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6492" w14:textId="42360462" w:rsidR="008C0412" w:rsidRDefault="008C0412" w:rsidP="008C0412">
      <w:pPr>
        <w:rPr>
          <w:rFonts w:ascii="Times New Roman" w:hAnsi="Times New Roman"/>
          <w:sz w:val="24"/>
          <w:szCs w:val="24"/>
          <w:u w:val="single"/>
        </w:rPr>
      </w:pPr>
      <w:r w:rsidRPr="008C0412">
        <w:rPr>
          <w:rFonts w:ascii="Times New Roman" w:hAnsi="Times New Roman"/>
          <w:sz w:val="20"/>
          <w:szCs w:val="20"/>
        </w:rPr>
        <w:t xml:space="preserve">Numer sprawy DL-271-41/24- załącznik numer 3 </w:t>
      </w:r>
      <w:r w:rsidRPr="008C0412">
        <w:rPr>
          <w:rFonts w:ascii="Times New Roman" w:hAnsi="Times New Roman"/>
          <w:sz w:val="20"/>
          <w:szCs w:val="20"/>
        </w:rPr>
        <w:tab/>
      </w:r>
      <w:r w:rsidRPr="008C0412">
        <w:rPr>
          <w:rFonts w:ascii="Times New Roman" w:hAnsi="Times New Roman"/>
          <w:sz w:val="20"/>
          <w:szCs w:val="20"/>
        </w:rPr>
        <w:tab/>
      </w:r>
      <w:r w:rsidRPr="008C0412">
        <w:rPr>
          <w:rFonts w:ascii="Times New Roman" w:hAnsi="Times New Roman"/>
          <w:sz w:val="20"/>
          <w:szCs w:val="20"/>
        </w:rPr>
        <w:tab/>
      </w:r>
      <w:r w:rsidRPr="008C0412">
        <w:rPr>
          <w:rFonts w:ascii="Times New Roman" w:hAnsi="Times New Roman"/>
          <w:sz w:val="20"/>
          <w:szCs w:val="20"/>
        </w:rPr>
        <w:tab/>
      </w:r>
      <w:r w:rsidRPr="00EC5D65">
        <w:rPr>
          <w:rFonts w:ascii="Times New Roman" w:hAnsi="Times New Roman"/>
          <w:b/>
          <w:bCs/>
          <w:sz w:val="24"/>
          <w:szCs w:val="24"/>
          <w:u w:val="single"/>
        </w:rPr>
        <w:t>PAKIET NUMER 2</w:t>
      </w:r>
    </w:p>
    <w:p w14:paraId="2D5301A3" w14:textId="77777777" w:rsidR="00023E4A" w:rsidRPr="008C0412" w:rsidRDefault="00023E4A" w:rsidP="008C0412">
      <w:pPr>
        <w:rPr>
          <w:rFonts w:ascii="Times New Roman" w:hAnsi="Times New Roman"/>
          <w:sz w:val="20"/>
          <w:szCs w:val="20"/>
        </w:rPr>
      </w:pPr>
    </w:p>
    <w:p w14:paraId="5116BF38" w14:textId="1CD0217A" w:rsidR="00023E4A" w:rsidRPr="00A151C3" w:rsidRDefault="00023E4A" w:rsidP="00023E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51C3">
        <w:rPr>
          <w:rFonts w:ascii="Times New Roman" w:hAnsi="Times New Roman"/>
          <w:b/>
          <w:sz w:val="24"/>
          <w:szCs w:val="24"/>
        </w:rPr>
        <w:t>Wykonawca:</w:t>
      </w:r>
    </w:p>
    <w:p w14:paraId="70B2B51C" w14:textId="77777777" w:rsidR="00023E4A" w:rsidRPr="00A151C3" w:rsidRDefault="00023E4A" w:rsidP="00023E4A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A151C3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12DAF759" w14:textId="77777777" w:rsidR="00023E4A" w:rsidRPr="00023E4A" w:rsidRDefault="00023E4A" w:rsidP="00023E4A">
      <w:pPr>
        <w:spacing w:after="0" w:line="240" w:lineRule="auto"/>
        <w:ind w:right="5953"/>
        <w:rPr>
          <w:rFonts w:ascii="Times New Roman" w:hAnsi="Times New Roman"/>
          <w:iCs/>
          <w:sz w:val="20"/>
          <w:szCs w:val="20"/>
        </w:rPr>
      </w:pPr>
      <w:r w:rsidRPr="00023E4A">
        <w:rPr>
          <w:rFonts w:ascii="Times New Roman" w:hAnsi="Times New Roman"/>
          <w:iCs/>
          <w:sz w:val="20"/>
          <w:szCs w:val="20"/>
        </w:rPr>
        <w:t xml:space="preserve">(pełna nazwa/firma, adres, w zależności od podmiotu: NIP/PESEL, KRS/ </w:t>
      </w:r>
      <w:proofErr w:type="spellStart"/>
      <w:r w:rsidRPr="00023E4A">
        <w:rPr>
          <w:rFonts w:ascii="Times New Roman" w:hAnsi="Times New Roman"/>
          <w:iCs/>
          <w:sz w:val="20"/>
          <w:szCs w:val="20"/>
        </w:rPr>
        <w:t>CEiDG</w:t>
      </w:r>
      <w:proofErr w:type="spellEnd"/>
      <w:r w:rsidRPr="00023E4A">
        <w:rPr>
          <w:rFonts w:ascii="Times New Roman" w:hAnsi="Times New Roman"/>
          <w:iCs/>
          <w:sz w:val="20"/>
          <w:szCs w:val="20"/>
        </w:rPr>
        <w:t>)</w:t>
      </w:r>
    </w:p>
    <w:p w14:paraId="68B2CACF" w14:textId="754FD4B1" w:rsidR="008C0412" w:rsidRPr="008C0412" w:rsidRDefault="008C0412" w:rsidP="008C0412">
      <w:pPr>
        <w:rPr>
          <w:rFonts w:ascii="Times New Roman" w:hAnsi="Times New Roman"/>
        </w:rPr>
      </w:pP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</w:p>
    <w:p w14:paraId="2E1B4FCD" w14:textId="5B2EDF6F" w:rsidR="008C0412" w:rsidRDefault="008C0412" w:rsidP="008C0412">
      <w:pPr>
        <w:rPr>
          <w:rFonts w:ascii="Times New Roman" w:hAnsi="Times New Roman"/>
          <w:b/>
          <w:bCs/>
          <w:u w:val="single"/>
        </w:rPr>
      </w:pPr>
      <w:r w:rsidRPr="008C0412">
        <w:rPr>
          <w:rFonts w:ascii="Times New Roman" w:hAnsi="Times New Roman"/>
          <w:b/>
          <w:bCs/>
        </w:rPr>
        <w:tab/>
      </w:r>
      <w:r w:rsidRPr="008C0412">
        <w:rPr>
          <w:rFonts w:ascii="Times New Roman" w:hAnsi="Times New Roman"/>
          <w:b/>
          <w:bCs/>
        </w:rPr>
        <w:tab/>
      </w:r>
      <w:r w:rsidRPr="008C0412">
        <w:rPr>
          <w:rFonts w:ascii="Times New Roman" w:hAnsi="Times New Roman"/>
          <w:b/>
          <w:bCs/>
        </w:rPr>
        <w:tab/>
      </w:r>
      <w:r w:rsidRPr="008C0412">
        <w:rPr>
          <w:rFonts w:ascii="Times New Roman" w:hAnsi="Times New Roman"/>
          <w:b/>
          <w:bCs/>
        </w:rPr>
        <w:tab/>
      </w:r>
      <w:r w:rsidRPr="008C0412">
        <w:rPr>
          <w:rFonts w:ascii="Times New Roman" w:hAnsi="Times New Roman"/>
          <w:b/>
          <w:bCs/>
        </w:rPr>
        <w:tab/>
      </w:r>
      <w:r w:rsidRPr="008C0412">
        <w:rPr>
          <w:rFonts w:ascii="Times New Roman" w:hAnsi="Times New Roman"/>
          <w:b/>
          <w:bCs/>
          <w:u w:val="single"/>
        </w:rPr>
        <w:t>FORMULARZE</w:t>
      </w:r>
      <w:r w:rsidR="00FC468E">
        <w:rPr>
          <w:rFonts w:ascii="Times New Roman" w:hAnsi="Times New Roman"/>
          <w:b/>
          <w:bCs/>
          <w:u w:val="single"/>
        </w:rPr>
        <w:t>:</w:t>
      </w:r>
    </w:p>
    <w:p w14:paraId="303E8A54" w14:textId="77777777" w:rsidR="00FC468E" w:rsidRPr="008C0412" w:rsidRDefault="00FC468E" w:rsidP="008C0412">
      <w:pPr>
        <w:rPr>
          <w:rFonts w:ascii="Times New Roman" w:hAnsi="Times New Roman"/>
          <w:b/>
          <w:bCs/>
          <w:u w:val="single"/>
        </w:rPr>
      </w:pPr>
    </w:p>
    <w:p w14:paraId="01FF229F" w14:textId="6A4D8CA8" w:rsidR="00FC468E" w:rsidRPr="008C0412" w:rsidRDefault="008C0412" w:rsidP="00FC468E">
      <w:pPr>
        <w:ind w:left="2124" w:firstLine="708"/>
        <w:rPr>
          <w:rFonts w:ascii="Times New Roman" w:hAnsi="Times New Roman"/>
          <w:b/>
          <w:bCs/>
          <w:sz w:val="24"/>
          <w:szCs w:val="24"/>
          <w:u w:val="single"/>
        </w:rPr>
      </w:pPr>
      <w:r w:rsidRPr="008C0412">
        <w:rPr>
          <w:rFonts w:ascii="Times New Roman" w:hAnsi="Times New Roman"/>
          <w:b/>
          <w:bCs/>
        </w:rPr>
        <w:t xml:space="preserve">     </w:t>
      </w:r>
      <w:r w:rsidR="00FC468E" w:rsidRPr="008C0412">
        <w:rPr>
          <w:rFonts w:ascii="Times New Roman" w:hAnsi="Times New Roman"/>
          <w:sz w:val="24"/>
          <w:szCs w:val="24"/>
        </w:rPr>
        <w:t xml:space="preserve"> </w:t>
      </w:r>
      <w:r w:rsidR="00FC468E" w:rsidRPr="008C0412">
        <w:rPr>
          <w:rFonts w:ascii="Times New Roman" w:hAnsi="Times New Roman"/>
          <w:b/>
          <w:bCs/>
          <w:sz w:val="24"/>
          <w:szCs w:val="24"/>
          <w:u w:val="single"/>
        </w:rPr>
        <w:t>FORMULARZ CENOWY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134"/>
        <w:gridCol w:w="1134"/>
        <w:gridCol w:w="850"/>
        <w:gridCol w:w="1276"/>
        <w:gridCol w:w="1417"/>
        <w:gridCol w:w="993"/>
        <w:gridCol w:w="1559"/>
      </w:tblGrid>
      <w:tr w:rsidR="00FC468E" w:rsidRPr="008C0412" w14:paraId="632C105E" w14:textId="77777777" w:rsidTr="00B96D5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DE2B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EF22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Pozycja oferty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C38A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7D51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Nazwa i wersja oprogramowania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73C0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Liczba </w:t>
            </w:r>
            <w:proofErr w:type="spellStart"/>
            <w:r w:rsidRPr="008C0412">
              <w:rPr>
                <w:rFonts w:ascii="Times New Roman" w:hAnsi="Times New Roman"/>
              </w:rPr>
              <w:t>szt</w:t>
            </w:r>
            <w:proofErr w:type="spellEnd"/>
            <w:r w:rsidRPr="008C0412">
              <w:rPr>
                <w:rFonts w:ascii="Times New Roman" w:hAnsi="Times New Roman"/>
              </w:rPr>
              <w:t xml:space="preserve"> / zestaw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792C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6087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Wartość zamówienia netto w PLN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092F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Stawka podatku VAT</w:t>
            </w:r>
          </w:p>
          <w:p w14:paraId="7FD150DF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</w:p>
          <w:p w14:paraId="1C188482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Kwota 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2EB0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Wartość zamówienia brutto w PLN</w:t>
            </w:r>
          </w:p>
        </w:tc>
      </w:tr>
      <w:tr w:rsidR="00FC468E" w:rsidRPr="008C0412" w14:paraId="41625F15" w14:textId="77777777" w:rsidTr="00B96D5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DEDC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694D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      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7E7A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  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B716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 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7347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2BAE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   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9797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    7 (5x 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C7A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 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CF3E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         9 (7+8)</w:t>
            </w:r>
          </w:p>
        </w:tc>
      </w:tr>
      <w:tr w:rsidR="00FC468E" w:rsidRPr="008C0412" w14:paraId="150DA0A8" w14:textId="77777777" w:rsidTr="00B96D5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6F22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68A2" w14:textId="77777777" w:rsidR="00FC468E" w:rsidRPr="008C0412" w:rsidRDefault="00FC468E" w:rsidP="00B96D54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Zaawansowany system do automatycznej archiwizacji, monitorowania i optymalizacji dawki promieniowania jonizującego wraz </w:t>
            </w:r>
            <w:r w:rsidRPr="008C0412">
              <w:rPr>
                <w:rFonts w:ascii="Times New Roman" w:hAnsi="Times New Roman"/>
                <w:b/>
                <w:bCs/>
                <w:u w:val="single"/>
              </w:rPr>
              <w:t>z usługą wdrożenia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DD4E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B3A2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0D77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703C" w14:textId="77777777" w:rsidR="00FC468E" w:rsidRPr="008C0412" w:rsidRDefault="00FC468E" w:rsidP="00B96D54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9E1D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329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59EC" w14:textId="77777777" w:rsidR="00FC468E" w:rsidRPr="008C0412" w:rsidRDefault="00FC468E" w:rsidP="00B96D54">
            <w:pPr>
              <w:rPr>
                <w:rFonts w:ascii="Times New Roman" w:hAnsi="Times New Roman"/>
              </w:rPr>
            </w:pPr>
          </w:p>
        </w:tc>
      </w:tr>
    </w:tbl>
    <w:p w14:paraId="556B8A6D" w14:textId="3C1A088F" w:rsidR="008C0412" w:rsidRDefault="008C0412" w:rsidP="008C0412">
      <w:pPr>
        <w:rPr>
          <w:rFonts w:ascii="Times New Roman" w:hAnsi="Times New Roman"/>
        </w:rPr>
      </w:pPr>
    </w:p>
    <w:p w14:paraId="4DC735A2" w14:textId="6E615FF7" w:rsidR="00FC468E" w:rsidRDefault="00FC468E" w:rsidP="008C0412">
      <w:pPr>
        <w:rPr>
          <w:rFonts w:ascii="Times New Roman" w:hAnsi="Times New Roman"/>
        </w:rPr>
      </w:pPr>
    </w:p>
    <w:p w14:paraId="28AB77F3" w14:textId="55256A6F" w:rsidR="00FC468E" w:rsidRDefault="00FC468E" w:rsidP="008C0412">
      <w:pPr>
        <w:rPr>
          <w:rFonts w:ascii="Times New Roman" w:hAnsi="Times New Roman"/>
        </w:rPr>
      </w:pPr>
    </w:p>
    <w:p w14:paraId="17711744" w14:textId="6896579A" w:rsidR="00FC468E" w:rsidRDefault="00FC468E" w:rsidP="008C0412">
      <w:pPr>
        <w:rPr>
          <w:rFonts w:ascii="Times New Roman" w:hAnsi="Times New Roman"/>
        </w:rPr>
      </w:pPr>
    </w:p>
    <w:p w14:paraId="6AABAF38" w14:textId="576DF659" w:rsidR="00FC468E" w:rsidRDefault="00FC468E" w:rsidP="008C0412">
      <w:pPr>
        <w:rPr>
          <w:rFonts w:ascii="Times New Roman" w:hAnsi="Times New Roman"/>
        </w:rPr>
      </w:pPr>
    </w:p>
    <w:p w14:paraId="3090899A" w14:textId="33FBA78C" w:rsidR="00FC468E" w:rsidRDefault="00FC468E" w:rsidP="008C0412">
      <w:pPr>
        <w:rPr>
          <w:rFonts w:ascii="Times New Roman" w:hAnsi="Times New Roman"/>
        </w:rPr>
      </w:pPr>
    </w:p>
    <w:p w14:paraId="58576E17" w14:textId="2D274618" w:rsidR="00FC468E" w:rsidRDefault="00FC468E" w:rsidP="008C0412">
      <w:pPr>
        <w:rPr>
          <w:rFonts w:ascii="Times New Roman" w:hAnsi="Times New Roman"/>
        </w:rPr>
      </w:pPr>
    </w:p>
    <w:p w14:paraId="56B8C31C" w14:textId="0921F273" w:rsidR="00FC468E" w:rsidRDefault="00FC468E" w:rsidP="008C0412">
      <w:pPr>
        <w:rPr>
          <w:rFonts w:ascii="Times New Roman" w:hAnsi="Times New Roman"/>
        </w:rPr>
      </w:pPr>
    </w:p>
    <w:p w14:paraId="765EE11E" w14:textId="30EF36B5" w:rsidR="00FC468E" w:rsidRDefault="00FC468E" w:rsidP="008C0412">
      <w:pPr>
        <w:rPr>
          <w:rFonts w:ascii="Times New Roman" w:hAnsi="Times New Roman"/>
        </w:rPr>
      </w:pPr>
    </w:p>
    <w:p w14:paraId="64128C80" w14:textId="77777777" w:rsidR="00FC468E" w:rsidRPr="008C0412" w:rsidRDefault="00FC468E" w:rsidP="008C0412">
      <w:pPr>
        <w:rPr>
          <w:rFonts w:ascii="Times New Roman" w:hAnsi="Times New Roman"/>
        </w:rPr>
      </w:pPr>
    </w:p>
    <w:p w14:paraId="76F93A94" w14:textId="58B7D093" w:rsidR="008C0412" w:rsidRPr="008C0412" w:rsidRDefault="008C0412" w:rsidP="008C0412">
      <w:pPr>
        <w:tabs>
          <w:tab w:val="left" w:pos="851"/>
        </w:tabs>
        <w:rPr>
          <w:rFonts w:ascii="Times New Roman" w:hAnsi="Times New Roman"/>
          <w:b/>
          <w:bCs/>
          <w:u w:val="single"/>
        </w:rPr>
      </w:pP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  <w:t xml:space="preserve">      </w:t>
      </w:r>
      <w:r w:rsidRPr="008C0412">
        <w:rPr>
          <w:rFonts w:ascii="Times New Roman" w:hAnsi="Times New Roman"/>
          <w:b/>
          <w:bCs/>
          <w:u w:val="single"/>
        </w:rPr>
        <w:t>FORMULARZ – PARAMETRY WYMAGANE</w:t>
      </w:r>
    </w:p>
    <w:tbl>
      <w:tblPr>
        <w:tblW w:w="10231" w:type="dxa"/>
        <w:tblInd w:w="-30" w:type="dxa"/>
        <w:tblLayout w:type="fixed"/>
        <w:tblCellMar>
          <w:left w:w="25" w:type="dxa"/>
          <w:right w:w="30" w:type="dxa"/>
        </w:tblCellMar>
        <w:tblLook w:val="00A0" w:firstRow="1" w:lastRow="0" w:firstColumn="1" w:lastColumn="0" w:noHBand="0" w:noVBand="0"/>
      </w:tblPr>
      <w:tblGrid>
        <w:gridCol w:w="900"/>
        <w:gridCol w:w="8056"/>
        <w:gridCol w:w="1275"/>
      </w:tblGrid>
      <w:tr w:rsidR="00C443BE" w:rsidRPr="008C0412" w14:paraId="642DB8AF" w14:textId="2C90E527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23780D38" w14:textId="7E2D8190" w:rsidR="00C443BE" w:rsidRPr="008C0412" w:rsidRDefault="00C443BE" w:rsidP="0076466A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>Lp.</w:t>
            </w:r>
          </w:p>
          <w:p w14:paraId="44E66E40" w14:textId="77777777" w:rsidR="00C24116" w:rsidRPr="008C0412" w:rsidRDefault="00C24116" w:rsidP="0076466A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14:paraId="0F48443D" w14:textId="77777777" w:rsidR="00C24116" w:rsidRPr="008C0412" w:rsidRDefault="00C24116" w:rsidP="0076466A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14:paraId="50F06055" w14:textId="57205ACD" w:rsidR="00C24116" w:rsidRPr="008C0412" w:rsidRDefault="00C24116" w:rsidP="0076466A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30AC7C6A" w14:textId="67058E4A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  <w:b/>
              </w:rPr>
              <w:t>Wymagania minimalne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67599945" w14:textId="77777777" w:rsidR="00C443BE" w:rsidRPr="008C0412" w:rsidRDefault="00C443BE" w:rsidP="00C443BE">
            <w:pPr>
              <w:spacing w:after="0"/>
              <w:rPr>
                <w:rFonts w:ascii="Times New Roman" w:hAnsi="Times New Roman"/>
                <w:b/>
              </w:rPr>
            </w:pPr>
            <w:r w:rsidRPr="008C0412">
              <w:rPr>
                <w:rFonts w:ascii="Times New Roman" w:hAnsi="Times New Roman"/>
                <w:b/>
              </w:rPr>
              <w:t xml:space="preserve">Spełnia </w:t>
            </w:r>
          </w:p>
          <w:p w14:paraId="7359E958" w14:textId="505F294B" w:rsidR="00C443BE" w:rsidRPr="008C0412" w:rsidRDefault="00C443BE" w:rsidP="00C443BE">
            <w:pPr>
              <w:spacing w:after="0"/>
              <w:rPr>
                <w:rFonts w:ascii="Times New Roman" w:hAnsi="Times New Roman"/>
                <w:b/>
              </w:rPr>
            </w:pPr>
            <w:r w:rsidRPr="008C0412">
              <w:rPr>
                <w:rFonts w:ascii="Times New Roman" w:hAnsi="Times New Roman"/>
                <w:b/>
              </w:rPr>
              <w:t>Tak/Nie</w:t>
            </w:r>
          </w:p>
          <w:p w14:paraId="6DBFEFA5" w14:textId="0A8AC5F2" w:rsidR="006D5884" w:rsidRPr="008C0412" w:rsidRDefault="006D5884" w:rsidP="00C443BE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8C0412">
              <w:rPr>
                <w:rFonts w:ascii="Times New Roman" w:hAnsi="Times New Roman"/>
                <w:bCs/>
                <w:sz w:val="18"/>
                <w:szCs w:val="18"/>
              </w:rPr>
              <w:t>Wypełnia Wykonawca</w:t>
            </w:r>
          </w:p>
          <w:p w14:paraId="4DB3DB37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3BE" w:rsidRPr="008C0412" w14:paraId="53387179" w14:textId="07EDA2DA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027DB884" w14:textId="77777777" w:rsidR="00C443BE" w:rsidRPr="008C0412" w:rsidRDefault="00C443BE" w:rsidP="0076466A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2C1C42B9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Zaawansowany system do automatycznej archiwizacji, monitorowania i optymalizacji dawki promieniowania jonizującego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428D3ED1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B025198" w14:textId="3FAFA58D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61DA1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8B67D4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Integracja z PACS/VNA: System przeznaczony do archiwizacji i zarządzania dawkami promieniowania, zintegrowany z istniejącym systemem PACS/VNA w celu automatycznego pobierania danych dotyczących dawki promieniowania z badań diagnostycznych, zgodnie ze standardami DICOM.</w:t>
            </w:r>
          </w:p>
          <w:p w14:paraId="761B0EA6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070DDFF5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Zamawiający posiada system PACS </w:t>
            </w:r>
            <w:proofErr w:type="spellStart"/>
            <w:r w:rsidRPr="008C0412">
              <w:rPr>
                <w:rFonts w:ascii="Times New Roman" w:hAnsi="Times New Roman"/>
              </w:rPr>
              <w:t>Infinitt</w:t>
            </w:r>
            <w:proofErr w:type="spellEnd"/>
            <w:r w:rsidRPr="008C0412">
              <w:rPr>
                <w:rFonts w:ascii="Times New Roman" w:hAnsi="Times New Roman"/>
              </w:rPr>
              <w:t xml:space="preserve"> </w:t>
            </w:r>
            <w:proofErr w:type="spellStart"/>
            <w:r w:rsidRPr="008C0412">
              <w:rPr>
                <w:rFonts w:ascii="Times New Roman" w:hAnsi="Times New Roman"/>
              </w:rPr>
              <w:t>Resqmed</w:t>
            </w:r>
            <w:proofErr w:type="spellEnd"/>
          </w:p>
          <w:p w14:paraId="3A5571FA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EF2F4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082F02BB" w14:textId="4B6B6796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0122E4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433D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Automatyczna archiwizacja: System powinien umożliwiać automatyczną archiwizację danych dotyczących dawki promieniowania, integrację bezpośrednio z urządzeniami diagnostycznymi oraz z systemem PACS.</w:t>
            </w:r>
          </w:p>
          <w:p w14:paraId="21B48721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25B0BC28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Zamawiający wymaga podłączenia oprogramowania do 14 urządzeń diagnostycznych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360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8F77E69" w14:textId="11612A92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887C41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858F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Zgodność z przepisami: System musi spełniać wymagania dyrektywy EURATOM 2013/59 z 5 grudnia 2013 roku oraz krajowych przepisów prawnych.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DDB5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58CD4D50" w14:textId="77777777" w:rsidTr="00C24116">
        <w:trPr>
          <w:trHeight w:val="75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5140C8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3A6E" w14:textId="28D9B849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Oprogramowanie musi spełniać wymogi Prawa Atomowego, Krajowego Centrum Ochrony Radiologicznej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7EE2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FF67FE9" w14:textId="51084B35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B97C94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0C1C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Nowoczesne technologie webowe: System musi działać na przeglądarkach obsługujących HTML5/CSS3, takich jak Chrome, IE, </w:t>
            </w:r>
            <w:proofErr w:type="spellStart"/>
            <w:r w:rsidRPr="008C0412">
              <w:rPr>
                <w:rFonts w:ascii="Times New Roman" w:hAnsi="Times New Roman"/>
              </w:rPr>
              <w:t>Firefox</w:t>
            </w:r>
            <w:proofErr w:type="spellEnd"/>
            <w:r w:rsidRPr="008C0412"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2405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2E603FFF" w14:textId="3F849FA5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9603A8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212B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Niezależność od producenta: System powinien współpracować z urządzeniami diagnostycznymi generującymi promieniowanie jonizujące, niezależnie od producenta.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4FE3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5D4734C6" w14:textId="741E9439" w:rsidTr="00C24116">
        <w:trPr>
          <w:trHeight w:val="121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83D727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D1E2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Kontrola przekroczenia dawki referencyjnej: System musi umożliwiać:</w:t>
            </w:r>
          </w:p>
          <w:p w14:paraId="433D6EFE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- Definiowanie własnych poziomów referencyjnych.</w:t>
            </w:r>
          </w:p>
          <w:p w14:paraId="26D7E057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- Automatyczne powiadomienia o przekroczeniu referencyjnych dawek rządowych i szpitalnych</w:t>
            </w:r>
          </w:p>
          <w:p w14:paraId="42C629D2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- Ustawianie indywidualnych poziomów alertów.</w:t>
            </w:r>
          </w:p>
          <w:p w14:paraId="473F2A51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49F7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594EBB8A" w14:textId="4F075AED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FC0777C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8492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Dostęp do kartoteki pacjenta: System powinien umożliwiać dostęp do kartoteki pacjenta, zawierającej dane dotyczące narażenia na promieniowanie oraz historię dawki efektywnej z ostatnich trzech lat.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19E6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6A2A6043" w14:textId="4B468AA9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C7D898E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E00F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Generowanie raportów pacjenta: System musi umożliwiać generowanie raportów pacjenta w formacie .pdf.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43C4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3A30C666" w14:textId="452EB641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6BBC8BF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427F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Edycja i komentarze badań: System musi umożliwiać wyświetlanie listy badań z opcjami edycji wartości dawki, cofania zmian, dodawania komentarzy oraz generowania raportów w formacie .pdf.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C5CA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6309D28" w14:textId="673A989E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C37FCBC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B5A8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Stronicowanie danych: System powinien obsługiwać stronicowanie danych.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D51E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1A29C762" w14:textId="1DE5B312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20A1166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584A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Rejestrowanie zmian: System musi rejestrować wszystkie zmiany wraz z informacją o dacie oraz osobie dokonującej edycji.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84D8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57A2E4FB" w14:textId="57DC1B00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FD2AC6E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9C8" w14:textId="77777777" w:rsidR="00C443BE" w:rsidRPr="008C0412" w:rsidRDefault="00C443BE" w:rsidP="00B364EE">
            <w:pPr>
              <w:suppressAutoHyphens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Automatyczne obliczanie dawki efektywnej: System musi automatycznie obliczać dawkę efektywną na podstawie współczynników konwersji zgodnych z publikacjami ICRP 60 i ICRP 103.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A23F" w14:textId="77777777" w:rsidR="00C443BE" w:rsidRPr="008C0412" w:rsidRDefault="00C443BE" w:rsidP="0076466A">
            <w:pPr>
              <w:suppressAutoHyphens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280C0D95" w14:textId="76D11D28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F375D88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F6E9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Raportowanie rzeczywistej dawki: System powinien umożliwiać tworzenie raportów dotyczących rzeczywistej dawki otrzymanej przez pacjenta, zapisanych jako dodatkowa seria DICOM.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724E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3D635F9A" w14:textId="0F25EE09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71C4CC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C4BD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Analiza statystyczna poziomu dawek: System musi umożliwiać przeprowadzanie analizy statystycznej dawek, uwzględniając narażenie pacjentów dorosłych i pediatrycznych, z podziałem na płeć oraz diagnostyczne poziomy referencyjne.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7EA0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0E6E5BAC" w14:textId="7BEB922B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5761BA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AB0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Przegląd historii dawki: System musi zapewniać możliwość przeglądu historii dawki w podziale na procedury, regiony anatomiczne, aparaty, techników oraz zmiany pracy pracowni diagnostycznej.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77DB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467672E4" w14:textId="7829C653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BF7EC5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28A0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Graficzne przedstawienie rozkładu dawki: System musi posiadać funkcję graficznego przedstawiania rozkładu dawki dla każdej procedury.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6013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0022DD7A" w14:textId="2434B7E8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227CD4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F5A" w14:textId="77777777" w:rsidR="00C443BE" w:rsidRPr="008C0412" w:rsidRDefault="00C443BE" w:rsidP="00B364EE">
            <w:pPr>
              <w:suppressAutoHyphens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Analiza wartości dawki: System musi umożliwiać analizę wartości dawki średniej, minimalnej i maksymalnej dla danej procedury.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14A1" w14:textId="77777777" w:rsidR="00C443BE" w:rsidRPr="008C0412" w:rsidRDefault="00C443BE" w:rsidP="0076466A">
            <w:pPr>
              <w:suppressAutoHyphens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723B7104" w14:textId="6DA413B1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973343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760B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Szablony statystyk i raportów: System powinien umożliwiać tworzenie i zapisywanie własnych szablonów statystyk i raportów.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57C6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1E5D3482" w14:textId="37F8251E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6B8B4E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1C0E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Automatyczne raportowanie: System musi umożliwiać generowanie raportów, które mogą być automatycznie wysyłane na zdefiniowany adres e-mail zgodnie z ustalonym harmonogramem.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FBD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D5938B3" w14:textId="3FC6B635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B41685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EE78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Raporty z audytów: System powinien umożliwiać tworzenie raportów z audytów wewnętrznych rentgenodiagnostyki i radiologii zabiegowej zgodnie z wytycznymi Krajowego Centrum Ochrony Radiologicznej.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F335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33D11A14" w14:textId="1AA71DEF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E11353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515C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Alerty dotyczące dawki: System musi ostrzegać użytkownika w przypadku przekroczenia szacunkowej dawki ustanowionej w danej pracowni.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1FF6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45C9C367" w14:textId="22BAD472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E23B37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B7E6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Alerty przekroczenia dawek referencyjnych: System powinien umożliwiać ustawienie alertów na trzech poziomach, oznaczonych odpowiednimi kolorami, oraz wyświetlanie alertów o przekroczeniu wartości referencyjnych.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61A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0246893F" w14:textId="4146A898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85A1FE1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F64B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Rozróżnienie alertów: System musi jednoznacznie rozróżniać alerty dotyczące przekroczenia państwowej dawki referencyjnej od lokalnej dawki referencyjnej.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A084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6D591293" w14:textId="0220C4DE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0BDBE0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FDBD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Wyświetlanie alertów na liście badań: System musi zapewniać widoczność alertów na liście badań.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351E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49994F10" w14:textId="675B89C7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2A8638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CCB7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Obsługa słowników: System musi obsługiwać słownik procedur szpitalnych i struktur anatomicznych zgodnie z nomenklaturą oraz kodami ICD-9.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BE2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2CF5B318" w14:textId="452028DB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97AF6B3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FB5C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Mapowanie procedur referencyjnych: System powinien umożliwiać mapowanie procedur referencyjnych z rządowymi poziomami dawek do słownika procedur szpitalnych.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2588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58755A8F" w14:textId="1BC8D9A8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8E45BCF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07F7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Edycja procedur referencyjnych: System musi umożliwiać edycję i dodawanie nowych procedur referencyjnych.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B044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69C1C088" w14:textId="1640D6F4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1FF2E6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17F4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Definiowanie lokalnych poziomów referencyjnych: System powinien umożliwiać definiowanie lokalnych poziomów referencyjnych obowiązujących w placówce.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1599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7F2819E" w14:textId="4FE07FF3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0419E4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1CAA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Odczyt jednostek SI: System musi umożliwiać odczyt wartości w jednostkach SI dla dawki promieniowania z różnych urządzeń.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604C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51C396EF" w14:textId="01102758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637EC3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DC20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Dane mammograficzne: System musi posiadać informacje o anodzie, filtrze, grubości piersi, HVL oraz dawce wejściowej do badań mammograficznych.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0574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227BE9BA" w14:textId="25580C9C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7822A76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D054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Informacja o ciąży pacjentki: System musi wyświetlać informacje o ciąży pacjentki.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76F7" w14:textId="77777777" w:rsidR="00C443BE" w:rsidRPr="008C0412" w:rsidRDefault="00C443BE" w:rsidP="0076466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443BE" w:rsidRPr="008C0412" w14:paraId="0DDAB825" w14:textId="1A28C7B6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25BCA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481857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Automatyczne obliczanie BMI: System musi automatycznie obliczać BMI na podstawie danych o wadze i wzroście pacjenta.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824CC3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4B05527C" w14:textId="06C79ECC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7248F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A22F81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Archiwizacja i analiza informacji o dawce: System musi umożliwiać archiwizację i analizę informacji o dawce z różnych modalności, niezależnie od wykonywanej procedury.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3B64D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62BE5189" w14:textId="7C1578AB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A4B18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5FAEB6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 xml:space="preserve">Pozyskiwanie informacji o dawce: System musi pozyskiwać informacje o dawce z </w:t>
            </w:r>
            <w:proofErr w:type="spellStart"/>
            <w:r w:rsidRPr="008C0412">
              <w:rPr>
                <w:rFonts w:ascii="Times New Roman" w:hAnsi="Times New Roman"/>
              </w:rPr>
              <w:t>tagów</w:t>
            </w:r>
            <w:proofErr w:type="spellEnd"/>
            <w:r w:rsidRPr="008C0412">
              <w:rPr>
                <w:rFonts w:ascii="Times New Roman" w:hAnsi="Times New Roman"/>
              </w:rPr>
              <w:t xml:space="preserve"> DICOM oraz plików SR (</w:t>
            </w:r>
            <w:proofErr w:type="spellStart"/>
            <w:r w:rsidRPr="008C0412">
              <w:rPr>
                <w:rFonts w:ascii="Times New Roman" w:hAnsi="Times New Roman"/>
              </w:rPr>
              <w:t>Structured</w:t>
            </w:r>
            <w:proofErr w:type="spellEnd"/>
            <w:r w:rsidRPr="008C0412">
              <w:rPr>
                <w:rFonts w:ascii="Times New Roman" w:hAnsi="Times New Roman"/>
              </w:rPr>
              <w:t xml:space="preserve"> Report).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32A03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0964D56D" w14:textId="002F9288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AD14F" w14:textId="77777777" w:rsidR="00C443BE" w:rsidRPr="008C0412" w:rsidRDefault="00C443BE" w:rsidP="00C969CD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4C83B0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Manualne wprowadzanie danych o dawce: System powinien umożliwiać ręczne wprowadzanie oraz edycję automatycznie odczytanych danych o dawce.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50BED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CC13421" w14:textId="0E77567F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C6BF1" w14:textId="1D9BA8CE" w:rsidR="00C443BE" w:rsidRPr="008C0412" w:rsidRDefault="00C443BE" w:rsidP="0076466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3</w:t>
            </w:r>
            <w:r w:rsidR="0014487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A60958" w14:textId="77777777" w:rsidR="00C443BE" w:rsidRPr="008C0412" w:rsidRDefault="00C443BE" w:rsidP="00B364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Komentarze do zdjęć odrzuconych: System musi umożliwiać dodawanie komentarzy do odrzuconych zdjęć.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E0E5F" w14:textId="77777777" w:rsidR="00C443BE" w:rsidRPr="008C0412" w:rsidRDefault="00C443BE" w:rsidP="0076466A">
            <w:pPr>
              <w:rPr>
                <w:rFonts w:ascii="Times New Roman" w:hAnsi="Times New Roman"/>
              </w:rPr>
            </w:pPr>
          </w:p>
        </w:tc>
      </w:tr>
      <w:tr w:rsidR="00C443BE" w:rsidRPr="008C0412" w14:paraId="5FBDA18A" w14:textId="4EBA09E2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9DAEA" w14:textId="6FE53308" w:rsidR="00C443BE" w:rsidRPr="008C0412" w:rsidRDefault="00C443BE" w:rsidP="0076466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3</w:t>
            </w:r>
            <w:r w:rsidR="0014487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500ADC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Koszty zasilania badaniami: Koszty zasilania badaniami wdrażanego systemu ponosi Wykonawca.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A05DB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00BA1616" w14:textId="4B5F8BD5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B22A6" w14:textId="29731567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3</w:t>
            </w:r>
            <w:r w:rsidR="00144878">
              <w:rPr>
                <w:rFonts w:ascii="Times New Roman" w:hAnsi="Times New Roman"/>
                <w:sz w:val="18"/>
                <w:szCs w:val="18"/>
              </w:rPr>
              <w:t>9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9CE2EB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Baza danych: Relacyjna baza danych (ewentualny koszt licencji pokrywa wykonawca)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44C16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4F03F617" w14:textId="0D67BC71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DECC1" w14:textId="565DBFD4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144878">
              <w:rPr>
                <w:rFonts w:ascii="Times New Roman" w:hAnsi="Times New Roman"/>
                <w:sz w:val="18"/>
                <w:szCs w:val="18"/>
              </w:rPr>
              <w:t>40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0B31C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  <w:r w:rsidRPr="008C0412">
              <w:rPr>
                <w:rFonts w:ascii="Times New Roman" w:hAnsi="Times New Roman"/>
              </w:rPr>
              <w:t>Bezpieczne logowanie: Użytkownicy powinni logować się do systemu za pomocą indywidualnego loginu i hasła.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4E35C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66840464" w14:textId="398335FC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49DAE" w14:textId="20F93A49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1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2076F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Personalizacja kont użytkowników: System musi umożliwiać personalizację konta użytkownika, w tym wybór wyświetlanych kolumn oraz ich kolejności i szerokości.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ADE28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61F097EB" w14:textId="10E9AE07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94CB6" w14:textId="1EC0C635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2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F0E0E6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Język polski: System musi być dostępny w języku polskim i posiadać instrukcję użytkowania w języku polskim.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60201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5B5C15A2" w14:textId="1A47DACC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0ED55" w14:textId="35E58673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3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9DC359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System audytowy: System musi posiadać funkcję audytu, umożliwiającą wersjonowanie i logowanie działań w systemie.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19674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A6036BD" w14:textId="3F15D1E2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6BBB1" w14:textId="280CFBD6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4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4B7F51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Automatyczne wylogowanie: System powinien automatycznie </w:t>
            </w:r>
            <w:proofErr w:type="spellStart"/>
            <w:r w:rsidRPr="008C0412">
              <w:rPr>
                <w:rFonts w:ascii="Times New Roman" w:hAnsi="Times New Roman"/>
              </w:rPr>
              <w:t>wylogowywać</w:t>
            </w:r>
            <w:proofErr w:type="spellEnd"/>
            <w:r w:rsidRPr="008C0412">
              <w:rPr>
                <w:rFonts w:ascii="Times New Roman" w:hAnsi="Times New Roman"/>
              </w:rPr>
              <w:t xml:space="preserve"> użytkownika po zalogowaniu na innej stacji oraz po określonym czasie bezczynności.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19A9A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8C2B97F" w14:textId="7B34D511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0FB93" w14:textId="6E22027A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5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602D9E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Zdalne zamknięcie sesji: Administrator systemu powinien mieć możliwość zdalnego zamknięcia sesji logowania użytkownika.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EE630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76572BD4" w14:textId="66318066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5338B1" w14:textId="291FC5AD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6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B2CC5F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Blokowanie kont użytkowników: System powinien umożliwiać administratorowi blokowanie kont użytkowników.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7B567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5E792596" w14:textId="6C96FCEB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39639F" w14:textId="6DE227B5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7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79AF8B1F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Automatyczny backup: System musi umożliwiać skonfigurowanie automatycznego wykonywania backupu danych z edytowalną polityką backupu.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71AEAA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032270C0" w14:textId="5F46B428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3D91C" w14:textId="44304560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8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70CCFD68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Zdalna diagnostyka serwisowa: System musi umożliwiać zdalną diagnostykę serwisową za pośrednictwem tunelu VPN.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7A3ADF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4E6590E4" w14:textId="0A315CC6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B4C33DD" w14:textId="2467F2B3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4</w:t>
            </w:r>
            <w:r w:rsidR="00144878">
              <w:rPr>
                <w:rFonts w:ascii="Times New Roman" w:hAnsi="Times New Roman"/>
                <w:sz w:val="18"/>
                <w:szCs w:val="18"/>
              </w:rPr>
              <w:t>9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9562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Monitorowanie ważności licencji: System musi posiadać moduł monitorowania ważności licencji.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D0A7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2DCE02AA" w14:textId="5A115D66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744ED3" w14:textId="2E3CA05A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144878">
              <w:rPr>
                <w:rFonts w:ascii="Times New Roman" w:hAnsi="Times New Roman"/>
                <w:sz w:val="18"/>
                <w:szCs w:val="18"/>
              </w:rPr>
              <w:t>50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BFE1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</w:rPr>
              <w:t>Powiadomienia o hasłach: System powinien umożliwiać wysyłanie powiadomień do administratora o utracie lub zapomnieniu hasła.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FDE0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45E545AE" w14:textId="107062D4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490B33" w14:textId="4AF125CC" w:rsidR="00C443BE" w:rsidRPr="008C0412" w:rsidRDefault="00C443BE" w:rsidP="0076466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5</w:t>
            </w:r>
            <w:r w:rsidR="00144878">
              <w:rPr>
                <w:rFonts w:ascii="Times New Roman" w:hAnsi="Times New Roman"/>
                <w:sz w:val="18"/>
                <w:szCs w:val="18"/>
              </w:rPr>
              <w:t>1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7C65" w14:textId="42410D68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Gwarancja i wsparcie techniczne: Okres gwarancji i wsparcia technicznego na system wynosi </w:t>
            </w:r>
            <w:r w:rsidR="000D7D06">
              <w:rPr>
                <w:rFonts w:ascii="Times New Roman" w:hAnsi="Times New Roman"/>
              </w:rPr>
              <w:t xml:space="preserve">min </w:t>
            </w:r>
            <w:r w:rsidR="006D5884" w:rsidRPr="008C0412">
              <w:rPr>
                <w:rFonts w:ascii="Times New Roman" w:hAnsi="Times New Roman"/>
              </w:rPr>
              <w:t xml:space="preserve"> </w:t>
            </w:r>
            <w:r w:rsidRPr="008C0412">
              <w:rPr>
                <w:rFonts w:ascii="Times New Roman" w:hAnsi="Times New Roman"/>
              </w:rPr>
              <w:t>12 miesięcy</w:t>
            </w:r>
            <w:r w:rsidR="000D7D06">
              <w:rPr>
                <w:rFonts w:ascii="Times New Roman" w:hAnsi="Times New Roman"/>
              </w:rPr>
              <w:t xml:space="preserve"> </w:t>
            </w:r>
            <w:r w:rsidR="000D7D06" w:rsidRPr="000D7D06">
              <w:rPr>
                <w:rFonts w:ascii="Times New Roman" w:hAnsi="Times New Roman"/>
                <w:u w:val="single"/>
              </w:rPr>
              <w:t>(parametr punktowany/ oceniany).</w:t>
            </w:r>
          </w:p>
          <w:p w14:paraId="0293F281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00CB011B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W przypadku wystąpienia błędów w działaniu objętych gwarancją systemów informatycznych [oprogramowania] Wykonawca zobowiązuje się, że w ramach swoich obowiązków gwarancyjnych nieodpłatnie:</w:t>
            </w:r>
          </w:p>
          <w:p w14:paraId="06F60BCE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- usunie błąd w oprogramowaniu poprzez instalację odpowiedniej poprawki,</w:t>
            </w:r>
          </w:p>
          <w:p w14:paraId="282FA1A4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- dodatkowo, w przypadku błędu poważnego, tj. uniemożliwiającego lub znacznie utrudniającego rutynową pracę systemu Zamawiającego, do czasu instalacji poprawki usuwającej błąd w działaniu systemu zapewni rozwiązanie zastępcze przywracające funkcjonalność utraconą w wyniku błędu w stopniu umożliwiającym rutynową pracę systemu Zamawiającego.</w:t>
            </w:r>
          </w:p>
          <w:p w14:paraId="4658E60D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5B7E6C18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lastRenderedPageBreak/>
              <w:t>Za błąd w rozumieniu gwarancji uważa się funkcjonowanie systemu [oprogramowania] w sposób niezgodny z jego specyfikacją lub przeznaczeniem.</w:t>
            </w:r>
          </w:p>
          <w:p w14:paraId="1C05B9B9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22B2C25B" w14:textId="3CC363B2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Czas reakcji Wykonawcy na zgłoszenie Zamawiającego wynosi </w:t>
            </w:r>
            <w:r w:rsidRPr="008C0412">
              <w:rPr>
                <w:rFonts w:ascii="Times New Roman" w:hAnsi="Times New Roman"/>
                <w:b/>
                <w:bCs/>
              </w:rPr>
              <w:t>24 godziny</w:t>
            </w:r>
            <w:r w:rsidRPr="008C0412">
              <w:rPr>
                <w:rFonts w:ascii="Times New Roman" w:hAnsi="Times New Roman"/>
              </w:rPr>
              <w:t xml:space="preserve"> i jest to czas od chwili zgłoszenia przez Zamawiającego na podany przez wykonawcę adres e-mail  do chwili podjęcia przez Wykonawcę czynności zmierzających do naprawy zgłoszonego błędu/awarii systemu o danym priorytecie i odzwierciedlenia faktu podjęcia tych czynności przekazaną Zamawiającemu pocztą elektroniczną na adres e-mail</w:t>
            </w:r>
            <w:r w:rsidR="007F32CF">
              <w:rPr>
                <w:rFonts w:ascii="Times New Roman" w:hAnsi="Times New Roman"/>
              </w:rPr>
              <w:t>.</w:t>
            </w:r>
          </w:p>
          <w:p w14:paraId="3ED6CFDC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51F10A9B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 xml:space="preserve">Czas usunięcia błędu/awarii wynosi </w:t>
            </w:r>
            <w:r w:rsidRPr="008C0412">
              <w:rPr>
                <w:rFonts w:ascii="Times New Roman" w:hAnsi="Times New Roman"/>
                <w:b/>
                <w:bCs/>
              </w:rPr>
              <w:t>7 dni roboczych</w:t>
            </w:r>
            <w:r w:rsidRPr="008C0412">
              <w:rPr>
                <w:rFonts w:ascii="Times New Roman" w:hAnsi="Times New Roman"/>
              </w:rPr>
              <w:t>. Za dni robocze uważa się dni od poniedziałku do piątku z wyłączeniem dni ustawowo wolnych od pracy oraz dodatkowych dni wolnych od pracy w zakładzie pracy Zamawiającego.</w:t>
            </w:r>
          </w:p>
          <w:p w14:paraId="2730B46D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12868474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Bieg terminu naprawy rozpoczyna się z chwilą zgłoszenia błędu/awarii systemu przez Zamawiającego, a kończy z chwilą przekazania systemu bądź jego elementu wolnego od wad upoważnionej osobie Zamawiającego. Wykonawca powiadomi Zamawiającego poprzez e-mail o usunięciu błędu/usterki w oprogramowaniu, co zostanie potwierdzone przez Zamawiającego zwrotną informacją email.</w:t>
            </w:r>
          </w:p>
          <w:p w14:paraId="4D941B39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4BFE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  <w:p w14:paraId="3E7E76C8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4C73D31F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7E65577A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135ECD65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3ADEA040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3D673FD4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08B2B405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7FAFEDDA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36550437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7C63E3EA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62F01E8E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5ED189DD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2946E5E9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2B60DDD6" w14:textId="77777777" w:rsidR="00263EAF" w:rsidRPr="008C0412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05BF3AA5" w14:textId="77777777" w:rsidR="00263EAF" w:rsidRDefault="00263EAF" w:rsidP="0076466A">
            <w:pPr>
              <w:spacing w:after="0"/>
              <w:rPr>
                <w:rFonts w:ascii="Times New Roman" w:hAnsi="Times New Roman"/>
              </w:rPr>
            </w:pPr>
          </w:p>
          <w:p w14:paraId="7D3039A9" w14:textId="77777777" w:rsidR="008C0412" w:rsidRDefault="008C0412" w:rsidP="0076466A">
            <w:pPr>
              <w:spacing w:after="0"/>
              <w:rPr>
                <w:rFonts w:ascii="Times New Roman" w:hAnsi="Times New Roman"/>
              </w:rPr>
            </w:pPr>
          </w:p>
          <w:p w14:paraId="12FAB6DA" w14:textId="77777777" w:rsidR="008C0412" w:rsidRDefault="008C0412" w:rsidP="0076466A">
            <w:pPr>
              <w:spacing w:after="0"/>
              <w:rPr>
                <w:rFonts w:ascii="Times New Roman" w:hAnsi="Times New Roman"/>
              </w:rPr>
            </w:pPr>
          </w:p>
          <w:p w14:paraId="428C1A6F" w14:textId="3E20FF9B" w:rsidR="008C0412" w:rsidRPr="008C0412" w:rsidRDefault="008C0412" w:rsidP="0076466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443BE" w:rsidRPr="008C0412" w14:paraId="6E746E67" w14:textId="13DEEFBD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AEF43D" w14:textId="65FECDC4" w:rsidR="00C443BE" w:rsidRPr="008C0412" w:rsidRDefault="00C443BE" w:rsidP="0076466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5</w:t>
            </w:r>
            <w:r w:rsidR="00144878">
              <w:rPr>
                <w:rFonts w:ascii="Times New Roman" w:hAnsi="Times New Roman"/>
                <w:sz w:val="18"/>
                <w:szCs w:val="18"/>
              </w:rPr>
              <w:t>2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DC7B56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  <w:b/>
                <w:bCs/>
              </w:rPr>
              <w:t>Licencja na oprogramowanie ma być licencją bezterminową.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FF036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C443BE" w:rsidRPr="008C0412" w14:paraId="65BD7D2B" w14:textId="14CF3D8F" w:rsidTr="00C24116">
        <w:trPr>
          <w:trHeight w:val="2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C4F4C" w14:textId="67FD4B38" w:rsidR="00C443BE" w:rsidRPr="008C0412" w:rsidRDefault="00C443BE" w:rsidP="0076466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412">
              <w:rPr>
                <w:rFonts w:ascii="Times New Roman" w:hAnsi="Times New Roman"/>
                <w:sz w:val="18"/>
                <w:szCs w:val="18"/>
              </w:rPr>
              <w:t xml:space="preserve">  5</w:t>
            </w:r>
            <w:r w:rsidR="00144878">
              <w:rPr>
                <w:rFonts w:ascii="Times New Roman" w:hAnsi="Times New Roman"/>
                <w:sz w:val="18"/>
                <w:szCs w:val="18"/>
              </w:rPr>
              <w:t>3</w:t>
            </w:r>
            <w:r w:rsidRPr="008C04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3ABD0C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Szkolenia:</w:t>
            </w:r>
          </w:p>
          <w:p w14:paraId="6A73562A" w14:textId="77777777" w:rsidR="00C443BE" w:rsidRPr="008C0412" w:rsidRDefault="00C443BE" w:rsidP="00B364EE">
            <w:pPr>
              <w:spacing w:after="0"/>
              <w:jc w:val="both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Szkolenie stacjonarne dla 3 pracowników Zakładu Diagnostyki Obrazowej min. 8 godzin.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946AD" w14:textId="77777777" w:rsidR="00C443BE" w:rsidRPr="008C0412" w:rsidRDefault="00C443BE" w:rsidP="0076466A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177DAC0" w14:textId="77777777" w:rsidR="00C969CD" w:rsidRPr="008C0412" w:rsidRDefault="00C969CD" w:rsidP="00C969CD">
      <w:pPr>
        <w:rPr>
          <w:rFonts w:ascii="Times New Roman" w:hAnsi="Times New Roman"/>
          <w:sz w:val="18"/>
          <w:szCs w:val="18"/>
        </w:rPr>
      </w:pPr>
    </w:p>
    <w:p w14:paraId="504998E3" w14:textId="0CCB5D20" w:rsidR="00255C6B" w:rsidRDefault="006C16F2" w:rsidP="006D5884">
      <w:pPr>
        <w:rPr>
          <w:rFonts w:ascii="Times New Roman" w:hAnsi="Times New Roman"/>
        </w:rPr>
      </w:pPr>
      <w:r>
        <w:rPr>
          <w:rFonts w:ascii="Times New Roman" w:hAnsi="Times New Roman"/>
        </w:rPr>
        <w:t>Adresy e-mail</w:t>
      </w:r>
      <w:r w:rsidR="009B2BDD">
        <w:rPr>
          <w:rFonts w:ascii="Times New Roman" w:hAnsi="Times New Roman"/>
        </w:rPr>
        <w:t xml:space="preserve"> o których mowa w lp. 5</w:t>
      </w:r>
      <w:r w:rsidR="00C05379">
        <w:rPr>
          <w:rFonts w:ascii="Times New Roman" w:hAnsi="Times New Roman"/>
        </w:rPr>
        <w:t>1</w:t>
      </w:r>
      <w:r w:rsidR="009B2BDD">
        <w:rPr>
          <w:rFonts w:ascii="Times New Roman" w:hAnsi="Times New Roman"/>
        </w:rPr>
        <w:t xml:space="preserve"> w/ w formularza</w:t>
      </w:r>
      <w:r w:rsidR="00255C6B">
        <w:rPr>
          <w:rFonts w:ascii="Times New Roman" w:hAnsi="Times New Roman"/>
        </w:rPr>
        <w:t>:</w:t>
      </w:r>
    </w:p>
    <w:p w14:paraId="25AAA756" w14:textId="4C2D2386" w:rsidR="008C0412" w:rsidRDefault="00255C6B" w:rsidP="006D5884">
      <w:pPr>
        <w:rPr>
          <w:rFonts w:ascii="Times New Roman" w:hAnsi="Times New Roman"/>
        </w:rPr>
      </w:pPr>
      <w:r>
        <w:rPr>
          <w:rFonts w:ascii="Times New Roman" w:hAnsi="Times New Roman"/>
        </w:rPr>
        <w:t>Podać adres email Wykonawcy:</w:t>
      </w:r>
      <w:r w:rsidR="009B2BDD">
        <w:rPr>
          <w:rFonts w:ascii="Times New Roman" w:hAnsi="Times New Roman"/>
        </w:rPr>
        <w:t>…………………………………………</w:t>
      </w:r>
    </w:p>
    <w:p w14:paraId="4F77B4F3" w14:textId="77777777" w:rsidR="00144CC3" w:rsidRDefault="00144CC3" w:rsidP="006D5884">
      <w:pPr>
        <w:rPr>
          <w:rFonts w:ascii="Times New Roman" w:hAnsi="Times New Roman"/>
        </w:rPr>
      </w:pPr>
    </w:p>
    <w:p w14:paraId="5EDAE274" w14:textId="77777777" w:rsidR="00144CC3" w:rsidRDefault="00144CC3" w:rsidP="006D5884">
      <w:pPr>
        <w:rPr>
          <w:rFonts w:ascii="Times New Roman" w:hAnsi="Times New Roman"/>
        </w:rPr>
      </w:pPr>
    </w:p>
    <w:p w14:paraId="263486DC" w14:textId="36A50708" w:rsidR="00144CC3" w:rsidRDefault="00144CC3" w:rsidP="006D5884">
      <w:pPr>
        <w:rPr>
          <w:rFonts w:ascii="Times New Roman" w:hAnsi="Times New Roman"/>
        </w:rPr>
      </w:pPr>
    </w:p>
    <w:p w14:paraId="740B9366" w14:textId="7B22938E" w:rsidR="00FC468E" w:rsidRDefault="00FC468E" w:rsidP="006D5884">
      <w:pPr>
        <w:rPr>
          <w:rFonts w:ascii="Times New Roman" w:hAnsi="Times New Roman"/>
        </w:rPr>
      </w:pPr>
    </w:p>
    <w:p w14:paraId="7883B72D" w14:textId="70173EA4" w:rsidR="00FC468E" w:rsidRDefault="00FC468E" w:rsidP="006D5884">
      <w:pPr>
        <w:rPr>
          <w:rFonts w:ascii="Times New Roman" w:hAnsi="Times New Roman"/>
        </w:rPr>
      </w:pPr>
    </w:p>
    <w:p w14:paraId="46CB1F2D" w14:textId="7977D617" w:rsidR="00FC468E" w:rsidRDefault="00FC468E" w:rsidP="006D5884">
      <w:pPr>
        <w:rPr>
          <w:rFonts w:ascii="Times New Roman" w:hAnsi="Times New Roman"/>
        </w:rPr>
      </w:pPr>
    </w:p>
    <w:p w14:paraId="055D1AE8" w14:textId="5FDDF525" w:rsidR="00FC468E" w:rsidRDefault="00FC468E" w:rsidP="006D5884">
      <w:pPr>
        <w:rPr>
          <w:rFonts w:ascii="Times New Roman" w:hAnsi="Times New Roman"/>
        </w:rPr>
      </w:pPr>
    </w:p>
    <w:p w14:paraId="6112757D" w14:textId="1C322F94" w:rsidR="00FC468E" w:rsidRDefault="00FC468E" w:rsidP="006D5884">
      <w:pPr>
        <w:rPr>
          <w:rFonts w:ascii="Times New Roman" w:hAnsi="Times New Roman"/>
        </w:rPr>
      </w:pPr>
    </w:p>
    <w:p w14:paraId="4C57FB36" w14:textId="664D142A" w:rsidR="00FC468E" w:rsidRDefault="00FC468E" w:rsidP="006D5884">
      <w:pPr>
        <w:rPr>
          <w:rFonts w:ascii="Times New Roman" w:hAnsi="Times New Roman"/>
        </w:rPr>
      </w:pPr>
    </w:p>
    <w:p w14:paraId="360B8F63" w14:textId="748893AA" w:rsidR="00FC468E" w:rsidRDefault="00FC468E" w:rsidP="006D5884">
      <w:pPr>
        <w:rPr>
          <w:rFonts w:ascii="Times New Roman" w:hAnsi="Times New Roman"/>
        </w:rPr>
      </w:pPr>
    </w:p>
    <w:p w14:paraId="3695E4A2" w14:textId="77777777" w:rsidR="00FC468E" w:rsidRDefault="00FC468E" w:rsidP="006D5884">
      <w:pPr>
        <w:rPr>
          <w:rFonts w:ascii="Times New Roman" w:hAnsi="Times New Roman"/>
        </w:rPr>
      </w:pPr>
    </w:p>
    <w:p w14:paraId="07A151C8" w14:textId="77777777" w:rsidR="00144CC3" w:rsidRDefault="00144CC3" w:rsidP="006D5884">
      <w:pPr>
        <w:rPr>
          <w:rFonts w:ascii="Times New Roman" w:hAnsi="Times New Roman"/>
        </w:rPr>
      </w:pPr>
    </w:p>
    <w:p w14:paraId="57A0BBB7" w14:textId="77777777" w:rsidR="00144CC3" w:rsidRDefault="00144CC3" w:rsidP="006D5884">
      <w:pPr>
        <w:rPr>
          <w:rFonts w:ascii="Times New Roman" w:hAnsi="Times New Roman"/>
        </w:rPr>
      </w:pPr>
    </w:p>
    <w:p w14:paraId="60122333" w14:textId="77777777" w:rsidR="00144CC3" w:rsidRPr="008C0412" w:rsidRDefault="00144CC3" w:rsidP="006D5884">
      <w:pPr>
        <w:rPr>
          <w:rFonts w:ascii="Times New Roman" w:hAnsi="Times New Roman"/>
        </w:rPr>
      </w:pPr>
    </w:p>
    <w:p w14:paraId="74656492" w14:textId="2193B631" w:rsidR="00E37071" w:rsidRPr="008C0412" w:rsidRDefault="008C0412" w:rsidP="00E37071">
      <w:pPr>
        <w:autoSpaceDN w:val="0"/>
        <w:jc w:val="both"/>
        <w:textAlignment w:val="baseline"/>
        <w:rPr>
          <w:rFonts w:ascii="Times New Roman" w:hAnsi="Times New Roman"/>
          <w:b/>
          <w:u w:val="single"/>
        </w:rPr>
      </w:pPr>
      <w:r w:rsidRPr="008C0412">
        <w:rPr>
          <w:rFonts w:ascii="Times New Roman" w:hAnsi="Times New Roman"/>
          <w:b/>
        </w:rPr>
        <w:lastRenderedPageBreak/>
        <w:tab/>
      </w:r>
      <w:r w:rsidRPr="008C0412">
        <w:rPr>
          <w:rFonts w:ascii="Times New Roman" w:hAnsi="Times New Roman"/>
          <w:b/>
        </w:rPr>
        <w:tab/>
      </w:r>
      <w:r w:rsidRPr="008C0412">
        <w:rPr>
          <w:rFonts w:ascii="Times New Roman" w:hAnsi="Times New Roman"/>
          <w:b/>
        </w:rPr>
        <w:tab/>
      </w:r>
      <w:r w:rsidRPr="008C0412">
        <w:rPr>
          <w:rFonts w:ascii="Times New Roman" w:hAnsi="Times New Roman"/>
          <w:b/>
        </w:rPr>
        <w:tab/>
      </w:r>
      <w:r w:rsidRPr="008C0412">
        <w:rPr>
          <w:rFonts w:ascii="Times New Roman" w:hAnsi="Times New Roman"/>
          <w:b/>
          <w:u w:val="single"/>
        </w:rPr>
        <w:t>FORMULARZ PARAMETR OCENIANY</w:t>
      </w:r>
    </w:p>
    <w:tbl>
      <w:tblPr>
        <w:tblpPr w:leftFromText="141" w:rightFromText="141" w:bottomFromText="160" w:vertAnchor="text" w:horzAnchor="margin" w:tblpY="2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7631"/>
        <w:gridCol w:w="2268"/>
      </w:tblGrid>
      <w:tr w:rsidR="00E37071" w:rsidRPr="008C0412" w14:paraId="02351641" w14:textId="77777777" w:rsidTr="000D7D06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2A39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  <w:r w:rsidRPr="008C0412">
              <w:rPr>
                <w:rFonts w:ascii="Times New Roman" w:eastAsia="SimSun" w:hAnsi="Times New Roman"/>
                <w:b/>
                <w:kern w:val="3"/>
                <w:lang w:eastAsia="zh-CN" w:bidi="hi-IN"/>
              </w:rPr>
              <w:t>lp.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D034" w14:textId="1C23EB2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  <w:r w:rsidRPr="008C0412">
              <w:rPr>
                <w:rFonts w:ascii="Times New Roman" w:eastAsia="SimSun" w:hAnsi="Times New Roman"/>
                <w:b/>
                <w:kern w:val="3"/>
                <w:lang w:eastAsia="zh-CN" w:bidi="hi-IN"/>
              </w:rPr>
              <w:t>Parametr punktowany</w:t>
            </w:r>
            <w:r w:rsidR="008C0412" w:rsidRPr="008C0412">
              <w:rPr>
                <w:rFonts w:ascii="Times New Roman" w:eastAsia="SimSun" w:hAnsi="Times New Roman"/>
                <w:b/>
                <w:kern w:val="3"/>
                <w:lang w:eastAsia="zh-CN" w:bidi="hi-IN"/>
              </w:rPr>
              <w:t>/oceniany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2B4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</w:p>
          <w:p w14:paraId="192187F4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</w:p>
          <w:p w14:paraId="366956D6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</w:p>
        </w:tc>
      </w:tr>
      <w:tr w:rsidR="00E37071" w:rsidRPr="008C0412" w14:paraId="52C46E84" w14:textId="77777777" w:rsidTr="000D7D06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6C2B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  <w:r w:rsidRPr="008C0412">
              <w:rPr>
                <w:rFonts w:ascii="Times New Roman" w:eastAsia="SimSun" w:hAnsi="Times New Roman"/>
                <w:b/>
                <w:kern w:val="3"/>
                <w:lang w:eastAsia="zh-CN" w:bidi="hi-IN"/>
              </w:rPr>
              <w:t>1.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B633" w14:textId="36EAC97A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b/>
              </w:rPr>
            </w:pPr>
            <w:r w:rsidRPr="008C0412">
              <w:rPr>
                <w:rFonts w:ascii="Times New Roman" w:hAnsi="Times New Roman"/>
                <w:b/>
              </w:rPr>
              <w:t xml:space="preserve">Czas gwarancji i </w:t>
            </w:r>
            <w:r w:rsidR="00263EAF" w:rsidRPr="008C0412">
              <w:rPr>
                <w:rFonts w:ascii="Times New Roman" w:hAnsi="Times New Roman"/>
                <w:b/>
              </w:rPr>
              <w:t>wsparcia technicznego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9F71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  <w:r w:rsidRPr="008C0412">
              <w:rPr>
                <w:rFonts w:ascii="Times New Roman" w:eastAsia="SimSun" w:hAnsi="Times New Roman"/>
                <w:b/>
                <w:kern w:val="3"/>
                <w:lang w:eastAsia="zh-CN" w:bidi="hi-IN"/>
              </w:rPr>
              <w:t>Wykonawca odpowiednio wpisuje ilość miesięcy</w:t>
            </w:r>
          </w:p>
        </w:tc>
      </w:tr>
      <w:tr w:rsidR="00E37071" w:rsidRPr="008C0412" w14:paraId="0C947A1C" w14:textId="77777777" w:rsidTr="000D7D06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AE32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  <w:r w:rsidRPr="008C0412">
              <w:rPr>
                <w:rFonts w:ascii="Times New Roman" w:eastAsia="SimSun" w:hAnsi="Times New Roman"/>
                <w:b/>
                <w:kern w:val="3"/>
                <w:lang w:eastAsia="zh-CN" w:bidi="hi-IN"/>
              </w:rPr>
              <w:t>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1BF" w14:textId="1E5006E8" w:rsidR="00E37071" w:rsidRPr="008C0412" w:rsidRDefault="00E37071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412">
              <w:rPr>
                <w:rFonts w:ascii="Times New Roman" w:hAnsi="Times New Roman"/>
              </w:rPr>
              <w:t>a) 12 miesięcy -     0,00 pkt</w:t>
            </w:r>
          </w:p>
          <w:p w14:paraId="715F4791" w14:textId="30071AB6" w:rsidR="00E37071" w:rsidRPr="008C0412" w:rsidRDefault="00E37071">
            <w:pPr>
              <w:spacing w:line="256" w:lineRule="auto"/>
              <w:rPr>
                <w:rFonts w:ascii="Times New Roman" w:hAnsi="Times New Roman"/>
              </w:rPr>
            </w:pPr>
            <w:r w:rsidRPr="008C0412">
              <w:rPr>
                <w:rFonts w:ascii="Times New Roman" w:hAnsi="Times New Roman"/>
              </w:rPr>
              <w:t>b) 24 miesięcy -   40,00 pkt</w:t>
            </w:r>
          </w:p>
          <w:p w14:paraId="3F838317" w14:textId="25BF2E12" w:rsidR="00E37071" w:rsidRPr="008C0412" w:rsidRDefault="00E37071" w:rsidP="00E37071">
            <w:pPr>
              <w:spacing w:line="256" w:lineRule="auto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D808" w14:textId="77777777" w:rsidR="00E37071" w:rsidRPr="008C0412" w:rsidRDefault="00E37071">
            <w:pPr>
              <w:autoSpaceDN w:val="0"/>
              <w:spacing w:line="256" w:lineRule="auto"/>
              <w:jc w:val="both"/>
              <w:textAlignment w:val="baseline"/>
              <w:rPr>
                <w:rFonts w:ascii="Times New Roman" w:eastAsia="SimSun" w:hAnsi="Times New Roman"/>
                <w:b/>
                <w:kern w:val="3"/>
                <w:lang w:eastAsia="zh-CN" w:bidi="hi-IN"/>
              </w:rPr>
            </w:pPr>
          </w:p>
        </w:tc>
      </w:tr>
    </w:tbl>
    <w:p w14:paraId="73540BBB" w14:textId="67D71B59" w:rsidR="00263EAF" w:rsidRPr="008C0412" w:rsidRDefault="006D5884" w:rsidP="000D7D06">
      <w:pPr>
        <w:rPr>
          <w:rFonts w:ascii="Times New Roman" w:hAnsi="Times New Roman"/>
        </w:rPr>
      </w:pPr>
      <w:r w:rsidRPr="008C041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</w:p>
    <w:p w14:paraId="5E605CCE" w14:textId="3FDDB212" w:rsidR="00263EAF" w:rsidRPr="008C0412" w:rsidRDefault="00263EAF">
      <w:pPr>
        <w:rPr>
          <w:rFonts w:ascii="Times New Roman" w:hAnsi="Times New Roman"/>
        </w:rPr>
      </w:pP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="009B2BDD">
        <w:rPr>
          <w:rFonts w:ascii="Times New Roman" w:hAnsi="Times New Roman"/>
        </w:rPr>
        <w:tab/>
      </w:r>
      <w:r w:rsidR="009B2BDD">
        <w:rPr>
          <w:rFonts w:ascii="Times New Roman" w:hAnsi="Times New Roman"/>
        </w:rPr>
        <w:tab/>
      </w:r>
      <w:r w:rsidR="009B2BDD">
        <w:rPr>
          <w:rFonts w:ascii="Times New Roman" w:hAnsi="Times New Roman"/>
        </w:rPr>
        <w:tab/>
      </w:r>
      <w:r w:rsidR="009B2BDD">
        <w:rPr>
          <w:rFonts w:ascii="Times New Roman" w:hAnsi="Times New Roman"/>
        </w:rPr>
        <w:tab/>
      </w:r>
      <w:r w:rsidR="009B2BDD">
        <w:rPr>
          <w:rFonts w:ascii="Times New Roman" w:hAnsi="Times New Roman"/>
        </w:rPr>
        <w:tab/>
      </w:r>
      <w:r w:rsidR="009B2BDD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Pr="008C0412">
        <w:rPr>
          <w:rFonts w:ascii="Times New Roman" w:hAnsi="Times New Roman"/>
        </w:rPr>
        <w:tab/>
      </w:r>
      <w:r w:rsidR="009B2BDD">
        <w:rPr>
          <w:rFonts w:ascii="Times New Roman" w:hAnsi="Times New Roman"/>
        </w:rPr>
        <w:t xml:space="preserve">                                      ………………………………..</w:t>
      </w:r>
    </w:p>
    <w:p w14:paraId="25832B8F" w14:textId="7A5307D5" w:rsidR="006D5884" w:rsidRPr="009B2BDD" w:rsidRDefault="006D5884" w:rsidP="00263EAF">
      <w:pPr>
        <w:ind w:left="5664" w:firstLine="708"/>
        <w:rPr>
          <w:rFonts w:ascii="Times New Roman" w:hAnsi="Times New Roman"/>
          <w:sz w:val="20"/>
          <w:szCs w:val="20"/>
        </w:rPr>
      </w:pPr>
      <w:r w:rsidRPr="009B2BDD">
        <w:rPr>
          <w:rFonts w:ascii="Times New Roman" w:hAnsi="Times New Roman"/>
          <w:sz w:val="20"/>
          <w:szCs w:val="20"/>
        </w:rPr>
        <w:t>kwalifikowany podpis elektroniczny</w:t>
      </w:r>
    </w:p>
    <w:sectPr w:rsidR="006D5884" w:rsidRPr="009B2BDD" w:rsidSect="00C969CD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C064F" w14:textId="77777777" w:rsidR="00AF1749" w:rsidRDefault="00F11348">
      <w:pPr>
        <w:spacing w:after="0" w:line="240" w:lineRule="auto"/>
      </w:pPr>
      <w:r>
        <w:separator/>
      </w:r>
    </w:p>
  </w:endnote>
  <w:endnote w:type="continuationSeparator" w:id="0">
    <w:p w14:paraId="3CC2C0B8" w14:textId="77777777" w:rsidR="00AF1749" w:rsidRDefault="00F1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F508D92" w14:paraId="69365B87" w14:textId="77777777" w:rsidTr="3F508D92">
      <w:trPr>
        <w:trHeight w:val="300"/>
      </w:trPr>
      <w:tc>
        <w:tcPr>
          <w:tcW w:w="3485" w:type="dxa"/>
        </w:tcPr>
        <w:p w14:paraId="330B8554" w14:textId="77777777" w:rsidR="001E433C" w:rsidRDefault="001E433C" w:rsidP="3F508D92">
          <w:pPr>
            <w:pStyle w:val="Nagwek"/>
            <w:ind w:left="-115"/>
          </w:pPr>
        </w:p>
      </w:tc>
      <w:tc>
        <w:tcPr>
          <w:tcW w:w="3485" w:type="dxa"/>
        </w:tcPr>
        <w:p w14:paraId="5C06A93A" w14:textId="77777777" w:rsidR="001E433C" w:rsidRDefault="001E433C" w:rsidP="3F508D92">
          <w:pPr>
            <w:pStyle w:val="Nagwek"/>
            <w:jc w:val="center"/>
          </w:pPr>
        </w:p>
      </w:tc>
      <w:tc>
        <w:tcPr>
          <w:tcW w:w="3485" w:type="dxa"/>
        </w:tcPr>
        <w:p w14:paraId="0696FB61" w14:textId="77777777" w:rsidR="001E433C" w:rsidRDefault="001E433C" w:rsidP="3F508D92">
          <w:pPr>
            <w:pStyle w:val="Nagwek"/>
            <w:ind w:right="-115"/>
            <w:jc w:val="right"/>
          </w:pPr>
        </w:p>
      </w:tc>
    </w:tr>
  </w:tbl>
  <w:p w14:paraId="65623916" w14:textId="77777777" w:rsidR="001E433C" w:rsidRDefault="001E433C" w:rsidP="3F508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96E49" w14:textId="77777777" w:rsidR="00AF1749" w:rsidRDefault="00F11348">
      <w:pPr>
        <w:spacing w:after="0" w:line="240" w:lineRule="auto"/>
      </w:pPr>
      <w:r>
        <w:separator/>
      </w:r>
    </w:p>
  </w:footnote>
  <w:footnote w:type="continuationSeparator" w:id="0">
    <w:p w14:paraId="66801A6A" w14:textId="77777777" w:rsidR="00AF1749" w:rsidRDefault="00F11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CB93E" w14:textId="33E42686" w:rsidR="008C0412" w:rsidRDefault="008C0412">
    <w:r>
      <w:rPr>
        <w:noProof/>
      </w:rPr>
      <w:drawing>
        <wp:anchor distT="0" distB="0" distL="0" distR="0" simplePos="0" relativeHeight="251659264" behindDoc="1" locked="0" layoutInCell="0" allowOverlap="1" wp14:anchorId="52A6A391" wp14:editId="5DDDE28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978535"/>
          <wp:effectExtent l="0" t="0" r="0" b="0"/>
          <wp:wrapNone/>
          <wp:docPr id="17249728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94040A" w14:textId="77777777" w:rsidR="008C0412" w:rsidRDefault="008C0412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</w:tblGrid>
    <w:tr w:rsidR="008C0412" w14:paraId="34083B70" w14:textId="77777777" w:rsidTr="3F508D92">
      <w:trPr>
        <w:trHeight w:val="300"/>
      </w:trPr>
      <w:tc>
        <w:tcPr>
          <w:tcW w:w="3485" w:type="dxa"/>
        </w:tcPr>
        <w:p w14:paraId="2D160985" w14:textId="77777777" w:rsidR="008C0412" w:rsidRDefault="008C0412" w:rsidP="008C0412">
          <w:pPr>
            <w:pStyle w:val="Nagwek"/>
          </w:pPr>
        </w:p>
      </w:tc>
      <w:tc>
        <w:tcPr>
          <w:tcW w:w="3485" w:type="dxa"/>
        </w:tcPr>
        <w:p w14:paraId="41780297" w14:textId="77777777" w:rsidR="008C0412" w:rsidRDefault="008C0412" w:rsidP="3F508D92">
          <w:pPr>
            <w:pStyle w:val="Nagwek"/>
            <w:ind w:right="-115"/>
            <w:jc w:val="right"/>
          </w:pPr>
        </w:p>
      </w:tc>
    </w:tr>
  </w:tbl>
  <w:p w14:paraId="3ADD16B2" w14:textId="77777777" w:rsidR="001E433C" w:rsidRDefault="001E433C" w:rsidP="3F508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36131"/>
    <w:multiLevelType w:val="multilevel"/>
    <w:tmpl w:val="E042E530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99585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381"/>
    <w:rsid w:val="0000351E"/>
    <w:rsid w:val="00023E4A"/>
    <w:rsid w:val="000D7D06"/>
    <w:rsid w:val="00144878"/>
    <w:rsid w:val="00144CC3"/>
    <w:rsid w:val="001E433C"/>
    <w:rsid w:val="00255C6B"/>
    <w:rsid w:val="00263EAF"/>
    <w:rsid w:val="003231A4"/>
    <w:rsid w:val="003231B3"/>
    <w:rsid w:val="00383206"/>
    <w:rsid w:val="0044591B"/>
    <w:rsid w:val="00452D2E"/>
    <w:rsid w:val="00561FED"/>
    <w:rsid w:val="006C16F2"/>
    <w:rsid w:val="006D5884"/>
    <w:rsid w:val="006F08C4"/>
    <w:rsid w:val="007F32CF"/>
    <w:rsid w:val="008C0412"/>
    <w:rsid w:val="009A1503"/>
    <w:rsid w:val="009B2BDD"/>
    <w:rsid w:val="00A61381"/>
    <w:rsid w:val="00AD7476"/>
    <w:rsid w:val="00AF1749"/>
    <w:rsid w:val="00B364EE"/>
    <w:rsid w:val="00C05379"/>
    <w:rsid w:val="00C24116"/>
    <w:rsid w:val="00C443BE"/>
    <w:rsid w:val="00C969CD"/>
    <w:rsid w:val="00E37071"/>
    <w:rsid w:val="00E8101F"/>
    <w:rsid w:val="00EC5D65"/>
    <w:rsid w:val="00F11348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A77B8E"/>
  <w15:chartTrackingRefBased/>
  <w15:docId w15:val="{9BFFD35F-1FB1-4561-A78D-49DFC87F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9CD"/>
    <w:pPr>
      <w:suppressAutoHyphens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969C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969CD"/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969CD"/>
  </w:style>
  <w:style w:type="paragraph" w:styleId="Nagwek">
    <w:name w:val="header"/>
    <w:basedOn w:val="Normalny"/>
    <w:link w:val="NagwekZnak"/>
    <w:uiPriority w:val="99"/>
    <w:unhideWhenUsed/>
    <w:rsid w:val="00C969C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969CD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C969CD"/>
  </w:style>
  <w:style w:type="paragraph" w:styleId="Stopka">
    <w:name w:val="footer"/>
    <w:basedOn w:val="Normalny"/>
    <w:link w:val="StopkaZnak"/>
    <w:uiPriority w:val="99"/>
    <w:unhideWhenUsed/>
    <w:rsid w:val="00C969C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C969CD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C443BE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6D5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CD4F7-06E6-4A62-9CD6-FAC3C6B3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1570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Truty</dc:creator>
  <cp:keywords/>
  <dc:description/>
  <cp:lastModifiedBy>Bożena Dąbrowska</cp:lastModifiedBy>
  <cp:revision>21</cp:revision>
  <cp:lastPrinted>2024-08-14T08:40:00Z</cp:lastPrinted>
  <dcterms:created xsi:type="dcterms:W3CDTF">2024-08-05T10:55:00Z</dcterms:created>
  <dcterms:modified xsi:type="dcterms:W3CDTF">2024-08-14T08:41:00Z</dcterms:modified>
</cp:coreProperties>
</file>