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05B" w14:textId="3E9830F0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Ostrołęka </w:t>
      </w:r>
      <w:r w:rsidR="00D6046F">
        <w:rPr>
          <w:rFonts w:ascii="Times New Roman" w:hAnsi="Times New Roman" w:cs="Times New Roman"/>
          <w:sz w:val="24"/>
          <w:szCs w:val="24"/>
        </w:rPr>
        <w:t>13</w:t>
      </w:r>
      <w:r w:rsidR="0086258F">
        <w:rPr>
          <w:rFonts w:ascii="Times New Roman" w:hAnsi="Times New Roman" w:cs="Times New Roman"/>
          <w:sz w:val="24"/>
          <w:szCs w:val="24"/>
        </w:rPr>
        <w:t>.06</w:t>
      </w:r>
      <w:r w:rsidRPr="001A4A15">
        <w:rPr>
          <w:rFonts w:ascii="Times New Roman" w:hAnsi="Times New Roman" w:cs="Times New Roman"/>
          <w:sz w:val="24"/>
          <w:szCs w:val="24"/>
        </w:rPr>
        <w:t>.202</w:t>
      </w:r>
      <w:r w:rsidR="007A73BF">
        <w:rPr>
          <w:rFonts w:ascii="Times New Roman" w:hAnsi="Times New Roman" w:cs="Times New Roman"/>
          <w:sz w:val="24"/>
          <w:szCs w:val="24"/>
        </w:rPr>
        <w:t>3</w:t>
      </w:r>
      <w:r w:rsidRPr="001A4A15">
        <w:rPr>
          <w:rFonts w:ascii="Times New Roman" w:hAnsi="Times New Roman" w:cs="Times New Roman"/>
          <w:sz w:val="24"/>
          <w:szCs w:val="24"/>
        </w:rPr>
        <w:t>r.</w:t>
      </w:r>
    </w:p>
    <w:p w14:paraId="31A193A4" w14:textId="77777777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A9D997" w14:textId="77777777" w:rsidR="008F44A1" w:rsidRDefault="008F44A1" w:rsidP="008F44A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750D359E" w14:textId="77777777" w:rsidR="008F44A1" w:rsidRDefault="008F44A1" w:rsidP="008F44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6CEDE58" w14:textId="77777777" w:rsidR="008F44A1" w:rsidRDefault="008F44A1" w:rsidP="008F44A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9342" w14:textId="39B60AEE" w:rsidR="008F44A1" w:rsidRPr="00004E7A" w:rsidRDefault="008F44A1" w:rsidP="0074600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E7A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</w:t>
      </w:r>
      <w:r w:rsidR="00746008"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w Ostrołęce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ul. Kołobrzeska 1 , 07-410 Ostrołęka </w:t>
      </w:r>
      <w:r w:rsidRPr="00004E7A">
        <w:rPr>
          <w:rFonts w:ascii="Times New Roman" w:hAnsi="Times New Roman" w:cs="Times New Roman"/>
          <w:sz w:val="24"/>
          <w:szCs w:val="24"/>
        </w:rPr>
        <w:t xml:space="preserve">prosi o złożenie oferty na </w:t>
      </w:r>
      <w:bookmarkStart w:id="0" w:name="_Hlk63773734"/>
      <w:r w:rsidRPr="00004E7A">
        <w:rPr>
          <w:rFonts w:ascii="Times New Roman" w:hAnsi="Times New Roman" w:cs="Times New Roman"/>
          <w:sz w:val="24"/>
          <w:szCs w:val="24"/>
        </w:rPr>
        <w:t xml:space="preserve">realizację zdania pn.: </w:t>
      </w:r>
      <w:bookmarkStart w:id="1" w:name="_Hlk135227451"/>
      <w:r w:rsidRPr="00004E7A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o. 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>w Ostrołęce”</w:t>
      </w:r>
      <w:r w:rsidRPr="00004E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bookmarkEnd w:id="1"/>
    </w:p>
    <w:bookmarkEnd w:id="0"/>
    <w:p w14:paraId="646B0C63" w14:textId="77777777" w:rsidR="008F44A1" w:rsidRDefault="008F44A1" w:rsidP="008F4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C721C1" w14:textId="4A5F483A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przedmiotu zamówienia: </w:t>
      </w:r>
    </w:p>
    <w:p w14:paraId="6766E99D" w14:textId="168A376D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Przedmiotem zamówienia jest dostawa w formie leasingu operacyjnego z opcją wykupu fabrycznie nowego samochodu dostawczego  – 1 szt. – typu </w:t>
      </w:r>
      <w:r w:rsidR="009256FC" w:rsidRPr="009256FC">
        <w:rPr>
          <w:rFonts w:cs="Times New Roman"/>
          <w:b/>
          <w:bCs/>
        </w:rPr>
        <w:t>PEUGEOT</w:t>
      </w:r>
      <w:r w:rsidR="009256FC"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BOXER FURGON L2H2 333  </w:t>
      </w:r>
      <w:r>
        <w:rPr>
          <w:rFonts w:cs="Times New Roman"/>
        </w:rPr>
        <w:t>dla  Miejskiego Zakładu Komunikacji Sp. z o.o. w Ostrołęce.</w:t>
      </w:r>
    </w:p>
    <w:p w14:paraId="721D19A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M</w:t>
      </w:r>
      <w:r>
        <w:rPr>
          <w:rFonts w:cs="Times New Roman"/>
          <w:color w:val="000000"/>
        </w:rPr>
        <w:t>iejsce dostawy: odbiór u Leasingodawcy</w:t>
      </w:r>
    </w:p>
    <w:p w14:paraId="616E11E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Serwis: zapewnienie serwisu gwarancyjnego i pogwarancyjnego.</w:t>
      </w:r>
    </w:p>
    <w:p w14:paraId="56B1BD08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Maksymalny czas usuwania awarii w okresie gwarancyjnym –                                 ZGODNY Z OGÓLNYMI WARUNKAMI USUWANIA AWARII</w:t>
      </w:r>
    </w:p>
    <w:p w14:paraId="7BADCE3E" w14:textId="5E31222B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Gwarancja: fabryczna na elementy mechaniczne - 2 lata, elektryczne i lakier – 3 lata, perforacja nadwozia samochod</w:t>
      </w:r>
      <w:r w:rsidR="00A43E7F">
        <w:rPr>
          <w:rFonts w:cs="Times New Roman"/>
        </w:rPr>
        <w:t>u</w:t>
      </w:r>
      <w:r w:rsidRPr="007A1B5E">
        <w:rPr>
          <w:rFonts w:cs="Times New Roman"/>
        </w:rPr>
        <w:t xml:space="preserve"> 8 lat,</w:t>
      </w:r>
    </w:p>
    <w:p w14:paraId="55CE27C5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Szkolenie: zapewnienie przeszkolenia pracowników obsługujących pojazd, które odbędzie się w siedzibie Leasingodawcy</w:t>
      </w:r>
    </w:p>
    <w:p w14:paraId="60D88529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2. Wymagania techniczne, minimalne wyposażenie pojazdu:</w:t>
      </w:r>
    </w:p>
    <w:p w14:paraId="6D795281" w14:textId="1ADA917C" w:rsidR="008F44A1" w:rsidRPr="007A1B5E" w:rsidRDefault="008F44A1" w:rsidP="008F44A1">
      <w:pPr>
        <w:numPr>
          <w:ilvl w:val="0"/>
          <w:numId w:val="3"/>
        </w:numPr>
        <w:jc w:val="both"/>
        <w:rPr>
          <w:rFonts w:cs="Times New Roman"/>
        </w:rPr>
      </w:pPr>
      <w:r w:rsidRPr="007A1B5E">
        <w:rPr>
          <w:rFonts w:cs="Times New Roman"/>
        </w:rPr>
        <w:t>rok produkcji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9256FC">
        <w:rPr>
          <w:rFonts w:cs="Times New Roman"/>
        </w:rPr>
        <w:t>2022/</w:t>
      </w:r>
      <w:r w:rsidRPr="007A1B5E">
        <w:rPr>
          <w:rFonts w:cs="Times New Roman"/>
        </w:rPr>
        <w:t>2023</w:t>
      </w:r>
    </w:p>
    <w:p w14:paraId="21C570E2" w14:textId="77777777" w:rsidR="00AF030B" w:rsidRPr="007A1B5E" w:rsidRDefault="008F44A1" w:rsidP="00920C64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drzwi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5</w:t>
      </w:r>
    </w:p>
    <w:p w14:paraId="3E9B02A8" w14:textId="77777777" w:rsidR="00AF030B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miejsc w kabinie</w:t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3</w:t>
      </w:r>
    </w:p>
    <w:p w14:paraId="41D521A5" w14:textId="0A1E11BC" w:rsidR="008F44A1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kolor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  <w:t>biały niemetalizowany</w:t>
      </w:r>
    </w:p>
    <w:p w14:paraId="287895E1" w14:textId="77777777" w:rsidR="008F44A1" w:rsidRPr="007A1B5E" w:rsidRDefault="008F44A1" w:rsidP="008F44A1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tapicerka                                 Noir  Tkanina Darko</w:t>
      </w:r>
    </w:p>
    <w:p w14:paraId="351A9189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Pojemność skokowa minimum 2179 cm3, </w:t>
      </w:r>
    </w:p>
    <w:p w14:paraId="574E0278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moc maksymalna 140 KM, </w:t>
      </w:r>
    </w:p>
    <w:p w14:paraId="66C19D4B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norma emisji spalin EURO 6, </w:t>
      </w:r>
    </w:p>
    <w:p w14:paraId="2CBC2F13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paliwa - olej napędowy.</w:t>
      </w:r>
    </w:p>
    <w:p w14:paraId="4A66A3CC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Homologacja Ciężarowa,</w:t>
      </w:r>
    </w:p>
    <w:p w14:paraId="5EA6B647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nadwozia van</w:t>
      </w:r>
    </w:p>
    <w:p w14:paraId="3CABB495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Ręczna 6-cio stopniowa skrzynia biegów,</w:t>
      </w:r>
    </w:p>
    <w:p w14:paraId="223B9C76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Wymiary wewnętrzne:</w:t>
      </w:r>
    </w:p>
    <w:p w14:paraId="63EE16A8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rozstaw osi: 3450 mm</w:t>
      </w:r>
    </w:p>
    <w:p w14:paraId="3FE82949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przestrzeni ładunkowej: 1932 mm</w:t>
      </w:r>
    </w:p>
    <w:p w14:paraId="4884B1D5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długość przestrzeni ładunkowej (mierzona na podłodze): 3120 mm</w:t>
      </w:r>
    </w:p>
    <w:p w14:paraId="25A709D4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drzwi bocznych przesuwanych: 1755 mm</w:t>
      </w:r>
    </w:p>
    <w:p w14:paraId="1430CE81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lastRenderedPageBreak/>
        <w:t>- długość drzwi bocznych przesuwanych: 1250 mm</w:t>
      </w:r>
    </w:p>
    <w:p w14:paraId="2F6EDF17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otworu załadunku tył: 1790 mm</w:t>
      </w:r>
    </w:p>
    <w:p w14:paraId="4B713FFC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szerokość otworu załadunku tył: 1562 mm</w:t>
      </w:r>
    </w:p>
    <w:p w14:paraId="52B07D17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Zawieszenie tylne wzmocnione, resor dwupiórowy,</w:t>
      </w:r>
    </w:p>
    <w:p w14:paraId="57BBAD53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ABS ze wspomaganiem hamowania awaryjnego,</w:t>
      </w:r>
    </w:p>
    <w:p w14:paraId="55F53E6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Alarm dźwiękowy ostrzegający otoczenie w trakcie manewru cofania, </w:t>
      </w:r>
    </w:p>
    <w:p w14:paraId="3C684C9D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Drzwi tylne dwuskrzydłowe otwierane na boki, pełne bez szyb. </w:t>
      </w:r>
    </w:p>
    <w:p w14:paraId="084FF04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Elektrycznie sterowane szyby boczne,</w:t>
      </w:r>
    </w:p>
    <w:p w14:paraId="7DC204C5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Felgi stalowe 15’’ z deklami i oponami 215/70 R15,</w:t>
      </w:r>
    </w:p>
    <w:p w14:paraId="173DFB1F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Klimatyzacja manualna,</w:t>
      </w:r>
    </w:p>
    <w:p w14:paraId="3FD789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Ławka pasażerska dwuosobowa z podłokietnikiem,</w:t>
      </w:r>
    </w:p>
    <w:p w14:paraId="4AD56B74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Oświetlenie przedziału ładunkowego,</w:t>
      </w:r>
    </w:p>
    <w:p w14:paraId="788811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Pasy bezpieczeństwa 3-punktowe w pierwszym rzędzie z napinaczami i ogranicznikami siły napięcia, </w:t>
      </w:r>
    </w:p>
    <w:p w14:paraId="1726F061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Prawe drzwi boczne przesuwane, pełne bez szyby,</w:t>
      </w:r>
    </w:p>
    <w:p w14:paraId="4BE06838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Przegroda przestrzeni ładunkowej pełna blaszana, </w:t>
      </w:r>
    </w:p>
    <w:p w14:paraId="7B0B01E9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Reflektory przednie halogenowe,</w:t>
      </w:r>
    </w:p>
    <w:p w14:paraId="7055321D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Dodatkowy komplet opon zimowych na felgach stalowych (4 szt.) z kompletem czujników ciśnienia</w:t>
      </w:r>
    </w:p>
    <w:p w14:paraId="0F708716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Koło zapasowe pełnowymiarowe + standardowy zestaw naprawczy</w:t>
      </w:r>
    </w:p>
    <w:p w14:paraId="6AFB16E7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Radio z odtwarzaczem CD/MP3 + zintegrowany system głośnomówiący bluetooth</w:t>
      </w:r>
    </w:p>
    <w:p w14:paraId="3DAA99CC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Gniazdo 12v na konsoli (desce rozdzielczej).</w:t>
      </w:r>
    </w:p>
    <w:p w14:paraId="5C8F1C30" w14:textId="64A592D9" w:rsidR="00193C98" w:rsidRPr="007A1B5E" w:rsidRDefault="00193C98" w:rsidP="00193C98">
      <w:pPr>
        <w:pStyle w:val="Akapitzlist"/>
        <w:widowControl/>
        <w:numPr>
          <w:ilvl w:val="0"/>
          <w:numId w:val="4"/>
        </w:numPr>
        <w:suppressAutoHyphens w:val="0"/>
        <w:contextualSpacing w:val="0"/>
        <w:rPr>
          <w:rFonts w:eastAsia="Times New Roman" w:cs="Calibri"/>
          <w:sz w:val="22"/>
          <w:szCs w:val="22"/>
          <w:lang w:eastAsia="en-US" w:bidi="ar-SA"/>
        </w:rPr>
      </w:pPr>
      <w:r w:rsidRPr="007A1B5E">
        <w:rPr>
          <w:rFonts w:eastAsia="Times New Roman"/>
        </w:rPr>
        <w:t xml:space="preserve">lampa ostrzegawcza </w:t>
      </w:r>
      <w:r w:rsidR="00AF030B" w:rsidRPr="007A1B5E">
        <w:rPr>
          <w:rFonts w:eastAsia="Times New Roman"/>
        </w:rPr>
        <w:t xml:space="preserve">(na dachu|) </w:t>
      </w:r>
      <w:r w:rsidRPr="007A1B5E">
        <w:rPr>
          <w:rFonts w:eastAsia="Times New Roman"/>
        </w:rPr>
        <w:t>błyskowa tzw. belka świetlna LED dł. 110 - 130 cm-pomarańczowe światła uruchamiane z wnętrza kabiny kierowcy (z napisem „SERWIS”).</w:t>
      </w:r>
    </w:p>
    <w:p w14:paraId="71A6319A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</w:p>
    <w:p w14:paraId="0FC9C9EC" w14:textId="291BE93A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3. Pozostałe wymogi dotyczące pojazd</w:t>
      </w:r>
      <w:r w:rsidR="00EB0A64">
        <w:rPr>
          <w:rFonts w:cs="Times New Roman"/>
        </w:rPr>
        <w:t>u</w:t>
      </w:r>
      <w:r w:rsidRPr="007A1B5E">
        <w:rPr>
          <w:rFonts w:cs="Times New Roman"/>
        </w:rPr>
        <w:t>:</w:t>
      </w:r>
    </w:p>
    <w:p w14:paraId="4B5428A4" w14:textId="77777777" w:rsidR="008F44A1" w:rsidRPr="007A1B5E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>pojazd musi spełniać warunki dopuszczenia do ruchu drogowego, zgodnie z obowiązującymi przepisami prawa oraz posiadać świadectwo homologacji dopuszczenia do ruchu drogowego oraz spełniać warunki zawarte w rozporządzeniu Ministra Infrastruktury z dnia 31 grudnia 2002 r. w sprawie warunków technicznych pojazdów oraz zakresu ich niezbędnego wyposażenia (Dz. U. z 2016 r. poz. 2022 z późn. zm.),</w:t>
      </w:r>
    </w:p>
    <w:p w14:paraId="76A80779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 xml:space="preserve">pojazd musi być wolny od wad fizycznych i prawnych - brak uszkodzeń blacharskich i mechanicznych. Samochód </w:t>
      </w:r>
      <w:r>
        <w:rPr>
          <w:rFonts w:cs="Times New Roman"/>
        </w:rPr>
        <w:t>nie powinien posiadać widocznych śladów korozji karoserii, perforacji, wycieków olejów i pozostałych płynów eksploatacyjnych oraz uszkodzeń zawieszenia i układu kierowniczego,</w:t>
      </w:r>
    </w:p>
    <w:p w14:paraId="27339C61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musi pochodzić z produkcji seryjnej. Nie dopuszcza się oferowania pojazdu z produkcji jednostkowej i takiego pojazdu z produkcji seryjnej, którego parametry zostały specjalnie zmienione pod kątem spełnienia wymagań niniejszego zapytania ofertowego,</w:t>
      </w:r>
    </w:p>
    <w:p w14:paraId="0202EC9D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nie może posiadać napisów reklamowych czy też oznaczenia innej firmy, z wyłączeniem oznaczeń producenta pojazdu,</w:t>
      </w:r>
    </w:p>
    <w:p w14:paraId="453BFF6D" w14:textId="77777777" w:rsidR="008F44A1" w:rsidRDefault="008F44A1" w:rsidP="00F83671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w dniu protokolarnego odbioru musi:</w:t>
      </w:r>
    </w:p>
    <w:p w14:paraId="29C2E1E0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być zarejestrowany na terenie Rzeczypospolitej Polskiej,</w:t>
      </w:r>
    </w:p>
    <w:p w14:paraId="346020B9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musi posiadać ważne badania techniczne,</w:t>
      </w:r>
    </w:p>
    <w:p w14:paraId="66D4249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na pojazd wraz z urządzeniami, wyposażeniem Dostawca obowiązany jest przedstawić Zamawiającemu wystawiony dla tych urządzeń certyfikat znaku bezpieczeństwa, </w:t>
      </w:r>
      <w:r>
        <w:rPr>
          <w:rFonts w:cs="Times New Roman"/>
        </w:rPr>
        <w:lastRenderedPageBreak/>
        <w:t>deklarację zgodności WE lub certyfikat zgodności z Normą,</w:t>
      </w:r>
    </w:p>
    <w:p w14:paraId="738C5DFD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pojazdy w okresie leasingu operacyjnego będą użytkowane przez Miejski Zakład Komunikacji Miejskiej Sp. z o. o. w Ostrołęce,</w:t>
      </w:r>
    </w:p>
    <w:p w14:paraId="6AFEA86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Dostawca jest odpowiedzialny za zgodność przedmiotu leasingu pojazdu z warunkami technicznymi i jakościowymi z opisanymi w zapytaniu ofertowym.</w:t>
      </w:r>
    </w:p>
    <w:p w14:paraId="468F23B3" w14:textId="77777777" w:rsidR="008F44A1" w:rsidRDefault="008F44A1" w:rsidP="008F44A1">
      <w:pPr>
        <w:spacing w:line="360" w:lineRule="auto"/>
        <w:jc w:val="both"/>
        <w:rPr>
          <w:rFonts w:cs="Times New Roman"/>
          <w:b/>
          <w:bCs/>
        </w:rPr>
      </w:pPr>
    </w:p>
    <w:p w14:paraId="7C59715A" w14:textId="77777777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 Warunki dostawy przedmiotu leasingu operacyjnego – pojazdu :</w:t>
      </w:r>
    </w:p>
    <w:p w14:paraId="0E5E760C" w14:textId="4C92A28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przedmiotem leasingu operacyjnego - pojazdu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 pr</w:t>
      </w:r>
      <w:r>
        <w:rPr>
          <w:rFonts w:ascii="Times New Roman" w:hAnsi="Times New Roman" w:cs="Times New Roman"/>
          <w:sz w:val="24"/>
          <w:szCs w:val="24"/>
        </w:rPr>
        <w:t>zekaże Zamawiającemu wymagane w zapytaniu ofertowym dokumenty dot. pojazd</w:t>
      </w:r>
      <w:r w:rsidR="003B30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14:paraId="58E350A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pełną dokumentację techniczną- ruchową i instrukcji obsługi  w języku polskim,</w:t>
      </w:r>
    </w:p>
    <w:p w14:paraId="2399C32D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certyfikat znaku bezpieczeństwa, deklarację zgodności WE lub certyfikat zgodności </w:t>
      </w:r>
    </w:p>
    <w:p w14:paraId="5CE16B24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 Normą, kartę gwarancyjną z książką serwisową, homologację, </w:t>
      </w:r>
    </w:p>
    <w:p w14:paraId="4ED81D18" w14:textId="07C07363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odmowy odbioru przedmiotu leasingu operacyjnego - pojazd</w:t>
      </w:r>
      <w:r w:rsidR="003B30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 przypadku niedotrzymania przez Dostawcę określonego w zapytaniu ofertowym terminu dostawy przedmiotu leasingu operacyjnego – pojazdów   lub w sytuacji, gdy </w:t>
      </w:r>
      <w:r>
        <w:rPr>
          <w:rFonts w:ascii="Times New Roman" w:hAnsi="Times New Roman" w:cs="Times New Roman"/>
          <w:sz w:val="24"/>
          <w:szCs w:val="24"/>
          <w:u w:val="single"/>
        </w:rPr>
        <w:t>przedmiot leasingu operacyjnego - pojazdów nie spełnia warunków określonych w zapytaniu ofertowym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0F377" w14:textId="123D63E1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przedmiotu leasingu operacyjnego - pojazd</w:t>
      </w:r>
      <w:r w:rsidR="003B30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dokona komisja złożona z upoważnionych przedstawicieli Zamawiającego, w terminie do 2 dni roboczych w godzinach od 8-14 i poinformowania Zamawiającego o możliwości odbioru przedmiotu leasingu – pojazdów w formie pisemnej od Leasingodawcy.</w:t>
      </w:r>
    </w:p>
    <w:p w14:paraId="77E8FC96" w14:textId="1333F08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stwierdzającym prawidłowe wykonanie dostawy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będzie podpisany przez Strony bez zastrzeżeń protokół odbioru,</w:t>
      </w:r>
    </w:p>
    <w:p w14:paraId="402EF6F6" w14:textId="4F2F7AE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czynności odbioru Zamawiający jest uprawniony do sprawdzenia zgodności parametrów technicznych i wyposażenia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 wymaganiami określonym w zapytaniu ofertowym oraz w ofercie Dostawcy, stanu technicznego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sprawności urządzeń w nim zamontowanych oraz kompletności dostarczonych dokumentów,</w:t>
      </w:r>
    </w:p>
    <w:p w14:paraId="64C50791" w14:textId="4BFF30C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 czasie odbioru złego stanu technicznego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lub, że jego parametry techniczne lub wyposażenie 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są niezgodne z wymaganiami określonym w zapytaniu ofertowym oraz w ofercie, Zamawiający odmówi podpisania protokołu odbioru przedmiotu leasingu </w:t>
      </w:r>
      <w:r w:rsidR="00AF0F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do czasu dostarczenia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zgodnego z zapytaniem ofertowym i z ofertą przez Dostawcę.</w:t>
      </w:r>
    </w:p>
    <w:p w14:paraId="28F9B154" w14:textId="77777777" w:rsidR="00AF0FB7" w:rsidRDefault="00AF0FB7" w:rsidP="00AF0FB7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03B7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0C62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5. Podstawowe wymagania dotyczące leasingu operacyjnego:</w:t>
      </w:r>
    </w:p>
    <w:p w14:paraId="650608CE" w14:textId="6706A7E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czas trwania umowy leasingu operacyjnego - okres leasingowania:</w:t>
      </w:r>
      <w:r w:rsidR="00D36E6D">
        <w:rPr>
          <w:rFonts w:cs="Times New Roman"/>
          <w:color w:val="000000"/>
        </w:rPr>
        <w:t xml:space="preserve"> </w:t>
      </w:r>
      <w:r w:rsidR="00D36E6D" w:rsidRPr="00D31CBB">
        <w:rPr>
          <w:rFonts w:cs="Times New Roman"/>
          <w:b/>
          <w:bCs/>
        </w:rPr>
        <w:t xml:space="preserve">24 </w:t>
      </w:r>
      <w:r w:rsidRPr="00D31CBB">
        <w:rPr>
          <w:rFonts w:cs="Times New Roman"/>
          <w:b/>
          <w:bCs/>
        </w:rPr>
        <w:t>miesięc</w:t>
      </w:r>
      <w:r w:rsidR="00D36E6D" w:rsidRPr="00D31CBB">
        <w:rPr>
          <w:rFonts w:cs="Times New Roman"/>
          <w:b/>
          <w:bCs/>
        </w:rPr>
        <w:t>e</w:t>
      </w:r>
      <w:r w:rsidRPr="00D31CBB">
        <w:rPr>
          <w:rFonts w:cs="Times New Roman"/>
        </w:rPr>
        <w:t xml:space="preserve"> </w:t>
      </w:r>
      <w:r>
        <w:rPr>
          <w:rFonts w:cs="Times New Roman"/>
          <w:color w:val="000000"/>
        </w:rPr>
        <w:t>licząc od dnia odbioru przedmiotu leasingu - pojazd</w:t>
      </w:r>
      <w:r w:rsidR="00D36E6D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potwierdzonego w pisemnym protokole odbioru,</w:t>
      </w:r>
    </w:p>
    <w:p w14:paraId="338CB4AF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waluta leasingu – w złotych polskich PLN,</w:t>
      </w:r>
    </w:p>
    <w:p w14:paraId="37FC5BF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wartość wszystkich opłat leasingowych Wykonawca zobowiązany jest wskazać w formularzu ofertowym stanowiącym załącznik zapytania ofertowego,</w:t>
      </w:r>
    </w:p>
    <w:p w14:paraId="6761DE83" w14:textId="087DE27A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ilość rat leasingowych: </w:t>
      </w:r>
      <w:r w:rsidR="00C361BD" w:rsidRPr="00D31CBB">
        <w:rPr>
          <w:rFonts w:cs="Times New Roman"/>
          <w:b/>
          <w:bCs/>
        </w:rPr>
        <w:t>2</w:t>
      </w:r>
      <w:r w:rsidR="006900BC">
        <w:rPr>
          <w:rFonts w:cs="Times New Roman"/>
          <w:b/>
          <w:bCs/>
        </w:rPr>
        <w:t>4</w:t>
      </w:r>
      <w:r>
        <w:rPr>
          <w:rFonts w:cs="Times New Roman"/>
          <w:color w:val="000000"/>
        </w:rPr>
        <w:t xml:space="preserve"> równych rat leasingowych</w:t>
      </w:r>
      <w:r>
        <w:rPr>
          <w:rFonts w:cs="Times New Roman"/>
          <w:b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płatnych w terminach miesięcznych</w:t>
      </w:r>
      <w:r>
        <w:rPr>
          <w:rFonts w:cs="Times New Roman"/>
          <w:color w:val="000000"/>
        </w:rPr>
        <w:t>,</w:t>
      </w:r>
    </w:p>
    <w:p w14:paraId="30A22D1E" w14:textId="1AE84D33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opłata wstępna (opłata inicjalna): </w:t>
      </w:r>
      <w:r w:rsidR="00C361BD" w:rsidRPr="00D31CBB">
        <w:rPr>
          <w:rFonts w:cs="Times New Roman"/>
          <w:b/>
          <w:bCs/>
        </w:rPr>
        <w:t>2</w:t>
      </w:r>
      <w:r w:rsidRPr="00D31CBB">
        <w:rPr>
          <w:rFonts w:cs="Times New Roman"/>
          <w:b/>
          <w:bCs/>
        </w:rPr>
        <w:t>0 %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wartości netto przedmiotu leasingu (pojazdu),</w:t>
      </w:r>
    </w:p>
    <w:p w14:paraId="58A9B675" w14:textId="025D5552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 upływie okresu leasingu możliwość wykupu przedmiotu leasingu </w:t>
      </w:r>
      <w:r w:rsidR="00AF0FB7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pojazd</w:t>
      </w:r>
      <w:r w:rsidR="00BE5898">
        <w:rPr>
          <w:rFonts w:cs="Times New Roman"/>
          <w:color w:val="000000"/>
        </w:rPr>
        <w:t>u</w:t>
      </w:r>
      <w:r w:rsidR="00AF0FB7">
        <w:rPr>
          <w:rFonts w:cs="Times New Roman"/>
          <w:color w:val="000000"/>
        </w:rPr>
        <w:t xml:space="preserve">                            </w:t>
      </w:r>
      <w:r>
        <w:rPr>
          <w:rFonts w:cs="Times New Roman"/>
          <w:color w:val="000000"/>
        </w:rPr>
        <w:t xml:space="preserve"> z prawem do pierwokupu przez Zamawiającego,</w:t>
      </w:r>
    </w:p>
    <w:p w14:paraId="01C98930" w14:textId="00E758A2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opłata za wykup przedmiotu leasingu - pojazd</w:t>
      </w:r>
      <w:r w:rsidR="00BE5898">
        <w:rPr>
          <w:rFonts w:cs="Times New Roman"/>
        </w:rPr>
        <w:t>u</w:t>
      </w:r>
      <w:r>
        <w:rPr>
          <w:rFonts w:cs="Times New Roman"/>
        </w:rPr>
        <w:t xml:space="preserve"> (opłata końcowa) </w:t>
      </w:r>
      <w:r w:rsidRPr="00D31CBB">
        <w:rPr>
          <w:rFonts w:cs="Times New Roman"/>
          <w:b/>
          <w:bCs/>
        </w:rPr>
        <w:t>1 %</w:t>
      </w:r>
      <w:r>
        <w:rPr>
          <w:rFonts w:cs="Times New Roman"/>
        </w:rPr>
        <w:t xml:space="preserve"> wartości netto przedmiotu leasingu - pojazd będąc</w:t>
      </w:r>
      <w:r w:rsidR="00BE5898">
        <w:rPr>
          <w:rFonts w:cs="Times New Roman"/>
        </w:rPr>
        <w:t>y</w:t>
      </w:r>
      <w:r>
        <w:rPr>
          <w:rFonts w:cs="Times New Roman"/>
        </w:rPr>
        <w:t xml:space="preserve"> podstawą do naliczania rat leasingowych, powiększonej o należny podatek VAT. Opłata za wykup przedmiotu leasingu (opłata końcowa) zostanie uiszczona wraz z ostatnią ratą leasingową,</w:t>
      </w:r>
    </w:p>
    <w:p w14:paraId="2BA0B262" w14:textId="33C5C1FC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przez okres trwania umowy leasingu, będzie ponosił koszty ubezpieczenia OC,AC i NW przedmiotu leasingu -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we własnym zakresie </w:t>
      </w:r>
      <w:r w:rsidR="00AF0FB7">
        <w:rPr>
          <w:rFonts w:cs="Times New Roman"/>
          <w:color w:val="000000"/>
        </w:rPr>
        <w:t xml:space="preserve">                        </w:t>
      </w:r>
      <w:r>
        <w:rPr>
          <w:rFonts w:cs="Times New Roman"/>
          <w:color w:val="000000"/>
        </w:rPr>
        <w:t xml:space="preserve">i będzie miał możliwość skorzystania z oferty dowolnego ubezpieczyciela w drugim </w:t>
      </w:r>
      <w:r w:rsidR="00AF0FB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>i kolejnym roku leasingu.  Zamawiający zobowiązany będzie przedstawić Leasingobiorcy corocznie polisy OC,AC i NW. Koszty ubezpieczenia OC,AC i NW przedmiotu leasingu – pojazdów w pierwszym roku leasingu pokrywa Zamawiający.</w:t>
      </w:r>
    </w:p>
    <w:p w14:paraId="4EE81911" w14:textId="313ED9F4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Dostawca uwzględni w złożonej ofercie koszty pokrycia ubezpieczenia GAP Indeksowy w całym okresie trwania umowy przedmiotu leasingu –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,</w:t>
      </w:r>
    </w:p>
    <w:p w14:paraId="39168C40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akceptuje Tabele Opłat i Prowizji obowiązujące u finansującego,</w:t>
      </w:r>
    </w:p>
    <w:p w14:paraId="310F3C62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wyraża zgodę na zawarcie umowy leasingu i ogólnych warunków umowy leasingowej na wzorze stosowanym przez finansującego,</w:t>
      </w:r>
    </w:p>
    <w:p w14:paraId="308C39D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Dostawca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nie będzie żądał zabezpieczenia umowy leasingu w postaci weksla In blanco. </w:t>
      </w:r>
    </w:p>
    <w:p w14:paraId="0E94D151" w14:textId="77777777" w:rsidR="008F44A1" w:rsidRDefault="008F44A1" w:rsidP="00F8367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D7D4" w14:textId="02C9D0E4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realizacji zamówienia: </w:t>
      </w:r>
    </w:p>
    <w:p w14:paraId="661AE430" w14:textId="25043588" w:rsidR="008F44A1" w:rsidRDefault="008F44A1" w:rsidP="008F44A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wykonania zamówienia dostawy pojazd</w:t>
      </w:r>
      <w:r w:rsidR="00C2753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formie leasingu operacyjnego ustala się na dzień 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6046F">
        <w:rPr>
          <w:rFonts w:ascii="Times New Roman" w:hAnsi="Times New Roman" w:cs="Times New Roman"/>
          <w:b/>
          <w:bCs/>
          <w:sz w:val="24"/>
          <w:szCs w:val="24"/>
        </w:rPr>
        <w:t>15.07</w:t>
      </w:r>
      <w:r w:rsidR="008E3E43" w:rsidRPr="00117E78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</w:p>
    <w:p w14:paraId="30B0EF2A" w14:textId="77777777" w:rsidR="008F44A1" w:rsidRDefault="008F44A1" w:rsidP="0040075F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lastRenderedPageBreak/>
        <w:t>Kryteria oceny ofert</w:t>
      </w:r>
      <w:r>
        <w:rPr>
          <w:rFonts w:eastAsia="Times New Roman" w:cs="Times New Roman"/>
          <w:kern w:val="0"/>
          <w:u w:val="single"/>
          <w:lang w:eastAsia="zh-CN" w:bidi="ar-SA"/>
        </w:rPr>
        <w:t>: cena: 100 %</w:t>
      </w:r>
    </w:p>
    <w:p w14:paraId="0ED3DD0D" w14:textId="77777777" w:rsidR="008F44A1" w:rsidRDefault="008F44A1" w:rsidP="0040075F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t>Sposób przygotowania oferty i termin składania ofert</w:t>
      </w:r>
      <w:r>
        <w:rPr>
          <w:rFonts w:eastAsia="Times New Roman" w:cs="Times New Roman"/>
          <w:kern w:val="0"/>
          <w:u w:val="single"/>
          <w:lang w:eastAsia="zh-CN" w:bidi="ar-SA"/>
        </w:rPr>
        <w:t xml:space="preserve">: </w:t>
      </w:r>
    </w:p>
    <w:p w14:paraId="73F1D15E" w14:textId="77777777" w:rsidR="0085599D" w:rsidRDefault="0085599D" w:rsidP="0085599D">
      <w:pPr>
        <w:pStyle w:val="Akapitzlist"/>
        <w:widowControl/>
        <w:suppressAutoHyphens w:val="0"/>
        <w:spacing w:after="80" w:line="256" w:lineRule="auto"/>
        <w:ind w:left="1080"/>
        <w:jc w:val="both"/>
        <w:rPr>
          <w:rFonts w:eastAsia="Times New Roman" w:cs="Times New Roman"/>
          <w:kern w:val="0"/>
          <w:u w:val="single"/>
          <w:lang w:eastAsia="zh-CN" w:bidi="ar-SA"/>
        </w:rPr>
      </w:pPr>
    </w:p>
    <w:p w14:paraId="14F5521C" w14:textId="74E552A2" w:rsidR="0085599D" w:rsidRPr="0085599D" w:rsidRDefault="0085599D" w:rsidP="0085599D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5599D">
        <w:rPr>
          <w:rFonts w:ascii="Times New Roman" w:hAnsi="Times New Roman" w:cs="Times New Roman"/>
        </w:rPr>
        <w:t xml:space="preserve">Ofertę należy złożyć na platformie zakupowej: </w:t>
      </w:r>
      <w:r w:rsidRPr="0085599D">
        <w:rPr>
          <w:rFonts w:ascii="Times New Roman" w:hAnsi="Times New Roman" w:cs="Times New Roman"/>
          <w:color w:val="0070C0"/>
          <w:u w:val="single"/>
        </w:rPr>
        <w:t>https://platformazakupowa.pl/pn/ostroleka</w:t>
      </w:r>
    </w:p>
    <w:p w14:paraId="70D3F770" w14:textId="1F415226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Ofertę należy złożyć poprzez Platformę </w:t>
      </w:r>
      <w:r>
        <w:rPr>
          <w:rFonts w:eastAsia="Calibri" w:cs="Times New Roman"/>
          <w:b/>
          <w:kern w:val="0"/>
          <w:lang w:eastAsia="en-US" w:bidi="ar-SA"/>
        </w:rPr>
        <w:t xml:space="preserve">do dnia 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</w:t>
      </w:r>
      <w:r w:rsidR="00D6046F">
        <w:rPr>
          <w:rFonts w:eastAsia="Calibri" w:cs="Times New Roman"/>
          <w:b/>
          <w:caps/>
          <w:kern w:val="0"/>
          <w:lang w:eastAsia="en-US" w:bidi="ar-SA"/>
        </w:rPr>
        <w:t>20</w:t>
      </w:r>
      <w:r w:rsidR="008E3E43" w:rsidRPr="00117E78">
        <w:rPr>
          <w:rFonts w:eastAsia="Calibri" w:cs="Times New Roman"/>
          <w:b/>
          <w:caps/>
          <w:kern w:val="0"/>
          <w:lang w:eastAsia="en-US" w:bidi="ar-SA"/>
        </w:rPr>
        <w:t>.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0</w:t>
      </w:r>
      <w:r w:rsidR="00234729">
        <w:rPr>
          <w:rFonts w:eastAsia="Calibri" w:cs="Times New Roman"/>
          <w:b/>
          <w:caps/>
          <w:kern w:val="0"/>
          <w:lang w:eastAsia="en-US" w:bidi="ar-SA"/>
        </w:rPr>
        <w:t>6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</w:t>
      </w:r>
      <w:r w:rsidR="00AF0FB7">
        <w:rPr>
          <w:rFonts w:eastAsia="Calibri" w:cs="Times New Roman"/>
          <w:b/>
          <w:kern w:val="0"/>
          <w:lang w:eastAsia="en-US" w:bidi="ar-SA"/>
        </w:rPr>
        <w:t xml:space="preserve">                         </w:t>
      </w:r>
      <w:r>
        <w:rPr>
          <w:rFonts w:eastAsia="Calibri" w:cs="Times New Roman"/>
          <w:b/>
          <w:kern w:val="0"/>
          <w:lang w:eastAsia="en-US" w:bidi="ar-SA"/>
        </w:rPr>
        <w:t xml:space="preserve">do godziny </w:t>
      </w:r>
      <w:r>
        <w:rPr>
          <w:rFonts w:eastAsia="Calibri" w:cs="Times New Roman"/>
          <w:b/>
          <w:caps/>
          <w:kern w:val="0"/>
          <w:lang w:eastAsia="en-US" w:bidi="ar-SA"/>
        </w:rPr>
        <w:t>11</w:t>
      </w:r>
      <w:r>
        <w:rPr>
          <w:rFonts w:eastAsia="Calibri" w:cs="Times New Roman"/>
          <w:b/>
          <w:kern w:val="0"/>
          <w:lang w:eastAsia="en-US" w:bidi="ar-SA"/>
        </w:rPr>
        <w:t>:00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0EC87AFA" w14:textId="77777777" w:rsidR="008F44A1" w:rsidRDefault="008F44A1" w:rsidP="008F44A1">
      <w:pPr>
        <w:widowControl/>
        <w:spacing w:after="80"/>
        <w:ind w:left="720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- Ofertę należy sporządzić zgodnie z załączonym formularzem ofertowym (załącznik                        nr 1 do zapytania ofertowego) </w:t>
      </w:r>
    </w:p>
    <w:p w14:paraId="3C2282E4" w14:textId="3651D8A7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Otwarcie ofert nastąpi w dniu 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D6046F">
        <w:rPr>
          <w:rFonts w:eastAsia="Calibri" w:cs="Times New Roman"/>
          <w:b/>
          <w:caps/>
          <w:kern w:val="0"/>
          <w:lang w:eastAsia="en-US" w:bidi="ar-SA"/>
        </w:rPr>
        <w:t>20</w:t>
      </w:r>
      <w:r w:rsidR="00234729">
        <w:rPr>
          <w:rFonts w:eastAsia="Calibri" w:cs="Times New Roman"/>
          <w:b/>
          <w:caps/>
          <w:kern w:val="0"/>
          <w:lang w:eastAsia="en-US" w:bidi="ar-SA"/>
        </w:rPr>
        <w:t>.06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o godzinie </w:t>
      </w:r>
      <w:r>
        <w:rPr>
          <w:rFonts w:eastAsia="Calibri" w:cs="Times New Roman"/>
          <w:b/>
          <w:caps/>
          <w:kern w:val="0"/>
          <w:lang w:eastAsia="en-US" w:bidi="ar-SA"/>
        </w:rPr>
        <w:t>12:00</w:t>
      </w:r>
      <w:r>
        <w:rPr>
          <w:rFonts w:eastAsia="Calibri" w:cs="Times New Roman"/>
          <w:kern w:val="0"/>
          <w:lang w:eastAsia="en-US" w:bidi="ar-SA"/>
        </w:rPr>
        <w:t xml:space="preserve">  </w:t>
      </w:r>
    </w:p>
    <w:p w14:paraId="18D49AEE" w14:textId="42D00DDE" w:rsidR="008F44A1" w:rsidRPr="0085599D" w:rsidRDefault="008F44A1" w:rsidP="0085599D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Zamawiający zastrzega, że oferta, której treść nie będzie odpowiadać treści zapytania ofertowego zostanie odrzucona. Wszelkie niejasności dotyczące treści zapisów </w:t>
      </w:r>
      <w:r w:rsidR="00617C34">
        <w:rPr>
          <w:rFonts w:eastAsia="Calibri" w:cs="Times New Roman"/>
          <w:kern w:val="0"/>
          <w:lang w:eastAsia="en-US" w:bidi="ar-SA"/>
        </w:rPr>
        <w:t xml:space="preserve">                            </w:t>
      </w:r>
      <w:r>
        <w:rPr>
          <w:rFonts w:eastAsia="Calibri" w:cs="Times New Roman"/>
          <w:kern w:val="0"/>
          <w:lang w:eastAsia="en-US" w:bidi="ar-SA"/>
        </w:rPr>
        <w:t>z zapytania ofertowego należy zatem wyjaśnić z Zamawiającym przed terminem składania ofert.</w:t>
      </w:r>
    </w:p>
    <w:p w14:paraId="2F486538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Termin związania ofertą</w:t>
      </w:r>
      <w:r w:rsidRPr="00117E78">
        <w:rPr>
          <w:rFonts w:eastAsia="Times New Roman" w:cs="Times New Roman"/>
          <w:b/>
          <w:kern w:val="0"/>
          <w:lang w:eastAsia="zh-CN" w:bidi="ar-SA"/>
        </w:rPr>
        <w:t>: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30 dni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(od terminu składania ofert)</w:t>
      </w:r>
    </w:p>
    <w:p w14:paraId="075FD722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Okres gwarancji</w:t>
      </w:r>
      <w:r>
        <w:rPr>
          <w:rFonts w:eastAsia="Times New Roman" w:cs="Times New Roman"/>
          <w:kern w:val="0"/>
          <w:lang w:eastAsia="zh-CN" w:bidi="ar-SA"/>
        </w:rPr>
        <w:t xml:space="preserve">: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24 miesiące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licząc od dnia odbioru zamówienia.</w:t>
      </w:r>
    </w:p>
    <w:p w14:paraId="02CCF944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Warunki płatności:</w:t>
      </w:r>
      <w:r>
        <w:rPr>
          <w:rFonts w:eastAsia="Times New Roman" w:cs="Times New Roman"/>
          <w:kern w:val="0"/>
          <w:lang w:eastAsia="zh-CN" w:bidi="ar-SA"/>
        </w:rPr>
        <w:t xml:space="preserve"> </w:t>
      </w:r>
      <w:bookmarkStart w:id="2" w:name="_Hlk109645384"/>
      <w:r>
        <w:rPr>
          <w:rFonts w:eastAsia="Times New Roman" w:cs="Times New Roman"/>
          <w:kern w:val="0"/>
          <w:lang w:eastAsia="zh-CN" w:bidi="ar-SA"/>
        </w:rPr>
        <w:t>Wynagrodzenie będzie płatne na podstawie faktury VAT wystawionej przez Wykonawcę w ciągu 14 dni od dnia dostarczenia prawidłowo wystawionej faktury.</w:t>
      </w:r>
    </w:p>
    <w:bookmarkEnd w:id="2"/>
    <w:p w14:paraId="0C8344E0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Zamawiający nie dopuszcza składania ofert częściowych</w:t>
      </w:r>
    </w:p>
    <w:p w14:paraId="22F60E6F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Informacje dodatkowe: </w:t>
      </w:r>
    </w:p>
    <w:p w14:paraId="5494869D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Oferty, które zostaną złożone po terminie nie będą brane pod uwagę przy dokonywaniu oceny złożonych ofert.</w:t>
      </w:r>
    </w:p>
    <w:p w14:paraId="60FD1EDF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Wykonawca ponosi wszelkie koszty związane z przygotowaniem i złożeniem oferty</w:t>
      </w:r>
    </w:p>
    <w:p w14:paraId="69962D79" w14:textId="2EF7EF59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Zamawiający zastrzega sobie prawo do unieważnienia zapytania ofertowego </w:t>
      </w:r>
      <w:r w:rsidR="00AF0FB7">
        <w:rPr>
          <w:rFonts w:eastAsia="Times New Roman" w:cs="Times New Roman"/>
          <w:kern w:val="0"/>
          <w:lang w:eastAsia="zh-CN" w:bidi="ar-SA"/>
        </w:rPr>
        <w:t xml:space="preserve">                             </w:t>
      </w:r>
      <w:r>
        <w:rPr>
          <w:rFonts w:eastAsia="Times New Roman" w:cs="Times New Roman"/>
          <w:kern w:val="0"/>
          <w:lang w:eastAsia="zh-CN" w:bidi="ar-SA"/>
        </w:rPr>
        <w:t>bez podania uzasadnienia, a także do pozostawienia postepowania bez wyboru oferty.</w:t>
      </w:r>
    </w:p>
    <w:p w14:paraId="68A59E35" w14:textId="72D04299" w:rsidR="008F44A1" w:rsidRPr="0085599D" w:rsidRDefault="008F44A1" w:rsidP="0085599D">
      <w:pPr>
        <w:widowControl/>
        <w:numPr>
          <w:ilvl w:val="0"/>
          <w:numId w:val="12"/>
        </w:numPr>
        <w:suppressAutoHyphens w:val="0"/>
        <w:autoSpaceDE w:val="0"/>
        <w:autoSpaceDN w:val="0"/>
        <w:spacing w:before="103" w:after="160" w:line="259" w:lineRule="auto"/>
        <w:ind w:right="1261"/>
        <w:jc w:val="both"/>
        <w:rPr>
          <w:rFonts w:eastAsia="Arial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Osoby uprawnione do kontaktów z wykonawcami: </w:t>
      </w:r>
      <w:r>
        <w:rPr>
          <w:rFonts w:eastAsia="Arial" w:cs="Times New Roman"/>
          <w:w w:val="90"/>
          <w:kern w:val="0"/>
          <w:lang w:eastAsia="en-US" w:bidi="ar-SA"/>
        </w:rPr>
        <w:t>Pan</w:t>
      </w:r>
      <w:r>
        <w:rPr>
          <w:rFonts w:eastAsia="Arial" w:cs="Times New Roman"/>
          <w:spacing w:val="-16"/>
          <w:w w:val="90"/>
          <w:kern w:val="0"/>
          <w:lang w:eastAsia="en-US" w:bidi="ar-SA"/>
        </w:rPr>
        <w:t xml:space="preserve"> </w:t>
      </w:r>
      <w:r>
        <w:rPr>
          <w:rFonts w:eastAsia="Arial" w:cs="Times New Roman"/>
          <w:w w:val="90"/>
          <w:kern w:val="0"/>
          <w:lang w:eastAsia="en-US" w:bidi="ar-SA"/>
        </w:rPr>
        <w:t xml:space="preserve">Dariusz </w:t>
      </w:r>
      <w:r>
        <w:rPr>
          <w:rFonts w:eastAsia="Arial" w:cs="Times New Roman"/>
          <w:w w:val="95"/>
          <w:kern w:val="0"/>
          <w:lang w:eastAsia="en-US" w:bidi="ar-SA"/>
        </w:rPr>
        <w:t>Domanowski, tel. 509 065 606, e-mail:</w:t>
      </w:r>
      <w:r>
        <w:rPr>
          <w:rFonts w:eastAsia="Arial" w:cs="Times New Roman"/>
          <w:spacing w:val="-20"/>
          <w:w w:val="95"/>
          <w:kern w:val="0"/>
          <w:lang w:eastAsia="en-US" w:bidi="ar-SA"/>
        </w:rPr>
        <w:t xml:space="preserve"> </w:t>
      </w:r>
      <w:hyperlink r:id="rId7" w:history="1">
        <w:r w:rsidR="005C5502" w:rsidRPr="008763D2">
          <w:rPr>
            <w:rStyle w:val="Hipercze"/>
            <w:rFonts w:eastAsia="Arial" w:cs="Times New Roman"/>
            <w:w w:val="95"/>
            <w:kern w:val="0"/>
            <w:lang w:eastAsia="en-US" w:bidi="ar-SA"/>
          </w:rPr>
          <w:t>ddomanowski@mzk.ostroleka.pl</w:t>
        </w:r>
      </w:hyperlink>
    </w:p>
    <w:p w14:paraId="34B358F5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Klauzula informacyjna z art. 13 RODO</w:t>
      </w:r>
    </w:p>
    <w:p w14:paraId="4D669CF1" w14:textId="126B7B78" w:rsidR="008F44A1" w:rsidRDefault="008F44A1" w:rsidP="00F83671">
      <w:pPr>
        <w:widowControl/>
        <w:spacing w:after="240"/>
        <w:ind w:left="708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Zgodnie z art. 13 ust. 1 i 2 rozporządzenia Parlamentu Europejskiego i Rady (UE) 2016/679 z dnia 27 kwietnia 2016 r. w sprawie ochrony osób fizycznych w związku </w:t>
      </w:r>
      <w:r w:rsidR="00AF0FB7">
        <w:rPr>
          <w:rFonts w:eastAsia="Calibri" w:cs="Times New Roman"/>
          <w:kern w:val="0"/>
          <w:lang w:eastAsia="zh-CN" w:bidi="ar-SA"/>
        </w:rPr>
        <w:t xml:space="preserve">                   </w:t>
      </w:r>
      <w:r>
        <w:rPr>
          <w:rFonts w:eastAsia="Calibri" w:cs="Times New Roman"/>
          <w:kern w:val="0"/>
          <w:lang w:eastAsia="zh-CN" w:bidi="ar-SA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749F9B98" w14:textId="77777777" w:rsidR="008F44A1" w:rsidRDefault="008F44A1" w:rsidP="00F83671">
      <w:pPr>
        <w:widowControl/>
        <w:numPr>
          <w:ilvl w:val="0"/>
          <w:numId w:val="10"/>
        </w:numPr>
        <w:suppressAutoHyphens w:val="0"/>
        <w:spacing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bookmarkStart w:id="3" w:name="_Hlk109643778"/>
      <w:r>
        <w:rPr>
          <w:rFonts w:eastAsia="Calibri" w:cs="Times New Roman"/>
          <w:kern w:val="0"/>
          <w:lang w:eastAsia="en-US" w:bidi="ar-SA"/>
        </w:rPr>
        <w:t>administratorem Pani/Pana danych osobowych jest Miejski Zakład Komunikacji Spółka                    z o.o. z siedziba w Ostrołęce, ul. Kołobrzeska 1, 07-410 Ostrołęka,</w:t>
      </w:r>
    </w:p>
    <w:p w14:paraId="51CDA5E9" w14:textId="0845431E" w:rsidR="008F44A1" w:rsidRPr="00B3453B" w:rsidRDefault="008F44A1" w:rsidP="00F83671">
      <w:pPr>
        <w:widowControl/>
        <w:numPr>
          <w:ilvl w:val="0"/>
          <w:numId w:val="10"/>
        </w:numPr>
        <w:suppressAutoHyphens w:val="0"/>
        <w:spacing w:before="240"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inspektorem ochrony danych osobowych w Miejskim Zakładzie Komunikacji Spółka </w:t>
      </w:r>
      <w:r w:rsidR="00E82F32">
        <w:rPr>
          <w:rFonts w:eastAsia="Calibri" w:cs="Times New Roman"/>
          <w:kern w:val="0"/>
          <w:lang w:eastAsia="en-US" w:bidi="ar-SA"/>
        </w:rPr>
        <w:t xml:space="preserve">             </w:t>
      </w:r>
      <w:r>
        <w:rPr>
          <w:rFonts w:eastAsia="Calibri" w:cs="Times New Roman"/>
          <w:kern w:val="0"/>
          <w:lang w:eastAsia="en-US" w:bidi="ar-SA"/>
        </w:rPr>
        <w:t>z</w:t>
      </w:r>
      <w:r w:rsidR="00E82F32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o.o. w Ostrołęce jest Pan Piotr Podedworny, kontakt: e-mail: piotr.podedworny@um.osłroleka.pl, telefon: 515 600 399,</w:t>
      </w:r>
      <w:bookmarkEnd w:id="3"/>
    </w:p>
    <w:p w14:paraId="5962B735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24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lastRenderedPageBreak/>
        <w:t xml:space="preserve">Pani/Pana dane osobowe przetwarzane będą na podstawie art. 6 ust. 1 lit. b i c RODO w celu związanym z niniejszym postępowaniem na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cs="Times New Roman"/>
          <w:b/>
          <w:bCs/>
        </w:rPr>
        <w:t>„Zakup samochodu dostawczego w formie leasingu operacyjnego dla Miejskiego Zakładu Komunikacji Sp. z o. o. w Ostrołęce”</w:t>
      </w:r>
      <w:r>
        <w:rPr>
          <w:rFonts w:eastAsia="Times New Roman" w:cs="Times New Roman"/>
          <w:b/>
          <w:bCs/>
          <w:lang w:eastAsia="zh-CN"/>
        </w:rPr>
        <w:t>.</w:t>
      </w:r>
    </w:p>
    <w:p w14:paraId="3B1B44BF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prowadzonym w trybie zapytania ofertowego,</w:t>
      </w:r>
    </w:p>
    <w:p w14:paraId="20291AB9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Odbiorcami Pani/Pana danych osobowych będą osoby lub podmioty, którym udostępniona zostanie dokumentacja postępowania w oparciu o ustawę o dostępie do informacji publicznej                 z dnia 26 września 2001 r. ( Dz. U. z 2016 r. poz. 1764) oraz inne podmioty upoważnione na podstawie przepisów ogólnych.</w:t>
      </w:r>
    </w:p>
    <w:p w14:paraId="63F2DBAF" w14:textId="231DBFC3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Pani/Pana dane osobowe będą przetwarzane na podstawie przepisów prawa, przez okres niezbędny do realizacji celów przetwarzania, lecz nie krócej niż okres wskazany </w:t>
      </w:r>
      <w:r w:rsidR="00E82F32">
        <w:rPr>
          <w:rFonts w:eastAsia="Calibri" w:cs="Times New Roman"/>
          <w:kern w:val="0"/>
          <w:lang w:eastAsia="zh-CN" w:bidi="ar-SA"/>
        </w:rPr>
        <w:t xml:space="preserve">                                </w:t>
      </w:r>
      <w:r>
        <w:rPr>
          <w:rFonts w:eastAsia="Calibri" w:cs="Times New Roman"/>
          <w:kern w:val="0"/>
          <w:lang w:eastAsia="zh-CN" w:bidi="ar-SA"/>
        </w:rPr>
        <w:t>w przepisach  o archiwizacji.</w:t>
      </w:r>
    </w:p>
    <w:p w14:paraId="76E2B66B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W odniesieniu do Pani/Pana danych osobowych decyzje nie będą podejmowane w sposób zautomatyzowany, stosownie do art. 22 RODO;</w:t>
      </w:r>
    </w:p>
    <w:p w14:paraId="727D0BA6" w14:textId="77777777" w:rsidR="008F44A1" w:rsidRDefault="008F44A1" w:rsidP="008F44A1">
      <w:pPr>
        <w:widowControl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Posiada Pani/Pan: </w:t>
      </w:r>
    </w:p>
    <w:p w14:paraId="4234C4FC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15 RODO prawo dostępu do danych osobowych Pani/Pana dotyczących;</w:t>
      </w:r>
    </w:p>
    <w:p w14:paraId="7D75BDC0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na podstawie art. 16 RODO prawo do sprostowania Pani/Pana danych osobowych **; </w:t>
      </w:r>
    </w:p>
    <w:p w14:paraId="28FD7686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18 RODO prawo żądania od administratora ograniczenia przetwarzania danych osobowych z zastrzeżeniem przypadków, o których mowa w art. 18 ust. 2 RODO ***;</w:t>
      </w:r>
    </w:p>
    <w:p w14:paraId="1EB8AB41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prawo do wniesienia skargi do Prezesa Urzędu Ochrony Danych Osobowych, gdy uzna Pani/Pan, że przetwarzanie danych osobowych Pani/Pana dotyczących narusza przepisy RODO;</w:t>
      </w:r>
    </w:p>
    <w:p w14:paraId="2D8E9569" w14:textId="77777777" w:rsidR="008F44A1" w:rsidRDefault="008F44A1" w:rsidP="008F44A1">
      <w:pPr>
        <w:widowControl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</w:t>
      </w:r>
      <w:r>
        <w:rPr>
          <w:rFonts w:eastAsia="Calibri" w:cs="Times New Roman"/>
          <w:kern w:val="0"/>
          <w:lang w:eastAsia="zh-CN" w:bidi="ar-SA"/>
        </w:rPr>
        <w:sym w:font="Symbol" w:char="F02D"/>
      </w:r>
      <w:r>
        <w:rPr>
          <w:rFonts w:eastAsia="Calibri" w:cs="Times New Roman"/>
          <w:kern w:val="0"/>
          <w:lang w:eastAsia="zh-CN" w:bidi="ar-SA"/>
        </w:rPr>
        <w:t xml:space="preserve"> Nie przysługuje Pani/Panu: </w:t>
      </w:r>
    </w:p>
    <w:p w14:paraId="5206AAD8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567" w:hanging="141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  w związku z art. 17 ust. 3 lit. b, d lub e RODO prawo do usunięcia danych osobowych;</w:t>
      </w:r>
    </w:p>
    <w:p w14:paraId="64D5082B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prawo do przenoszenia danych osobowych, o którym mowa w art. 20 RODO; </w:t>
      </w:r>
    </w:p>
    <w:p w14:paraId="5BA74272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21 RODO prawo sprzeciwu, wobec przetwarzania danych osobowych, gdyż podstawą prawną przetwarzania Pani/Pana danych osobowych jest art. 6 ust. 1 lit. b i c RODO.</w:t>
      </w:r>
    </w:p>
    <w:p w14:paraId="3AACEDAD" w14:textId="77777777" w:rsidR="008F44A1" w:rsidRDefault="008F44A1" w:rsidP="008F44A1">
      <w:pPr>
        <w:widowControl/>
        <w:spacing w:after="80"/>
        <w:jc w:val="both"/>
        <w:rPr>
          <w:rFonts w:eastAsia="Calibri" w:cs="Times New Roman"/>
          <w:kern w:val="0"/>
          <w:lang w:eastAsia="zh-CN" w:bidi="ar-SA"/>
        </w:rPr>
      </w:pPr>
    </w:p>
    <w:p w14:paraId="1726CCA8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46861575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20F20DD6" w14:textId="77777777" w:rsidR="008F44A1" w:rsidRDefault="008F44A1" w:rsidP="008F44A1">
      <w:pPr>
        <w:widowControl/>
        <w:jc w:val="both"/>
        <w:rPr>
          <w:rFonts w:eastAsia="Calibri" w:cs="Times New Roman"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eastAsia="Calibri" w:cs="Times New Roman"/>
          <w:kern w:val="0"/>
          <w:sz w:val="16"/>
          <w:szCs w:val="16"/>
          <w:lang w:eastAsia="zh-CN" w:bidi="ar-SA"/>
        </w:rPr>
        <w:t>.</w:t>
      </w:r>
    </w:p>
    <w:p w14:paraId="3B01446E" w14:textId="32E5A182" w:rsidR="008F44A1" w:rsidRPr="0085599D" w:rsidRDefault="008F44A1" w:rsidP="008559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AFF3C" w14:textId="77777777" w:rsidR="008F44A1" w:rsidRDefault="008F44A1" w:rsidP="008F44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ofertowy stanowi załącznik do zapytania ofertowego. </w:t>
      </w:r>
    </w:p>
    <w:p w14:paraId="4D0E8161" w14:textId="77777777" w:rsidR="008F44A1" w:rsidRDefault="008F44A1" w:rsidP="008F44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6574E1" w14:textId="77777777" w:rsidR="005D65F7" w:rsidRDefault="005D65F7"/>
    <w:sectPr w:rsidR="005D65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0B02" w14:textId="77777777" w:rsidR="006D79CF" w:rsidRDefault="006D79CF" w:rsidP="008B2B04">
      <w:r>
        <w:separator/>
      </w:r>
    </w:p>
  </w:endnote>
  <w:endnote w:type="continuationSeparator" w:id="0">
    <w:p w14:paraId="555EF1DA" w14:textId="77777777" w:rsidR="006D79CF" w:rsidRDefault="006D79CF" w:rsidP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9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358503"/>
      <w:docPartObj>
        <w:docPartGallery w:val="Page Numbers (Bottom of Page)"/>
        <w:docPartUnique/>
      </w:docPartObj>
    </w:sdtPr>
    <w:sdtContent>
      <w:p w14:paraId="614F67F9" w14:textId="23D0EA8F" w:rsidR="008B2B04" w:rsidRDefault="008B2B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55AC1" w14:textId="77777777" w:rsidR="00BA257E" w:rsidRDefault="008B2B04" w:rsidP="008B2B04">
    <w:pPr>
      <w:pStyle w:val="Stopka"/>
      <w:pBdr>
        <w:top w:val="single" w:sz="4" w:space="1" w:color="auto"/>
      </w:pBdr>
      <w:jc w:val="center"/>
      <w:rPr>
        <w:rFonts w:cs="Times New Roman"/>
        <w:b/>
        <w:bCs/>
        <w:sz w:val="16"/>
        <w:szCs w:val="16"/>
      </w:rPr>
    </w:pPr>
    <w:r>
      <w:rPr>
        <w:rFonts w:cs="Times New Roman"/>
        <w:b/>
        <w:bCs/>
        <w:sz w:val="16"/>
        <w:szCs w:val="16"/>
      </w:rPr>
      <w:t xml:space="preserve">Zapytanie ofertowe </w:t>
    </w:r>
    <w:r w:rsidRPr="008B2B04">
      <w:rPr>
        <w:rFonts w:cs="Times New Roman"/>
        <w:b/>
        <w:bCs/>
        <w:sz w:val="16"/>
        <w:szCs w:val="16"/>
      </w:rPr>
      <w:t>„Zakup samochodu dostawczego w formie leasingu operacyjnego</w:t>
    </w:r>
  </w:p>
  <w:p w14:paraId="5F52EC5A" w14:textId="6E5CA624" w:rsidR="008B2B04" w:rsidRPr="008B2B04" w:rsidRDefault="008B2B04" w:rsidP="008B2B0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B2B04">
      <w:rPr>
        <w:rFonts w:cs="Times New Roman"/>
        <w:b/>
        <w:bCs/>
        <w:sz w:val="16"/>
        <w:szCs w:val="16"/>
      </w:rPr>
      <w:t xml:space="preserve"> dla Miejskiego Zakładu Komunikacji </w:t>
    </w:r>
    <w:r>
      <w:rPr>
        <w:rFonts w:cs="Times New Roman"/>
        <w:b/>
        <w:bCs/>
        <w:sz w:val="16"/>
        <w:szCs w:val="16"/>
      </w:rPr>
      <w:t xml:space="preserve"> </w:t>
    </w:r>
    <w:r w:rsidRPr="008B2B04">
      <w:rPr>
        <w:rFonts w:cs="Times New Roman"/>
        <w:b/>
        <w:bCs/>
        <w:sz w:val="16"/>
        <w:szCs w:val="16"/>
      </w:rPr>
      <w:t>Sp. z o. o. w Ostrołęce”</w:t>
    </w:r>
    <w:r w:rsidRPr="008B2B04">
      <w:rPr>
        <w:rFonts w:eastAsia="Times New Roman" w:cs="Times New Roman"/>
        <w:b/>
        <w:bCs/>
        <w:sz w:val="16"/>
        <w:szCs w:val="16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00A7" w14:textId="77777777" w:rsidR="006D79CF" w:rsidRDefault="006D79CF" w:rsidP="008B2B04">
      <w:r>
        <w:separator/>
      </w:r>
    </w:p>
  </w:footnote>
  <w:footnote w:type="continuationSeparator" w:id="0">
    <w:p w14:paraId="08974325" w14:textId="77777777" w:rsidR="006D79CF" w:rsidRDefault="006D79CF" w:rsidP="008B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F8A91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A6D6FD8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3F46C53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BDF2533"/>
    <w:multiLevelType w:val="hybridMultilevel"/>
    <w:tmpl w:val="7BFA9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ADC"/>
    <w:multiLevelType w:val="hybridMultilevel"/>
    <w:tmpl w:val="675A5C82"/>
    <w:lvl w:ilvl="0" w:tplc="3CD2B80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AC4C60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A34"/>
    <w:multiLevelType w:val="hybridMultilevel"/>
    <w:tmpl w:val="3BE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4A6"/>
    <w:multiLevelType w:val="hybridMultilevel"/>
    <w:tmpl w:val="F5D812E0"/>
    <w:lvl w:ilvl="0" w:tplc="177EA6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4C5C"/>
    <w:multiLevelType w:val="hybridMultilevel"/>
    <w:tmpl w:val="AF5A9178"/>
    <w:lvl w:ilvl="0" w:tplc="362CC4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B4766"/>
    <w:multiLevelType w:val="hybridMultilevel"/>
    <w:tmpl w:val="FCDAD0F4"/>
    <w:lvl w:ilvl="0" w:tplc="A16C3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4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13089">
    <w:abstractNumId w:val="0"/>
  </w:num>
  <w:num w:numId="3" w16cid:durableId="1234043083">
    <w:abstractNumId w:val="2"/>
  </w:num>
  <w:num w:numId="4" w16cid:durableId="1955626037">
    <w:abstractNumId w:val="1"/>
  </w:num>
  <w:num w:numId="5" w16cid:durableId="1741243786">
    <w:abstractNumId w:val="3"/>
  </w:num>
  <w:num w:numId="6" w16cid:durableId="686322748">
    <w:abstractNumId w:val="4"/>
  </w:num>
  <w:num w:numId="7" w16cid:durableId="1882159666">
    <w:abstractNumId w:val="5"/>
  </w:num>
  <w:num w:numId="8" w16cid:durableId="292829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131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679244">
    <w:abstractNumId w:val="8"/>
  </w:num>
  <w:num w:numId="11" w16cid:durableId="1115252691">
    <w:abstractNumId w:val="7"/>
  </w:num>
  <w:num w:numId="12" w16cid:durableId="1344019022">
    <w:abstractNumId w:val="10"/>
  </w:num>
  <w:num w:numId="13" w16cid:durableId="1877039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A2"/>
    <w:rsid w:val="00004E7A"/>
    <w:rsid w:val="00037CA8"/>
    <w:rsid w:val="00117E78"/>
    <w:rsid w:val="00193C98"/>
    <w:rsid w:val="001A4A15"/>
    <w:rsid w:val="00234729"/>
    <w:rsid w:val="002F2D1A"/>
    <w:rsid w:val="003B3098"/>
    <w:rsid w:val="003B496D"/>
    <w:rsid w:val="0040075F"/>
    <w:rsid w:val="004031A2"/>
    <w:rsid w:val="004F6CA9"/>
    <w:rsid w:val="00552D63"/>
    <w:rsid w:val="005C5502"/>
    <w:rsid w:val="005D65F7"/>
    <w:rsid w:val="00612A7C"/>
    <w:rsid w:val="00617C34"/>
    <w:rsid w:val="00635FCC"/>
    <w:rsid w:val="00662802"/>
    <w:rsid w:val="006900BC"/>
    <w:rsid w:val="006D79CF"/>
    <w:rsid w:val="0072188A"/>
    <w:rsid w:val="00746008"/>
    <w:rsid w:val="007A1B5E"/>
    <w:rsid w:val="007A73BF"/>
    <w:rsid w:val="007C7FFC"/>
    <w:rsid w:val="0085599D"/>
    <w:rsid w:val="0086258F"/>
    <w:rsid w:val="008B2B04"/>
    <w:rsid w:val="008E3E43"/>
    <w:rsid w:val="008F44A1"/>
    <w:rsid w:val="009256FC"/>
    <w:rsid w:val="009E4831"/>
    <w:rsid w:val="00A10065"/>
    <w:rsid w:val="00A43E7F"/>
    <w:rsid w:val="00AF030B"/>
    <w:rsid w:val="00AF0FB7"/>
    <w:rsid w:val="00B20091"/>
    <w:rsid w:val="00B3453B"/>
    <w:rsid w:val="00B561B9"/>
    <w:rsid w:val="00B742C5"/>
    <w:rsid w:val="00BA257E"/>
    <w:rsid w:val="00BE5898"/>
    <w:rsid w:val="00C27533"/>
    <w:rsid w:val="00C361BD"/>
    <w:rsid w:val="00D31CBB"/>
    <w:rsid w:val="00D36E6D"/>
    <w:rsid w:val="00D6046F"/>
    <w:rsid w:val="00E82F32"/>
    <w:rsid w:val="00EA6B9C"/>
    <w:rsid w:val="00EB0A64"/>
    <w:rsid w:val="00F01A57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ED0"/>
  <w15:chartTrackingRefBased/>
  <w15:docId w15:val="{21EEE28C-6D65-4478-895D-3AF0ED1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A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4A1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F44A1"/>
    <w:pPr>
      <w:ind w:left="720"/>
      <w:contextualSpacing/>
    </w:pPr>
  </w:style>
  <w:style w:type="paragraph" w:customStyle="1" w:styleId="Akapitzlist1">
    <w:name w:val="Akapit z listą1"/>
    <w:basedOn w:val="Normalny"/>
    <w:rsid w:val="008F44A1"/>
    <w:pPr>
      <w:ind w:left="708"/>
    </w:pPr>
  </w:style>
  <w:style w:type="paragraph" w:customStyle="1" w:styleId="Bezodstpw1">
    <w:name w:val="Bez odstępów1"/>
    <w:rsid w:val="008F44A1"/>
    <w:pPr>
      <w:suppressAutoHyphens/>
      <w:spacing w:after="0" w:line="240" w:lineRule="auto"/>
    </w:pPr>
    <w:rPr>
      <w:rFonts w:ascii="Calibri" w:eastAsia="Times New Roman" w:hAnsi="Calibri" w:cs="font449"/>
      <w:kern w:val="0"/>
      <w:lang w:eastAsia="ar-SA"/>
      <w14:ligatures w14:val="none"/>
    </w:rPr>
  </w:style>
  <w:style w:type="paragraph" w:customStyle="1" w:styleId="Standard">
    <w:name w:val="Standard"/>
    <w:rsid w:val="008F44A1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F44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omanowski@mzk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40</cp:revision>
  <dcterms:created xsi:type="dcterms:W3CDTF">2023-05-17T12:47:00Z</dcterms:created>
  <dcterms:modified xsi:type="dcterms:W3CDTF">2023-06-13T06:34:00Z</dcterms:modified>
</cp:coreProperties>
</file>