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FC4D20" w:rsidRDefault="007235AD" w:rsidP="007235AD">
      <w:pPr>
        <w:suppressAutoHyphens/>
        <w:autoSpaceDE w:val="0"/>
        <w:autoSpaceDN w:val="0"/>
        <w:adjustRightInd w:val="0"/>
        <w:spacing w:after="120" w:line="288" w:lineRule="auto"/>
        <w:contextualSpacing/>
        <w:jc w:val="center"/>
        <w:rPr>
          <w:rFonts w:eastAsia="Times New Roman" w:cs="Tahoma"/>
          <w:b/>
          <w:sz w:val="22"/>
          <w:szCs w:val="22"/>
          <w:lang w:eastAsia="ar-SA"/>
        </w:rPr>
      </w:pPr>
      <w:r w:rsidRPr="00FC4D20">
        <w:rPr>
          <w:noProof/>
          <w:lang w:eastAsia="pl-PL"/>
        </w:rPr>
        <w:drawing>
          <wp:inline distT="0" distB="0" distL="0" distR="0" wp14:anchorId="578C5414" wp14:editId="3D825B28">
            <wp:extent cx="5760085" cy="6616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ki lad.png"/>
                    <pic:cNvPicPr/>
                  </pic:nvPicPr>
                  <pic:blipFill>
                    <a:blip r:embed="rId8">
                      <a:extLst>
                        <a:ext uri="{28A0092B-C50C-407E-A947-70E740481C1C}">
                          <a14:useLocalDpi xmlns:a14="http://schemas.microsoft.com/office/drawing/2010/main" val="0"/>
                        </a:ext>
                      </a:extLst>
                    </a:blip>
                    <a:stretch>
                      <a:fillRect/>
                    </a:stretch>
                  </pic:blipFill>
                  <pic:spPr>
                    <a:xfrm>
                      <a:off x="0" y="0"/>
                      <a:ext cx="5760085" cy="661670"/>
                    </a:xfrm>
                    <a:prstGeom prst="rect">
                      <a:avLst/>
                    </a:prstGeom>
                  </pic:spPr>
                </pic:pic>
              </a:graphicData>
            </a:graphic>
          </wp:inline>
        </w:drawing>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FC4D20">
        <w:rPr>
          <w:rFonts w:eastAsia="Times New Roman" w:cs="Tahoma"/>
          <w:b/>
          <w:sz w:val="22"/>
          <w:szCs w:val="22"/>
        </w:rPr>
        <w:t>Gmina Wiązownica</w:t>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FC4D20">
        <w:rPr>
          <w:rFonts w:eastAsia="Times New Roman" w:cs="Tahoma"/>
          <w:b/>
          <w:sz w:val="22"/>
          <w:szCs w:val="22"/>
        </w:rPr>
        <w:t>ul. Warszawska 15, 37-522 Wiązownica</w:t>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FC4D20" w:rsidRDefault="00BB0E42" w:rsidP="00BB0E42">
      <w:pPr>
        <w:shd w:val="clear" w:color="auto" w:fill="FFFFFF"/>
        <w:suppressAutoHyphens/>
        <w:spacing w:after="120" w:line="288" w:lineRule="auto"/>
        <w:contextualSpacing/>
        <w:jc w:val="center"/>
        <w:rPr>
          <w:rFonts w:eastAsia="Times New Roman" w:cs="Tahoma"/>
          <w:b/>
          <w:sz w:val="22"/>
          <w:szCs w:val="22"/>
        </w:rPr>
      </w:pPr>
      <w:r w:rsidRPr="00FC4D20">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9631" cy="1265555"/>
                    </a:xfrm>
                    <a:prstGeom prst="rect">
                      <a:avLst/>
                    </a:prstGeom>
                  </pic:spPr>
                </pic:pic>
              </a:graphicData>
            </a:graphic>
          </wp:inline>
        </w:drawing>
      </w:r>
    </w:p>
    <w:p w:rsidR="00BB0E42" w:rsidRPr="00FC4D20" w:rsidRDefault="00BB0E42" w:rsidP="00EB777B">
      <w:pPr>
        <w:autoSpaceDE w:val="0"/>
        <w:autoSpaceDN w:val="0"/>
        <w:adjustRightInd w:val="0"/>
        <w:spacing w:line="240" w:lineRule="auto"/>
        <w:jc w:val="both"/>
        <w:rPr>
          <w:rFonts w:eastAsia="Times New Roman" w:cs="Times New Roman"/>
          <w:sz w:val="24"/>
          <w:szCs w:val="24"/>
          <w:lang w:eastAsia="pl-PL"/>
        </w:rPr>
      </w:pPr>
    </w:p>
    <w:p w:rsidR="00BB0E42" w:rsidRPr="00FC4D20" w:rsidRDefault="00BB0E42" w:rsidP="00BB0E42">
      <w:pPr>
        <w:autoSpaceDE w:val="0"/>
        <w:autoSpaceDN w:val="0"/>
        <w:adjustRightInd w:val="0"/>
        <w:spacing w:line="240" w:lineRule="auto"/>
        <w:rPr>
          <w:rFonts w:cs="Tahoma"/>
          <w:sz w:val="24"/>
          <w:szCs w:val="24"/>
        </w:rPr>
      </w:pPr>
    </w:p>
    <w:p w:rsidR="00BB0E42" w:rsidRPr="00FC4D20" w:rsidRDefault="00BB0E42" w:rsidP="00BB0E42">
      <w:pPr>
        <w:autoSpaceDE w:val="0"/>
        <w:autoSpaceDN w:val="0"/>
        <w:adjustRightInd w:val="0"/>
        <w:spacing w:line="240" w:lineRule="auto"/>
        <w:jc w:val="center"/>
        <w:rPr>
          <w:rFonts w:cs="Tahoma"/>
        </w:rPr>
      </w:pPr>
      <w:r w:rsidRPr="00FC4D20">
        <w:rPr>
          <w:rFonts w:cs="Tahoma"/>
          <w:b/>
          <w:bCs/>
        </w:rPr>
        <w:t>SPECYFIKACJA WARUNKÓW ZAMÓWIENIA</w:t>
      </w:r>
    </w:p>
    <w:p w:rsidR="00BB0E42" w:rsidRPr="00FC4D20" w:rsidRDefault="00BB0E42" w:rsidP="00BB0E42">
      <w:pPr>
        <w:spacing w:after="160"/>
        <w:jc w:val="center"/>
        <w:rPr>
          <w:rFonts w:cs="Tahoma"/>
          <w:sz w:val="18"/>
          <w:szCs w:val="18"/>
        </w:rPr>
      </w:pPr>
      <w:r w:rsidRPr="00FC4D20">
        <w:rPr>
          <w:rFonts w:cs="Tahoma"/>
          <w:sz w:val="18"/>
          <w:szCs w:val="18"/>
        </w:rPr>
        <w:t>zwana dalej "SWZ"</w:t>
      </w:r>
    </w:p>
    <w:p w:rsidR="00BB0E42" w:rsidRPr="00FC4D20" w:rsidRDefault="00BB0E42" w:rsidP="00BB0E42">
      <w:pPr>
        <w:autoSpaceDE w:val="0"/>
        <w:autoSpaceDN w:val="0"/>
        <w:adjustRightInd w:val="0"/>
        <w:spacing w:line="240" w:lineRule="auto"/>
        <w:rPr>
          <w:rFonts w:cs="Tahoma"/>
          <w:sz w:val="28"/>
          <w:szCs w:val="28"/>
        </w:rPr>
      </w:pPr>
    </w:p>
    <w:p w:rsidR="00BB0E42" w:rsidRPr="00FC4D20" w:rsidRDefault="00BB0E42" w:rsidP="00BB0E42">
      <w:pPr>
        <w:autoSpaceDE w:val="0"/>
        <w:autoSpaceDN w:val="0"/>
        <w:adjustRightInd w:val="0"/>
        <w:spacing w:line="240" w:lineRule="auto"/>
        <w:jc w:val="center"/>
        <w:rPr>
          <w:rFonts w:cs="Tahoma"/>
          <w:sz w:val="22"/>
          <w:szCs w:val="22"/>
        </w:rPr>
      </w:pPr>
      <w:r w:rsidRPr="00FC4D20">
        <w:rPr>
          <w:rFonts w:cs="Tahoma"/>
          <w:sz w:val="22"/>
          <w:szCs w:val="22"/>
        </w:rPr>
        <w:t xml:space="preserve">w postępowaniu o udzielenie zamówienia publicznego prowadzonym  w trybie podstawowym   </w:t>
      </w:r>
      <w:r w:rsidR="004B1BF4" w:rsidRPr="00FC4D20">
        <w:rPr>
          <w:rFonts w:cs="Tahoma"/>
          <w:sz w:val="22"/>
          <w:szCs w:val="22"/>
        </w:rPr>
        <w:t xml:space="preserve">     </w:t>
      </w:r>
      <w:r w:rsidRPr="00FC4D20">
        <w:rPr>
          <w:rFonts w:cs="Tahoma"/>
          <w:sz w:val="22"/>
          <w:szCs w:val="22"/>
        </w:rPr>
        <w:t>o wartości zamówienia nie przekraczającej progów unijnych określonych w art. 3 ustawy z 11 września 2019 r. - Prawo zamówień publicznych (</w:t>
      </w:r>
      <w:r w:rsidR="001A3222" w:rsidRPr="00FC4D20">
        <w:rPr>
          <w:rFonts w:cs="Tahoma"/>
          <w:sz w:val="22"/>
          <w:szCs w:val="22"/>
        </w:rPr>
        <w:t>tj. Dz. U. z 2023 r. poz. 1605</w:t>
      </w:r>
      <w:r w:rsidR="00044D0B">
        <w:rPr>
          <w:rFonts w:cs="Tahoma"/>
          <w:sz w:val="22"/>
          <w:szCs w:val="22"/>
        </w:rPr>
        <w:t>, 1720</w:t>
      </w:r>
      <w:r w:rsidRPr="00FC4D20">
        <w:rPr>
          <w:rFonts w:cs="Tahoma"/>
          <w:sz w:val="22"/>
          <w:szCs w:val="22"/>
        </w:rPr>
        <w:t xml:space="preserve"> z </w:t>
      </w:r>
      <w:proofErr w:type="spellStart"/>
      <w:r w:rsidRPr="00FC4D20">
        <w:rPr>
          <w:rFonts w:cs="Tahoma"/>
          <w:sz w:val="22"/>
          <w:szCs w:val="22"/>
        </w:rPr>
        <w:t>późn</w:t>
      </w:r>
      <w:proofErr w:type="spellEnd"/>
      <w:r w:rsidRPr="00FC4D20">
        <w:rPr>
          <w:rFonts w:cs="Tahoma"/>
          <w:sz w:val="22"/>
          <w:szCs w:val="22"/>
        </w:rPr>
        <w:t>. zm.) – zwanej dalej "Pzp."</w:t>
      </w:r>
    </w:p>
    <w:p w:rsidR="00BB0E42" w:rsidRPr="00FC4D20" w:rsidRDefault="00BB0E42" w:rsidP="00E0695D">
      <w:pPr>
        <w:autoSpaceDE w:val="0"/>
        <w:autoSpaceDN w:val="0"/>
        <w:adjustRightInd w:val="0"/>
        <w:spacing w:line="240" w:lineRule="auto"/>
        <w:jc w:val="center"/>
        <w:rPr>
          <w:rFonts w:cs="Tahoma"/>
          <w:sz w:val="22"/>
          <w:szCs w:val="22"/>
        </w:rPr>
      </w:pPr>
      <w:r w:rsidRPr="00FC4D20">
        <w:rPr>
          <w:rFonts w:cs="Tahoma"/>
          <w:sz w:val="22"/>
          <w:szCs w:val="22"/>
        </w:rPr>
        <w:t xml:space="preserve"> </w:t>
      </w:r>
    </w:p>
    <w:p w:rsidR="00EB777B" w:rsidRPr="00FC4D20" w:rsidRDefault="00BB0E42" w:rsidP="00EB777B">
      <w:pPr>
        <w:autoSpaceDE w:val="0"/>
        <w:autoSpaceDN w:val="0"/>
        <w:adjustRightInd w:val="0"/>
        <w:spacing w:line="240" w:lineRule="auto"/>
        <w:ind w:left="567" w:hanging="567"/>
        <w:jc w:val="both"/>
        <w:rPr>
          <w:sz w:val="22"/>
          <w:szCs w:val="22"/>
        </w:rPr>
      </w:pPr>
      <w:r w:rsidRPr="00FC4D20">
        <w:rPr>
          <w:rFonts w:cs="Tahoma"/>
          <w:sz w:val="22"/>
          <w:szCs w:val="22"/>
        </w:rPr>
        <w:t xml:space="preserve">na </w:t>
      </w:r>
      <w:r w:rsidRPr="00FC4D20">
        <w:rPr>
          <w:rFonts w:cs="Tahoma"/>
          <w:bCs/>
          <w:sz w:val="22"/>
          <w:szCs w:val="22"/>
        </w:rPr>
        <w:t xml:space="preserve">realizację zamówienia </w:t>
      </w:r>
      <w:proofErr w:type="spellStart"/>
      <w:r w:rsidRPr="00FC4D20">
        <w:rPr>
          <w:rFonts w:cs="Tahoma"/>
          <w:bCs/>
          <w:sz w:val="22"/>
          <w:szCs w:val="22"/>
        </w:rPr>
        <w:t>pn</w:t>
      </w:r>
      <w:proofErr w:type="spellEnd"/>
      <w:r w:rsidRPr="00FC4D20">
        <w:rPr>
          <w:rFonts w:cs="Tahoma"/>
          <w:bCs/>
          <w:sz w:val="22"/>
          <w:szCs w:val="22"/>
        </w:rPr>
        <w:t xml:space="preserve">: </w:t>
      </w:r>
      <w:r w:rsidR="00EB777B" w:rsidRPr="00FC4D20">
        <w:rPr>
          <w:rFonts w:cs="Tahoma"/>
          <w:bCs/>
          <w:sz w:val="22"/>
          <w:szCs w:val="22"/>
        </w:rPr>
        <w:t>(</w:t>
      </w:r>
      <w:r w:rsidR="00EB777B" w:rsidRPr="00FC4D20">
        <w:rPr>
          <w:sz w:val="22"/>
          <w:szCs w:val="22"/>
        </w:rPr>
        <w:t>Tytuł operacji)</w:t>
      </w:r>
      <w:r w:rsidR="00D53ED1" w:rsidRPr="00FC4D20">
        <w:rPr>
          <w:sz w:val="22"/>
          <w:szCs w:val="22"/>
        </w:rPr>
        <w:t>:</w:t>
      </w:r>
    </w:p>
    <w:p w:rsidR="00EB777B" w:rsidRPr="00FC4D20" w:rsidRDefault="00EB777B" w:rsidP="00EB777B">
      <w:pPr>
        <w:autoSpaceDE w:val="0"/>
        <w:autoSpaceDN w:val="0"/>
        <w:adjustRightInd w:val="0"/>
        <w:spacing w:line="240" w:lineRule="auto"/>
        <w:ind w:left="567" w:hanging="567"/>
        <w:jc w:val="both"/>
      </w:pPr>
    </w:p>
    <w:p w:rsidR="003D755B" w:rsidRPr="00FC4D20" w:rsidRDefault="003D755B" w:rsidP="003D755B">
      <w:pPr>
        <w:shd w:val="clear" w:color="auto" w:fill="FFFFFF"/>
        <w:tabs>
          <w:tab w:val="left" w:pos="2055"/>
        </w:tabs>
        <w:suppressAutoHyphens/>
        <w:spacing w:after="120" w:line="240" w:lineRule="auto"/>
        <w:contextualSpacing/>
        <w:jc w:val="center"/>
        <w:rPr>
          <w:rFonts w:eastAsia="Times New Roman" w:cs="Times New Roman"/>
          <w:b/>
          <w:sz w:val="24"/>
          <w:szCs w:val="24"/>
        </w:rPr>
      </w:pPr>
      <w:r w:rsidRPr="00FC4D20">
        <w:rPr>
          <w:rFonts w:eastAsia="Times New Roman" w:cs="Times New Roman"/>
          <w:b/>
          <w:smallCaps/>
          <w:sz w:val="24"/>
          <w:szCs w:val="24"/>
        </w:rPr>
        <w:t>„</w:t>
      </w:r>
      <w:r w:rsidR="00B061A8">
        <w:rPr>
          <w:rFonts w:eastAsia="Times New Roman" w:cs="Times New Roman"/>
          <w:b/>
          <w:sz w:val="24"/>
          <w:szCs w:val="24"/>
        </w:rPr>
        <w:t>Modernizacja istniejącego na terenie Gminy Wiązownica oświetlenia, polegająca na wymianie opraw nieenergooszczędnych na nowe oprawy LED</w:t>
      </w:r>
      <w:r w:rsidRPr="00FC4D20">
        <w:rPr>
          <w:rFonts w:eastAsia="Times New Roman" w:cs="Times New Roman"/>
          <w:b/>
          <w:smallCaps/>
          <w:sz w:val="24"/>
          <w:szCs w:val="24"/>
        </w:rPr>
        <w:t>”</w:t>
      </w:r>
    </w:p>
    <w:p w:rsidR="00EB777B" w:rsidRPr="00FC4D20" w:rsidRDefault="00EB777B" w:rsidP="00EB777B">
      <w:pPr>
        <w:jc w:val="center"/>
        <w:rPr>
          <w:b/>
          <w:sz w:val="24"/>
          <w:szCs w:val="24"/>
        </w:rPr>
      </w:pPr>
    </w:p>
    <w:p w:rsidR="007D65BF" w:rsidRDefault="007D65BF" w:rsidP="007D65BF">
      <w:pPr>
        <w:autoSpaceDE w:val="0"/>
        <w:autoSpaceDN w:val="0"/>
        <w:adjustRightInd w:val="0"/>
        <w:spacing w:line="240" w:lineRule="auto"/>
        <w:jc w:val="center"/>
        <w:rPr>
          <w:rFonts w:cs="Tahoma"/>
          <w:b/>
          <w:bCs/>
          <w:sz w:val="24"/>
          <w:szCs w:val="24"/>
        </w:rPr>
      </w:pPr>
      <w:r w:rsidRPr="00FC4D20">
        <w:rPr>
          <w:rFonts w:cs="Tahoma"/>
          <w:b/>
          <w:bCs/>
          <w:sz w:val="24"/>
          <w:szCs w:val="24"/>
        </w:rPr>
        <w:t>Inwestycja dofinansowana w rama</w:t>
      </w:r>
      <w:r>
        <w:rPr>
          <w:rFonts w:cs="Tahoma"/>
          <w:b/>
          <w:bCs/>
          <w:sz w:val="24"/>
          <w:szCs w:val="24"/>
        </w:rPr>
        <w:t xml:space="preserve">ch  </w:t>
      </w:r>
      <w:r w:rsidR="00B061A8">
        <w:rPr>
          <w:rFonts w:cs="Tahoma"/>
          <w:b/>
          <w:bCs/>
          <w:sz w:val="24"/>
          <w:szCs w:val="24"/>
        </w:rPr>
        <w:t>Rządowego Funduszu POLSKI ŁAD:</w:t>
      </w:r>
      <w:r>
        <w:rPr>
          <w:rFonts w:cs="Tahoma"/>
          <w:b/>
          <w:bCs/>
          <w:sz w:val="24"/>
          <w:szCs w:val="24"/>
        </w:rPr>
        <w:t xml:space="preserve"> </w:t>
      </w:r>
      <w:r w:rsidR="00B061A8">
        <w:rPr>
          <w:rFonts w:cs="Tahoma"/>
          <w:b/>
          <w:bCs/>
          <w:sz w:val="24"/>
          <w:szCs w:val="24"/>
        </w:rPr>
        <w:t xml:space="preserve"> </w:t>
      </w:r>
    </w:p>
    <w:p w:rsidR="00B061A8" w:rsidRPr="00FC4D20" w:rsidRDefault="00B061A8" w:rsidP="007D65BF">
      <w:pPr>
        <w:autoSpaceDE w:val="0"/>
        <w:autoSpaceDN w:val="0"/>
        <w:adjustRightInd w:val="0"/>
        <w:spacing w:line="240" w:lineRule="auto"/>
        <w:jc w:val="center"/>
        <w:rPr>
          <w:rFonts w:cs="Tahoma"/>
          <w:b/>
          <w:bCs/>
          <w:sz w:val="24"/>
          <w:szCs w:val="24"/>
        </w:rPr>
      </w:pPr>
      <w:r>
        <w:rPr>
          <w:rFonts w:cs="Tahoma"/>
          <w:b/>
          <w:bCs/>
          <w:sz w:val="24"/>
          <w:szCs w:val="24"/>
        </w:rPr>
        <w:t>Program Inwestycji Strategicznych</w:t>
      </w:r>
    </w:p>
    <w:p w:rsidR="00B35FA8" w:rsidRPr="00FC4D20" w:rsidRDefault="00B35FA8" w:rsidP="00EB777B">
      <w:pPr>
        <w:autoSpaceDE w:val="0"/>
        <w:autoSpaceDN w:val="0"/>
        <w:adjustRightInd w:val="0"/>
        <w:spacing w:line="240" w:lineRule="auto"/>
        <w:jc w:val="center"/>
        <w:rPr>
          <w:b/>
          <w:sz w:val="22"/>
          <w:szCs w:val="22"/>
        </w:rPr>
      </w:pPr>
    </w:p>
    <w:p w:rsidR="00B35FA8" w:rsidRPr="00FC4D20" w:rsidRDefault="00BB0E42" w:rsidP="00EB777B">
      <w:pPr>
        <w:autoSpaceDE w:val="0"/>
        <w:autoSpaceDN w:val="0"/>
        <w:adjustRightInd w:val="0"/>
        <w:spacing w:line="240" w:lineRule="auto"/>
        <w:jc w:val="center"/>
        <w:rPr>
          <w:rFonts w:cs="Tahoma"/>
          <w:b/>
          <w:bCs/>
          <w:sz w:val="22"/>
          <w:szCs w:val="22"/>
        </w:rPr>
      </w:pPr>
      <w:r w:rsidRPr="00FC4D20">
        <w:rPr>
          <w:rFonts w:cs="Tahoma"/>
          <w:b/>
          <w:bCs/>
          <w:sz w:val="22"/>
          <w:szCs w:val="22"/>
        </w:rPr>
        <w:t xml:space="preserve">                       </w:t>
      </w:r>
      <w:r w:rsidRPr="00FC4D20">
        <w:rPr>
          <w:rFonts w:cs="Tahoma"/>
          <w:b/>
          <w:bCs/>
          <w:sz w:val="22"/>
          <w:szCs w:val="22"/>
        </w:rPr>
        <w:tab/>
      </w:r>
      <w:r w:rsidRPr="00FC4D20">
        <w:rPr>
          <w:rFonts w:cs="Tahoma"/>
          <w:b/>
          <w:bCs/>
          <w:sz w:val="22"/>
          <w:szCs w:val="22"/>
        </w:rPr>
        <w:tab/>
      </w:r>
      <w:r w:rsidRPr="00FC4D20">
        <w:rPr>
          <w:rFonts w:cs="Tahoma"/>
          <w:b/>
          <w:bCs/>
          <w:sz w:val="22"/>
          <w:szCs w:val="22"/>
        </w:rPr>
        <w:tab/>
      </w:r>
      <w:r w:rsidRPr="00FC4D20">
        <w:rPr>
          <w:rFonts w:cs="Tahoma"/>
          <w:b/>
          <w:bCs/>
          <w:sz w:val="22"/>
          <w:szCs w:val="22"/>
        </w:rPr>
        <w:tab/>
      </w:r>
    </w:p>
    <w:p w:rsidR="00845CEF" w:rsidRPr="00FC4D20" w:rsidRDefault="00BB0E42" w:rsidP="00EB777B">
      <w:pPr>
        <w:autoSpaceDE w:val="0"/>
        <w:autoSpaceDN w:val="0"/>
        <w:adjustRightInd w:val="0"/>
        <w:spacing w:line="240" w:lineRule="auto"/>
        <w:jc w:val="center"/>
        <w:rPr>
          <w:rFonts w:cs="Tahoma"/>
          <w:b/>
          <w:bCs/>
          <w:sz w:val="22"/>
          <w:szCs w:val="22"/>
        </w:rPr>
      </w:pPr>
      <w:r w:rsidRPr="00FC4D20">
        <w:rPr>
          <w:rFonts w:cs="Tahoma"/>
          <w:b/>
          <w:bCs/>
          <w:sz w:val="22"/>
          <w:szCs w:val="22"/>
        </w:rPr>
        <w:tab/>
      </w:r>
    </w:p>
    <w:p w:rsidR="00BB0E42" w:rsidRPr="00FC4D20" w:rsidRDefault="00845CEF" w:rsidP="00BB0E42">
      <w:pPr>
        <w:suppressAutoHyphens/>
        <w:spacing w:after="120" w:line="288" w:lineRule="auto"/>
        <w:contextualSpacing/>
        <w:jc w:val="center"/>
        <w:rPr>
          <w:rFonts w:eastAsia="Times New Roman" w:cs="Times New Roman"/>
          <w:sz w:val="22"/>
          <w:szCs w:val="22"/>
          <w:u w:val="single"/>
          <w:lang w:eastAsia="ar-SA"/>
        </w:rPr>
      </w:pPr>
      <w:r w:rsidRPr="00FC4D20">
        <w:rPr>
          <w:rFonts w:cs="Tahoma"/>
          <w:b/>
          <w:bCs/>
          <w:sz w:val="22"/>
          <w:szCs w:val="22"/>
        </w:rPr>
        <w:t xml:space="preserve">                                                              </w:t>
      </w:r>
      <w:r w:rsidR="00BB0E42" w:rsidRPr="00FC4D20">
        <w:rPr>
          <w:rFonts w:eastAsia="Times New Roman" w:cs="Times New Roman"/>
          <w:sz w:val="22"/>
          <w:szCs w:val="22"/>
          <w:u w:val="single"/>
          <w:lang w:eastAsia="ar-SA"/>
        </w:rPr>
        <w:t>Zatwierdzam:</w:t>
      </w:r>
    </w:p>
    <w:p w:rsidR="00E0695D" w:rsidRPr="00FC4D20" w:rsidRDefault="00E0695D" w:rsidP="00BB0E42">
      <w:pPr>
        <w:suppressAutoHyphens/>
        <w:spacing w:after="120" w:line="288" w:lineRule="auto"/>
        <w:contextualSpacing/>
        <w:jc w:val="center"/>
        <w:rPr>
          <w:rFonts w:eastAsia="Times New Roman" w:cs="Times New Roman"/>
          <w:b/>
          <w:sz w:val="22"/>
          <w:szCs w:val="22"/>
          <w:u w:val="single"/>
          <w:lang w:eastAsia="ar-SA"/>
        </w:rPr>
      </w:pPr>
    </w:p>
    <w:p w:rsidR="0065209D" w:rsidRPr="00FC4D20" w:rsidRDefault="00787C51" w:rsidP="00F86A68">
      <w:pPr>
        <w:suppressAutoHyphens/>
        <w:spacing w:after="120" w:line="240" w:lineRule="auto"/>
        <w:ind w:left="3540" w:firstLine="708"/>
        <w:contextualSpacing/>
        <w:rPr>
          <w:rFonts w:eastAsia="Times New Roman" w:cs="Times New Roman"/>
          <w:b/>
          <w:sz w:val="22"/>
          <w:szCs w:val="22"/>
          <w:lang w:eastAsia="ar-SA"/>
        </w:rPr>
      </w:pPr>
      <w:r w:rsidRPr="00FC4D20">
        <w:rPr>
          <w:rFonts w:eastAsia="Times New Roman" w:cs="Times New Roman"/>
          <w:b/>
          <w:sz w:val="22"/>
          <w:szCs w:val="22"/>
          <w:lang w:eastAsia="ar-SA"/>
        </w:rPr>
        <w:t xml:space="preserve">     </w:t>
      </w:r>
      <w:r w:rsidR="00D53ED1" w:rsidRPr="00FC4D20">
        <w:rPr>
          <w:rFonts w:eastAsia="Times New Roman" w:cs="Times New Roman"/>
          <w:b/>
          <w:sz w:val="22"/>
          <w:szCs w:val="22"/>
          <w:lang w:eastAsia="ar-SA"/>
        </w:rPr>
        <w:t xml:space="preserve">                     </w:t>
      </w:r>
      <w:r w:rsidR="00BB0E42" w:rsidRPr="00FC4D20">
        <w:rPr>
          <w:rFonts w:eastAsia="Times New Roman" w:cs="Times New Roman"/>
          <w:b/>
          <w:i/>
          <w:sz w:val="16"/>
          <w:szCs w:val="16"/>
          <w:lang w:eastAsia="ar-SA"/>
        </w:rPr>
        <w:t xml:space="preserve">        </w:t>
      </w:r>
    </w:p>
    <w:p w:rsidR="00B35FA8" w:rsidRPr="00FC4D20" w:rsidRDefault="00B35FA8" w:rsidP="00BB0E42">
      <w:pPr>
        <w:autoSpaceDE w:val="0"/>
        <w:autoSpaceDN w:val="0"/>
        <w:adjustRightInd w:val="0"/>
        <w:spacing w:line="240" w:lineRule="auto"/>
        <w:jc w:val="center"/>
        <w:rPr>
          <w:rFonts w:cs="Tahoma"/>
          <w:b/>
          <w:bCs/>
          <w:sz w:val="22"/>
          <w:szCs w:val="22"/>
        </w:rPr>
      </w:pPr>
    </w:p>
    <w:p w:rsidR="00BB0E42" w:rsidRPr="00FC4D20" w:rsidRDefault="00BB0E42" w:rsidP="00DE2550">
      <w:pPr>
        <w:autoSpaceDE w:val="0"/>
        <w:autoSpaceDN w:val="0"/>
        <w:adjustRightInd w:val="0"/>
        <w:spacing w:line="240" w:lineRule="auto"/>
        <w:rPr>
          <w:rFonts w:cs="Tahoma"/>
          <w:b/>
          <w:bCs/>
          <w:sz w:val="22"/>
          <w:szCs w:val="22"/>
        </w:rPr>
      </w:pPr>
      <w:r w:rsidRPr="00FC4D20">
        <w:rPr>
          <w:rFonts w:cs="Tahoma"/>
          <w:b/>
          <w:bCs/>
          <w:sz w:val="22"/>
          <w:szCs w:val="22"/>
        </w:rPr>
        <w:t xml:space="preserve">                                                                                           </w:t>
      </w:r>
    </w:p>
    <w:p w:rsidR="00BB0E42" w:rsidRPr="00FC4D20" w:rsidRDefault="00BB0E42" w:rsidP="00E62EFF">
      <w:pPr>
        <w:autoSpaceDE w:val="0"/>
        <w:autoSpaceDN w:val="0"/>
        <w:adjustRightInd w:val="0"/>
        <w:spacing w:line="240" w:lineRule="auto"/>
        <w:jc w:val="center"/>
        <w:rPr>
          <w:rFonts w:cs="Tahoma"/>
          <w:sz w:val="18"/>
          <w:szCs w:val="18"/>
        </w:rPr>
      </w:pPr>
      <w:r w:rsidRPr="00FC4D20">
        <w:rPr>
          <w:rFonts w:cs="Tahoma"/>
          <w:b/>
          <w:bCs/>
          <w:sz w:val="18"/>
          <w:szCs w:val="18"/>
        </w:rPr>
        <w:t xml:space="preserve">Postępowanie prowadzone jest w formie elektronicznej na platformie zakupowej zamawiającego pod adresem:  </w:t>
      </w:r>
      <w:hyperlink r:id="rId10" w:history="1">
        <w:r w:rsidRPr="00FC4D20">
          <w:rPr>
            <w:rStyle w:val="Hipercze"/>
            <w:rFonts w:cs="Tahoma"/>
            <w:color w:val="auto"/>
            <w:spacing w:val="1"/>
            <w:sz w:val="18"/>
            <w:szCs w:val="18"/>
            <w:lang w:eastAsia="ar-SA"/>
          </w:rPr>
          <w:t>https://platformazakupowa.pl/wiazownica</w:t>
        </w:r>
      </w:hyperlink>
    </w:p>
    <w:p w:rsidR="00BB0E42" w:rsidRPr="00FC4D20" w:rsidRDefault="00BB0E42" w:rsidP="00E62EFF">
      <w:pPr>
        <w:autoSpaceDE w:val="0"/>
        <w:autoSpaceDN w:val="0"/>
        <w:adjustRightInd w:val="0"/>
        <w:spacing w:line="240" w:lineRule="auto"/>
        <w:rPr>
          <w:rFonts w:cs="Tahoma"/>
          <w:bCs/>
          <w:sz w:val="22"/>
          <w:szCs w:val="22"/>
        </w:rPr>
      </w:pPr>
    </w:p>
    <w:p w:rsidR="0044736A" w:rsidRPr="00FC4D20" w:rsidRDefault="0044736A" w:rsidP="00E62EFF">
      <w:pPr>
        <w:autoSpaceDE w:val="0"/>
        <w:autoSpaceDN w:val="0"/>
        <w:adjustRightInd w:val="0"/>
        <w:spacing w:line="240" w:lineRule="auto"/>
        <w:rPr>
          <w:rFonts w:cs="Tahoma"/>
          <w:bCs/>
          <w:sz w:val="22"/>
          <w:szCs w:val="22"/>
        </w:rPr>
      </w:pPr>
    </w:p>
    <w:p w:rsidR="00BB0E42" w:rsidRPr="00FC4D20" w:rsidRDefault="00BB0E42" w:rsidP="009D5C16">
      <w:pPr>
        <w:autoSpaceDE w:val="0"/>
        <w:autoSpaceDN w:val="0"/>
        <w:adjustRightInd w:val="0"/>
        <w:spacing w:line="240" w:lineRule="auto"/>
        <w:jc w:val="center"/>
        <w:rPr>
          <w:rFonts w:cs="Tahoma"/>
          <w:bCs/>
          <w:sz w:val="22"/>
          <w:szCs w:val="22"/>
        </w:rPr>
      </w:pPr>
      <w:r w:rsidRPr="00FC4D20">
        <w:rPr>
          <w:rFonts w:cs="Tahoma"/>
          <w:bCs/>
          <w:sz w:val="22"/>
          <w:szCs w:val="22"/>
        </w:rPr>
        <w:t>Wiązownica</w:t>
      </w:r>
      <w:r w:rsidR="008B00FA" w:rsidRPr="00FC4D20">
        <w:rPr>
          <w:rFonts w:cs="Tahoma"/>
          <w:bCs/>
          <w:sz w:val="22"/>
          <w:szCs w:val="22"/>
        </w:rPr>
        <w:t xml:space="preserve">, dnia </w:t>
      </w:r>
      <w:r w:rsidR="006C7326">
        <w:rPr>
          <w:rFonts w:cs="Tahoma"/>
          <w:bCs/>
          <w:sz w:val="22"/>
          <w:szCs w:val="22"/>
        </w:rPr>
        <w:t xml:space="preserve"> 26</w:t>
      </w:r>
      <w:r w:rsidR="009D5C16" w:rsidRPr="00FC4D20">
        <w:rPr>
          <w:rFonts w:cs="Tahoma"/>
          <w:bCs/>
          <w:sz w:val="22"/>
          <w:szCs w:val="22"/>
        </w:rPr>
        <w:t>.</w:t>
      </w:r>
      <w:r w:rsidR="006C7326">
        <w:rPr>
          <w:rFonts w:cs="Tahoma"/>
          <w:bCs/>
          <w:sz w:val="22"/>
          <w:szCs w:val="22"/>
        </w:rPr>
        <w:t>08</w:t>
      </w:r>
      <w:r w:rsidR="00A96EAE" w:rsidRPr="00FC4D20">
        <w:rPr>
          <w:rFonts w:cs="Tahoma"/>
          <w:bCs/>
          <w:sz w:val="22"/>
          <w:szCs w:val="22"/>
        </w:rPr>
        <w:t>.2024</w:t>
      </w:r>
      <w:r w:rsidR="009D5C16" w:rsidRPr="00FC4D20">
        <w:rPr>
          <w:rFonts w:cs="Tahoma"/>
          <w:bCs/>
          <w:sz w:val="22"/>
          <w:szCs w:val="22"/>
        </w:rPr>
        <w:t xml:space="preserve"> r.</w:t>
      </w:r>
    </w:p>
    <w:p w:rsidR="00B35FA8" w:rsidRPr="00FC4D20" w:rsidRDefault="00B35FA8" w:rsidP="009D5C16">
      <w:pPr>
        <w:autoSpaceDE w:val="0"/>
        <w:autoSpaceDN w:val="0"/>
        <w:adjustRightInd w:val="0"/>
        <w:spacing w:line="240" w:lineRule="auto"/>
        <w:jc w:val="center"/>
        <w:rPr>
          <w:rFonts w:cs="Tahoma"/>
          <w:bCs/>
          <w:sz w:val="22"/>
          <w:szCs w:val="22"/>
        </w:rPr>
      </w:pPr>
    </w:p>
    <w:p w:rsidR="00787C51" w:rsidRPr="00FC4D20" w:rsidRDefault="00787C51" w:rsidP="009D5C16">
      <w:pPr>
        <w:autoSpaceDE w:val="0"/>
        <w:autoSpaceDN w:val="0"/>
        <w:adjustRightInd w:val="0"/>
        <w:spacing w:line="240" w:lineRule="auto"/>
        <w:jc w:val="center"/>
        <w:rPr>
          <w:rFonts w:cs="Tahoma"/>
          <w:bCs/>
          <w:sz w:val="22"/>
          <w:szCs w:val="22"/>
        </w:rPr>
      </w:pPr>
    </w:p>
    <w:p w:rsidR="00294439" w:rsidRPr="00FC4D20" w:rsidRDefault="00294439"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 xml:space="preserve">                Potwierdzam                                                                                                    Zlecam</w:t>
      </w:r>
    </w:p>
    <w:p w:rsidR="00294439" w:rsidRPr="00FC4D20" w:rsidRDefault="00294439"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zabezpieczenie środków finansowych                                                              przeprowadzenie  postępowania</w:t>
      </w:r>
    </w:p>
    <w:p w:rsidR="00F86A68" w:rsidRPr="00FC4D20" w:rsidRDefault="00F86A68" w:rsidP="00294439">
      <w:pPr>
        <w:autoSpaceDE w:val="0"/>
        <w:autoSpaceDN w:val="0"/>
        <w:adjustRightInd w:val="0"/>
        <w:spacing w:line="240" w:lineRule="auto"/>
        <w:rPr>
          <w:rFonts w:ascii="Tahoma" w:hAnsi="Tahoma" w:cs="Tahoma"/>
          <w:bCs/>
          <w:sz w:val="16"/>
          <w:szCs w:val="16"/>
        </w:rPr>
      </w:pPr>
      <w:r w:rsidRPr="00FC4D20">
        <w:rPr>
          <w:rFonts w:ascii="Tahoma" w:hAnsi="Tahoma" w:cs="Tahoma"/>
          <w:bCs/>
          <w:sz w:val="16"/>
          <w:szCs w:val="16"/>
        </w:rPr>
        <w:t xml:space="preserve">              Witold Dorosz                                                                                            Krzysztof Strent</w:t>
      </w:r>
    </w:p>
    <w:p w:rsidR="00B25D4B" w:rsidRPr="00FC4D20" w:rsidRDefault="00B25D4B"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787C51" w:rsidRPr="00FC4D20" w:rsidRDefault="00787C51"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Informacje ogólne o zamawiającym</w:t>
      </w:r>
    </w:p>
    <w:p w:rsidR="00BB0E42" w:rsidRPr="00FC4D20" w:rsidRDefault="00BB0E42" w:rsidP="00BB0E42">
      <w:pPr>
        <w:spacing w:line="240" w:lineRule="auto"/>
        <w:rPr>
          <w:rFonts w:eastAsia="Times New Roman" w:cs="Tahoma"/>
          <w:sz w:val="22"/>
          <w:szCs w:val="22"/>
          <w:lang w:eastAsia="ar-SA"/>
        </w:rPr>
      </w:pPr>
    </w:p>
    <w:p w:rsidR="00BB0E42" w:rsidRPr="00FC4D20" w:rsidRDefault="00BB0E42" w:rsidP="00BB0E42">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Dane Zamawiającego:</w:t>
      </w:r>
    </w:p>
    <w:p w:rsidR="00BB0E42" w:rsidRPr="00FC4D20" w:rsidRDefault="00BB0E42" w:rsidP="00BB0E42">
      <w:pPr>
        <w:shd w:val="clear" w:color="auto" w:fill="FFFFFF"/>
        <w:suppressAutoHyphens/>
        <w:spacing w:after="120" w:line="240" w:lineRule="auto"/>
        <w:contextualSpacing/>
        <w:rPr>
          <w:rFonts w:eastAsia="Times New Roman" w:cs="Tahoma"/>
          <w:sz w:val="22"/>
          <w:szCs w:val="22"/>
        </w:rPr>
      </w:pPr>
      <w:r w:rsidRPr="00FC4D20">
        <w:rPr>
          <w:rFonts w:cs="Tahoma"/>
          <w:sz w:val="22"/>
          <w:szCs w:val="22"/>
          <w:lang w:eastAsia="ar-SA"/>
        </w:rPr>
        <w:t xml:space="preserve">          Nazwa</w:t>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r>
      <w:r w:rsidRPr="00FC4D20">
        <w:rPr>
          <w:rFonts w:eastAsia="Times New Roman" w:cs="Tahoma"/>
          <w:sz w:val="22"/>
          <w:szCs w:val="22"/>
        </w:rPr>
        <w:t>Gmina Wiązownica</w:t>
      </w:r>
    </w:p>
    <w:p w:rsidR="00BB0E42" w:rsidRPr="00FC4D20" w:rsidRDefault="00BB0E42" w:rsidP="00BB0E42">
      <w:pPr>
        <w:suppressAutoHyphens/>
        <w:spacing w:line="240" w:lineRule="auto"/>
        <w:ind w:left="34" w:firstLine="533"/>
        <w:contextualSpacing/>
        <w:jc w:val="both"/>
        <w:rPr>
          <w:rFonts w:cs="Tahoma"/>
          <w:spacing w:val="1"/>
          <w:sz w:val="22"/>
          <w:szCs w:val="22"/>
          <w:lang w:eastAsia="ar-SA"/>
        </w:rPr>
      </w:pPr>
      <w:r w:rsidRPr="00FC4D20">
        <w:rPr>
          <w:rFonts w:cs="Tahoma"/>
          <w:sz w:val="22"/>
          <w:szCs w:val="22"/>
          <w:lang w:eastAsia="ar-SA"/>
        </w:rPr>
        <w:t>Adres</w:t>
      </w:r>
      <w:r w:rsidRPr="00FC4D20">
        <w:rPr>
          <w:rFonts w:cs="Tahoma"/>
          <w:sz w:val="22"/>
          <w:szCs w:val="22"/>
          <w:lang w:eastAsia="ar-SA"/>
        </w:rPr>
        <w:tab/>
      </w:r>
      <w:r w:rsidRPr="00FC4D20">
        <w:rPr>
          <w:rFonts w:cs="Tahoma"/>
          <w:sz w:val="22"/>
          <w:szCs w:val="22"/>
          <w:lang w:eastAsia="ar-SA"/>
        </w:rPr>
        <w:tab/>
      </w:r>
      <w:r w:rsidRPr="00FC4D20">
        <w:rPr>
          <w:rFonts w:cs="Tahoma"/>
          <w:sz w:val="22"/>
          <w:szCs w:val="22"/>
          <w:lang w:eastAsia="ar-SA"/>
        </w:rPr>
        <w:tab/>
        <w:t xml:space="preserve">         </w:t>
      </w:r>
      <w:r w:rsidRPr="00FC4D20">
        <w:rPr>
          <w:rFonts w:cs="Tahoma"/>
          <w:spacing w:val="1"/>
          <w:sz w:val="22"/>
          <w:szCs w:val="22"/>
          <w:lang w:eastAsia="ar-SA"/>
        </w:rPr>
        <w:t xml:space="preserve"> </w:t>
      </w:r>
      <w:r w:rsidRPr="00FC4D20">
        <w:rPr>
          <w:rFonts w:cs="Tahoma"/>
          <w:spacing w:val="1"/>
          <w:sz w:val="22"/>
          <w:szCs w:val="22"/>
          <w:lang w:eastAsia="ar-SA"/>
        </w:rPr>
        <w:tab/>
        <w:t>ul. Warszawska 15, 37-522 Wiązownica</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FC4D20">
        <w:rPr>
          <w:rFonts w:cs="Tahoma"/>
          <w:sz w:val="22"/>
          <w:szCs w:val="22"/>
          <w:lang w:eastAsia="ar-SA"/>
        </w:rPr>
        <w:t>Telefon</w:t>
      </w:r>
      <w:r w:rsidRPr="00FC4D20">
        <w:rPr>
          <w:rFonts w:cs="Tahoma"/>
          <w:spacing w:val="1"/>
          <w:sz w:val="22"/>
          <w:szCs w:val="22"/>
          <w:lang w:eastAsia="ar-SA"/>
        </w:rPr>
        <w:t xml:space="preserve"> </w:t>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t>tel.  + 48 (16) 622 36 31</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NIP / REGON Gminy</w:t>
      </w:r>
      <w:r w:rsidRPr="00FC4D20">
        <w:rPr>
          <w:rFonts w:cs="Tahoma"/>
          <w:sz w:val="22"/>
          <w:szCs w:val="22"/>
          <w:lang w:eastAsia="ar-SA"/>
        </w:rPr>
        <w:tab/>
      </w:r>
      <w:r w:rsidRPr="00FC4D20">
        <w:rPr>
          <w:rFonts w:cs="Tahoma"/>
          <w:sz w:val="22"/>
          <w:szCs w:val="22"/>
          <w:lang w:eastAsia="ar-SA"/>
        </w:rPr>
        <w:tab/>
      </w:r>
      <w:r w:rsidRPr="00FC4D20">
        <w:rPr>
          <w:rFonts w:cs="Tahoma"/>
          <w:spacing w:val="1"/>
          <w:sz w:val="22"/>
          <w:szCs w:val="22"/>
          <w:lang w:eastAsia="ar-SA"/>
        </w:rPr>
        <w:t>792 20 31 567</w:t>
      </w:r>
      <w:r w:rsidRPr="00FC4D20">
        <w:rPr>
          <w:rFonts w:cs="Tahoma"/>
          <w:sz w:val="22"/>
          <w:szCs w:val="22"/>
          <w:lang w:eastAsia="ar-SA"/>
        </w:rPr>
        <w:tab/>
      </w:r>
      <w:r w:rsidRPr="00FC4D20">
        <w:rPr>
          <w:rFonts w:cs="Tahoma"/>
          <w:sz w:val="22"/>
          <w:szCs w:val="22"/>
          <w:lang w:eastAsia="ar-SA"/>
        </w:rPr>
        <w:tab/>
      </w:r>
      <w:r w:rsidRPr="00FC4D20">
        <w:rPr>
          <w:rFonts w:cs="Tahoma"/>
          <w:spacing w:val="1"/>
          <w:sz w:val="22"/>
          <w:szCs w:val="22"/>
          <w:lang w:eastAsia="ar-SA"/>
        </w:rPr>
        <w:t>650900364</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Adres poczty elektronicznej:</w:t>
      </w:r>
      <w:r w:rsidRPr="00FC4D20">
        <w:rPr>
          <w:rFonts w:cs="Tahoma"/>
          <w:sz w:val="22"/>
          <w:szCs w:val="22"/>
          <w:lang w:eastAsia="ar-SA"/>
        </w:rPr>
        <w:tab/>
      </w:r>
      <w:hyperlink r:id="rId11" w:history="1">
        <w:r w:rsidRPr="00FC4D20">
          <w:rPr>
            <w:rFonts w:cs="Tahoma"/>
            <w:spacing w:val="1"/>
            <w:sz w:val="22"/>
            <w:szCs w:val="22"/>
            <w:lang w:eastAsia="ar-SA"/>
          </w:rPr>
          <w:t>sekretariat@wiazownica.com</w:t>
        </w:r>
      </w:hyperlink>
      <w:r w:rsidRPr="00FC4D20">
        <w:rPr>
          <w:rFonts w:cs="Tahoma"/>
          <w:spacing w:val="1"/>
          <w:sz w:val="22"/>
          <w:szCs w:val="22"/>
          <w:lang w:eastAsia="ar-SA"/>
        </w:rPr>
        <w:t xml:space="preserve"> </w:t>
      </w:r>
    </w:p>
    <w:p w:rsidR="00BB0E42" w:rsidRPr="00FC4D20" w:rsidRDefault="00BB0E42" w:rsidP="00BB0E4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FC4D20">
        <w:rPr>
          <w:rFonts w:cs="Tahoma"/>
          <w:sz w:val="22"/>
          <w:szCs w:val="22"/>
          <w:lang w:eastAsia="ar-SA"/>
        </w:rPr>
        <w:t>BIP</w:t>
      </w:r>
      <w:r w:rsidRPr="00FC4D20">
        <w:rPr>
          <w:rFonts w:cs="Tahoma"/>
          <w:spacing w:val="1"/>
          <w:sz w:val="22"/>
          <w:szCs w:val="22"/>
          <w:lang w:eastAsia="ar-SA"/>
        </w:rPr>
        <w:t xml:space="preserve"> </w:t>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r>
      <w:r w:rsidRPr="00FC4D20">
        <w:rPr>
          <w:rFonts w:cs="Tahoma"/>
          <w:spacing w:val="1"/>
          <w:sz w:val="22"/>
          <w:szCs w:val="22"/>
          <w:lang w:eastAsia="ar-SA"/>
        </w:rPr>
        <w:tab/>
        <w:t>bip.wiazownica.com</w:t>
      </w:r>
    </w:p>
    <w:p w:rsidR="00BB0E42" w:rsidRPr="00FC4D20"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FC4D20">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BB0E42" w:rsidRPr="00FC4D20" w:rsidRDefault="00BB0E42" w:rsidP="00BB0E4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FC4D20">
        <w:rPr>
          <w:rFonts w:cs="Tahoma"/>
          <w:spacing w:val="1"/>
          <w:sz w:val="22"/>
          <w:szCs w:val="22"/>
          <w:lang w:eastAsia="ar-SA"/>
        </w:rPr>
        <w:t xml:space="preserve">                                                   </w:t>
      </w:r>
      <w:hyperlink r:id="rId12" w:history="1">
        <w:r w:rsidRPr="00FC4D20">
          <w:rPr>
            <w:rStyle w:val="Hipercze"/>
            <w:rFonts w:cs="Tahoma"/>
            <w:color w:val="auto"/>
            <w:spacing w:val="1"/>
            <w:sz w:val="22"/>
            <w:szCs w:val="22"/>
            <w:lang w:eastAsia="ar-SA"/>
          </w:rPr>
          <w:t>https://platformazakupowa.pl/wiazownica</w:t>
        </w:r>
      </w:hyperlink>
      <w:r w:rsidRPr="00FC4D20">
        <w:rPr>
          <w:rFonts w:cs="Tahoma"/>
          <w:spacing w:val="1"/>
          <w:sz w:val="22"/>
          <w:szCs w:val="22"/>
          <w:lang w:eastAsia="ar-SA"/>
        </w:rPr>
        <w:t xml:space="preserve"> </w:t>
      </w:r>
    </w:p>
    <w:p w:rsidR="00BB0E42" w:rsidRPr="00FC4D20" w:rsidRDefault="00BB0E42" w:rsidP="00BB0E42">
      <w:pPr>
        <w:suppressAutoHyphens/>
        <w:spacing w:line="240" w:lineRule="auto"/>
        <w:ind w:firstLine="567"/>
        <w:contextualSpacing/>
        <w:jc w:val="both"/>
        <w:rPr>
          <w:rFonts w:cs="Tahoma"/>
          <w:sz w:val="22"/>
          <w:szCs w:val="22"/>
          <w:lang w:eastAsia="ar-SA"/>
        </w:rPr>
      </w:pPr>
      <w:r w:rsidRPr="00FC4D20">
        <w:rPr>
          <w:rFonts w:cs="Tahoma"/>
          <w:sz w:val="22"/>
          <w:szCs w:val="22"/>
          <w:lang w:eastAsia="ar-SA"/>
        </w:rPr>
        <w:t>Znak (numer referencyjny) postepowania</w:t>
      </w:r>
      <w:r w:rsidRPr="00FC4D20">
        <w:rPr>
          <w:rFonts w:cs="Tahoma"/>
          <w:spacing w:val="1"/>
          <w:sz w:val="22"/>
          <w:szCs w:val="22"/>
          <w:lang w:eastAsia="ar-SA"/>
        </w:rPr>
        <w:t xml:space="preserve"> </w:t>
      </w:r>
      <w:r w:rsidRPr="00FC4D20">
        <w:rPr>
          <w:rFonts w:cs="Tahoma"/>
          <w:spacing w:val="1"/>
          <w:sz w:val="22"/>
          <w:szCs w:val="22"/>
          <w:lang w:eastAsia="ar-SA"/>
        </w:rPr>
        <w:tab/>
      </w:r>
      <w:r w:rsidR="00845CEF" w:rsidRPr="00C754D0">
        <w:rPr>
          <w:rFonts w:cs="Tahoma"/>
          <w:spacing w:val="1"/>
          <w:sz w:val="22"/>
          <w:szCs w:val="22"/>
          <w:lang w:eastAsia="ar-SA"/>
        </w:rPr>
        <w:t>RG</w:t>
      </w:r>
      <w:r w:rsidR="00662C42" w:rsidRPr="00C754D0">
        <w:rPr>
          <w:rFonts w:cs="Tahoma"/>
          <w:spacing w:val="1"/>
          <w:sz w:val="22"/>
          <w:szCs w:val="22"/>
          <w:lang w:eastAsia="ar-SA"/>
        </w:rPr>
        <w:t>3.271.</w:t>
      </w:r>
      <w:r w:rsidR="00C754D0" w:rsidRPr="00C754D0">
        <w:rPr>
          <w:rFonts w:cs="Tahoma"/>
          <w:spacing w:val="1"/>
          <w:sz w:val="22"/>
          <w:szCs w:val="22"/>
          <w:lang w:eastAsia="ar-SA"/>
        </w:rPr>
        <w:t>28</w:t>
      </w:r>
      <w:r w:rsidR="00662C42" w:rsidRPr="00C754D0">
        <w:rPr>
          <w:rFonts w:cs="Tahoma"/>
          <w:spacing w:val="1"/>
          <w:sz w:val="22"/>
          <w:szCs w:val="22"/>
          <w:lang w:eastAsia="ar-SA"/>
        </w:rPr>
        <w:t>.2024</w:t>
      </w:r>
      <w:r w:rsidRPr="00FC4D20">
        <w:rPr>
          <w:rFonts w:cs="Tahoma"/>
          <w:spacing w:val="1"/>
          <w:sz w:val="22"/>
          <w:szCs w:val="22"/>
          <w:lang w:eastAsia="ar-SA"/>
        </w:rPr>
        <w:t xml:space="preserve">  </w:t>
      </w:r>
    </w:p>
    <w:p w:rsidR="0011493D" w:rsidRPr="00FC4D20"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FC4D20">
        <w:rPr>
          <w:rFonts w:eastAsia="Times New Roman" w:cs="Tahoma"/>
          <w:sz w:val="22"/>
          <w:szCs w:val="22"/>
          <w:lang w:eastAsia="ar-SA"/>
        </w:rPr>
        <w:tab/>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II</w:t>
      </w:r>
    </w:p>
    <w:p w:rsidR="00BB0E42" w:rsidRPr="00FC4D20"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FC4D20">
        <w:rPr>
          <w:rFonts w:cs="Arial"/>
          <w:b/>
          <w:sz w:val="22"/>
          <w:szCs w:val="22"/>
        </w:rPr>
        <w:t xml:space="preserve">     </w:t>
      </w:r>
      <w:r w:rsidRPr="00FC4D20">
        <w:rPr>
          <w:rFonts w:cs="Arial"/>
          <w:b/>
          <w:sz w:val="22"/>
          <w:szCs w:val="22"/>
          <w:u w:val="thick"/>
        </w:rPr>
        <w:t>Tryb udzielenia zamówienia</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Postępowanie o udzielenie zamówienia publicznego  prow</w:t>
      </w:r>
      <w:r w:rsidR="00A308E3">
        <w:rPr>
          <w:rFonts w:ascii="CG Omega" w:hAnsi="CG Omega" w:cs="Tahoma"/>
          <w:b w:val="0"/>
          <w:sz w:val="22"/>
          <w:szCs w:val="22"/>
        </w:rPr>
        <w:t>adzone jest w trybie przetargu nieograniczonego</w:t>
      </w:r>
      <w:r w:rsidR="009D5C16" w:rsidRPr="00FC4D20">
        <w:rPr>
          <w:rFonts w:ascii="CG Omega" w:hAnsi="CG Omega" w:cs="Tahoma"/>
          <w:b w:val="0"/>
          <w:sz w:val="22"/>
          <w:szCs w:val="22"/>
        </w:rPr>
        <w:t>,</w:t>
      </w:r>
      <w:r w:rsidRPr="00FC4D20">
        <w:rPr>
          <w:rFonts w:ascii="CG Omega" w:hAnsi="CG Omega" w:cs="Tahoma"/>
          <w:b w:val="0"/>
          <w:sz w:val="22"/>
          <w:szCs w:val="22"/>
        </w:rPr>
        <w:t xml:space="preserve"> o którym mowa w </w:t>
      </w:r>
      <w:r w:rsidR="00A308E3">
        <w:rPr>
          <w:rFonts w:ascii="CG Omega" w:hAnsi="CG Omega" w:cs="Tahoma"/>
          <w:b w:val="0"/>
          <w:sz w:val="22"/>
          <w:szCs w:val="22"/>
        </w:rPr>
        <w:t>art. 132</w:t>
      </w:r>
      <w:r w:rsidR="0044736A" w:rsidRPr="00FC4D20">
        <w:rPr>
          <w:rFonts w:ascii="CG Omega" w:hAnsi="CG Omega" w:cs="Tahoma"/>
          <w:b w:val="0"/>
          <w:sz w:val="22"/>
          <w:szCs w:val="22"/>
        </w:rPr>
        <w:t xml:space="preserve"> ustawy Pzp.  </w:t>
      </w:r>
      <w:r w:rsidR="00A308E3">
        <w:rPr>
          <w:rFonts w:ascii="CG Omega" w:hAnsi="CG Omega" w:cs="Tahoma"/>
          <w:b w:val="0"/>
          <w:sz w:val="22"/>
          <w:szCs w:val="22"/>
        </w:rPr>
        <w:t>o wartości przekraczającej progi unijne</w:t>
      </w:r>
      <w:r w:rsidRPr="00FC4D20">
        <w:rPr>
          <w:rFonts w:ascii="CG Omega" w:hAnsi="CG Omega" w:cs="Tahoma"/>
          <w:b w:val="0"/>
          <w:sz w:val="22"/>
          <w:szCs w:val="22"/>
        </w:rPr>
        <w:t xml:space="preserve"> </w:t>
      </w:r>
      <w:r w:rsidR="00A308E3">
        <w:rPr>
          <w:rFonts w:ascii="CG Omega" w:hAnsi="CG Omega" w:cs="Tahoma"/>
          <w:b w:val="0"/>
          <w:bCs/>
          <w:sz w:val="22"/>
          <w:szCs w:val="22"/>
        </w:rPr>
        <w:t>określone</w:t>
      </w:r>
      <w:r w:rsidRPr="00FC4D20">
        <w:rPr>
          <w:rFonts w:ascii="CG Omega" w:hAnsi="CG Omega" w:cs="Tahoma"/>
          <w:b w:val="0"/>
          <w:bCs/>
          <w:sz w:val="22"/>
          <w:szCs w:val="22"/>
        </w:rPr>
        <w:t xml:space="preserve"> w przepisach wydanych na podstawie art. 3  </w:t>
      </w:r>
      <w:r w:rsidRPr="00FC4D20">
        <w:rPr>
          <w:rFonts w:ascii="CG Omega" w:hAnsi="CG Omega" w:cs="Tahoma"/>
          <w:b w:val="0"/>
          <w:sz w:val="22"/>
          <w:szCs w:val="22"/>
        </w:rPr>
        <w:t>ustawy z 11 września 2019 r. - Prawo zamówień publicznych (</w:t>
      </w:r>
      <w:r w:rsidR="001A3222" w:rsidRPr="00FC4D20">
        <w:rPr>
          <w:rFonts w:ascii="CG Omega" w:hAnsi="CG Omega" w:cs="Tahoma"/>
          <w:b w:val="0"/>
          <w:sz w:val="22"/>
          <w:szCs w:val="22"/>
        </w:rPr>
        <w:t xml:space="preserve"> t.j. Dz. U. z 2023 r. poz. 1605</w:t>
      </w:r>
      <w:r w:rsidR="00A308E3">
        <w:rPr>
          <w:rFonts w:ascii="CG Omega" w:hAnsi="CG Omega" w:cs="Tahoma"/>
          <w:b w:val="0"/>
          <w:sz w:val="22"/>
          <w:szCs w:val="22"/>
        </w:rPr>
        <w:t>, 1720</w:t>
      </w:r>
      <w:r w:rsidRPr="00FC4D20">
        <w:rPr>
          <w:rFonts w:ascii="CG Omega" w:hAnsi="CG Omega" w:cs="Tahoma"/>
          <w:b w:val="0"/>
          <w:sz w:val="22"/>
          <w:szCs w:val="22"/>
        </w:rPr>
        <w:t xml:space="preserve"> z </w:t>
      </w:r>
      <w:proofErr w:type="spellStart"/>
      <w:r w:rsidRPr="00FC4D20">
        <w:rPr>
          <w:rFonts w:ascii="CG Omega" w:hAnsi="CG Omega" w:cs="Tahoma"/>
          <w:b w:val="0"/>
          <w:sz w:val="22"/>
          <w:szCs w:val="22"/>
        </w:rPr>
        <w:t>późn</w:t>
      </w:r>
      <w:proofErr w:type="spellEnd"/>
      <w:r w:rsidRPr="00FC4D20">
        <w:rPr>
          <w:rFonts w:ascii="CG Omega" w:hAnsi="CG Omega" w:cs="Tahoma"/>
          <w:b w:val="0"/>
          <w:sz w:val="22"/>
          <w:szCs w:val="22"/>
        </w:rPr>
        <w:t>. zm.) – zwanej dalej "Pzp." oraz przepisów wykonawczych do ustawy.</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zawarcia umowy ramowej.</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bCs/>
          <w:sz w:val="22"/>
          <w:szCs w:val="22"/>
        </w:rPr>
        <w:t xml:space="preserve">Zamawiający nie przewiduje </w:t>
      </w:r>
      <w:r w:rsidRPr="00FC4D20">
        <w:rPr>
          <w:rFonts w:ascii="CG Omega" w:hAnsi="CG Omega" w:cs="Tahoma"/>
          <w:b w:val="0"/>
          <w:sz w:val="22"/>
          <w:szCs w:val="22"/>
        </w:rPr>
        <w:t>zwrotu kosztów udziału w postępowaniu.</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Zamawiający nie przewiduje udzielenia zaliczek na poczet wykonania zamówienia.</w:t>
      </w:r>
    </w:p>
    <w:p w:rsidR="00BB0E42" w:rsidRPr="00FC4D20" w:rsidRDefault="00BB0E42" w:rsidP="00BB0E42">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Postępowanie o u</w:t>
      </w:r>
      <w:r w:rsidR="00B25D4B" w:rsidRPr="00FC4D20">
        <w:rPr>
          <w:rFonts w:ascii="CG Omega" w:hAnsi="CG Omega" w:cs="Tahoma"/>
          <w:b w:val="0"/>
          <w:sz w:val="22"/>
          <w:szCs w:val="22"/>
        </w:rPr>
        <w:t xml:space="preserve">dzielenie zamówienia </w:t>
      </w:r>
      <w:r w:rsidRPr="00FC4D20">
        <w:rPr>
          <w:rFonts w:ascii="CG Omega" w:hAnsi="CG Omega" w:cs="Tahoma"/>
          <w:b w:val="0"/>
          <w:sz w:val="22"/>
          <w:szCs w:val="22"/>
        </w:rPr>
        <w:t xml:space="preserve"> prowadzone będzie w języku polskim.</w:t>
      </w:r>
    </w:p>
    <w:p w:rsidR="009D5C16" w:rsidRPr="00FC4D20" w:rsidRDefault="009D5C16" w:rsidP="009D5C16">
      <w:pPr>
        <w:pStyle w:val="Akapitzlist"/>
        <w:widowControl w:val="0"/>
        <w:numPr>
          <w:ilvl w:val="1"/>
          <w:numId w:val="18"/>
        </w:numPr>
        <w:ind w:left="567" w:hanging="709"/>
        <w:jc w:val="both"/>
        <w:rPr>
          <w:rFonts w:ascii="CG Omega" w:hAnsi="CG Omega" w:cs="Tahoma"/>
          <w:b w:val="0"/>
          <w:sz w:val="22"/>
          <w:szCs w:val="22"/>
        </w:rPr>
      </w:pPr>
      <w:r w:rsidRPr="00FC4D20">
        <w:rPr>
          <w:rFonts w:ascii="CG Omega" w:hAnsi="CG Omega" w:cs="Tahoma"/>
          <w:b w:val="0"/>
          <w:sz w:val="22"/>
          <w:szCs w:val="22"/>
        </w:rPr>
        <w:t>Wykonawca może złożyć tylko jedną ofertę wyłącznie w formie lub w postaci elektronicznej.</w:t>
      </w:r>
    </w:p>
    <w:p w:rsidR="00E62A2C" w:rsidRDefault="00E62A2C" w:rsidP="00E62A2C">
      <w:pPr>
        <w:widowControl w:val="0"/>
        <w:ind w:left="567" w:hanging="709"/>
        <w:jc w:val="both"/>
        <w:rPr>
          <w:rFonts w:cs="Tahoma"/>
          <w:sz w:val="22"/>
          <w:szCs w:val="22"/>
        </w:rPr>
      </w:pPr>
      <w:r>
        <w:rPr>
          <w:rFonts w:cs="Tahoma"/>
          <w:sz w:val="22"/>
          <w:szCs w:val="22"/>
        </w:rPr>
        <w:t>2.9</w:t>
      </w:r>
      <w:r>
        <w:rPr>
          <w:rFonts w:cs="Tahoma"/>
          <w:sz w:val="22"/>
          <w:szCs w:val="22"/>
        </w:rPr>
        <w:tab/>
      </w:r>
      <w:r w:rsidR="00BB0E42" w:rsidRPr="00E62A2C">
        <w:rPr>
          <w:rFonts w:cs="Tahoma"/>
          <w:sz w:val="22"/>
          <w:szCs w:val="22"/>
        </w:rPr>
        <w:t xml:space="preserve">Ogłoszenie  o  zamówieniu  zostało  </w:t>
      </w:r>
      <w:r w:rsidR="00A308E3" w:rsidRPr="00E62A2C">
        <w:rPr>
          <w:rFonts w:cs="Tahoma"/>
          <w:sz w:val="22"/>
          <w:szCs w:val="22"/>
        </w:rPr>
        <w:t>przekazane</w:t>
      </w:r>
      <w:r w:rsidRPr="00E62A2C">
        <w:rPr>
          <w:rFonts w:cs="Tahoma"/>
          <w:sz w:val="22"/>
          <w:szCs w:val="22"/>
        </w:rPr>
        <w:t xml:space="preserve"> i ogłoszone</w:t>
      </w:r>
      <w:r w:rsidR="00A308E3" w:rsidRPr="00E62A2C">
        <w:rPr>
          <w:rFonts w:cs="Tahoma"/>
          <w:sz w:val="22"/>
          <w:szCs w:val="22"/>
        </w:rPr>
        <w:t xml:space="preserve"> </w:t>
      </w:r>
      <w:r w:rsidRPr="00E62A2C">
        <w:rPr>
          <w:rFonts w:cs="Tahoma"/>
          <w:sz w:val="22"/>
          <w:szCs w:val="22"/>
        </w:rPr>
        <w:t xml:space="preserve">w Dzienniku Urzędowym Unii Europejskiej w dniu  26.08.2024 r.  pod nr 511229-2024 </w:t>
      </w:r>
    </w:p>
    <w:p w:rsidR="00453B65" w:rsidRPr="00E62A2C" w:rsidRDefault="00E62A2C" w:rsidP="00E62A2C">
      <w:pPr>
        <w:widowControl w:val="0"/>
        <w:ind w:left="567" w:hanging="709"/>
        <w:jc w:val="both"/>
        <w:rPr>
          <w:rFonts w:cs="Tahoma"/>
          <w:sz w:val="22"/>
          <w:szCs w:val="22"/>
        </w:rPr>
      </w:pPr>
      <w:r>
        <w:rPr>
          <w:rFonts w:cs="Tahoma"/>
          <w:sz w:val="22"/>
          <w:szCs w:val="22"/>
        </w:rPr>
        <w:t>2.10</w:t>
      </w:r>
      <w:r>
        <w:rPr>
          <w:rFonts w:cs="Tahoma"/>
          <w:sz w:val="22"/>
          <w:szCs w:val="22"/>
        </w:rPr>
        <w:tab/>
      </w:r>
      <w:r w:rsidR="00BB0E42" w:rsidRPr="00E62A2C">
        <w:rPr>
          <w:rFonts w:cs="Tahoma"/>
          <w:sz w:val="22"/>
          <w:szCs w:val="22"/>
        </w:rPr>
        <w:t xml:space="preserve">Specyfikacja  warunków  zamówienia wraz z załącznikami jest udostępniona  </w:t>
      </w:r>
      <w:r w:rsidR="00BB0E42" w:rsidRPr="00E62A2C">
        <w:rPr>
          <w:rFonts w:eastAsia="Calibri" w:cs="Tahoma"/>
          <w:sz w:val="22"/>
          <w:szCs w:val="22"/>
        </w:rPr>
        <w:t>na stronie internetowej prowadzonego postępowania pod adresem:</w:t>
      </w:r>
    </w:p>
    <w:p w:rsidR="00E62A2C" w:rsidRDefault="00C87266" w:rsidP="00E62A2C">
      <w:pPr>
        <w:pStyle w:val="Akapitzlist"/>
        <w:widowControl w:val="0"/>
        <w:ind w:left="567"/>
        <w:jc w:val="both"/>
        <w:rPr>
          <w:rFonts w:ascii="CG Omega" w:hAnsi="CG Omega" w:cs="Tahoma"/>
          <w:b w:val="0"/>
          <w:spacing w:val="1"/>
          <w:sz w:val="22"/>
          <w:szCs w:val="22"/>
          <w:u w:val="single"/>
        </w:rPr>
      </w:pPr>
      <w:hyperlink r:id="rId13" w:history="1">
        <w:r w:rsidR="00BB0E42" w:rsidRPr="00FC4D20">
          <w:rPr>
            <w:rFonts w:ascii="CG Omega" w:hAnsi="CG Omega" w:cs="Tahoma"/>
            <w:b w:val="0"/>
            <w:spacing w:val="1"/>
            <w:sz w:val="22"/>
            <w:szCs w:val="22"/>
            <w:u w:val="single"/>
          </w:rPr>
          <w:t>https://platformazakupowa.pl/wiazownica</w:t>
        </w:r>
      </w:hyperlink>
    </w:p>
    <w:p w:rsidR="009D5C16" w:rsidRPr="00E62A2C" w:rsidRDefault="00E62A2C" w:rsidP="00E62A2C">
      <w:pPr>
        <w:widowControl w:val="0"/>
        <w:ind w:hanging="142"/>
        <w:jc w:val="both"/>
        <w:rPr>
          <w:rFonts w:cs="Tahoma"/>
          <w:spacing w:val="1"/>
          <w:sz w:val="22"/>
          <w:szCs w:val="22"/>
          <w:u w:val="single"/>
        </w:rPr>
      </w:pPr>
      <w:r w:rsidRPr="00E62A2C">
        <w:rPr>
          <w:rFonts w:cs="Tahoma"/>
          <w:spacing w:val="1"/>
          <w:sz w:val="22"/>
          <w:szCs w:val="22"/>
        </w:rPr>
        <w:t xml:space="preserve">2.11  </w:t>
      </w:r>
      <w:r>
        <w:rPr>
          <w:rFonts w:cs="Tahoma"/>
          <w:spacing w:val="1"/>
          <w:sz w:val="22"/>
          <w:szCs w:val="22"/>
        </w:rPr>
        <w:t xml:space="preserve">   </w:t>
      </w:r>
      <w:r w:rsidR="00C754D0" w:rsidRPr="00E62A2C">
        <w:rPr>
          <w:rFonts w:cs="Tahoma"/>
          <w:spacing w:val="1"/>
          <w:sz w:val="22"/>
          <w:szCs w:val="22"/>
        </w:rPr>
        <w:t>Identyfikator ogłoszenia: 11acf33b-bb04-41a6-bb74-151f1c1e3cc1-01</w:t>
      </w:r>
    </w:p>
    <w:p w:rsidR="008E3740" w:rsidRPr="00FC4D20" w:rsidRDefault="00390056" w:rsidP="00B25D4B">
      <w:pPr>
        <w:spacing w:line="240" w:lineRule="auto"/>
        <w:ind w:left="567" w:hanging="709"/>
        <w:jc w:val="both"/>
        <w:rPr>
          <w:rFonts w:eastAsia="Times New Roman" w:cs="Tahoma"/>
          <w:sz w:val="22"/>
          <w:szCs w:val="22"/>
          <w:lang w:eastAsia="ar-SA"/>
        </w:rPr>
      </w:pPr>
      <w:r w:rsidRPr="00FC4D20">
        <w:rPr>
          <w:rFonts w:eastAsia="Times New Roman" w:cs="Tahoma"/>
          <w:sz w:val="22"/>
          <w:szCs w:val="22"/>
          <w:lang w:eastAsia="ar-SA"/>
        </w:rPr>
        <w:t xml:space="preserve">2.12 </w:t>
      </w:r>
      <w:r w:rsidRPr="00FC4D20">
        <w:rPr>
          <w:rFonts w:eastAsia="Times New Roman" w:cs="Tahoma"/>
          <w:sz w:val="22"/>
          <w:szCs w:val="22"/>
          <w:lang w:eastAsia="ar-SA"/>
        </w:rPr>
        <w:tab/>
        <w:t>Zgodnie z przepisem art. 310 ustawy Pzp, Zamawiający przewiduje możliwość unieważnienia postępowania, jeżeli środki publiczne, które zamawiający zamierzał przeznaczyć na sfinansowanie zamówienia, nie zostały mu przyznane.</w:t>
      </w: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25D4B" w:rsidRPr="00FC4D20" w:rsidRDefault="00B25D4B" w:rsidP="00B25D4B">
      <w:pPr>
        <w:spacing w:line="240" w:lineRule="auto"/>
        <w:ind w:left="567" w:hanging="709"/>
        <w:jc w:val="both"/>
        <w:rPr>
          <w:rFonts w:eastAsia="Times New Roman" w:cs="Tahoma"/>
          <w:sz w:val="22"/>
          <w:szCs w:val="22"/>
          <w:lang w:eastAsia="ar-SA"/>
        </w:rPr>
      </w:pPr>
    </w:p>
    <w:p w:rsidR="00B61A38" w:rsidRPr="00FC4D20" w:rsidRDefault="00B61A38" w:rsidP="00E567BF">
      <w:pPr>
        <w:spacing w:line="240" w:lineRule="auto"/>
        <w:jc w:val="both"/>
        <w:rPr>
          <w:rFonts w:eastAsia="Times New Roman" w:cs="Tahoma"/>
          <w:b/>
          <w:sz w:val="24"/>
          <w:szCs w:val="24"/>
          <w:lang w:eastAsia="ar-SA"/>
        </w:rPr>
      </w:pPr>
    </w:p>
    <w:p w:rsidR="00BB0E42" w:rsidRPr="00FC4D20" w:rsidRDefault="00C61427" w:rsidP="00C61427">
      <w:pPr>
        <w:spacing w:line="240" w:lineRule="auto"/>
        <w:ind w:left="2947" w:firstLine="593"/>
        <w:rPr>
          <w:rFonts w:cs="Tahoma"/>
          <w:b/>
          <w:sz w:val="24"/>
          <w:szCs w:val="24"/>
          <w:u w:val="thick"/>
        </w:rPr>
      </w:pPr>
      <w:r w:rsidRPr="00C61427">
        <w:rPr>
          <w:rFonts w:eastAsia="Times New Roman" w:cs="Tahoma"/>
          <w:b/>
          <w:smallCaps/>
          <w:sz w:val="22"/>
          <w:szCs w:val="22"/>
          <w:lang w:eastAsia="ar-SA"/>
        </w:rPr>
        <w:lastRenderedPageBreak/>
        <w:t xml:space="preserve">         </w:t>
      </w:r>
      <w:r w:rsidR="00BB0E42" w:rsidRPr="00FC4D20">
        <w:rPr>
          <w:rFonts w:eastAsia="Times New Roman" w:cs="Tahoma"/>
          <w:b/>
          <w:smallCaps/>
          <w:sz w:val="22"/>
          <w:szCs w:val="22"/>
          <w:u w:val="thick"/>
          <w:lang w:eastAsia="ar-SA"/>
        </w:rPr>
        <w:t>Rozdział</w:t>
      </w:r>
      <w:r w:rsidR="00BB0E42" w:rsidRPr="00FC4D20">
        <w:rPr>
          <w:rFonts w:eastAsia="Times New Roman" w:cs="Tahoma"/>
          <w:b/>
          <w:sz w:val="24"/>
          <w:szCs w:val="24"/>
          <w:u w:val="thick"/>
          <w:lang w:eastAsia="ar-SA"/>
        </w:rPr>
        <w:t xml:space="preserve"> III</w:t>
      </w:r>
    </w:p>
    <w:p w:rsidR="00BB0E42" w:rsidRPr="00FC4D20" w:rsidRDefault="00BB0E42" w:rsidP="00BB0E42">
      <w:pPr>
        <w:suppressAutoHyphens/>
        <w:spacing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 xml:space="preserve">Informacja  o możliwości przeprowadzenia negocjacji przy wyborze </w:t>
      </w:r>
    </w:p>
    <w:p w:rsidR="00BB0E42" w:rsidRPr="00FC4D20" w:rsidRDefault="00BB0E42" w:rsidP="00BB0E42">
      <w:pPr>
        <w:suppressAutoHyphens/>
        <w:spacing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najkorzystniejszej  oferty</w:t>
      </w:r>
    </w:p>
    <w:p w:rsidR="00BB0E42" w:rsidRPr="00FC4D20" w:rsidRDefault="00BB0E42" w:rsidP="00BB0E42">
      <w:pPr>
        <w:autoSpaceDE w:val="0"/>
        <w:autoSpaceDN w:val="0"/>
        <w:adjustRightInd w:val="0"/>
        <w:spacing w:line="240" w:lineRule="auto"/>
        <w:rPr>
          <w:rFonts w:cs="Tahoma"/>
          <w:sz w:val="22"/>
          <w:szCs w:val="22"/>
        </w:rPr>
      </w:pPr>
    </w:p>
    <w:p w:rsidR="00BB0E42" w:rsidRPr="00FC4D20" w:rsidRDefault="00BB0E42" w:rsidP="00BB0E42">
      <w:pPr>
        <w:pStyle w:val="Akapitzlist"/>
        <w:numPr>
          <w:ilvl w:val="1"/>
          <w:numId w:val="19"/>
        </w:numPr>
        <w:ind w:left="567" w:hanging="567"/>
        <w:jc w:val="both"/>
        <w:rPr>
          <w:rFonts w:ascii="CG Omega" w:hAnsi="CG Omega" w:cs="Arial"/>
          <w:b w:val="0"/>
          <w:sz w:val="22"/>
          <w:szCs w:val="22"/>
          <w:lang w:eastAsia="pl-PL"/>
        </w:rPr>
      </w:pPr>
      <w:r w:rsidRPr="00FC4D20">
        <w:rPr>
          <w:rFonts w:ascii="CG Omega" w:hAnsi="CG Omega" w:cs="Arial"/>
          <w:b w:val="0"/>
          <w:sz w:val="22"/>
          <w:szCs w:val="22"/>
          <w:lang w:eastAsia="pl-PL"/>
        </w:rPr>
        <w:t xml:space="preserve">Zamawiający nie przewiduje wyboru najkorzystniejszej oferty z możliwością prowadzenia negocjacji, o której mowa w art. 275 pkt 2 ustawy. </w:t>
      </w:r>
    </w:p>
    <w:p w:rsidR="00BB0E42" w:rsidRPr="00FC4D20" w:rsidRDefault="00BB0E42" w:rsidP="00BB0E42">
      <w:pPr>
        <w:autoSpaceDE w:val="0"/>
        <w:autoSpaceDN w:val="0"/>
        <w:adjustRightInd w:val="0"/>
        <w:spacing w:line="240" w:lineRule="auto"/>
        <w:rPr>
          <w:rFonts w:cs="Tahoma"/>
          <w:sz w:val="22"/>
          <w:szCs w:val="22"/>
        </w:rPr>
      </w:pPr>
    </w:p>
    <w:p w:rsidR="00BB0E42" w:rsidRPr="00FC4D20"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IV</w:t>
      </w:r>
    </w:p>
    <w:p w:rsidR="00BB0E42" w:rsidRPr="00FC4D20" w:rsidRDefault="00BB0E42" w:rsidP="00BB0E42">
      <w:pPr>
        <w:suppressAutoHyphens/>
        <w:spacing w:after="120"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Opis przedmiotu zamówienia</w:t>
      </w:r>
    </w:p>
    <w:p w:rsidR="005A24CD" w:rsidRPr="00FC4D20" w:rsidRDefault="005A24CD" w:rsidP="00E0695D">
      <w:pPr>
        <w:suppressAutoHyphens/>
        <w:spacing w:line="240" w:lineRule="auto"/>
        <w:contextualSpacing/>
        <w:rPr>
          <w:rFonts w:eastAsia="Times New Roman" w:cs="Tahoma"/>
          <w:b/>
          <w:sz w:val="22"/>
          <w:szCs w:val="22"/>
          <w:u w:val="thick"/>
          <w:lang w:eastAsia="ar-SA"/>
        </w:rPr>
      </w:pPr>
    </w:p>
    <w:p w:rsidR="00932A13" w:rsidRPr="00B061A8" w:rsidRDefault="00DE2550" w:rsidP="00182765">
      <w:pPr>
        <w:shd w:val="clear" w:color="auto" w:fill="FFFFFF"/>
        <w:tabs>
          <w:tab w:val="left" w:pos="2055"/>
        </w:tabs>
        <w:suppressAutoHyphens/>
        <w:spacing w:line="240" w:lineRule="auto"/>
        <w:ind w:left="567" w:hanging="567"/>
        <w:contextualSpacing/>
        <w:jc w:val="both"/>
        <w:rPr>
          <w:rFonts w:cs="Calibri"/>
          <w:sz w:val="22"/>
          <w:szCs w:val="22"/>
        </w:rPr>
      </w:pPr>
      <w:r w:rsidRPr="00DE2550">
        <w:rPr>
          <w:rFonts w:eastAsia="Times New Roman" w:cs="Arial"/>
          <w:sz w:val="22"/>
          <w:szCs w:val="22"/>
          <w:lang w:eastAsia="pl-PL"/>
        </w:rPr>
        <w:t xml:space="preserve">4.1 </w:t>
      </w:r>
      <w:r w:rsidRPr="00DE2550">
        <w:rPr>
          <w:rFonts w:eastAsia="Times New Roman" w:cs="Arial"/>
          <w:sz w:val="22"/>
          <w:szCs w:val="22"/>
          <w:lang w:eastAsia="pl-PL"/>
        </w:rPr>
        <w:tab/>
      </w:r>
      <w:r w:rsidR="00394341" w:rsidRPr="00DE2550">
        <w:rPr>
          <w:rFonts w:eastAsia="Times New Roman" w:cs="Times New Roman"/>
          <w:sz w:val="22"/>
          <w:szCs w:val="22"/>
          <w:lang w:eastAsia="pl-PL"/>
        </w:rPr>
        <w:t xml:space="preserve">Przedmiotem  zamówienia </w:t>
      </w:r>
      <w:r w:rsidR="006F320E">
        <w:rPr>
          <w:rFonts w:eastAsia="Times New Roman" w:cs="Times New Roman"/>
          <w:sz w:val="22"/>
          <w:szCs w:val="22"/>
          <w:lang w:eastAsia="pl-PL"/>
        </w:rPr>
        <w:t xml:space="preserve">jest wykonanie zadania </w:t>
      </w:r>
      <w:r w:rsidR="00D44C7E" w:rsidRPr="00DE2550">
        <w:rPr>
          <w:rFonts w:eastAsia="Times New Roman" w:cs="Times New Roman"/>
          <w:sz w:val="22"/>
          <w:szCs w:val="22"/>
          <w:lang w:eastAsia="pl-PL"/>
        </w:rPr>
        <w:t xml:space="preserve"> inwestycyjnego </w:t>
      </w:r>
      <w:proofErr w:type="spellStart"/>
      <w:r w:rsidR="00D44C7E" w:rsidRPr="00DE2550">
        <w:rPr>
          <w:rFonts w:eastAsia="Times New Roman" w:cs="Times New Roman"/>
          <w:sz w:val="22"/>
          <w:szCs w:val="22"/>
          <w:lang w:eastAsia="pl-PL"/>
        </w:rPr>
        <w:t>pn</w:t>
      </w:r>
      <w:proofErr w:type="spellEnd"/>
      <w:r w:rsidR="00D44C7E" w:rsidRPr="00DE2550">
        <w:rPr>
          <w:rFonts w:eastAsia="Times New Roman" w:cs="Times New Roman"/>
          <w:sz w:val="22"/>
          <w:szCs w:val="22"/>
          <w:lang w:eastAsia="pl-PL"/>
        </w:rPr>
        <w:t xml:space="preserve">: </w:t>
      </w:r>
      <w:r w:rsidRPr="00B061A8">
        <w:rPr>
          <w:rFonts w:eastAsia="Times New Roman" w:cs="Times New Roman"/>
          <w:b/>
          <w:smallCaps/>
          <w:sz w:val="22"/>
          <w:szCs w:val="22"/>
        </w:rPr>
        <w:t>„</w:t>
      </w:r>
      <w:r w:rsidR="00B061A8" w:rsidRPr="00B061A8">
        <w:rPr>
          <w:rFonts w:eastAsia="Times New Roman" w:cs="Times New Roman"/>
          <w:b/>
          <w:sz w:val="22"/>
          <w:szCs w:val="22"/>
        </w:rPr>
        <w:t>Modernizacja istniejącego na terenie Gminy Wiązownica oświetlenia, polegająca na wymianie opraw nieenergooszczędnych na nowe oprawy LED</w:t>
      </w:r>
      <w:r w:rsidR="00B061A8">
        <w:rPr>
          <w:rFonts w:eastAsia="Times New Roman" w:cs="Times New Roman"/>
          <w:b/>
          <w:sz w:val="22"/>
          <w:szCs w:val="22"/>
        </w:rPr>
        <w:t>”</w:t>
      </w:r>
      <w:r w:rsidR="001A5C75" w:rsidRPr="00B061A8">
        <w:rPr>
          <w:rFonts w:eastAsia="Times New Roman" w:cs="Times New Roman"/>
          <w:b/>
          <w:sz w:val="22"/>
          <w:szCs w:val="22"/>
        </w:rPr>
        <w:t>.</w:t>
      </w:r>
      <w:r w:rsidR="0002297F" w:rsidRPr="00B061A8">
        <w:rPr>
          <w:rFonts w:cs="Calibri"/>
          <w:sz w:val="22"/>
          <w:szCs w:val="22"/>
        </w:rPr>
        <w:t xml:space="preserve"> </w:t>
      </w:r>
    </w:p>
    <w:p w:rsidR="00A308E3" w:rsidRPr="00ED25D2" w:rsidRDefault="002762C9" w:rsidP="00182765">
      <w:pPr>
        <w:widowControl w:val="0"/>
        <w:tabs>
          <w:tab w:val="left" w:pos="708"/>
        </w:tabs>
        <w:suppressAutoHyphens/>
        <w:spacing w:line="240" w:lineRule="auto"/>
        <w:ind w:left="567" w:hanging="567"/>
        <w:jc w:val="both"/>
        <w:rPr>
          <w:rFonts w:cs="Arial"/>
          <w:sz w:val="22"/>
          <w:szCs w:val="22"/>
        </w:rPr>
      </w:pPr>
      <w:r w:rsidRPr="00ED25D2">
        <w:rPr>
          <w:rFonts w:cs="Calibri"/>
          <w:sz w:val="22"/>
          <w:szCs w:val="22"/>
        </w:rPr>
        <w:t>4.2</w:t>
      </w:r>
      <w:r w:rsidRPr="00ED25D2">
        <w:rPr>
          <w:rFonts w:cs="Calibri"/>
          <w:sz w:val="22"/>
          <w:szCs w:val="22"/>
        </w:rPr>
        <w:tab/>
      </w:r>
      <w:r w:rsidR="00A308E3" w:rsidRPr="00ED25D2">
        <w:rPr>
          <w:rFonts w:eastAsia="Times New Roman" w:cs="Arial"/>
          <w:sz w:val="22"/>
          <w:szCs w:val="22"/>
          <w:lang w:eastAsia="zh-CN"/>
        </w:rPr>
        <w:t>Przedmiote</w:t>
      </w:r>
      <w:r w:rsidR="005C6B04">
        <w:rPr>
          <w:rFonts w:eastAsia="Times New Roman" w:cs="Arial"/>
          <w:sz w:val="22"/>
          <w:szCs w:val="22"/>
          <w:lang w:eastAsia="zh-CN"/>
        </w:rPr>
        <w:t xml:space="preserve">m </w:t>
      </w:r>
      <w:r w:rsidR="00F87B93">
        <w:rPr>
          <w:rFonts w:eastAsia="Times New Roman" w:cs="Arial"/>
          <w:sz w:val="22"/>
          <w:szCs w:val="22"/>
          <w:lang w:eastAsia="zh-CN"/>
        </w:rPr>
        <w:t xml:space="preserve">zamówienia </w:t>
      </w:r>
      <w:r w:rsidR="00A308E3" w:rsidRPr="00ED25D2">
        <w:rPr>
          <w:rFonts w:eastAsia="Times New Roman" w:cs="Arial"/>
          <w:sz w:val="22"/>
          <w:szCs w:val="22"/>
          <w:lang w:eastAsia="zh-CN"/>
        </w:rPr>
        <w:t xml:space="preserve"> w ramach </w:t>
      </w:r>
      <w:r w:rsidR="00182765" w:rsidRPr="00ED25D2">
        <w:rPr>
          <w:rFonts w:eastAsia="Times New Roman" w:cs="Arial"/>
          <w:sz w:val="22"/>
          <w:szCs w:val="22"/>
          <w:lang w:eastAsia="zh-CN"/>
        </w:rPr>
        <w:t xml:space="preserve">ww. </w:t>
      </w:r>
      <w:r w:rsidR="00A308E3" w:rsidRPr="00ED25D2">
        <w:rPr>
          <w:rFonts w:eastAsia="Times New Roman" w:cs="Arial"/>
          <w:sz w:val="22"/>
          <w:szCs w:val="22"/>
          <w:lang w:eastAsia="zh-CN"/>
        </w:rPr>
        <w:t>zadania</w:t>
      </w:r>
      <w:r w:rsidR="00182765" w:rsidRPr="00ED25D2">
        <w:rPr>
          <w:rFonts w:eastAsia="Times New Roman" w:cs="Arial"/>
          <w:sz w:val="22"/>
          <w:szCs w:val="22"/>
          <w:lang w:eastAsia="zh-CN"/>
        </w:rPr>
        <w:t xml:space="preserve"> inwestycyjnego</w:t>
      </w:r>
      <w:r w:rsidR="00F87B93">
        <w:rPr>
          <w:rFonts w:cs="Arial"/>
          <w:sz w:val="22"/>
          <w:szCs w:val="22"/>
        </w:rPr>
        <w:t xml:space="preserve"> jest wykonanie następującego zakresu dostaw i robót towarzyszących</w:t>
      </w:r>
      <w:r w:rsidR="00A308E3" w:rsidRPr="00ED25D2">
        <w:rPr>
          <w:rFonts w:cs="Arial"/>
          <w:sz w:val="22"/>
          <w:szCs w:val="22"/>
        </w:rPr>
        <w:t>:</w:t>
      </w:r>
    </w:p>
    <w:p w:rsidR="00182765" w:rsidRPr="00335F77" w:rsidRDefault="00182765" w:rsidP="00FB4352">
      <w:pPr>
        <w:pStyle w:val="Akapitzlist"/>
        <w:numPr>
          <w:ilvl w:val="0"/>
          <w:numId w:val="49"/>
        </w:numPr>
        <w:tabs>
          <w:tab w:val="left" w:pos="708"/>
        </w:tabs>
        <w:suppressAutoHyphens w:val="0"/>
        <w:ind w:left="851" w:hanging="283"/>
        <w:jc w:val="both"/>
        <w:rPr>
          <w:rFonts w:ascii="CG Omega" w:eastAsiaTheme="minorHAnsi" w:hAnsi="CG Omega" w:cs="Arial"/>
          <w:b w:val="0"/>
          <w:sz w:val="22"/>
          <w:szCs w:val="22"/>
          <w:lang w:val="x-none"/>
        </w:rPr>
      </w:pPr>
      <w:r w:rsidRPr="004F5054">
        <w:rPr>
          <w:rFonts w:ascii="CG Omega" w:hAnsi="CG Omega" w:cs="Arial"/>
          <w:b w:val="0"/>
          <w:sz w:val="22"/>
          <w:szCs w:val="22"/>
          <w:lang w:val="x-none"/>
        </w:rPr>
        <w:t>demontaż</w:t>
      </w:r>
      <w:r w:rsidR="00A308E3" w:rsidRPr="004F5054">
        <w:rPr>
          <w:rFonts w:ascii="CG Omega" w:hAnsi="CG Omega" w:cs="Arial"/>
          <w:b w:val="0"/>
          <w:sz w:val="22"/>
          <w:szCs w:val="22"/>
          <w:lang w:val="x-none"/>
        </w:rPr>
        <w:t xml:space="preserve"> istniejących wyeksploatowanych i nie</w:t>
      </w:r>
      <w:r w:rsidRPr="004F5054">
        <w:rPr>
          <w:rFonts w:ascii="CG Omega" w:hAnsi="CG Omega" w:cs="Arial"/>
          <w:b w:val="0"/>
          <w:sz w:val="22"/>
          <w:szCs w:val="22"/>
          <w:lang w:val="x-none"/>
        </w:rPr>
        <w:t xml:space="preserve">efektywnych opraw </w:t>
      </w:r>
      <w:r w:rsidRPr="004F5054">
        <w:rPr>
          <w:rFonts w:ascii="CG Omega" w:hAnsi="CG Omega" w:cs="Arial"/>
          <w:b w:val="0"/>
          <w:sz w:val="22"/>
          <w:szCs w:val="22"/>
        </w:rPr>
        <w:t>oświetleniowych,</w:t>
      </w:r>
    </w:p>
    <w:p w:rsidR="00DD6862" w:rsidRPr="00DD6862" w:rsidRDefault="00335F77" w:rsidP="00DD6862">
      <w:pPr>
        <w:pStyle w:val="Akapitzlist"/>
        <w:numPr>
          <w:ilvl w:val="0"/>
          <w:numId w:val="49"/>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demon</w:t>
      </w:r>
      <w:r w:rsidR="00D94CF8">
        <w:rPr>
          <w:rFonts w:ascii="CG Omega" w:hAnsi="CG Omega" w:cs="Arial"/>
          <w:b w:val="0"/>
          <w:sz w:val="22"/>
          <w:szCs w:val="22"/>
        </w:rPr>
        <w:t>taż   jednego ramienia wysięgnika</w:t>
      </w:r>
      <w:r w:rsidR="00C420F4">
        <w:rPr>
          <w:rFonts w:ascii="CG Omega" w:hAnsi="CG Omega" w:cs="Arial"/>
          <w:b w:val="0"/>
          <w:sz w:val="22"/>
          <w:szCs w:val="22"/>
        </w:rPr>
        <w:t xml:space="preserve"> </w:t>
      </w:r>
      <w:r w:rsidR="00D94CF8">
        <w:rPr>
          <w:rFonts w:ascii="CG Omega" w:hAnsi="CG Omega" w:cs="Arial"/>
          <w:b w:val="0"/>
          <w:sz w:val="22"/>
          <w:szCs w:val="22"/>
        </w:rPr>
        <w:t xml:space="preserve">dwuramiennego wraz z oprawami </w:t>
      </w:r>
      <w:r w:rsidR="00C420F4">
        <w:rPr>
          <w:rFonts w:ascii="CG Omega" w:hAnsi="CG Omega" w:cs="Arial"/>
          <w:b w:val="0"/>
          <w:sz w:val="22"/>
          <w:szCs w:val="22"/>
        </w:rPr>
        <w:t xml:space="preserve"> na słupach oświetlenia ozdobnego przy drogach wojewódzkich Jarosław – Sieniawa  i  Jarosław –</w:t>
      </w:r>
      <w:r w:rsidR="00D94CF8">
        <w:rPr>
          <w:rFonts w:ascii="CG Omega" w:hAnsi="CG Omega" w:cs="Arial"/>
          <w:b w:val="0"/>
          <w:sz w:val="22"/>
          <w:szCs w:val="22"/>
        </w:rPr>
        <w:t xml:space="preserve"> Lubaczów w m. Manasterz, Nielepkowice, Wiązownica, Szówsko, Ryszkowa Wola                    i Zapałów.</w:t>
      </w:r>
    </w:p>
    <w:p w:rsidR="00A308E3" w:rsidRPr="00DD6862" w:rsidRDefault="00182765" w:rsidP="00FB4352">
      <w:pPr>
        <w:pStyle w:val="Akapitzlist"/>
        <w:numPr>
          <w:ilvl w:val="0"/>
          <w:numId w:val="49"/>
        </w:numPr>
        <w:tabs>
          <w:tab w:val="left" w:pos="708"/>
        </w:tabs>
        <w:suppressAutoHyphens w:val="0"/>
        <w:ind w:left="851" w:hanging="283"/>
        <w:jc w:val="both"/>
        <w:rPr>
          <w:rFonts w:ascii="CG Omega" w:eastAsiaTheme="minorHAnsi" w:hAnsi="CG Omega" w:cs="Arial"/>
          <w:b w:val="0"/>
          <w:sz w:val="22"/>
          <w:szCs w:val="22"/>
          <w:lang w:val="x-none"/>
        </w:rPr>
      </w:pPr>
      <w:r w:rsidRPr="004F5054">
        <w:rPr>
          <w:rFonts w:ascii="CG Omega" w:hAnsi="CG Omega" w:cs="Arial"/>
          <w:b w:val="0"/>
          <w:sz w:val="22"/>
          <w:szCs w:val="22"/>
          <w:lang w:val="x-none"/>
        </w:rPr>
        <w:t>mont</w:t>
      </w:r>
      <w:r w:rsidRPr="004F5054">
        <w:rPr>
          <w:rFonts w:ascii="CG Omega" w:hAnsi="CG Omega" w:cs="Arial"/>
          <w:b w:val="0"/>
          <w:sz w:val="22"/>
          <w:szCs w:val="22"/>
        </w:rPr>
        <w:t xml:space="preserve">aż </w:t>
      </w:r>
      <w:r w:rsidR="004F5054" w:rsidRPr="004F5054">
        <w:rPr>
          <w:rFonts w:ascii="CG Omega" w:hAnsi="CG Omega" w:cs="Arial"/>
          <w:b w:val="0"/>
          <w:sz w:val="22"/>
          <w:szCs w:val="22"/>
          <w:lang w:val="x-none"/>
        </w:rPr>
        <w:t xml:space="preserve"> fabrycznie nowych opraw oświetleniowych</w:t>
      </w:r>
      <w:r w:rsidR="00A308E3" w:rsidRPr="004F5054">
        <w:rPr>
          <w:rFonts w:ascii="CG Omega" w:hAnsi="CG Omega" w:cs="Arial"/>
          <w:b w:val="0"/>
          <w:sz w:val="22"/>
          <w:szCs w:val="22"/>
          <w:lang w:val="x-none"/>
        </w:rPr>
        <w:t xml:space="preserve"> ze źródłami światła typu LED,</w:t>
      </w:r>
    </w:p>
    <w:p w:rsidR="00DD6862" w:rsidRPr="004F5054" w:rsidRDefault="00DD6862" w:rsidP="00FB4352">
      <w:pPr>
        <w:pStyle w:val="Akapitzlist"/>
        <w:numPr>
          <w:ilvl w:val="0"/>
          <w:numId w:val="49"/>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 xml:space="preserve">wymiana przewodów izolowanych i bezpieczników, </w:t>
      </w:r>
    </w:p>
    <w:p w:rsidR="004F5054" w:rsidRPr="004F5054" w:rsidRDefault="004F5054" w:rsidP="00FB4352">
      <w:pPr>
        <w:pStyle w:val="Akapitzlist"/>
        <w:numPr>
          <w:ilvl w:val="0"/>
          <w:numId w:val="49"/>
        </w:numPr>
        <w:tabs>
          <w:tab w:val="left" w:pos="708"/>
        </w:tabs>
        <w:suppressAutoHyphens w:val="0"/>
        <w:ind w:left="851" w:hanging="283"/>
        <w:jc w:val="both"/>
        <w:rPr>
          <w:rFonts w:ascii="CG Omega" w:eastAsiaTheme="minorHAnsi" w:hAnsi="CG Omega" w:cs="Arial"/>
          <w:b w:val="0"/>
          <w:sz w:val="22"/>
          <w:szCs w:val="22"/>
          <w:lang w:val="x-none"/>
        </w:rPr>
      </w:pPr>
      <w:r w:rsidRPr="004F5054">
        <w:rPr>
          <w:rFonts w:ascii="CG Omega" w:hAnsi="CG Omega" w:cs="Arial"/>
          <w:b w:val="0"/>
          <w:sz w:val="22"/>
          <w:szCs w:val="22"/>
        </w:rPr>
        <w:t>utylizacja zdemontowanych opraw oświetleniowych,</w:t>
      </w:r>
    </w:p>
    <w:p w:rsidR="004F5054" w:rsidRPr="000D73BB" w:rsidRDefault="004F5054" w:rsidP="00FB4352">
      <w:pPr>
        <w:pStyle w:val="Akapitzlist"/>
        <w:numPr>
          <w:ilvl w:val="0"/>
          <w:numId w:val="49"/>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wykonanie  i uzgodnienie projektu czasowej organizacji ruchu na czas prowadzenia robót (jeżeli dotyczy),</w:t>
      </w:r>
    </w:p>
    <w:p w:rsidR="000D73BB" w:rsidRPr="004F5054" w:rsidRDefault="000D73BB" w:rsidP="00FB4352">
      <w:pPr>
        <w:pStyle w:val="Akapitzlist"/>
        <w:numPr>
          <w:ilvl w:val="0"/>
          <w:numId w:val="49"/>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 xml:space="preserve">oznakowanie  i zabezpieczenie </w:t>
      </w:r>
      <w:r w:rsidR="00105782">
        <w:rPr>
          <w:rFonts w:ascii="CG Omega" w:hAnsi="CG Omega" w:cs="Arial"/>
          <w:b w:val="0"/>
          <w:sz w:val="22"/>
          <w:szCs w:val="22"/>
        </w:rPr>
        <w:t xml:space="preserve">terenu </w:t>
      </w:r>
      <w:r>
        <w:rPr>
          <w:rFonts w:ascii="CG Omega" w:hAnsi="CG Omega" w:cs="Arial"/>
          <w:b w:val="0"/>
          <w:sz w:val="22"/>
          <w:szCs w:val="22"/>
        </w:rPr>
        <w:t>prowadzonych robót,</w:t>
      </w:r>
    </w:p>
    <w:p w:rsidR="004F5054" w:rsidRPr="004F5054" w:rsidRDefault="00335F77" w:rsidP="00FB4352">
      <w:pPr>
        <w:pStyle w:val="Akapitzlist"/>
        <w:numPr>
          <w:ilvl w:val="0"/>
          <w:numId w:val="49"/>
        </w:numPr>
        <w:tabs>
          <w:tab w:val="left" w:pos="708"/>
        </w:tabs>
        <w:suppressAutoHyphens w:val="0"/>
        <w:ind w:left="851" w:hanging="283"/>
        <w:jc w:val="both"/>
        <w:rPr>
          <w:rFonts w:ascii="CG Omega" w:eastAsiaTheme="minorHAnsi" w:hAnsi="CG Omega" w:cs="Arial"/>
          <w:b w:val="0"/>
          <w:sz w:val="22"/>
          <w:szCs w:val="22"/>
          <w:lang w:val="x-none"/>
        </w:rPr>
      </w:pPr>
      <w:r>
        <w:rPr>
          <w:rFonts w:ascii="CG Omega" w:hAnsi="CG Omega" w:cs="Arial"/>
          <w:b w:val="0"/>
          <w:sz w:val="22"/>
          <w:szCs w:val="22"/>
        </w:rPr>
        <w:t xml:space="preserve">dokonanie prób zmodernizowanego </w:t>
      </w:r>
      <w:r w:rsidR="004F5054">
        <w:rPr>
          <w:rFonts w:ascii="CG Omega" w:hAnsi="CG Omega" w:cs="Arial"/>
          <w:b w:val="0"/>
          <w:sz w:val="22"/>
          <w:szCs w:val="22"/>
        </w:rPr>
        <w:t>oświetlenia,</w:t>
      </w:r>
    </w:p>
    <w:p w:rsidR="00A308E3" w:rsidRPr="00E567BF" w:rsidRDefault="004F5054" w:rsidP="00FB4352">
      <w:pPr>
        <w:pStyle w:val="Akapitzlist"/>
        <w:numPr>
          <w:ilvl w:val="0"/>
          <w:numId w:val="49"/>
        </w:numPr>
        <w:tabs>
          <w:tab w:val="left" w:pos="708"/>
        </w:tabs>
        <w:suppressAutoHyphens w:val="0"/>
        <w:ind w:left="851" w:hanging="283"/>
        <w:jc w:val="both"/>
        <w:rPr>
          <w:rFonts w:ascii="CG Omega" w:hAnsi="CG Omega" w:cs="Arial"/>
          <w:b w:val="0"/>
          <w:sz w:val="22"/>
          <w:szCs w:val="22"/>
          <w:lang w:val="x-none"/>
        </w:rPr>
      </w:pPr>
      <w:r w:rsidRPr="004F5054">
        <w:rPr>
          <w:rFonts w:ascii="CG Omega" w:hAnsi="CG Omega" w:cs="Arial"/>
          <w:b w:val="0"/>
          <w:sz w:val="22"/>
          <w:szCs w:val="22"/>
          <w:lang w:val="x-none"/>
        </w:rPr>
        <w:t xml:space="preserve">wykonanie niezbędnej </w:t>
      </w:r>
      <w:r w:rsidR="00A308E3" w:rsidRPr="004F5054">
        <w:rPr>
          <w:rFonts w:ascii="CG Omega" w:hAnsi="CG Omega" w:cs="Arial"/>
          <w:b w:val="0"/>
          <w:sz w:val="22"/>
          <w:szCs w:val="22"/>
          <w:lang w:val="x-none"/>
        </w:rPr>
        <w:t xml:space="preserve">dokumentacji </w:t>
      </w:r>
      <w:r w:rsidRPr="004F5054">
        <w:rPr>
          <w:rFonts w:ascii="CG Omega" w:hAnsi="CG Omega" w:cs="Arial"/>
          <w:b w:val="0"/>
          <w:sz w:val="22"/>
          <w:szCs w:val="22"/>
        </w:rPr>
        <w:t>powykonawczej dla In</w:t>
      </w:r>
      <w:r w:rsidR="00ED25D2">
        <w:rPr>
          <w:rFonts w:ascii="CG Omega" w:hAnsi="CG Omega" w:cs="Arial"/>
          <w:b w:val="0"/>
          <w:sz w:val="22"/>
          <w:szCs w:val="22"/>
        </w:rPr>
        <w:t>westora i Rejonu Energetycznego,</w:t>
      </w:r>
      <w:r w:rsidRPr="004F5054">
        <w:rPr>
          <w:rFonts w:ascii="CG Omega" w:hAnsi="CG Omega" w:cs="Arial"/>
          <w:b w:val="0"/>
          <w:sz w:val="22"/>
          <w:szCs w:val="22"/>
        </w:rPr>
        <w:t xml:space="preserve"> </w:t>
      </w:r>
    </w:p>
    <w:p w:rsidR="00E567BF" w:rsidRPr="004F5054" w:rsidRDefault="00E567BF" w:rsidP="00E567BF">
      <w:pPr>
        <w:pStyle w:val="Akapitzlist"/>
        <w:tabs>
          <w:tab w:val="left" w:pos="708"/>
        </w:tabs>
        <w:suppressAutoHyphens w:val="0"/>
        <w:ind w:left="851"/>
        <w:jc w:val="both"/>
        <w:rPr>
          <w:rFonts w:ascii="CG Omega" w:hAnsi="CG Omega" w:cs="Arial"/>
          <w:b w:val="0"/>
          <w:sz w:val="22"/>
          <w:szCs w:val="22"/>
          <w:lang w:val="x-none"/>
        </w:rPr>
      </w:pPr>
    </w:p>
    <w:p w:rsidR="00A308E3" w:rsidRPr="00ED25D2" w:rsidRDefault="00ED25D2" w:rsidP="00ED25D2">
      <w:pPr>
        <w:tabs>
          <w:tab w:val="left" w:pos="708"/>
        </w:tabs>
        <w:ind w:left="568" w:hanging="568"/>
        <w:jc w:val="both"/>
        <w:rPr>
          <w:rFonts w:cs="Arial"/>
          <w:sz w:val="22"/>
          <w:szCs w:val="22"/>
          <w:lang w:val="x-none"/>
        </w:rPr>
      </w:pPr>
      <w:r w:rsidRPr="00ED25D2">
        <w:rPr>
          <w:rFonts w:cs="Arial"/>
          <w:sz w:val="22"/>
          <w:szCs w:val="22"/>
        </w:rPr>
        <w:t>4.3</w:t>
      </w:r>
      <w:r w:rsidRPr="00ED25D2">
        <w:rPr>
          <w:rFonts w:cs="Arial"/>
          <w:sz w:val="22"/>
          <w:szCs w:val="22"/>
        </w:rPr>
        <w:tab/>
      </w:r>
      <w:r w:rsidR="00A308E3" w:rsidRPr="00ED25D2">
        <w:rPr>
          <w:rFonts w:cs="Arial"/>
          <w:sz w:val="22"/>
          <w:szCs w:val="22"/>
        </w:rPr>
        <w:t>W ra</w:t>
      </w:r>
      <w:r w:rsidR="00021DA2">
        <w:rPr>
          <w:rFonts w:cs="Arial"/>
          <w:sz w:val="22"/>
          <w:szCs w:val="22"/>
        </w:rPr>
        <w:t>mach czynności opisanych w pkt. 4.2</w:t>
      </w:r>
      <w:r w:rsidR="009525CD" w:rsidRPr="00ED25D2">
        <w:rPr>
          <w:rFonts w:cs="Arial"/>
          <w:sz w:val="22"/>
          <w:szCs w:val="22"/>
        </w:rPr>
        <w:t xml:space="preserve"> Wykonawca </w:t>
      </w:r>
      <w:r w:rsidR="00021DA2">
        <w:rPr>
          <w:rFonts w:cs="Arial"/>
          <w:sz w:val="22"/>
          <w:szCs w:val="22"/>
        </w:rPr>
        <w:t>dokona modernizacji</w:t>
      </w:r>
      <w:r w:rsidR="009525CD" w:rsidRPr="00ED25D2">
        <w:rPr>
          <w:rFonts w:cs="Arial"/>
          <w:sz w:val="22"/>
          <w:szCs w:val="22"/>
        </w:rPr>
        <w:t xml:space="preserve"> 2 099</w:t>
      </w:r>
      <w:r w:rsidR="00A308E3" w:rsidRPr="00ED25D2">
        <w:rPr>
          <w:rFonts w:cs="Arial"/>
          <w:sz w:val="22"/>
          <w:szCs w:val="22"/>
        </w:rPr>
        <w:t xml:space="preserve"> punktów oświetleniowych</w:t>
      </w:r>
      <w:r w:rsidR="00021DA2">
        <w:rPr>
          <w:rFonts w:cs="Arial"/>
          <w:sz w:val="22"/>
          <w:szCs w:val="22"/>
        </w:rPr>
        <w:t xml:space="preserve">, </w:t>
      </w:r>
      <w:r w:rsidR="00A308E3" w:rsidRPr="00ED25D2">
        <w:rPr>
          <w:rFonts w:cs="Arial"/>
          <w:sz w:val="22"/>
          <w:szCs w:val="22"/>
        </w:rPr>
        <w:t xml:space="preserve">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716"/>
        <w:gridCol w:w="1186"/>
        <w:gridCol w:w="1330"/>
        <w:gridCol w:w="1324"/>
        <w:gridCol w:w="1073"/>
        <w:gridCol w:w="1108"/>
        <w:gridCol w:w="1164"/>
      </w:tblGrid>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L.p.</w:t>
            </w:r>
          </w:p>
        </w:tc>
        <w:tc>
          <w:tcPr>
            <w:tcW w:w="1865" w:type="dxa"/>
            <w:shd w:val="clear" w:color="auto" w:fill="auto"/>
          </w:tcPr>
          <w:p w:rsidR="000D73BB" w:rsidRPr="009525CD" w:rsidRDefault="000D73BB" w:rsidP="0028539A">
            <w:pPr>
              <w:jc w:val="center"/>
              <w:rPr>
                <w:sz w:val="20"/>
                <w:szCs w:val="20"/>
              </w:rPr>
            </w:pPr>
            <w:r w:rsidRPr="009525CD">
              <w:rPr>
                <w:sz w:val="20"/>
                <w:szCs w:val="20"/>
              </w:rPr>
              <w:t>Miejscowość</w:t>
            </w:r>
          </w:p>
        </w:tc>
        <w:tc>
          <w:tcPr>
            <w:tcW w:w="740" w:type="dxa"/>
          </w:tcPr>
          <w:p w:rsidR="000D73BB" w:rsidRPr="009525CD" w:rsidRDefault="000D73BB" w:rsidP="0028539A">
            <w:pPr>
              <w:jc w:val="center"/>
              <w:rPr>
                <w:sz w:val="20"/>
                <w:szCs w:val="20"/>
              </w:rPr>
            </w:pPr>
            <w:r w:rsidRPr="009525CD">
              <w:rPr>
                <w:sz w:val="20"/>
                <w:szCs w:val="20"/>
              </w:rPr>
              <w:t>Oprawa</w:t>
            </w:r>
          </w:p>
          <w:p w:rsidR="000D73BB" w:rsidRPr="009525CD" w:rsidRDefault="00ED25D2" w:rsidP="0028539A">
            <w:pPr>
              <w:jc w:val="center"/>
              <w:rPr>
                <w:sz w:val="20"/>
                <w:szCs w:val="20"/>
              </w:rPr>
            </w:pPr>
            <w:r>
              <w:rPr>
                <w:sz w:val="20"/>
                <w:szCs w:val="20"/>
              </w:rPr>
              <w:t>o</w:t>
            </w:r>
            <w:r w:rsidR="000D73BB" w:rsidRPr="009525CD">
              <w:rPr>
                <w:sz w:val="20"/>
                <w:szCs w:val="20"/>
              </w:rPr>
              <w:t>świetlenia ulicznego</w:t>
            </w:r>
          </w:p>
          <w:p w:rsidR="000D73BB" w:rsidRPr="009525CD" w:rsidRDefault="000D73BB" w:rsidP="0028539A">
            <w:pPr>
              <w:jc w:val="center"/>
              <w:rPr>
                <w:sz w:val="20"/>
                <w:szCs w:val="20"/>
              </w:rPr>
            </w:pPr>
            <w:r w:rsidRPr="009525CD">
              <w:rPr>
                <w:sz w:val="20"/>
                <w:szCs w:val="20"/>
              </w:rPr>
              <w:t>LED</w:t>
            </w:r>
          </w:p>
          <w:p w:rsidR="000D73BB" w:rsidRPr="009525CD" w:rsidRDefault="000D73BB" w:rsidP="0028539A">
            <w:pPr>
              <w:jc w:val="center"/>
              <w:rPr>
                <w:sz w:val="20"/>
                <w:szCs w:val="20"/>
              </w:rPr>
            </w:pPr>
            <w:r w:rsidRPr="009525CD">
              <w:rPr>
                <w:sz w:val="20"/>
                <w:szCs w:val="20"/>
              </w:rPr>
              <w:t>30 W</w:t>
            </w:r>
          </w:p>
          <w:p w:rsidR="000D73BB" w:rsidRPr="009525CD" w:rsidRDefault="000D73BB" w:rsidP="0028539A">
            <w:pPr>
              <w:jc w:val="center"/>
              <w:rPr>
                <w:sz w:val="20"/>
                <w:szCs w:val="20"/>
              </w:rPr>
            </w:pPr>
            <w:r w:rsidRPr="009525CD">
              <w:rPr>
                <w:sz w:val="20"/>
                <w:szCs w:val="20"/>
              </w:rPr>
              <w:t>(szt.)</w:t>
            </w:r>
          </w:p>
        </w:tc>
        <w:tc>
          <w:tcPr>
            <w:tcW w:w="1401" w:type="dxa"/>
            <w:shd w:val="clear" w:color="auto" w:fill="auto"/>
          </w:tcPr>
          <w:p w:rsidR="000D73BB" w:rsidRPr="009525CD" w:rsidRDefault="000D73BB" w:rsidP="0028539A">
            <w:pPr>
              <w:jc w:val="center"/>
              <w:rPr>
                <w:sz w:val="20"/>
                <w:szCs w:val="20"/>
              </w:rPr>
            </w:pPr>
            <w:r w:rsidRPr="009525CD">
              <w:rPr>
                <w:sz w:val="20"/>
                <w:szCs w:val="20"/>
              </w:rPr>
              <w:t>Oprawa oświetlenia ulicznego LED</w:t>
            </w:r>
          </w:p>
          <w:p w:rsidR="00021DA2" w:rsidRDefault="000D73BB" w:rsidP="0028539A">
            <w:pPr>
              <w:jc w:val="center"/>
              <w:rPr>
                <w:sz w:val="20"/>
                <w:szCs w:val="20"/>
              </w:rPr>
            </w:pPr>
            <w:r w:rsidRPr="009525CD">
              <w:rPr>
                <w:sz w:val="20"/>
                <w:szCs w:val="20"/>
              </w:rPr>
              <w:t xml:space="preserve">50 W </w:t>
            </w:r>
          </w:p>
          <w:p w:rsidR="000D73BB" w:rsidRPr="009525CD" w:rsidRDefault="000D73BB" w:rsidP="0028539A">
            <w:pPr>
              <w:jc w:val="center"/>
              <w:rPr>
                <w:sz w:val="20"/>
                <w:szCs w:val="20"/>
              </w:rPr>
            </w:pPr>
            <w:r w:rsidRPr="009525CD">
              <w:rPr>
                <w:sz w:val="20"/>
                <w:szCs w:val="20"/>
              </w:rPr>
              <w:t>(szt.)</w:t>
            </w:r>
          </w:p>
        </w:tc>
        <w:tc>
          <w:tcPr>
            <w:tcW w:w="1392" w:type="dxa"/>
            <w:shd w:val="clear" w:color="auto" w:fill="auto"/>
          </w:tcPr>
          <w:p w:rsidR="000D73BB" w:rsidRPr="009525CD" w:rsidRDefault="000D73BB" w:rsidP="0028539A">
            <w:pPr>
              <w:jc w:val="center"/>
              <w:rPr>
                <w:sz w:val="20"/>
                <w:szCs w:val="20"/>
              </w:rPr>
            </w:pPr>
            <w:r w:rsidRPr="009525CD">
              <w:rPr>
                <w:sz w:val="20"/>
                <w:szCs w:val="20"/>
              </w:rPr>
              <w:t xml:space="preserve">Oprawa </w:t>
            </w:r>
          </w:p>
          <w:p w:rsidR="00021DA2" w:rsidRDefault="000D73BB" w:rsidP="0028539A">
            <w:pPr>
              <w:jc w:val="center"/>
              <w:rPr>
                <w:sz w:val="20"/>
                <w:szCs w:val="20"/>
              </w:rPr>
            </w:pPr>
            <w:r w:rsidRPr="009525CD">
              <w:rPr>
                <w:sz w:val="20"/>
                <w:szCs w:val="20"/>
              </w:rPr>
              <w:t xml:space="preserve">oświetlenia ulicznego LED                        70 W </w:t>
            </w:r>
          </w:p>
          <w:p w:rsidR="000D73BB" w:rsidRPr="009525CD" w:rsidRDefault="000D73BB" w:rsidP="0028539A">
            <w:pPr>
              <w:jc w:val="center"/>
              <w:rPr>
                <w:sz w:val="20"/>
                <w:szCs w:val="20"/>
              </w:rPr>
            </w:pPr>
            <w:r w:rsidRPr="009525CD">
              <w:rPr>
                <w:sz w:val="20"/>
                <w:szCs w:val="20"/>
              </w:rPr>
              <w:t xml:space="preserve">(szt.) </w:t>
            </w:r>
          </w:p>
        </w:tc>
        <w:tc>
          <w:tcPr>
            <w:tcW w:w="1134" w:type="dxa"/>
            <w:shd w:val="clear" w:color="auto" w:fill="auto"/>
          </w:tcPr>
          <w:p w:rsidR="00021DA2" w:rsidRDefault="000D73BB" w:rsidP="0028539A">
            <w:pPr>
              <w:jc w:val="center"/>
              <w:rPr>
                <w:sz w:val="20"/>
                <w:szCs w:val="20"/>
              </w:rPr>
            </w:pPr>
            <w:r w:rsidRPr="009525CD">
              <w:rPr>
                <w:sz w:val="20"/>
                <w:szCs w:val="20"/>
              </w:rPr>
              <w:t xml:space="preserve">Oprawa parkowa LED </w:t>
            </w:r>
          </w:p>
          <w:p w:rsidR="000D73BB" w:rsidRPr="009525CD" w:rsidRDefault="000D73BB" w:rsidP="0028539A">
            <w:pPr>
              <w:jc w:val="center"/>
              <w:rPr>
                <w:sz w:val="20"/>
                <w:szCs w:val="20"/>
              </w:rPr>
            </w:pPr>
            <w:r w:rsidRPr="009525CD">
              <w:rPr>
                <w:sz w:val="20"/>
                <w:szCs w:val="20"/>
              </w:rPr>
              <w:t>20 W</w:t>
            </w:r>
          </w:p>
          <w:p w:rsidR="000D73BB" w:rsidRPr="009525CD" w:rsidRDefault="000D73BB" w:rsidP="0028539A">
            <w:pPr>
              <w:jc w:val="center"/>
              <w:rPr>
                <w:sz w:val="20"/>
                <w:szCs w:val="20"/>
              </w:rPr>
            </w:pPr>
            <w:r w:rsidRPr="009525CD">
              <w:rPr>
                <w:sz w:val="20"/>
                <w:szCs w:val="20"/>
              </w:rPr>
              <w:t>(szt.)</w:t>
            </w:r>
          </w:p>
        </w:tc>
        <w:tc>
          <w:tcPr>
            <w:tcW w:w="1185" w:type="dxa"/>
            <w:shd w:val="clear" w:color="auto" w:fill="auto"/>
          </w:tcPr>
          <w:p w:rsidR="000D73BB" w:rsidRPr="009525CD" w:rsidRDefault="000D73BB" w:rsidP="0028539A">
            <w:pPr>
              <w:jc w:val="center"/>
              <w:rPr>
                <w:sz w:val="20"/>
                <w:szCs w:val="20"/>
              </w:rPr>
            </w:pPr>
            <w:r w:rsidRPr="009525CD">
              <w:rPr>
                <w:sz w:val="20"/>
                <w:szCs w:val="20"/>
              </w:rPr>
              <w:t>Oprawa</w:t>
            </w:r>
          </w:p>
          <w:p w:rsidR="00021DA2" w:rsidRDefault="000D73BB" w:rsidP="0028539A">
            <w:pPr>
              <w:jc w:val="center"/>
              <w:rPr>
                <w:sz w:val="20"/>
                <w:szCs w:val="20"/>
              </w:rPr>
            </w:pPr>
            <w:r w:rsidRPr="009525CD">
              <w:rPr>
                <w:sz w:val="20"/>
                <w:szCs w:val="20"/>
              </w:rPr>
              <w:t xml:space="preserve">parkowa LED </w:t>
            </w:r>
          </w:p>
          <w:p w:rsidR="000D73BB" w:rsidRPr="009525CD" w:rsidRDefault="000D73BB" w:rsidP="0028539A">
            <w:pPr>
              <w:jc w:val="center"/>
              <w:rPr>
                <w:sz w:val="20"/>
                <w:szCs w:val="20"/>
              </w:rPr>
            </w:pPr>
            <w:r w:rsidRPr="009525CD">
              <w:rPr>
                <w:sz w:val="20"/>
                <w:szCs w:val="20"/>
              </w:rPr>
              <w:t>30 W</w:t>
            </w:r>
          </w:p>
          <w:p w:rsidR="000D73BB" w:rsidRPr="009525CD" w:rsidRDefault="000D73BB" w:rsidP="0028539A">
            <w:pPr>
              <w:jc w:val="center"/>
              <w:rPr>
                <w:sz w:val="20"/>
                <w:szCs w:val="20"/>
              </w:rPr>
            </w:pPr>
            <w:r w:rsidRPr="009525CD">
              <w:rPr>
                <w:sz w:val="20"/>
                <w:szCs w:val="20"/>
              </w:rPr>
              <w:t>(szt.)</w:t>
            </w:r>
          </w:p>
        </w:tc>
        <w:tc>
          <w:tcPr>
            <w:tcW w:w="1244" w:type="dxa"/>
            <w:shd w:val="clear" w:color="auto" w:fill="auto"/>
          </w:tcPr>
          <w:p w:rsidR="000D73BB" w:rsidRPr="009525CD" w:rsidRDefault="000D73BB" w:rsidP="0028539A">
            <w:pPr>
              <w:jc w:val="center"/>
              <w:rPr>
                <w:sz w:val="20"/>
                <w:szCs w:val="20"/>
              </w:rPr>
            </w:pPr>
            <w:r w:rsidRPr="009525CD">
              <w:rPr>
                <w:sz w:val="20"/>
                <w:szCs w:val="20"/>
              </w:rPr>
              <w:t>Oprawa parkowa</w:t>
            </w:r>
          </w:p>
          <w:p w:rsidR="00021DA2" w:rsidRDefault="000D73BB" w:rsidP="0028539A">
            <w:pPr>
              <w:jc w:val="center"/>
              <w:rPr>
                <w:sz w:val="20"/>
                <w:szCs w:val="20"/>
              </w:rPr>
            </w:pPr>
            <w:r w:rsidRPr="009525CD">
              <w:rPr>
                <w:sz w:val="20"/>
                <w:szCs w:val="20"/>
              </w:rPr>
              <w:t xml:space="preserve"> LED (wisząca) 30 W </w:t>
            </w:r>
          </w:p>
          <w:p w:rsidR="000D73BB" w:rsidRPr="009525CD" w:rsidRDefault="000D73BB" w:rsidP="0028539A">
            <w:pPr>
              <w:jc w:val="center"/>
              <w:rPr>
                <w:sz w:val="20"/>
                <w:szCs w:val="20"/>
              </w:rPr>
            </w:pPr>
            <w:r w:rsidRPr="009525CD">
              <w:rPr>
                <w:sz w:val="20"/>
                <w:szCs w:val="20"/>
              </w:rPr>
              <w:t>(szt.)</w:t>
            </w: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1.</w:t>
            </w:r>
          </w:p>
        </w:tc>
        <w:tc>
          <w:tcPr>
            <w:tcW w:w="1865" w:type="dxa"/>
            <w:shd w:val="clear" w:color="auto" w:fill="auto"/>
          </w:tcPr>
          <w:p w:rsidR="000D73BB" w:rsidRPr="009525CD" w:rsidRDefault="000D73BB" w:rsidP="0028539A">
            <w:pPr>
              <w:rPr>
                <w:sz w:val="20"/>
                <w:szCs w:val="20"/>
              </w:rPr>
            </w:pPr>
            <w:r w:rsidRPr="009525CD">
              <w:rPr>
                <w:sz w:val="20"/>
                <w:szCs w:val="20"/>
              </w:rPr>
              <w:t>Cetula</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50</w:t>
            </w:r>
          </w:p>
        </w:tc>
        <w:tc>
          <w:tcPr>
            <w:tcW w:w="1392" w:type="dxa"/>
            <w:shd w:val="clear" w:color="auto" w:fill="auto"/>
          </w:tcPr>
          <w:p w:rsidR="000D73BB" w:rsidRPr="009525CD" w:rsidRDefault="000D73BB" w:rsidP="0028539A">
            <w:pPr>
              <w:jc w:val="center"/>
              <w:rPr>
                <w:sz w:val="20"/>
                <w:szCs w:val="20"/>
              </w:rPr>
            </w:pP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p>
        </w:tc>
        <w:tc>
          <w:tcPr>
            <w:tcW w:w="1244" w:type="dxa"/>
            <w:shd w:val="clear" w:color="auto" w:fill="auto"/>
          </w:tcPr>
          <w:p w:rsidR="000D73BB" w:rsidRPr="009525CD" w:rsidRDefault="000D73BB" w:rsidP="0028539A">
            <w:pPr>
              <w:jc w:val="center"/>
              <w:rPr>
                <w:sz w:val="20"/>
                <w:szCs w:val="20"/>
              </w:rPr>
            </w:pP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2.</w:t>
            </w:r>
          </w:p>
        </w:tc>
        <w:tc>
          <w:tcPr>
            <w:tcW w:w="1865" w:type="dxa"/>
            <w:shd w:val="clear" w:color="auto" w:fill="auto"/>
          </w:tcPr>
          <w:p w:rsidR="000D73BB" w:rsidRPr="009525CD" w:rsidRDefault="000D73BB" w:rsidP="0028539A">
            <w:pPr>
              <w:rPr>
                <w:sz w:val="20"/>
                <w:szCs w:val="20"/>
              </w:rPr>
            </w:pPr>
            <w:r w:rsidRPr="009525CD">
              <w:rPr>
                <w:sz w:val="20"/>
                <w:szCs w:val="20"/>
              </w:rPr>
              <w:t>Manasterz</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85</w:t>
            </w:r>
          </w:p>
        </w:tc>
        <w:tc>
          <w:tcPr>
            <w:tcW w:w="1392" w:type="dxa"/>
            <w:shd w:val="clear" w:color="auto" w:fill="auto"/>
          </w:tcPr>
          <w:p w:rsidR="000D73BB" w:rsidRPr="009525CD" w:rsidRDefault="000D73BB" w:rsidP="0028539A">
            <w:pPr>
              <w:jc w:val="center"/>
              <w:rPr>
                <w:sz w:val="20"/>
                <w:szCs w:val="20"/>
              </w:rPr>
            </w:pPr>
            <w:r w:rsidRPr="009525CD">
              <w:rPr>
                <w:sz w:val="20"/>
                <w:szCs w:val="20"/>
              </w:rPr>
              <w:t>32</w:t>
            </w: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p>
        </w:tc>
        <w:tc>
          <w:tcPr>
            <w:tcW w:w="1244" w:type="dxa"/>
            <w:shd w:val="clear" w:color="auto" w:fill="auto"/>
          </w:tcPr>
          <w:p w:rsidR="000D73BB" w:rsidRPr="009525CD" w:rsidRDefault="000D73BB" w:rsidP="0028539A">
            <w:pPr>
              <w:jc w:val="center"/>
              <w:rPr>
                <w:sz w:val="20"/>
                <w:szCs w:val="20"/>
              </w:rPr>
            </w:pPr>
            <w:r w:rsidRPr="009525CD">
              <w:rPr>
                <w:sz w:val="20"/>
                <w:szCs w:val="20"/>
              </w:rPr>
              <w:t>22</w:t>
            </w: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3.</w:t>
            </w:r>
          </w:p>
        </w:tc>
        <w:tc>
          <w:tcPr>
            <w:tcW w:w="1865" w:type="dxa"/>
            <w:shd w:val="clear" w:color="auto" w:fill="auto"/>
          </w:tcPr>
          <w:p w:rsidR="000D73BB" w:rsidRPr="009525CD" w:rsidRDefault="000D73BB" w:rsidP="0028539A">
            <w:pPr>
              <w:rPr>
                <w:sz w:val="20"/>
                <w:szCs w:val="20"/>
              </w:rPr>
            </w:pPr>
            <w:proofErr w:type="spellStart"/>
            <w:r w:rsidRPr="009525CD">
              <w:rPr>
                <w:sz w:val="20"/>
                <w:szCs w:val="20"/>
              </w:rPr>
              <w:t>Mołodycz</w:t>
            </w:r>
            <w:proofErr w:type="spellEnd"/>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82</w:t>
            </w:r>
          </w:p>
        </w:tc>
        <w:tc>
          <w:tcPr>
            <w:tcW w:w="1392" w:type="dxa"/>
            <w:shd w:val="clear" w:color="auto" w:fill="auto"/>
          </w:tcPr>
          <w:p w:rsidR="000D73BB" w:rsidRPr="009525CD" w:rsidRDefault="000D73BB" w:rsidP="0028539A">
            <w:pPr>
              <w:jc w:val="center"/>
              <w:rPr>
                <w:sz w:val="20"/>
                <w:szCs w:val="20"/>
              </w:rPr>
            </w:pP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r w:rsidRPr="009525CD">
              <w:rPr>
                <w:sz w:val="20"/>
                <w:szCs w:val="20"/>
              </w:rPr>
              <w:t>11</w:t>
            </w:r>
          </w:p>
        </w:tc>
        <w:tc>
          <w:tcPr>
            <w:tcW w:w="1244" w:type="dxa"/>
            <w:shd w:val="clear" w:color="auto" w:fill="auto"/>
          </w:tcPr>
          <w:p w:rsidR="000D73BB" w:rsidRPr="009525CD" w:rsidRDefault="000D73BB" w:rsidP="0028539A">
            <w:pPr>
              <w:jc w:val="center"/>
              <w:rPr>
                <w:sz w:val="20"/>
                <w:szCs w:val="20"/>
              </w:rPr>
            </w:pP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4.</w:t>
            </w:r>
          </w:p>
        </w:tc>
        <w:tc>
          <w:tcPr>
            <w:tcW w:w="1865" w:type="dxa"/>
            <w:shd w:val="clear" w:color="auto" w:fill="auto"/>
          </w:tcPr>
          <w:p w:rsidR="000D73BB" w:rsidRPr="009525CD" w:rsidRDefault="000D73BB" w:rsidP="0028539A">
            <w:pPr>
              <w:rPr>
                <w:sz w:val="20"/>
                <w:szCs w:val="20"/>
              </w:rPr>
            </w:pPr>
            <w:r w:rsidRPr="009525CD">
              <w:rPr>
                <w:sz w:val="20"/>
                <w:szCs w:val="20"/>
              </w:rPr>
              <w:t>Nielepkowice</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32</w:t>
            </w:r>
          </w:p>
        </w:tc>
        <w:tc>
          <w:tcPr>
            <w:tcW w:w="1392" w:type="dxa"/>
            <w:shd w:val="clear" w:color="auto" w:fill="auto"/>
          </w:tcPr>
          <w:p w:rsidR="000D73BB" w:rsidRPr="009525CD" w:rsidRDefault="000D73BB" w:rsidP="0028539A">
            <w:pPr>
              <w:jc w:val="center"/>
              <w:rPr>
                <w:sz w:val="20"/>
                <w:szCs w:val="20"/>
              </w:rPr>
            </w:pPr>
            <w:r w:rsidRPr="009525CD">
              <w:rPr>
                <w:sz w:val="20"/>
                <w:szCs w:val="20"/>
              </w:rPr>
              <w:t>29</w:t>
            </w: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p>
        </w:tc>
        <w:tc>
          <w:tcPr>
            <w:tcW w:w="1244" w:type="dxa"/>
            <w:shd w:val="clear" w:color="auto" w:fill="auto"/>
          </w:tcPr>
          <w:p w:rsidR="000D73BB" w:rsidRPr="009525CD" w:rsidRDefault="000D73BB" w:rsidP="0028539A">
            <w:pPr>
              <w:jc w:val="center"/>
              <w:rPr>
                <w:sz w:val="20"/>
                <w:szCs w:val="20"/>
              </w:rPr>
            </w:pPr>
            <w:r w:rsidRPr="009525CD">
              <w:rPr>
                <w:sz w:val="20"/>
                <w:szCs w:val="20"/>
              </w:rPr>
              <w:t>20</w:t>
            </w: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5.</w:t>
            </w:r>
          </w:p>
        </w:tc>
        <w:tc>
          <w:tcPr>
            <w:tcW w:w="1865" w:type="dxa"/>
            <w:shd w:val="clear" w:color="auto" w:fill="auto"/>
          </w:tcPr>
          <w:p w:rsidR="000D73BB" w:rsidRPr="009525CD" w:rsidRDefault="000D73BB" w:rsidP="0028539A">
            <w:pPr>
              <w:rPr>
                <w:sz w:val="20"/>
                <w:szCs w:val="20"/>
              </w:rPr>
            </w:pPr>
            <w:r w:rsidRPr="009525CD">
              <w:rPr>
                <w:sz w:val="20"/>
                <w:szCs w:val="20"/>
              </w:rPr>
              <w:t>Piwoda</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90</w:t>
            </w:r>
          </w:p>
        </w:tc>
        <w:tc>
          <w:tcPr>
            <w:tcW w:w="1392" w:type="dxa"/>
            <w:shd w:val="clear" w:color="auto" w:fill="auto"/>
          </w:tcPr>
          <w:p w:rsidR="000D73BB" w:rsidRPr="009525CD" w:rsidRDefault="000D73BB" w:rsidP="0028539A">
            <w:pPr>
              <w:jc w:val="center"/>
              <w:rPr>
                <w:sz w:val="20"/>
                <w:szCs w:val="20"/>
              </w:rPr>
            </w:pPr>
          </w:p>
        </w:tc>
        <w:tc>
          <w:tcPr>
            <w:tcW w:w="1134" w:type="dxa"/>
            <w:shd w:val="clear" w:color="auto" w:fill="auto"/>
          </w:tcPr>
          <w:p w:rsidR="000D73BB" w:rsidRPr="009525CD" w:rsidRDefault="000D73BB" w:rsidP="0028539A">
            <w:pPr>
              <w:jc w:val="center"/>
              <w:rPr>
                <w:sz w:val="20"/>
                <w:szCs w:val="20"/>
              </w:rPr>
            </w:pPr>
            <w:r w:rsidRPr="009525CD">
              <w:rPr>
                <w:sz w:val="20"/>
                <w:szCs w:val="20"/>
              </w:rPr>
              <w:t>26</w:t>
            </w:r>
          </w:p>
        </w:tc>
        <w:tc>
          <w:tcPr>
            <w:tcW w:w="1185" w:type="dxa"/>
            <w:shd w:val="clear" w:color="auto" w:fill="auto"/>
          </w:tcPr>
          <w:p w:rsidR="000D73BB" w:rsidRPr="009525CD" w:rsidRDefault="000D73BB" w:rsidP="0028539A">
            <w:pPr>
              <w:jc w:val="center"/>
              <w:rPr>
                <w:sz w:val="20"/>
                <w:szCs w:val="20"/>
              </w:rPr>
            </w:pPr>
            <w:r w:rsidRPr="009525CD">
              <w:rPr>
                <w:sz w:val="20"/>
                <w:szCs w:val="20"/>
              </w:rPr>
              <w:t>159</w:t>
            </w:r>
          </w:p>
        </w:tc>
        <w:tc>
          <w:tcPr>
            <w:tcW w:w="1244" w:type="dxa"/>
            <w:shd w:val="clear" w:color="auto" w:fill="auto"/>
          </w:tcPr>
          <w:p w:rsidR="000D73BB" w:rsidRPr="009525CD" w:rsidRDefault="000D73BB" w:rsidP="0028539A">
            <w:pPr>
              <w:jc w:val="center"/>
              <w:rPr>
                <w:sz w:val="20"/>
                <w:szCs w:val="20"/>
              </w:rPr>
            </w:pP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6.</w:t>
            </w:r>
          </w:p>
        </w:tc>
        <w:tc>
          <w:tcPr>
            <w:tcW w:w="1865" w:type="dxa"/>
            <w:shd w:val="clear" w:color="auto" w:fill="auto"/>
          </w:tcPr>
          <w:p w:rsidR="000D73BB" w:rsidRPr="009525CD" w:rsidRDefault="000D73BB" w:rsidP="0028539A">
            <w:pPr>
              <w:rPr>
                <w:sz w:val="20"/>
                <w:szCs w:val="20"/>
              </w:rPr>
            </w:pPr>
            <w:r w:rsidRPr="009525CD">
              <w:rPr>
                <w:sz w:val="20"/>
                <w:szCs w:val="20"/>
              </w:rPr>
              <w:t>Radawa</w:t>
            </w:r>
          </w:p>
        </w:tc>
        <w:tc>
          <w:tcPr>
            <w:tcW w:w="740" w:type="dxa"/>
          </w:tcPr>
          <w:p w:rsidR="000D73BB" w:rsidRPr="009525CD" w:rsidRDefault="000D73BB" w:rsidP="0028539A">
            <w:pPr>
              <w:jc w:val="center"/>
              <w:rPr>
                <w:sz w:val="20"/>
                <w:szCs w:val="20"/>
              </w:rPr>
            </w:pPr>
            <w:r w:rsidRPr="009525CD">
              <w:rPr>
                <w:sz w:val="20"/>
                <w:szCs w:val="20"/>
              </w:rPr>
              <w:t>16</w:t>
            </w:r>
          </w:p>
        </w:tc>
        <w:tc>
          <w:tcPr>
            <w:tcW w:w="1401" w:type="dxa"/>
            <w:shd w:val="clear" w:color="auto" w:fill="auto"/>
          </w:tcPr>
          <w:p w:rsidR="000D73BB" w:rsidRPr="009525CD" w:rsidRDefault="000D73BB" w:rsidP="0028539A">
            <w:pPr>
              <w:jc w:val="center"/>
              <w:rPr>
                <w:sz w:val="20"/>
                <w:szCs w:val="20"/>
              </w:rPr>
            </w:pPr>
            <w:r w:rsidRPr="009525CD">
              <w:rPr>
                <w:sz w:val="20"/>
                <w:szCs w:val="20"/>
              </w:rPr>
              <w:t>69</w:t>
            </w:r>
          </w:p>
        </w:tc>
        <w:tc>
          <w:tcPr>
            <w:tcW w:w="1392" w:type="dxa"/>
            <w:shd w:val="clear" w:color="auto" w:fill="auto"/>
          </w:tcPr>
          <w:p w:rsidR="000D73BB" w:rsidRPr="009525CD" w:rsidRDefault="000D73BB" w:rsidP="0028539A">
            <w:pPr>
              <w:jc w:val="center"/>
              <w:rPr>
                <w:sz w:val="20"/>
                <w:szCs w:val="20"/>
              </w:rPr>
            </w:pP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r w:rsidRPr="009525CD">
              <w:rPr>
                <w:sz w:val="20"/>
                <w:szCs w:val="20"/>
              </w:rPr>
              <w:t>117</w:t>
            </w:r>
          </w:p>
        </w:tc>
        <w:tc>
          <w:tcPr>
            <w:tcW w:w="1244" w:type="dxa"/>
            <w:shd w:val="clear" w:color="auto" w:fill="auto"/>
          </w:tcPr>
          <w:p w:rsidR="000D73BB" w:rsidRPr="009525CD" w:rsidRDefault="000D73BB" w:rsidP="0028539A">
            <w:pPr>
              <w:jc w:val="center"/>
              <w:rPr>
                <w:sz w:val="20"/>
                <w:szCs w:val="20"/>
              </w:rPr>
            </w:pP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 xml:space="preserve">7. </w:t>
            </w:r>
          </w:p>
        </w:tc>
        <w:tc>
          <w:tcPr>
            <w:tcW w:w="1865" w:type="dxa"/>
            <w:shd w:val="clear" w:color="auto" w:fill="auto"/>
          </w:tcPr>
          <w:p w:rsidR="000D73BB" w:rsidRPr="009525CD" w:rsidRDefault="000D73BB" w:rsidP="0028539A">
            <w:pPr>
              <w:rPr>
                <w:sz w:val="20"/>
                <w:szCs w:val="20"/>
              </w:rPr>
            </w:pPr>
            <w:r w:rsidRPr="009525CD">
              <w:rPr>
                <w:sz w:val="20"/>
                <w:szCs w:val="20"/>
              </w:rPr>
              <w:t>Ryszkowa Wola</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72</w:t>
            </w:r>
          </w:p>
        </w:tc>
        <w:tc>
          <w:tcPr>
            <w:tcW w:w="1392" w:type="dxa"/>
            <w:shd w:val="clear" w:color="auto" w:fill="auto"/>
          </w:tcPr>
          <w:p w:rsidR="000D73BB" w:rsidRPr="009525CD" w:rsidRDefault="000D73BB" w:rsidP="0028539A">
            <w:pPr>
              <w:jc w:val="center"/>
              <w:rPr>
                <w:sz w:val="20"/>
                <w:szCs w:val="20"/>
              </w:rPr>
            </w:pPr>
            <w:r w:rsidRPr="009525CD">
              <w:rPr>
                <w:sz w:val="20"/>
                <w:szCs w:val="20"/>
              </w:rPr>
              <w:t>18</w:t>
            </w: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r w:rsidRPr="009525CD">
              <w:rPr>
                <w:sz w:val="20"/>
                <w:szCs w:val="20"/>
              </w:rPr>
              <w:t>23</w:t>
            </w:r>
          </w:p>
        </w:tc>
        <w:tc>
          <w:tcPr>
            <w:tcW w:w="1244" w:type="dxa"/>
            <w:shd w:val="clear" w:color="auto" w:fill="auto"/>
          </w:tcPr>
          <w:p w:rsidR="000D73BB" w:rsidRPr="009525CD" w:rsidRDefault="000D73BB" w:rsidP="0028539A">
            <w:pPr>
              <w:jc w:val="center"/>
              <w:rPr>
                <w:sz w:val="20"/>
                <w:szCs w:val="20"/>
              </w:rPr>
            </w:pPr>
            <w:r w:rsidRPr="009525CD">
              <w:rPr>
                <w:sz w:val="20"/>
                <w:szCs w:val="20"/>
              </w:rPr>
              <w:t>19</w:t>
            </w: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8.</w:t>
            </w:r>
          </w:p>
        </w:tc>
        <w:tc>
          <w:tcPr>
            <w:tcW w:w="1865" w:type="dxa"/>
            <w:shd w:val="clear" w:color="auto" w:fill="auto"/>
          </w:tcPr>
          <w:p w:rsidR="000D73BB" w:rsidRPr="009525CD" w:rsidRDefault="000D73BB" w:rsidP="0028539A">
            <w:pPr>
              <w:rPr>
                <w:sz w:val="20"/>
                <w:szCs w:val="20"/>
              </w:rPr>
            </w:pPr>
            <w:r w:rsidRPr="009525CD">
              <w:rPr>
                <w:sz w:val="20"/>
                <w:szCs w:val="20"/>
              </w:rPr>
              <w:t>Surmaczówka</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9</w:t>
            </w:r>
          </w:p>
        </w:tc>
        <w:tc>
          <w:tcPr>
            <w:tcW w:w="1392" w:type="dxa"/>
            <w:shd w:val="clear" w:color="auto" w:fill="auto"/>
          </w:tcPr>
          <w:p w:rsidR="000D73BB" w:rsidRPr="009525CD" w:rsidRDefault="000D73BB" w:rsidP="0028539A">
            <w:pPr>
              <w:jc w:val="center"/>
              <w:rPr>
                <w:sz w:val="20"/>
                <w:szCs w:val="20"/>
              </w:rPr>
            </w:pP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r w:rsidRPr="009525CD">
              <w:rPr>
                <w:sz w:val="20"/>
                <w:szCs w:val="20"/>
              </w:rPr>
              <w:t>7</w:t>
            </w:r>
          </w:p>
        </w:tc>
        <w:tc>
          <w:tcPr>
            <w:tcW w:w="1244" w:type="dxa"/>
            <w:shd w:val="clear" w:color="auto" w:fill="auto"/>
          </w:tcPr>
          <w:p w:rsidR="000D73BB" w:rsidRPr="009525CD" w:rsidRDefault="000D73BB" w:rsidP="0028539A">
            <w:pPr>
              <w:jc w:val="center"/>
              <w:rPr>
                <w:sz w:val="20"/>
                <w:szCs w:val="20"/>
              </w:rPr>
            </w:pP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9.</w:t>
            </w:r>
          </w:p>
        </w:tc>
        <w:tc>
          <w:tcPr>
            <w:tcW w:w="1865" w:type="dxa"/>
            <w:shd w:val="clear" w:color="auto" w:fill="auto"/>
          </w:tcPr>
          <w:p w:rsidR="000D73BB" w:rsidRPr="009525CD" w:rsidRDefault="000D73BB" w:rsidP="0028539A">
            <w:pPr>
              <w:rPr>
                <w:sz w:val="20"/>
                <w:szCs w:val="20"/>
              </w:rPr>
            </w:pPr>
            <w:r w:rsidRPr="009525CD">
              <w:rPr>
                <w:sz w:val="20"/>
                <w:szCs w:val="20"/>
              </w:rPr>
              <w:t>Szówsko</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197</w:t>
            </w:r>
          </w:p>
        </w:tc>
        <w:tc>
          <w:tcPr>
            <w:tcW w:w="1392" w:type="dxa"/>
            <w:shd w:val="clear" w:color="auto" w:fill="auto"/>
          </w:tcPr>
          <w:p w:rsidR="000D73BB" w:rsidRPr="009525CD" w:rsidRDefault="000D73BB" w:rsidP="0028539A">
            <w:pPr>
              <w:jc w:val="center"/>
              <w:rPr>
                <w:sz w:val="20"/>
                <w:szCs w:val="20"/>
              </w:rPr>
            </w:pPr>
            <w:r w:rsidRPr="009525CD">
              <w:rPr>
                <w:sz w:val="20"/>
                <w:szCs w:val="20"/>
              </w:rPr>
              <w:t>74</w:t>
            </w: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r w:rsidRPr="009525CD">
              <w:rPr>
                <w:sz w:val="20"/>
                <w:szCs w:val="20"/>
              </w:rPr>
              <w:t>115</w:t>
            </w:r>
          </w:p>
        </w:tc>
        <w:tc>
          <w:tcPr>
            <w:tcW w:w="1244" w:type="dxa"/>
            <w:shd w:val="clear" w:color="auto" w:fill="auto"/>
          </w:tcPr>
          <w:p w:rsidR="000D73BB" w:rsidRPr="009525CD" w:rsidRDefault="000D73BB" w:rsidP="0028539A">
            <w:pPr>
              <w:jc w:val="center"/>
              <w:rPr>
                <w:sz w:val="20"/>
                <w:szCs w:val="20"/>
              </w:rPr>
            </w:pPr>
            <w:r w:rsidRPr="009525CD">
              <w:rPr>
                <w:sz w:val="20"/>
                <w:szCs w:val="20"/>
              </w:rPr>
              <w:t>81</w:t>
            </w: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10.</w:t>
            </w:r>
          </w:p>
        </w:tc>
        <w:tc>
          <w:tcPr>
            <w:tcW w:w="1865" w:type="dxa"/>
            <w:shd w:val="clear" w:color="auto" w:fill="auto"/>
          </w:tcPr>
          <w:p w:rsidR="000D73BB" w:rsidRPr="009525CD" w:rsidRDefault="000D73BB" w:rsidP="0028539A">
            <w:pPr>
              <w:rPr>
                <w:sz w:val="20"/>
                <w:szCs w:val="20"/>
              </w:rPr>
            </w:pPr>
            <w:r w:rsidRPr="009525CD">
              <w:rPr>
                <w:sz w:val="20"/>
                <w:szCs w:val="20"/>
              </w:rPr>
              <w:t>Wiązownica</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210</w:t>
            </w:r>
          </w:p>
        </w:tc>
        <w:tc>
          <w:tcPr>
            <w:tcW w:w="1392" w:type="dxa"/>
            <w:shd w:val="clear" w:color="auto" w:fill="auto"/>
          </w:tcPr>
          <w:p w:rsidR="000D73BB" w:rsidRPr="009525CD" w:rsidRDefault="000D73BB" w:rsidP="0028539A">
            <w:pPr>
              <w:jc w:val="center"/>
              <w:rPr>
                <w:sz w:val="20"/>
                <w:szCs w:val="20"/>
              </w:rPr>
            </w:pPr>
            <w:r w:rsidRPr="009525CD">
              <w:rPr>
                <w:sz w:val="20"/>
                <w:szCs w:val="20"/>
              </w:rPr>
              <w:t>42</w:t>
            </w:r>
          </w:p>
        </w:tc>
        <w:tc>
          <w:tcPr>
            <w:tcW w:w="1134" w:type="dxa"/>
            <w:shd w:val="clear" w:color="auto" w:fill="auto"/>
          </w:tcPr>
          <w:p w:rsidR="000D73BB" w:rsidRPr="009525CD" w:rsidRDefault="000D73BB" w:rsidP="0028539A">
            <w:pPr>
              <w:jc w:val="center"/>
              <w:rPr>
                <w:sz w:val="20"/>
                <w:szCs w:val="20"/>
              </w:rPr>
            </w:pPr>
            <w:r w:rsidRPr="009525CD">
              <w:rPr>
                <w:sz w:val="20"/>
                <w:szCs w:val="20"/>
              </w:rPr>
              <w:t>14</w:t>
            </w:r>
          </w:p>
        </w:tc>
        <w:tc>
          <w:tcPr>
            <w:tcW w:w="1185" w:type="dxa"/>
            <w:shd w:val="clear" w:color="auto" w:fill="auto"/>
          </w:tcPr>
          <w:p w:rsidR="000D73BB" w:rsidRPr="009525CD" w:rsidRDefault="000D73BB" w:rsidP="0028539A">
            <w:pPr>
              <w:jc w:val="center"/>
              <w:rPr>
                <w:sz w:val="20"/>
                <w:szCs w:val="20"/>
              </w:rPr>
            </w:pPr>
            <w:r w:rsidRPr="009525CD">
              <w:rPr>
                <w:sz w:val="20"/>
                <w:szCs w:val="20"/>
              </w:rPr>
              <w:t>20</w:t>
            </w:r>
          </w:p>
        </w:tc>
        <w:tc>
          <w:tcPr>
            <w:tcW w:w="1244" w:type="dxa"/>
            <w:shd w:val="clear" w:color="auto" w:fill="auto"/>
          </w:tcPr>
          <w:p w:rsidR="000D73BB" w:rsidRPr="009525CD" w:rsidRDefault="000D73BB" w:rsidP="0028539A">
            <w:pPr>
              <w:jc w:val="center"/>
              <w:rPr>
                <w:sz w:val="20"/>
                <w:szCs w:val="20"/>
              </w:rPr>
            </w:pPr>
            <w:r w:rsidRPr="009525CD">
              <w:rPr>
                <w:sz w:val="20"/>
                <w:szCs w:val="20"/>
              </w:rPr>
              <w:t>21</w:t>
            </w: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11.</w:t>
            </w:r>
          </w:p>
        </w:tc>
        <w:tc>
          <w:tcPr>
            <w:tcW w:w="1865" w:type="dxa"/>
            <w:shd w:val="clear" w:color="auto" w:fill="auto"/>
          </w:tcPr>
          <w:p w:rsidR="000D73BB" w:rsidRPr="009525CD" w:rsidRDefault="000D73BB" w:rsidP="0028539A">
            <w:pPr>
              <w:rPr>
                <w:sz w:val="20"/>
                <w:szCs w:val="20"/>
              </w:rPr>
            </w:pPr>
            <w:r w:rsidRPr="009525CD">
              <w:rPr>
                <w:sz w:val="20"/>
                <w:szCs w:val="20"/>
              </w:rPr>
              <w:t>Wola Mołodycka</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33</w:t>
            </w:r>
          </w:p>
        </w:tc>
        <w:tc>
          <w:tcPr>
            <w:tcW w:w="1392" w:type="dxa"/>
            <w:shd w:val="clear" w:color="auto" w:fill="auto"/>
          </w:tcPr>
          <w:p w:rsidR="000D73BB" w:rsidRPr="009525CD" w:rsidRDefault="000D73BB" w:rsidP="0028539A">
            <w:pPr>
              <w:jc w:val="center"/>
              <w:rPr>
                <w:sz w:val="20"/>
                <w:szCs w:val="20"/>
              </w:rPr>
            </w:pP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p>
        </w:tc>
        <w:tc>
          <w:tcPr>
            <w:tcW w:w="1244" w:type="dxa"/>
            <w:shd w:val="clear" w:color="auto" w:fill="auto"/>
          </w:tcPr>
          <w:p w:rsidR="000D73BB" w:rsidRPr="009525CD" w:rsidRDefault="000D73BB" w:rsidP="0028539A">
            <w:pPr>
              <w:jc w:val="center"/>
              <w:rPr>
                <w:sz w:val="20"/>
                <w:szCs w:val="20"/>
              </w:rPr>
            </w:pPr>
          </w:p>
        </w:tc>
      </w:tr>
      <w:tr w:rsidR="000D73BB" w:rsidRPr="009525CD" w:rsidTr="0028539A">
        <w:tc>
          <w:tcPr>
            <w:tcW w:w="610" w:type="dxa"/>
            <w:shd w:val="clear" w:color="auto" w:fill="auto"/>
            <w:vAlign w:val="center"/>
          </w:tcPr>
          <w:p w:rsidR="000D73BB" w:rsidRPr="009525CD" w:rsidRDefault="000D73BB" w:rsidP="0028539A">
            <w:pPr>
              <w:jc w:val="center"/>
              <w:rPr>
                <w:sz w:val="20"/>
                <w:szCs w:val="20"/>
              </w:rPr>
            </w:pPr>
            <w:r w:rsidRPr="009525CD">
              <w:rPr>
                <w:sz w:val="20"/>
                <w:szCs w:val="20"/>
              </w:rPr>
              <w:t>12.</w:t>
            </w:r>
          </w:p>
        </w:tc>
        <w:tc>
          <w:tcPr>
            <w:tcW w:w="1865" w:type="dxa"/>
            <w:shd w:val="clear" w:color="auto" w:fill="auto"/>
          </w:tcPr>
          <w:p w:rsidR="000D73BB" w:rsidRPr="009525CD" w:rsidRDefault="000D73BB" w:rsidP="0028539A">
            <w:pPr>
              <w:rPr>
                <w:sz w:val="20"/>
                <w:szCs w:val="20"/>
              </w:rPr>
            </w:pPr>
            <w:r w:rsidRPr="009525CD">
              <w:rPr>
                <w:sz w:val="20"/>
                <w:szCs w:val="20"/>
              </w:rPr>
              <w:t>Wólka Zapałowska</w:t>
            </w:r>
          </w:p>
        </w:tc>
        <w:tc>
          <w:tcPr>
            <w:tcW w:w="740" w:type="dxa"/>
          </w:tcPr>
          <w:p w:rsidR="000D73BB" w:rsidRPr="009525CD" w:rsidRDefault="000D73BB" w:rsidP="0028539A">
            <w:pPr>
              <w:jc w:val="center"/>
              <w:rPr>
                <w:sz w:val="20"/>
                <w:szCs w:val="20"/>
              </w:rPr>
            </w:pPr>
          </w:p>
        </w:tc>
        <w:tc>
          <w:tcPr>
            <w:tcW w:w="1401" w:type="dxa"/>
            <w:shd w:val="clear" w:color="auto" w:fill="auto"/>
            <w:vAlign w:val="center"/>
          </w:tcPr>
          <w:p w:rsidR="000D73BB" w:rsidRPr="009525CD" w:rsidRDefault="000D73BB" w:rsidP="0028539A">
            <w:pPr>
              <w:jc w:val="center"/>
              <w:rPr>
                <w:sz w:val="20"/>
                <w:szCs w:val="20"/>
              </w:rPr>
            </w:pPr>
            <w:r w:rsidRPr="009525CD">
              <w:rPr>
                <w:sz w:val="20"/>
                <w:szCs w:val="20"/>
              </w:rPr>
              <w:t>18</w:t>
            </w:r>
          </w:p>
        </w:tc>
        <w:tc>
          <w:tcPr>
            <w:tcW w:w="1392" w:type="dxa"/>
            <w:shd w:val="clear" w:color="auto" w:fill="auto"/>
          </w:tcPr>
          <w:p w:rsidR="000D73BB" w:rsidRPr="009525CD" w:rsidRDefault="000D73BB" w:rsidP="0028539A">
            <w:pPr>
              <w:jc w:val="center"/>
              <w:rPr>
                <w:sz w:val="20"/>
                <w:szCs w:val="20"/>
              </w:rPr>
            </w:pPr>
            <w:r w:rsidRPr="009525CD">
              <w:rPr>
                <w:sz w:val="20"/>
                <w:szCs w:val="20"/>
              </w:rPr>
              <w:t>12</w:t>
            </w: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p>
        </w:tc>
        <w:tc>
          <w:tcPr>
            <w:tcW w:w="1244" w:type="dxa"/>
            <w:shd w:val="clear" w:color="auto" w:fill="auto"/>
          </w:tcPr>
          <w:p w:rsidR="000D73BB" w:rsidRPr="009525CD" w:rsidRDefault="000D73BB" w:rsidP="0028539A">
            <w:pPr>
              <w:jc w:val="center"/>
              <w:rPr>
                <w:sz w:val="20"/>
                <w:szCs w:val="20"/>
              </w:rPr>
            </w:pPr>
          </w:p>
        </w:tc>
      </w:tr>
      <w:tr w:rsidR="000D73BB" w:rsidRPr="009525CD" w:rsidTr="0028539A">
        <w:tc>
          <w:tcPr>
            <w:tcW w:w="610" w:type="dxa"/>
            <w:shd w:val="clear" w:color="auto" w:fill="auto"/>
          </w:tcPr>
          <w:p w:rsidR="000D73BB" w:rsidRPr="009525CD" w:rsidRDefault="000D73BB" w:rsidP="0028539A">
            <w:pPr>
              <w:jc w:val="center"/>
              <w:rPr>
                <w:sz w:val="20"/>
                <w:szCs w:val="20"/>
              </w:rPr>
            </w:pPr>
            <w:r w:rsidRPr="009525CD">
              <w:rPr>
                <w:sz w:val="20"/>
                <w:szCs w:val="20"/>
              </w:rPr>
              <w:t>13.</w:t>
            </w:r>
          </w:p>
        </w:tc>
        <w:tc>
          <w:tcPr>
            <w:tcW w:w="1865" w:type="dxa"/>
            <w:shd w:val="clear" w:color="auto" w:fill="auto"/>
          </w:tcPr>
          <w:p w:rsidR="000D73BB" w:rsidRPr="009525CD" w:rsidRDefault="000D73BB" w:rsidP="0028539A">
            <w:pPr>
              <w:rPr>
                <w:sz w:val="20"/>
                <w:szCs w:val="20"/>
              </w:rPr>
            </w:pPr>
            <w:r w:rsidRPr="009525CD">
              <w:rPr>
                <w:sz w:val="20"/>
                <w:szCs w:val="20"/>
              </w:rPr>
              <w:t>Zapałów</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r w:rsidRPr="009525CD">
              <w:rPr>
                <w:sz w:val="20"/>
                <w:szCs w:val="20"/>
              </w:rPr>
              <w:t>104</w:t>
            </w:r>
          </w:p>
        </w:tc>
        <w:tc>
          <w:tcPr>
            <w:tcW w:w="1392" w:type="dxa"/>
            <w:shd w:val="clear" w:color="auto" w:fill="auto"/>
          </w:tcPr>
          <w:p w:rsidR="000D73BB" w:rsidRPr="009525CD" w:rsidRDefault="000D73BB" w:rsidP="0028539A">
            <w:pPr>
              <w:jc w:val="center"/>
              <w:rPr>
                <w:sz w:val="20"/>
                <w:szCs w:val="20"/>
              </w:rPr>
            </w:pPr>
            <w:r w:rsidRPr="009525CD">
              <w:rPr>
                <w:sz w:val="20"/>
                <w:szCs w:val="20"/>
              </w:rPr>
              <w:t>5</w:t>
            </w:r>
          </w:p>
        </w:tc>
        <w:tc>
          <w:tcPr>
            <w:tcW w:w="1134" w:type="dxa"/>
            <w:shd w:val="clear" w:color="auto" w:fill="auto"/>
          </w:tcPr>
          <w:p w:rsidR="000D73BB" w:rsidRPr="009525CD" w:rsidRDefault="000D73BB" w:rsidP="0028539A">
            <w:pPr>
              <w:jc w:val="center"/>
              <w:rPr>
                <w:sz w:val="20"/>
                <w:szCs w:val="20"/>
              </w:rPr>
            </w:pPr>
          </w:p>
        </w:tc>
        <w:tc>
          <w:tcPr>
            <w:tcW w:w="1185" w:type="dxa"/>
            <w:shd w:val="clear" w:color="auto" w:fill="auto"/>
          </w:tcPr>
          <w:p w:rsidR="000D73BB" w:rsidRPr="009525CD" w:rsidRDefault="000D73BB" w:rsidP="0028539A">
            <w:pPr>
              <w:jc w:val="center"/>
              <w:rPr>
                <w:sz w:val="20"/>
                <w:szCs w:val="20"/>
              </w:rPr>
            </w:pPr>
            <w:r w:rsidRPr="009525CD">
              <w:rPr>
                <w:sz w:val="20"/>
                <w:szCs w:val="20"/>
              </w:rPr>
              <w:t>21</w:t>
            </w:r>
          </w:p>
        </w:tc>
        <w:tc>
          <w:tcPr>
            <w:tcW w:w="1244" w:type="dxa"/>
            <w:shd w:val="clear" w:color="auto" w:fill="auto"/>
          </w:tcPr>
          <w:p w:rsidR="000D73BB" w:rsidRPr="009525CD" w:rsidRDefault="000D73BB" w:rsidP="0028539A">
            <w:pPr>
              <w:jc w:val="center"/>
              <w:rPr>
                <w:sz w:val="20"/>
                <w:szCs w:val="20"/>
              </w:rPr>
            </w:pPr>
            <w:r w:rsidRPr="009525CD">
              <w:rPr>
                <w:sz w:val="20"/>
                <w:szCs w:val="20"/>
              </w:rPr>
              <w:t>10</w:t>
            </w:r>
          </w:p>
        </w:tc>
      </w:tr>
      <w:tr w:rsidR="000D73BB" w:rsidRPr="009525CD" w:rsidTr="0028539A">
        <w:tc>
          <w:tcPr>
            <w:tcW w:w="610" w:type="dxa"/>
            <w:shd w:val="clear" w:color="auto" w:fill="auto"/>
            <w:vAlign w:val="center"/>
          </w:tcPr>
          <w:p w:rsidR="000D73BB" w:rsidRPr="009525CD" w:rsidRDefault="000D73BB" w:rsidP="0028539A">
            <w:pPr>
              <w:jc w:val="center"/>
              <w:rPr>
                <w:sz w:val="20"/>
                <w:szCs w:val="20"/>
              </w:rPr>
            </w:pPr>
            <w:r w:rsidRPr="009525CD">
              <w:rPr>
                <w:sz w:val="20"/>
                <w:szCs w:val="20"/>
              </w:rPr>
              <w:lastRenderedPageBreak/>
              <w:t>14.</w:t>
            </w:r>
          </w:p>
        </w:tc>
        <w:tc>
          <w:tcPr>
            <w:tcW w:w="1865" w:type="dxa"/>
            <w:shd w:val="clear" w:color="auto" w:fill="auto"/>
          </w:tcPr>
          <w:p w:rsidR="000D73BB" w:rsidRPr="009525CD" w:rsidRDefault="000D73BB" w:rsidP="0028539A">
            <w:pPr>
              <w:rPr>
                <w:sz w:val="20"/>
                <w:szCs w:val="20"/>
              </w:rPr>
            </w:pPr>
            <w:r w:rsidRPr="009525CD">
              <w:rPr>
                <w:sz w:val="20"/>
                <w:szCs w:val="20"/>
              </w:rPr>
              <w:t>Wiązownica – Radawa ścieżka rowerowa</w:t>
            </w:r>
          </w:p>
        </w:tc>
        <w:tc>
          <w:tcPr>
            <w:tcW w:w="740" w:type="dxa"/>
          </w:tcPr>
          <w:p w:rsidR="000D73BB" w:rsidRPr="009525CD" w:rsidRDefault="000D73BB" w:rsidP="0028539A">
            <w:pPr>
              <w:jc w:val="center"/>
              <w:rPr>
                <w:sz w:val="20"/>
                <w:szCs w:val="20"/>
              </w:rPr>
            </w:pPr>
          </w:p>
        </w:tc>
        <w:tc>
          <w:tcPr>
            <w:tcW w:w="1401" w:type="dxa"/>
            <w:shd w:val="clear" w:color="auto" w:fill="auto"/>
          </w:tcPr>
          <w:p w:rsidR="000D73BB" w:rsidRPr="009525CD" w:rsidRDefault="000D73BB" w:rsidP="0028539A">
            <w:pPr>
              <w:jc w:val="center"/>
              <w:rPr>
                <w:sz w:val="20"/>
                <w:szCs w:val="20"/>
              </w:rPr>
            </w:pPr>
          </w:p>
        </w:tc>
        <w:tc>
          <w:tcPr>
            <w:tcW w:w="1392" w:type="dxa"/>
            <w:shd w:val="clear" w:color="auto" w:fill="auto"/>
          </w:tcPr>
          <w:p w:rsidR="000D73BB" w:rsidRPr="009525CD" w:rsidRDefault="000D73BB" w:rsidP="0028539A">
            <w:pPr>
              <w:jc w:val="center"/>
              <w:rPr>
                <w:sz w:val="20"/>
                <w:szCs w:val="20"/>
              </w:rPr>
            </w:pPr>
          </w:p>
        </w:tc>
        <w:tc>
          <w:tcPr>
            <w:tcW w:w="1134" w:type="dxa"/>
            <w:shd w:val="clear" w:color="auto" w:fill="auto"/>
            <w:vAlign w:val="center"/>
          </w:tcPr>
          <w:p w:rsidR="000D73BB" w:rsidRPr="009525CD" w:rsidRDefault="000D73BB" w:rsidP="0028539A">
            <w:pPr>
              <w:jc w:val="center"/>
              <w:rPr>
                <w:sz w:val="20"/>
                <w:szCs w:val="20"/>
              </w:rPr>
            </w:pPr>
            <w:r w:rsidRPr="009525CD">
              <w:rPr>
                <w:sz w:val="20"/>
                <w:szCs w:val="20"/>
              </w:rPr>
              <w:t>134</w:t>
            </w:r>
          </w:p>
        </w:tc>
        <w:tc>
          <w:tcPr>
            <w:tcW w:w="1185" w:type="dxa"/>
            <w:shd w:val="clear" w:color="auto" w:fill="auto"/>
          </w:tcPr>
          <w:p w:rsidR="000D73BB" w:rsidRPr="009525CD" w:rsidRDefault="000D73BB" w:rsidP="0028539A">
            <w:pPr>
              <w:jc w:val="center"/>
              <w:rPr>
                <w:sz w:val="20"/>
                <w:szCs w:val="20"/>
              </w:rPr>
            </w:pPr>
          </w:p>
        </w:tc>
        <w:tc>
          <w:tcPr>
            <w:tcW w:w="1244" w:type="dxa"/>
            <w:shd w:val="clear" w:color="auto" w:fill="auto"/>
          </w:tcPr>
          <w:p w:rsidR="000D73BB" w:rsidRPr="009525CD" w:rsidRDefault="000D73BB" w:rsidP="0028539A">
            <w:pPr>
              <w:jc w:val="center"/>
              <w:rPr>
                <w:sz w:val="20"/>
                <w:szCs w:val="20"/>
              </w:rPr>
            </w:pPr>
          </w:p>
        </w:tc>
      </w:tr>
      <w:tr w:rsidR="000D73BB" w:rsidRPr="009525CD" w:rsidTr="0028539A">
        <w:tc>
          <w:tcPr>
            <w:tcW w:w="2475" w:type="dxa"/>
            <w:gridSpan w:val="2"/>
            <w:shd w:val="clear" w:color="auto" w:fill="auto"/>
          </w:tcPr>
          <w:p w:rsidR="000D73BB" w:rsidRPr="009525CD" w:rsidRDefault="000D73BB" w:rsidP="0028539A">
            <w:pPr>
              <w:jc w:val="right"/>
              <w:rPr>
                <w:b/>
                <w:bCs/>
                <w:sz w:val="20"/>
                <w:szCs w:val="20"/>
              </w:rPr>
            </w:pPr>
            <w:r w:rsidRPr="009525CD">
              <w:rPr>
                <w:b/>
                <w:bCs/>
                <w:sz w:val="20"/>
                <w:szCs w:val="20"/>
              </w:rPr>
              <w:t>Razem</w:t>
            </w:r>
          </w:p>
        </w:tc>
        <w:tc>
          <w:tcPr>
            <w:tcW w:w="740" w:type="dxa"/>
          </w:tcPr>
          <w:p w:rsidR="000D73BB" w:rsidRPr="009525CD" w:rsidRDefault="000D73BB" w:rsidP="0028539A">
            <w:pPr>
              <w:jc w:val="center"/>
              <w:rPr>
                <w:b/>
                <w:bCs/>
                <w:sz w:val="20"/>
                <w:szCs w:val="20"/>
              </w:rPr>
            </w:pPr>
            <w:r w:rsidRPr="009525CD">
              <w:rPr>
                <w:b/>
                <w:bCs/>
                <w:sz w:val="20"/>
                <w:szCs w:val="20"/>
              </w:rPr>
              <w:t>16</w:t>
            </w:r>
          </w:p>
        </w:tc>
        <w:tc>
          <w:tcPr>
            <w:tcW w:w="1401" w:type="dxa"/>
            <w:shd w:val="clear" w:color="auto" w:fill="auto"/>
          </w:tcPr>
          <w:p w:rsidR="000D73BB" w:rsidRPr="009525CD" w:rsidRDefault="000D73BB" w:rsidP="0028539A">
            <w:pPr>
              <w:jc w:val="center"/>
              <w:rPr>
                <w:b/>
                <w:bCs/>
                <w:sz w:val="20"/>
                <w:szCs w:val="20"/>
              </w:rPr>
            </w:pPr>
            <w:r w:rsidRPr="009525CD">
              <w:rPr>
                <w:b/>
                <w:bCs/>
                <w:sz w:val="20"/>
                <w:szCs w:val="20"/>
              </w:rPr>
              <w:t>1049</w:t>
            </w:r>
          </w:p>
        </w:tc>
        <w:tc>
          <w:tcPr>
            <w:tcW w:w="1392" w:type="dxa"/>
            <w:shd w:val="clear" w:color="auto" w:fill="auto"/>
          </w:tcPr>
          <w:p w:rsidR="000D73BB" w:rsidRPr="009525CD" w:rsidRDefault="000D73BB" w:rsidP="0028539A">
            <w:pPr>
              <w:jc w:val="center"/>
              <w:rPr>
                <w:b/>
                <w:bCs/>
                <w:sz w:val="20"/>
                <w:szCs w:val="20"/>
              </w:rPr>
            </w:pPr>
            <w:r w:rsidRPr="009525CD">
              <w:rPr>
                <w:b/>
                <w:bCs/>
                <w:sz w:val="20"/>
                <w:szCs w:val="20"/>
              </w:rPr>
              <w:t>214</w:t>
            </w:r>
          </w:p>
        </w:tc>
        <w:tc>
          <w:tcPr>
            <w:tcW w:w="1134" w:type="dxa"/>
            <w:shd w:val="clear" w:color="auto" w:fill="auto"/>
          </w:tcPr>
          <w:p w:rsidR="000D73BB" w:rsidRPr="009525CD" w:rsidRDefault="000D73BB" w:rsidP="0028539A">
            <w:pPr>
              <w:jc w:val="center"/>
              <w:rPr>
                <w:b/>
                <w:bCs/>
                <w:sz w:val="20"/>
                <w:szCs w:val="20"/>
              </w:rPr>
            </w:pPr>
            <w:r w:rsidRPr="009525CD">
              <w:rPr>
                <w:b/>
                <w:bCs/>
                <w:sz w:val="20"/>
                <w:szCs w:val="20"/>
              </w:rPr>
              <w:t>174</w:t>
            </w:r>
          </w:p>
        </w:tc>
        <w:tc>
          <w:tcPr>
            <w:tcW w:w="1185" w:type="dxa"/>
            <w:shd w:val="clear" w:color="auto" w:fill="auto"/>
          </w:tcPr>
          <w:p w:rsidR="000D73BB" w:rsidRPr="009525CD" w:rsidRDefault="000D73BB" w:rsidP="0028539A">
            <w:pPr>
              <w:jc w:val="center"/>
              <w:rPr>
                <w:b/>
                <w:bCs/>
                <w:sz w:val="20"/>
                <w:szCs w:val="20"/>
              </w:rPr>
            </w:pPr>
            <w:r w:rsidRPr="009525CD">
              <w:rPr>
                <w:b/>
                <w:bCs/>
                <w:sz w:val="20"/>
                <w:szCs w:val="20"/>
              </w:rPr>
              <w:t>473</w:t>
            </w:r>
          </w:p>
        </w:tc>
        <w:tc>
          <w:tcPr>
            <w:tcW w:w="1244" w:type="dxa"/>
            <w:shd w:val="clear" w:color="auto" w:fill="auto"/>
          </w:tcPr>
          <w:p w:rsidR="000D73BB" w:rsidRPr="009525CD" w:rsidRDefault="000D73BB" w:rsidP="0028539A">
            <w:pPr>
              <w:jc w:val="center"/>
              <w:rPr>
                <w:b/>
                <w:bCs/>
                <w:sz w:val="20"/>
                <w:szCs w:val="20"/>
              </w:rPr>
            </w:pPr>
            <w:r w:rsidRPr="009525CD">
              <w:rPr>
                <w:b/>
                <w:bCs/>
                <w:sz w:val="20"/>
                <w:szCs w:val="20"/>
              </w:rPr>
              <w:t>173</w:t>
            </w:r>
          </w:p>
        </w:tc>
      </w:tr>
    </w:tbl>
    <w:p w:rsidR="00105782" w:rsidRDefault="00105782" w:rsidP="00021DA2">
      <w:pPr>
        <w:widowControl w:val="0"/>
        <w:tabs>
          <w:tab w:val="left" w:pos="708"/>
        </w:tabs>
        <w:suppressAutoHyphens/>
        <w:spacing w:line="240" w:lineRule="auto"/>
        <w:ind w:left="567" w:hanging="567"/>
        <w:jc w:val="both"/>
        <w:rPr>
          <w:rFonts w:eastAsia="Lucida Sans Unicode" w:cs="Arial"/>
          <w:kern w:val="1"/>
          <w:sz w:val="22"/>
          <w:szCs w:val="22"/>
          <w:lang w:val="x-none" w:eastAsia="zh-CN" w:bidi="hi-IN"/>
        </w:rPr>
      </w:pPr>
    </w:p>
    <w:p w:rsidR="00A308E3" w:rsidRPr="00021DA2" w:rsidRDefault="00021DA2" w:rsidP="00021DA2">
      <w:pPr>
        <w:widowControl w:val="0"/>
        <w:tabs>
          <w:tab w:val="left" w:pos="708"/>
        </w:tabs>
        <w:suppressAutoHyphens/>
        <w:spacing w:line="240" w:lineRule="auto"/>
        <w:ind w:left="567" w:hanging="567"/>
        <w:jc w:val="both"/>
        <w:rPr>
          <w:rFonts w:eastAsia="Lucida Sans Unicode" w:cs="Arial"/>
          <w:kern w:val="1"/>
          <w:sz w:val="22"/>
          <w:szCs w:val="22"/>
          <w:lang w:val="x-none" w:eastAsia="zh-CN" w:bidi="hi-IN"/>
        </w:rPr>
      </w:pPr>
      <w:r w:rsidRPr="00021DA2">
        <w:rPr>
          <w:rFonts w:eastAsia="Lucida Sans Unicode" w:cs="Arial"/>
          <w:kern w:val="1"/>
          <w:sz w:val="22"/>
          <w:szCs w:val="22"/>
          <w:lang w:val="x-none" w:eastAsia="zh-CN" w:bidi="hi-IN"/>
        </w:rPr>
        <w:t>4.4</w:t>
      </w:r>
      <w:r w:rsidRPr="00021DA2">
        <w:rPr>
          <w:rFonts w:eastAsia="Lucida Sans Unicode" w:cs="Arial"/>
          <w:kern w:val="1"/>
          <w:sz w:val="22"/>
          <w:szCs w:val="22"/>
          <w:lang w:val="x-none" w:eastAsia="zh-CN" w:bidi="hi-IN"/>
        </w:rPr>
        <w:tab/>
      </w:r>
      <w:r w:rsidR="00A308E3" w:rsidRPr="00021DA2">
        <w:rPr>
          <w:rFonts w:eastAsia="Times New Roman" w:cs="Arial"/>
          <w:bCs/>
          <w:sz w:val="22"/>
          <w:szCs w:val="22"/>
          <w:lang w:eastAsia="zh-CN"/>
        </w:rPr>
        <w:t>Szczegółowy</w:t>
      </w:r>
      <w:r w:rsidR="00A308E3" w:rsidRPr="00021DA2">
        <w:rPr>
          <w:rFonts w:eastAsia="Arial" w:cs="Arial"/>
          <w:bCs/>
          <w:sz w:val="22"/>
          <w:szCs w:val="22"/>
          <w:lang w:eastAsia="zh-CN"/>
        </w:rPr>
        <w:t xml:space="preserve"> </w:t>
      </w:r>
      <w:r w:rsidR="00ED25D2" w:rsidRPr="00021DA2">
        <w:rPr>
          <w:rFonts w:eastAsia="Arial" w:cs="Arial"/>
          <w:bCs/>
          <w:sz w:val="22"/>
          <w:szCs w:val="22"/>
          <w:lang w:eastAsia="zh-CN"/>
        </w:rPr>
        <w:t xml:space="preserve">zakres zamówienia określono w </w:t>
      </w:r>
      <w:r w:rsidR="00A308E3" w:rsidRPr="00021DA2">
        <w:rPr>
          <w:rFonts w:eastAsia="Times New Roman" w:cs="Arial"/>
          <w:bCs/>
          <w:sz w:val="22"/>
          <w:szCs w:val="22"/>
          <w:lang w:eastAsia="zh-CN"/>
        </w:rPr>
        <w:t>opis</w:t>
      </w:r>
      <w:r w:rsidR="00ED25D2" w:rsidRPr="00021DA2">
        <w:rPr>
          <w:rFonts w:eastAsia="Times New Roman" w:cs="Arial"/>
          <w:bCs/>
          <w:sz w:val="22"/>
          <w:szCs w:val="22"/>
          <w:lang w:eastAsia="zh-CN"/>
        </w:rPr>
        <w:t>ie</w:t>
      </w:r>
      <w:r w:rsidR="00A308E3" w:rsidRPr="00021DA2">
        <w:rPr>
          <w:rFonts w:eastAsia="Arial" w:cs="Arial"/>
          <w:bCs/>
          <w:sz w:val="22"/>
          <w:szCs w:val="22"/>
          <w:lang w:eastAsia="zh-CN"/>
        </w:rPr>
        <w:t xml:space="preserve"> </w:t>
      </w:r>
      <w:r w:rsidR="00A308E3" w:rsidRPr="00021DA2">
        <w:rPr>
          <w:rFonts w:eastAsia="Times New Roman" w:cs="Arial"/>
          <w:bCs/>
          <w:sz w:val="22"/>
          <w:szCs w:val="22"/>
          <w:lang w:eastAsia="zh-CN"/>
        </w:rPr>
        <w:t>przedmiotu</w:t>
      </w:r>
      <w:r w:rsidR="00A308E3" w:rsidRPr="00021DA2">
        <w:rPr>
          <w:rFonts w:eastAsia="Arial" w:cs="Arial"/>
          <w:bCs/>
          <w:sz w:val="22"/>
          <w:szCs w:val="22"/>
          <w:lang w:eastAsia="zh-CN"/>
        </w:rPr>
        <w:t xml:space="preserve"> </w:t>
      </w:r>
      <w:r w:rsidR="00A308E3" w:rsidRPr="00021DA2">
        <w:rPr>
          <w:rFonts w:eastAsia="Times New Roman" w:cs="Arial"/>
          <w:bCs/>
          <w:sz w:val="22"/>
          <w:szCs w:val="22"/>
          <w:lang w:eastAsia="zh-CN"/>
        </w:rPr>
        <w:t>zamówienia</w:t>
      </w:r>
      <w:r w:rsidRPr="00021DA2">
        <w:rPr>
          <w:rFonts w:eastAsia="Arial" w:cs="Arial"/>
          <w:bCs/>
          <w:sz w:val="22"/>
          <w:szCs w:val="22"/>
          <w:lang w:eastAsia="zh-CN"/>
        </w:rPr>
        <w:t>,</w:t>
      </w:r>
      <w:r w:rsidRPr="00021DA2">
        <w:rPr>
          <w:rFonts w:cs="Arial"/>
          <w:sz w:val="22"/>
          <w:szCs w:val="22"/>
        </w:rPr>
        <w:t xml:space="preserve">                        p</w:t>
      </w:r>
      <w:r w:rsidR="00A308E3" w:rsidRPr="00021DA2">
        <w:rPr>
          <w:rFonts w:cs="Arial"/>
          <w:sz w:val="22"/>
          <w:szCs w:val="22"/>
        </w:rPr>
        <w:t>rzedmiar</w:t>
      </w:r>
      <w:r w:rsidRPr="00021DA2">
        <w:rPr>
          <w:rFonts w:cs="Arial"/>
          <w:sz w:val="22"/>
          <w:szCs w:val="22"/>
        </w:rPr>
        <w:t>ze dostaw/robót  i  zestawienia (tabeli)</w:t>
      </w:r>
      <w:r w:rsidR="00A308E3" w:rsidRPr="00021DA2">
        <w:rPr>
          <w:rFonts w:cs="Arial"/>
          <w:sz w:val="22"/>
          <w:szCs w:val="22"/>
        </w:rPr>
        <w:t xml:space="preserve"> </w:t>
      </w:r>
      <w:r w:rsidRPr="00021DA2">
        <w:rPr>
          <w:rFonts w:cs="Arial"/>
          <w:sz w:val="22"/>
          <w:szCs w:val="22"/>
        </w:rPr>
        <w:t xml:space="preserve"> </w:t>
      </w:r>
      <w:r w:rsidR="00A308E3" w:rsidRPr="00021DA2">
        <w:rPr>
          <w:rFonts w:cs="Arial"/>
          <w:sz w:val="22"/>
          <w:szCs w:val="22"/>
        </w:rPr>
        <w:t>opraw oświe</w:t>
      </w:r>
      <w:r w:rsidRPr="00021DA2">
        <w:rPr>
          <w:rFonts w:cs="Arial"/>
          <w:sz w:val="22"/>
          <w:szCs w:val="22"/>
        </w:rPr>
        <w:t>tleniowych dla poszczególnych miejscowości na terenie gminy Wiązownica</w:t>
      </w:r>
      <w:r w:rsidR="00A308E3" w:rsidRPr="00021DA2">
        <w:rPr>
          <w:rFonts w:cs="Arial"/>
          <w:sz w:val="22"/>
          <w:szCs w:val="22"/>
        </w:rPr>
        <w:t>.</w:t>
      </w:r>
    </w:p>
    <w:p w:rsidR="00BC7870" w:rsidRPr="00105782" w:rsidRDefault="00021DA2" w:rsidP="00A308E3">
      <w:pPr>
        <w:autoSpaceDE w:val="0"/>
        <w:autoSpaceDN w:val="0"/>
        <w:adjustRightInd w:val="0"/>
        <w:spacing w:line="240" w:lineRule="auto"/>
        <w:ind w:left="567" w:hanging="567"/>
        <w:jc w:val="both"/>
        <w:rPr>
          <w:sz w:val="22"/>
          <w:szCs w:val="22"/>
        </w:rPr>
      </w:pPr>
      <w:r>
        <w:rPr>
          <w:sz w:val="22"/>
          <w:szCs w:val="22"/>
        </w:rPr>
        <w:t>4.5</w:t>
      </w:r>
      <w:r w:rsidR="008E40B8">
        <w:rPr>
          <w:sz w:val="22"/>
          <w:szCs w:val="22"/>
        </w:rPr>
        <w:tab/>
      </w:r>
      <w:r w:rsidR="00BC7870" w:rsidRPr="00FC4D20">
        <w:rPr>
          <w:sz w:val="22"/>
          <w:szCs w:val="22"/>
        </w:rPr>
        <w:t xml:space="preserve">Wszystkie dokumenty opisujące przedmiot zamówienia należy traktować, jako  wzajemnie się </w:t>
      </w:r>
      <w:r w:rsidR="00BC7870" w:rsidRPr="00105782">
        <w:rPr>
          <w:sz w:val="22"/>
          <w:szCs w:val="22"/>
        </w:rPr>
        <w:t>uzupełniające w tym znaczeniu, że w przypadku stwierdzenia jakichkolwiek rozbieżności, wieloznaczności lub niejednoznaczności</w:t>
      </w:r>
      <w:r w:rsidR="00916F41" w:rsidRPr="00105782">
        <w:rPr>
          <w:sz w:val="22"/>
          <w:szCs w:val="22"/>
        </w:rPr>
        <w:t xml:space="preserve"> pomiędzy dokumentacją projektową a przedmiarami robót, do wyceny należy przyjąć, że przedmiot zamówienia określa dokumentacja projektowa. </w:t>
      </w:r>
      <w:r w:rsidR="00BC7870" w:rsidRPr="00105782">
        <w:rPr>
          <w:sz w:val="22"/>
          <w:szCs w:val="22"/>
        </w:rPr>
        <w:t>Wykonawca nie może ograniczać zakresu swojego zobowiązania wynikającego z umowy w</w:t>
      </w:r>
      <w:r w:rsidR="00902B44" w:rsidRPr="00105782">
        <w:rPr>
          <w:sz w:val="22"/>
          <w:szCs w:val="22"/>
        </w:rPr>
        <w:t> </w:t>
      </w:r>
      <w:r w:rsidR="00BC7870" w:rsidRPr="00105782">
        <w:rPr>
          <w:sz w:val="22"/>
          <w:szCs w:val="22"/>
        </w:rPr>
        <w:t>sprawie udzielonego zamówienia publicznego.</w:t>
      </w:r>
    </w:p>
    <w:p w:rsidR="00916F41" w:rsidRDefault="00C84639" w:rsidP="00902B44">
      <w:pPr>
        <w:autoSpaceDE w:val="0"/>
        <w:autoSpaceDN w:val="0"/>
        <w:adjustRightInd w:val="0"/>
        <w:spacing w:line="20" w:lineRule="atLeast"/>
        <w:ind w:left="567" w:hanging="567"/>
        <w:jc w:val="both"/>
        <w:rPr>
          <w:sz w:val="22"/>
          <w:szCs w:val="22"/>
        </w:rPr>
      </w:pPr>
      <w:r>
        <w:rPr>
          <w:sz w:val="22"/>
          <w:szCs w:val="22"/>
        </w:rPr>
        <w:t>4</w:t>
      </w:r>
      <w:r w:rsidR="00090092">
        <w:rPr>
          <w:sz w:val="22"/>
          <w:szCs w:val="22"/>
        </w:rPr>
        <w:t>.6</w:t>
      </w:r>
      <w:r w:rsidR="00BC7870" w:rsidRPr="00FC4D20">
        <w:rPr>
          <w:sz w:val="22"/>
          <w:szCs w:val="22"/>
        </w:rPr>
        <w:tab/>
        <w:t>Wymagany m</w:t>
      </w:r>
      <w:r w:rsidR="00E36683">
        <w:rPr>
          <w:sz w:val="22"/>
          <w:szCs w:val="22"/>
        </w:rPr>
        <w:t>inimalny okres gwarancji/rękojmi</w:t>
      </w:r>
      <w:r w:rsidR="0028539A">
        <w:rPr>
          <w:sz w:val="22"/>
          <w:szCs w:val="22"/>
        </w:rPr>
        <w:t xml:space="preserve"> wynosi 60</w:t>
      </w:r>
      <w:r w:rsidR="00BC7870" w:rsidRPr="00FC4D20">
        <w:rPr>
          <w:sz w:val="22"/>
          <w:szCs w:val="22"/>
        </w:rPr>
        <w:t xml:space="preserve"> miesięcy, od dnia odebrania przez Zamawiającego przedmiotu zamówienia i podpisania  protokołu odbioru robót, chyba że wykonawca zaoferował dłuższy okre</w:t>
      </w:r>
      <w:r w:rsidR="00E36683">
        <w:rPr>
          <w:sz w:val="22"/>
          <w:szCs w:val="22"/>
        </w:rPr>
        <w:t>s.</w:t>
      </w:r>
    </w:p>
    <w:p w:rsidR="00BC7870" w:rsidRPr="00C84639" w:rsidRDefault="00C84639" w:rsidP="00BC7870">
      <w:pPr>
        <w:widowControl w:val="0"/>
        <w:autoSpaceDE w:val="0"/>
        <w:autoSpaceDN w:val="0"/>
        <w:adjustRightInd w:val="0"/>
        <w:spacing w:line="20" w:lineRule="atLeast"/>
        <w:ind w:right="11"/>
        <w:jc w:val="both"/>
        <w:rPr>
          <w:rFonts w:eastAsia="Times New Roman" w:cs="Times New Roman"/>
          <w:b/>
          <w:spacing w:val="1"/>
          <w:sz w:val="22"/>
          <w:szCs w:val="22"/>
          <w:lang w:eastAsia="ar-SA"/>
        </w:rPr>
      </w:pPr>
      <w:r w:rsidRPr="00C84639">
        <w:rPr>
          <w:b/>
          <w:spacing w:val="1"/>
          <w:sz w:val="22"/>
          <w:szCs w:val="22"/>
        </w:rPr>
        <w:t>4</w:t>
      </w:r>
      <w:r w:rsidR="0036204D">
        <w:rPr>
          <w:b/>
          <w:spacing w:val="1"/>
          <w:sz w:val="22"/>
          <w:szCs w:val="22"/>
        </w:rPr>
        <w:t>.9</w:t>
      </w:r>
      <w:r w:rsidR="00BC7870" w:rsidRPr="00C84639">
        <w:rPr>
          <w:b/>
          <w:spacing w:val="1"/>
          <w:sz w:val="22"/>
          <w:szCs w:val="22"/>
        </w:rPr>
        <w:t xml:space="preserve">    Wspólny Słownik Zamówień (CPV):</w:t>
      </w:r>
      <w:r w:rsidR="00BC7870" w:rsidRPr="00C84639">
        <w:rPr>
          <w:rFonts w:cs="Tahoma"/>
          <w:b/>
          <w:sz w:val="22"/>
          <w:szCs w:val="22"/>
        </w:rPr>
        <w:t xml:space="preserve"> </w:t>
      </w:r>
    </w:p>
    <w:p w:rsidR="00A02A33" w:rsidRPr="00090092" w:rsidRDefault="00A02A33" w:rsidP="00090092">
      <w:pPr>
        <w:spacing w:line="240" w:lineRule="auto"/>
        <w:ind w:firstLine="567"/>
        <w:jc w:val="both"/>
        <w:rPr>
          <w:rFonts w:cs="Arial"/>
          <w:sz w:val="22"/>
          <w:szCs w:val="22"/>
        </w:rPr>
      </w:pPr>
      <w:r w:rsidRPr="00090092">
        <w:rPr>
          <w:rFonts w:cs="Arial"/>
          <w:sz w:val="22"/>
          <w:szCs w:val="22"/>
        </w:rPr>
        <w:t>45316110-6 Instalowanie urządzeń oświetlenia drogowego</w:t>
      </w:r>
      <w:r w:rsidR="00090092">
        <w:rPr>
          <w:rFonts w:cs="Arial"/>
          <w:sz w:val="22"/>
          <w:szCs w:val="22"/>
        </w:rPr>
        <w:t>,</w:t>
      </w:r>
      <w:r w:rsidRPr="00090092">
        <w:rPr>
          <w:rFonts w:cs="Arial"/>
          <w:sz w:val="22"/>
          <w:szCs w:val="22"/>
        </w:rPr>
        <w:t xml:space="preserve"> </w:t>
      </w:r>
    </w:p>
    <w:p w:rsidR="00A02A33" w:rsidRPr="00090092" w:rsidRDefault="00A02A33" w:rsidP="00090092">
      <w:pPr>
        <w:spacing w:line="240" w:lineRule="auto"/>
        <w:ind w:firstLine="567"/>
        <w:jc w:val="both"/>
        <w:rPr>
          <w:rFonts w:cs="Arial"/>
          <w:sz w:val="22"/>
          <w:szCs w:val="22"/>
        </w:rPr>
      </w:pPr>
      <w:r w:rsidRPr="00090092">
        <w:rPr>
          <w:rFonts w:cs="Arial"/>
          <w:sz w:val="22"/>
          <w:szCs w:val="22"/>
        </w:rPr>
        <w:t>45311000-0 Roboty w zakresie okablowania oraz instalacji elektrycznych</w:t>
      </w:r>
      <w:r w:rsidR="00090092">
        <w:rPr>
          <w:rFonts w:cs="Arial"/>
          <w:sz w:val="22"/>
          <w:szCs w:val="22"/>
        </w:rPr>
        <w:t>,</w:t>
      </w:r>
      <w:r w:rsidRPr="00090092">
        <w:rPr>
          <w:rFonts w:cs="Arial"/>
          <w:sz w:val="22"/>
          <w:szCs w:val="22"/>
        </w:rPr>
        <w:t xml:space="preserve"> </w:t>
      </w:r>
    </w:p>
    <w:p w:rsidR="00A02A33" w:rsidRPr="00090092" w:rsidRDefault="00A02A33" w:rsidP="00090092">
      <w:pPr>
        <w:spacing w:line="240" w:lineRule="auto"/>
        <w:ind w:firstLine="567"/>
        <w:jc w:val="both"/>
        <w:rPr>
          <w:rFonts w:cs="Arial"/>
          <w:sz w:val="22"/>
          <w:szCs w:val="22"/>
        </w:rPr>
      </w:pPr>
      <w:r w:rsidRPr="00090092">
        <w:rPr>
          <w:rFonts w:cs="Arial"/>
          <w:sz w:val="22"/>
          <w:szCs w:val="22"/>
        </w:rPr>
        <w:t>45316100-6 Instalowanie urządzeń oświetlenia zewnętrznego</w:t>
      </w:r>
      <w:r w:rsidR="00090092">
        <w:rPr>
          <w:rFonts w:cs="Arial"/>
          <w:sz w:val="22"/>
          <w:szCs w:val="22"/>
        </w:rPr>
        <w:t>,</w:t>
      </w:r>
      <w:r w:rsidRPr="00090092">
        <w:rPr>
          <w:rFonts w:cs="Arial"/>
          <w:sz w:val="22"/>
          <w:szCs w:val="22"/>
        </w:rPr>
        <w:t xml:space="preserve"> </w:t>
      </w:r>
    </w:p>
    <w:p w:rsidR="00A02A33" w:rsidRPr="00090092" w:rsidRDefault="00A02A33" w:rsidP="00090092">
      <w:pPr>
        <w:spacing w:line="240" w:lineRule="auto"/>
        <w:ind w:firstLine="567"/>
        <w:jc w:val="both"/>
        <w:rPr>
          <w:rFonts w:cs="Arial"/>
          <w:sz w:val="22"/>
          <w:szCs w:val="22"/>
        </w:rPr>
      </w:pPr>
      <w:r w:rsidRPr="00090092">
        <w:rPr>
          <w:rFonts w:cs="Arial"/>
          <w:sz w:val="22"/>
          <w:szCs w:val="22"/>
        </w:rPr>
        <w:t>71355000-1 Usługi pomiarów</w:t>
      </w:r>
      <w:r w:rsidR="00090092">
        <w:rPr>
          <w:rFonts w:cs="Arial"/>
          <w:sz w:val="22"/>
          <w:szCs w:val="22"/>
        </w:rPr>
        <w:t>,</w:t>
      </w:r>
      <w:r w:rsidRPr="00090092">
        <w:rPr>
          <w:rFonts w:cs="Arial"/>
          <w:sz w:val="22"/>
          <w:szCs w:val="22"/>
        </w:rPr>
        <w:t xml:space="preserve"> </w:t>
      </w:r>
    </w:p>
    <w:p w:rsidR="00814426" w:rsidRPr="00FC4D20" w:rsidRDefault="00814426" w:rsidP="00A02A33">
      <w:pPr>
        <w:ind w:firstLine="480"/>
        <w:jc w:val="both"/>
        <w:rPr>
          <w:rFonts w:ascii="Arial" w:hAnsi="Arial" w:cs="Arial"/>
          <w:sz w:val="24"/>
          <w:szCs w:val="24"/>
        </w:rPr>
      </w:pPr>
    </w:p>
    <w:p w:rsidR="008E56A1" w:rsidRPr="00FC4D20" w:rsidRDefault="0036204D" w:rsidP="00474BD9">
      <w:pPr>
        <w:autoSpaceDE w:val="0"/>
        <w:autoSpaceDN w:val="0"/>
        <w:adjustRightInd w:val="0"/>
        <w:spacing w:after="169" w:line="240" w:lineRule="auto"/>
        <w:rPr>
          <w:rFonts w:cs="Arial"/>
          <w:b/>
          <w:sz w:val="22"/>
          <w:szCs w:val="22"/>
          <w:u w:val="thick"/>
        </w:rPr>
      </w:pPr>
      <w:r>
        <w:rPr>
          <w:rFonts w:cs="Arial"/>
          <w:b/>
          <w:sz w:val="22"/>
          <w:szCs w:val="22"/>
          <w:u w:val="thick"/>
        </w:rPr>
        <w:t>4.10</w:t>
      </w:r>
      <w:r w:rsidR="00090092">
        <w:rPr>
          <w:rFonts w:cs="Arial"/>
          <w:b/>
          <w:sz w:val="22"/>
          <w:szCs w:val="22"/>
          <w:u w:val="thick"/>
        </w:rPr>
        <w:t xml:space="preserve">  </w:t>
      </w:r>
      <w:r w:rsidR="003C43F0" w:rsidRPr="00FC4D20">
        <w:rPr>
          <w:rFonts w:cs="Arial"/>
          <w:b/>
          <w:sz w:val="22"/>
          <w:szCs w:val="22"/>
          <w:u w:val="thick"/>
        </w:rPr>
        <w:t>Informacja dotycząca rozwiązań równoważnych</w:t>
      </w:r>
    </w:p>
    <w:p w:rsidR="00981789" w:rsidRPr="00FC4D20" w:rsidRDefault="003C43F0" w:rsidP="00A027DE">
      <w:pPr>
        <w:autoSpaceDE w:val="0"/>
        <w:autoSpaceDN w:val="0"/>
        <w:adjustRightInd w:val="0"/>
        <w:spacing w:line="240" w:lineRule="auto"/>
        <w:ind w:left="851" w:hanging="284"/>
        <w:jc w:val="both"/>
        <w:rPr>
          <w:rFonts w:cs="Arial"/>
          <w:sz w:val="22"/>
          <w:szCs w:val="22"/>
        </w:rPr>
      </w:pPr>
      <w:r w:rsidRPr="00FC4D20">
        <w:rPr>
          <w:rFonts w:cs="Arial"/>
          <w:sz w:val="22"/>
          <w:szCs w:val="22"/>
        </w:rPr>
        <w:t xml:space="preserve">1) </w:t>
      </w:r>
      <w:r w:rsidR="00531F71" w:rsidRPr="00FC4D20">
        <w:rPr>
          <w:rFonts w:cs="Arial"/>
          <w:sz w:val="22"/>
          <w:szCs w:val="22"/>
        </w:rPr>
        <w:t xml:space="preserve"> </w:t>
      </w:r>
      <w:r w:rsidR="00981789" w:rsidRPr="00FC4D20">
        <w:rPr>
          <w:rFonts w:cs="Arial"/>
          <w:sz w:val="22"/>
          <w:szCs w:val="22"/>
        </w:rPr>
        <w:t xml:space="preserve">Zamawiający </w:t>
      </w:r>
      <w:r w:rsidR="00531F71" w:rsidRPr="00FC4D20">
        <w:rPr>
          <w:rFonts w:cs="Arial"/>
          <w:sz w:val="22"/>
          <w:szCs w:val="22"/>
        </w:rPr>
        <w:t xml:space="preserve"> </w:t>
      </w:r>
      <w:r w:rsidR="00981789" w:rsidRPr="00FC4D20">
        <w:rPr>
          <w:rFonts w:cs="Arial"/>
          <w:sz w:val="22"/>
          <w:szCs w:val="22"/>
        </w:rPr>
        <w:t xml:space="preserve">informuje  że, </w:t>
      </w:r>
      <w:r w:rsidR="00531F71" w:rsidRPr="00FC4D20">
        <w:rPr>
          <w:rFonts w:cs="Arial"/>
          <w:sz w:val="22"/>
          <w:szCs w:val="22"/>
        </w:rPr>
        <w:t xml:space="preserve"> </w:t>
      </w:r>
      <w:r w:rsidR="00981789" w:rsidRPr="00FC4D20">
        <w:rPr>
          <w:rFonts w:cs="Arial"/>
          <w:sz w:val="22"/>
          <w:szCs w:val="22"/>
        </w:rPr>
        <w:t>podane</w:t>
      </w:r>
      <w:r w:rsidR="00531F71" w:rsidRPr="00FC4D20">
        <w:rPr>
          <w:rFonts w:cs="Arial"/>
          <w:sz w:val="22"/>
          <w:szCs w:val="22"/>
        </w:rPr>
        <w:t xml:space="preserve"> </w:t>
      </w:r>
      <w:r w:rsidR="00981789" w:rsidRPr="00FC4D20">
        <w:rPr>
          <w:rFonts w:cs="Arial"/>
          <w:sz w:val="22"/>
          <w:szCs w:val="22"/>
        </w:rPr>
        <w:t xml:space="preserve"> nazwy </w:t>
      </w:r>
      <w:r w:rsidR="00531F71" w:rsidRPr="00FC4D20">
        <w:rPr>
          <w:rFonts w:cs="Arial"/>
          <w:sz w:val="22"/>
          <w:szCs w:val="22"/>
        </w:rPr>
        <w:t xml:space="preserve"> </w:t>
      </w:r>
      <w:r w:rsidR="00981789" w:rsidRPr="00FC4D20">
        <w:rPr>
          <w:rFonts w:cs="Arial"/>
          <w:sz w:val="22"/>
          <w:szCs w:val="22"/>
        </w:rPr>
        <w:t xml:space="preserve">własne w </w:t>
      </w:r>
      <w:r w:rsidR="00531F71" w:rsidRPr="00FC4D20">
        <w:rPr>
          <w:rFonts w:cs="Arial"/>
          <w:sz w:val="22"/>
          <w:szCs w:val="22"/>
        </w:rPr>
        <w:t xml:space="preserve"> </w:t>
      </w:r>
      <w:r w:rsidR="00A027DE" w:rsidRPr="00FC4D20">
        <w:rPr>
          <w:rFonts w:cs="Arial"/>
          <w:sz w:val="22"/>
          <w:szCs w:val="22"/>
        </w:rPr>
        <w:t xml:space="preserve">opisie przedmiotu zamówienia  </w:t>
      </w:r>
      <w:r w:rsidR="00981789" w:rsidRPr="00FC4D20">
        <w:rPr>
          <w:rFonts w:cs="Arial"/>
          <w:sz w:val="22"/>
          <w:szCs w:val="22"/>
        </w:rPr>
        <w:t>są nazwami przykładowymi i służą wyłącznie okre</w:t>
      </w:r>
      <w:r w:rsidR="00531F71" w:rsidRPr="00FC4D20">
        <w:rPr>
          <w:rFonts w:cs="Arial"/>
          <w:sz w:val="22"/>
          <w:szCs w:val="22"/>
        </w:rPr>
        <w:t xml:space="preserve">śleniu standardu projektowanych </w:t>
      </w:r>
      <w:r w:rsidR="00981789" w:rsidRPr="00FC4D20">
        <w:rPr>
          <w:rFonts w:cs="Arial"/>
          <w:sz w:val="22"/>
          <w:szCs w:val="22"/>
        </w:rPr>
        <w:t>parametrów materiałów</w:t>
      </w:r>
      <w:r w:rsidR="00021DA2">
        <w:rPr>
          <w:rFonts w:cs="Arial"/>
          <w:sz w:val="22"/>
          <w:szCs w:val="22"/>
        </w:rPr>
        <w:t xml:space="preserve"> i urządzeń</w:t>
      </w:r>
      <w:r w:rsidR="00981789" w:rsidRPr="00FC4D20">
        <w:rPr>
          <w:rFonts w:cs="Arial"/>
          <w:sz w:val="22"/>
          <w:szCs w:val="22"/>
        </w:rPr>
        <w:t>.</w:t>
      </w:r>
    </w:p>
    <w:p w:rsidR="00981789" w:rsidRPr="00FC4D20" w:rsidRDefault="00981789"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2) Zamawiający dopuszcza użycie materiałów równoważnych</w:t>
      </w:r>
      <w:r w:rsidR="00531F71" w:rsidRPr="00FC4D20">
        <w:rPr>
          <w:rFonts w:cs="Arial"/>
          <w:sz w:val="22"/>
          <w:szCs w:val="22"/>
        </w:rPr>
        <w:t xml:space="preserve"> </w:t>
      </w:r>
      <w:r w:rsidRPr="00FC4D20">
        <w:rPr>
          <w:rFonts w:cs="Arial"/>
          <w:sz w:val="22"/>
          <w:szCs w:val="22"/>
        </w:rPr>
        <w:t>w stosunku do określonych w</w:t>
      </w:r>
      <w:r w:rsidR="00C65FEE" w:rsidRPr="00FC4D20">
        <w:rPr>
          <w:rFonts w:cs="Arial"/>
          <w:sz w:val="22"/>
          <w:szCs w:val="22"/>
        </w:rPr>
        <w:t> </w:t>
      </w:r>
      <w:r w:rsidR="00021DA2">
        <w:rPr>
          <w:rFonts w:cs="Arial"/>
          <w:sz w:val="22"/>
          <w:szCs w:val="22"/>
        </w:rPr>
        <w:t>dokumentacji</w:t>
      </w:r>
      <w:r w:rsidR="00531F71" w:rsidRPr="00FC4D20">
        <w:rPr>
          <w:rFonts w:cs="Arial"/>
          <w:sz w:val="22"/>
          <w:szCs w:val="22"/>
        </w:rPr>
        <w:t xml:space="preserve">, lecz parametry użytego </w:t>
      </w:r>
      <w:r w:rsidRPr="00FC4D20">
        <w:rPr>
          <w:rFonts w:cs="Arial"/>
          <w:sz w:val="22"/>
          <w:szCs w:val="22"/>
        </w:rPr>
        <w:t>materiału nie mogą być niższe od parametrów podanych jako przykład</w:t>
      </w:r>
      <w:r w:rsidR="008E56A1" w:rsidRPr="00FC4D20">
        <w:rPr>
          <w:rFonts w:cs="Arial"/>
          <w:sz w:val="22"/>
          <w:szCs w:val="22"/>
        </w:rPr>
        <w:t>owe</w:t>
      </w:r>
      <w:r w:rsidRPr="00FC4D20">
        <w:rPr>
          <w:rFonts w:cs="Arial"/>
          <w:sz w:val="22"/>
          <w:szCs w:val="22"/>
        </w:rPr>
        <w:t>.</w:t>
      </w:r>
    </w:p>
    <w:p w:rsidR="00531F71" w:rsidRPr="00FC4D20" w:rsidRDefault="00531F71"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 xml:space="preserve">3) </w:t>
      </w:r>
      <w:r w:rsidRPr="00FC4D20">
        <w:rPr>
          <w:rFonts w:cs="Arial"/>
          <w:sz w:val="22"/>
          <w:szCs w:val="22"/>
        </w:rPr>
        <w:tab/>
        <w:t>w</w:t>
      </w:r>
      <w:r w:rsidR="00981789" w:rsidRPr="00FC4D20">
        <w:rPr>
          <w:rFonts w:cs="Arial"/>
          <w:sz w:val="22"/>
          <w:szCs w:val="22"/>
        </w:rPr>
        <w:t xml:space="preserve">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rsidR="00814426" w:rsidRPr="00FC4D20" w:rsidRDefault="00531F71" w:rsidP="00531F71">
      <w:pPr>
        <w:autoSpaceDE w:val="0"/>
        <w:autoSpaceDN w:val="0"/>
        <w:adjustRightInd w:val="0"/>
        <w:spacing w:line="240" w:lineRule="auto"/>
        <w:ind w:left="851" w:hanging="284"/>
        <w:jc w:val="both"/>
        <w:rPr>
          <w:rFonts w:cs="Arial"/>
          <w:sz w:val="22"/>
          <w:szCs w:val="22"/>
        </w:rPr>
      </w:pPr>
      <w:r w:rsidRPr="00FC4D20">
        <w:rPr>
          <w:rFonts w:cs="Arial"/>
          <w:sz w:val="22"/>
          <w:szCs w:val="22"/>
        </w:rPr>
        <w:t>4)</w:t>
      </w:r>
      <w:r w:rsidRPr="00FC4D20">
        <w:rPr>
          <w:rFonts w:cs="Arial"/>
          <w:sz w:val="22"/>
          <w:szCs w:val="22"/>
        </w:rPr>
        <w:tab/>
      </w:r>
      <w:r w:rsidR="0090596F" w:rsidRPr="00FC4D20">
        <w:rPr>
          <w:rFonts w:cs="Arial"/>
          <w:sz w:val="22"/>
          <w:szCs w:val="22"/>
        </w:rPr>
        <w:t>w</w:t>
      </w:r>
      <w:r w:rsidR="00814426" w:rsidRPr="00FC4D20">
        <w:rPr>
          <w:rFonts w:cs="Arial"/>
          <w:sz w:val="22"/>
          <w:szCs w:val="22"/>
        </w:rPr>
        <w:t xml:space="preserve">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BB0E42" w:rsidRPr="00FC4D20" w:rsidRDefault="00531F71" w:rsidP="003C43F0">
      <w:pPr>
        <w:autoSpaceDE w:val="0"/>
        <w:autoSpaceDN w:val="0"/>
        <w:adjustRightInd w:val="0"/>
        <w:spacing w:line="240" w:lineRule="auto"/>
        <w:ind w:left="851" w:hanging="284"/>
        <w:jc w:val="both"/>
        <w:rPr>
          <w:rFonts w:eastAsia="Verdana,Bold" w:cs="Verdana"/>
          <w:b/>
          <w:sz w:val="22"/>
          <w:szCs w:val="22"/>
        </w:rPr>
      </w:pPr>
      <w:r w:rsidRPr="00FC4D20">
        <w:rPr>
          <w:rFonts w:eastAsia="Times New Roman" w:cs="Times New Roman"/>
          <w:color w:val="000000"/>
          <w:sz w:val="22"/>
          <w:szCs w:val="22"/>
          <w:lang w:eastAsia="pl-PL"/>
        </w:rPr>
        <w:t>5</w:t>
      </w:r>
      <w:r w:rsidR="003C43F0" w:rsidRPr="00FC4D20">
        <w:rPr>
          <w:rFonts w:eastAsia="Times New Roman" w:cs="Times New Roman"/>
          <w:color w:val="000000"/>
          <w:sz w:val="22"/>
          <w:szCs w:val="22"/>
          <w:lang w:eastAsia="pl-PL"/>
        </w:rPr>
        <w:t>)</w:t>
      </w:r>
      <w:r w:rsidR="003C43F0" w:rsidRPr="00FC4D20">
        <w:rPr>
          <w:rFonts w:eastAsia="Times New Roman" w:cs="Times New Roman"/>
          <w:color w:val="000000"/>
          <w:sz w:val="22"/>
          <w:szCs w:val="22"/>
          <w:lang w:eastAsia="pl-PL"/>
        </w:rPr>
        <w:tab/>
      </w:r>
      <w:r w:rsidR="0090596F" w:rsidRPr="00FC4D20">
        <w:rPr>
          <w:rFonts w:eastAsia="Times New Roman" w:cs="Times New Roman"/>
          <w:color w:val="000000"/>
          <w:sz w:val="22"/>
          <w:szCs w:val="22"/>
          <w:lang w:eastAsia="pl-PL"/>
        </w:rPr>
        <w:t>p</w:t>
      </w:r>
      <w:r w:rsidR="00BB0E42" w:rsidRPr="00FC4D20">
        <w:rPr>
          <w:rFonts w:eastAsia="Times New Roman" w:cs="Times New Roman"/>
          <w:color w:val="000000"/>
          <w:sz w:val="22"/>
          <w:szCs w:val="22"/>
          <w:lang w:eastAsia="pl-PL"/>
        </w:rPr>
        <w:t xml:space="preserve">rzez pojęcie materiałów, urządzeń równoważnych należy rozumieć materiały gwarantujące realizację robót zgodnie z dokumentacją projektową oraz zapewniające uzyskanie parametrów technicznych nie gorszych od założonych w dokumentacji projektowej </w:t>
      </w:r>
      <w:r w:rsidR="00A027DE" w:rsidRPr="00FC4D20">
        <w:rPr>
          <w:rFonts w:eastAsia="Times New Roman" w:cs="Times New Roman"/>
          <w:color w:val="000000"/>
          <w:sz w:val="22"/>
          <w:szCs w:val="22"/>
          <w:lang w:eastAsia="pl-PL"/>
        </w:rPr>
        <w:t xml:space="preserve">                  </w:t>
      </w:r>
      <w:r w:rsidR="00BB0E42" w:rsidRPr="00FC4D20">
        <w:rPr>
          <w:rFonts w:eastAsia="Times New Roman" w:cs="Times New Roman"/>
          <w:color w:val="000000"/>
          <w:sz w:val="22"/>
          <w:szCs w:val="22"/>
          <w:lang w:eastAsia="pl-PL"/>
        </w:rPr>
        <w:t xml:space="preserve">i specyfikacjach technicznych wykonania i odbioru robót budowlanych. </w:t>
      </w:r>
    </w:p>
    <w:p w:rsidR="00BB0E42" w:rsidRPr="00FC4D20" w:rsidRDefault="00531F71" w:rsidP="003C43F0">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sidRPr="00FC4D20">
        <w:rPr>
          <w:rFonts w:eastAsia="Times New Roman" w:cs="Times New Roman"/>
          <w:color w:val="000000"/>
          <w:sz w:val="22"/>
          <w:szCs w:val="22"/>
          <w:lang w:eastAsia="pl-PL"/>
        </w:rPr>
        <w:t>6</w:t>
      </w:r>
      <w:r w:rsidR="003C43F0" w:rsidRPr="00FC4D20">
        <w:rPr>
          <w:rFonts w:eastAsia="Times New Roman" w:cs="Times New Roman"/>
          <w:color w:val="000000"/>
          <w:sz w:val="22"/>
          <w:szCs w:val="22"/>
          <w:lang w:eastAsia="pl-PL"/>
        </w:rPr>
        <w:t xml:space="preserve">) </w:t>
      </w:r>
      <w:r w:rsidR="003C43F0" w:rsidRPr="00FC4D20">
        <w:rPr>
          <w:rFonts w:eastAsia="Times New Roman" w:cs="Times New Roman"/>
          <w:color w:val="000000"/>
          <w:sz w:val="22"/>
          <w:szCs w:val="22"/>
          <w:lang w:eastAsia="pl-PL"/>
        </w:rPr>
        <w:tab/>
      </w:r>
      <w:r w:rsidR="0090596F" w:rsidRPr="00FC4D20">
        <w:rPr>
          <w:rFonts w:eastAsia="Times New Roman" w:cs="Times New Roman"/>
          <w:color w:val="000000"/>
          <w:sz w:val="22"/>
          <w:szCs w:val="22"/>
          <w:lang w:eastAsia="pl-PL"/>
        </w:rPr>
        <w:t>z</w:t>
      </w:r>
      <w:r w:rsidR="00BB0E42" w:rsidRPr="00FC4D20">
        <w:rPr>
          <w:rFonts w:eastAsia="Times New Roman" w:cs="Times New Roman"/>
          <w:color w:val="000000"/>
          <w:sz w:val="22"/>
          <w:szCs w:val="22"/>
          <w:lang w:eastAsia="pl-PL"/>
        </w:rPr>
        <w:t>godnie z przepisami ustawy Prawo zamówień publicznych, Wykonawca, który powołuje się na rozwiązania równoważne, jest obowiązany wykazać, że o</w:t>
      </w:r>
      <w:r w:rsidR="003C43F0" w:rsidRPr="00FC4D20">
        <w:rPr>
          <w:rFonts w:eastAsia="Times New Roman" w:cs="Times New Roman"/>
          <w:color w:val="000000"/>
          <w:sz w:val="22"/>
          <w:szCs w:val="22"/>
          <w:lang w:eastAsia="pl-PL"/>
        </w:rPr>
        <w:t xml:space="preserve">ferowane przez niego  materiały </w:t>
      </w:r>
      <w:r w:rsidR="00BB0E42" w:rsidRPr="00FC4D20">
        <w:rPr>
          <w:rFonts w:eastAsia="Times New Roman" w:cs="Times New Roman"/>
          <w:color w:val="000000"/>
          <w:sz w:val="22"/>
          <w:szCs w:val="22"/>
          <w:lang w:eastAsia="pl-PL"/>
        </w:rPr>
        <w:t xml:space="preserve">i urządzenia  lub rozwiązania  są równoważne  w stosunku do wymogów określonych przez Zamawiającego w dokumentacji. Zastosowanie przez wykonawcę </w:t>
      </w:r>
      <w:r w:rsidR="00BB0E42" w:rsidRPr="00FC4D20">
        <w:rPr>
          <w:rFonts w:eastAsia="Times New Roman" w:cs="Times New Roman"/>
          <w:color w:val="000000"/>
          <w:sz w:val="22"/>
          <w:szCs w:val="22"/>
          <w:lang w:eastAsia="pl-PL"/>
        </w:rPr>
        <w:lastRenderedPageBreak/>
        <w:t>rozwiązań równoważnych (materiały i urządzenia równoważne) zobowiąz</w:t>
      </w:r>
      <w:r w:rsidR="00E82081" w:rsidRPr="00FC4D20">
        <w:rPr>
          <w:rFonts w:eastAsia="Times New Roman" w:cs="Times New Roman"/>
          <w:color w:val="000000"/>
          <w:sz w:val="22"/>
          <w:szCs w:val="22"/>
          <w:lang w:eastAsia="pl-PL"/>
        </w:rPr>
        <w:t xml:space="preserve">uje wykonawcę do wskazania   </w:t>
      </w:r>
      <w:r w:rsidR="00BB0E42" w:rsidRPr="00FC4D20">
        <w:rPr>
          <w:rFonts w:eastAsia="Times New Roman" w:cs="Times New Roman"/>
          <w:color w:val="000000"/>
          <w:sz w:val="22"/>
          <w:szCs w:val="22"/>
          <w:lang w:eastAsia="pl-PL"/>
        </w:rPr>
        <w:t xml:space="preserve">w ofercie nazw, typów i specyfikacji tych materiałów i urządzeń, a ciężar udowodnienia   o zachowaniu parametrów wymaganych przez zamawiającego leży po stronie składającego ofertę. Przedłożone </w:t>
      </w:r>
      <w:r w:rsidR="008E6116" w:rsidRPr="00FC4D20">
        <w:rPr>
          <w:rFonts w:eastAsia="Times New Roman" w:cs="Times New Roman"/>
          <w:color w:val="000000"/>
          <w:sz w:val="22"/>
          <w:szCs w:val="22"/>
          <w:lang w:eastAsia="pl-PL"/>
        </w:rPr>
        <w:t xml:space="preserve">wraz z ofertą </w:t>
      </w:r>
      <w:r w:rsidR="00BB0E42" w:rsidRPr="00FC4D20">
        <w:rPr>
          <w:rFonts w:eastAsia="Times New Roman" w:cs="Times New Roman"/>
          <w:color w:val="000000"/>
          <w:sz w:val="22"/>
          <w:szCs w:val="22"/>
          <w:lang w:eastAsia="pl-PL"/>
        </w:rPr>
        <w:t xml:space="preserve">dokumenty </w:t>
      </w:r>
      <w:r w:rsidR="008E6116" w:rsidRPr="00FC4D20">
        <w:rPr>
          <w:rFonts w:eastAsia="Times New Roman" w:cs="Times New Roman"/>
          <w:color w:val="000000"/>
          <w:sz w:val="22"/>
          <w:szCs w:val="22"/>
          <w:lang w:eastAsia="pl-PL"/>
        </w:rPr>
        <w:t xml:space="preserve">m. in.  szczegółowe rysunki techniczne, karty katalogowe,  oferowanych urządzeń i materiałów równoważnych, certyfikaty, deklaracje zgodności z PN </w:t>
      </w:r>
      <w:r w:rsidR="00BB0E42" w:rsidRPr="00FC4D20">
        <w:rPr>
          <w:rFonts w:eastAsia="Times New Roman" w:cs="Times New Roman"/>
          <w:color w:val="000000"/>
          <w:sz w:val="22"/>
          <w:szCs w:val="22"/>
          <w:lang w:eastAsia="pl-PL"/>
        </w:rPr>
        <w:t xml:space="preserve">winny pozwalać zamawiającemu jednoznacznie stwierdzić, że są one rzeczywiście równoważne. </w:t>
      </w:r>
    </w:p>
    <w:p w:rsidR="008E6116" w:rsidRPr="00FC4D20" w:rsidRDefault="00474BD9" w:rsidP="00474BD9">
      <w:pPr>
        <w:autoSpaceDE w:val="0"/>
        <w:autoSpaceDN w:val="0"/>
        <w:adjustRightInd w:val="0"/>
        <w:spacing w:line="240" w:lineRule="auto"/>
        <w:ind w:left="851" w:hanging="284"/>
        <w:jc w:val="both"/>
        <w:rPr>
          <w:rFonts w:cs="Arial"/>
          <w:sz w:val="22"/>
          <w:szCs w:val="22"/>
        </w:rPr>
      </w:pPr>
      <w:r w:rsidRPr="00FC4D20">
        <w:rPr>
          <w:rFonts w:cs="Arial"/>
          <w:sz w:val="22"/>
          <w:szCs w:val="22"/>
        </w:rPr>
        <w:t>7)</w:t>
      </w:r>
      <w:r w:rsidRPr="00FC4D20">
        <w:rPr>
          <w:rFonts w:cs="Arial"/>
          <w:sz w:val="22"/>
          <w:szCs w:val="22"/>
        </w:rPr>
        <w:tab/>
      </w:r>
      <w:r w:rsidR="008E6116" w:rsidRPr="00FC4D20">
        <w:rPr>
          <w:rFonts w:cs="Arial"/>
          <w:sz w:val="22"/>
          <w:szCs w:val="22"/>
        </w:rPr>
        <w:t>Zamawiający dopuszcza oferowanie materiałów lub rozwiązań równoważnych w</w:t>
      </w:r>
      <w:r w:rsidRPr="00FC4D20">
        <w:rPr>
          <w:rFonts w:cs="Arial"/>
          <w:sz w:val="22"/>
          <w:szCs w:val="22"/>
        </w:rPr>
        <w:t> </w:t>
      </w:r>
      <w:r w:rsidR="008E6116" w:rsidRPr="00FC4D20">
        <w:rPr>
          <w:rFonts w:cs="Arial"/>
          <w:sz w:val="22"/>
          <w:szCs w:val="22"/>
        </w:rPr>
        <w:t xml:space="preserve">stosunku do wskazanych w SOPZ pod warunkiem, że zapewnią uzyskanie parametrów technicznych nie gorszych od założonych w dokumentacji (w tym </w:t>
      </w:r>
      <w:proofErr w:type="spellStart"/>
      <w:r w:rsidR="008E6116" w:rsidRPr="00FC4D20">
        <w:rPr>
          <w:rFonts w:cs="Arial"/>
          <w:sz w:val="22"/>
          <w:szCs w:val="22"/>
        </w:rPr>
        <w:t>STWiOR</w:t>
      </w:r>
      <w:proofErr w:type="spellEnd"/>
      <w:r w:rsidR="008E6116" w:rsidRPr="00FC4D20">
        <w:rPr>
          <w:rFonts w:cs="Arial"/>
          <w:sz w:val="22"/>
          <w:szCs w:val="22"/>
        </w:rPr>
        <w:t xml:space="preserve">) oraz będą zgodne pod względem: </w:t>
      </w:r>
    </w:p>
    <w:p w:rsidR="008E6116" w:rsidRPr="00FC4D20" w:rsidRDefault="008E6116" w:rsidP="00474BD9">
      <w:pPr>
        <w:autoSpaceDE w:val="0"/>
        <w:autoSpaceDN w:val="0"/>
        <w:adjustRightInd w:val="0"/>
        <w:spacing w:line="240" w:lineRule="auto"/>
        <w:ind w:left="710" w:firstLine="141"/>
        <w:jc w:val="both"/>
        <w:rPr>
          <w:rFonts w:cs="Arial"/>
          <w:sz w:val="22"/>
          <w:szCs w:val="22"/>
        </w:rPr>
      </w:pPr>
      <w:r w:rsidRPr="00FC4D20">
        <w:rPr>
          <w:rFonts w:cs="Arial"/>
          <w:sz w:val="22"/>
          <w:szCs w:val="22"/>
        </w:rPr>
        <w:t xml:space="preserve">a)  gabarytów i konstrukcji (wielkość, rodzaj, właściwości fizyczne, liczba elementów </w:t>
      </w:r>
    </w:p>
    <w:p w:rsidR="008E6116" w:rsidRPr="00FC4D20" w:rsidRDefault="008E6116" w:rsidP="00474BD9">
      <w:pPr>
        <w:autoSpaceDE w:val="0"/>
        <w:autoSpaceDN w:val="0"/>
        <w:adjustRightInd w:val="0"/>
        <w:spacing w:line="240" w:lineRule="auto"/>
        <w:ind w:left="1134"/>
        <w:jc w:val="both"/>
        <w:rPr>
          <w:rFonts w:cs="Arial"/>
          <w:sz w:val="22"/>
          <w:szCs w:val="22"/>
        </w:rPr>
      </w:pPr>
      <w:r w:rsidRPr="00FC4D20">
        <w:rPr>
          <w:rFonts w:cs="Arial"/>
          <w:sz w:val="22"/>
          <w:szCs w:val="22"/>
        </w:rPr>
        <w:t xml:space="preserve">składowych); </w:t>
      </w:r>
    </w:p>
    <w:p w:rsidR="008E6116" w:rsidRPr="00FC4D20" w:rsidRDefault="008E6116" w:rsidP="00474BD9">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b)  charakteru użytkowego (tożsamość funkcji); </w:t>
      </w:r>
    </w:p>
    <w:p w:rsidR="008E6116" w:rsidRPr="00FC4D20" w:rsidRDefault="008E6116" w:rsidP="00474BD9">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c)  charakterystyki materiałowej (rodzaj i jakość materiałów); </w:t>
      </w:r>
    </w:p>
    <w:p w:rsidR="008E6116" w:rsidRPr="00FC4D20" w:rsidRDefault="008E6116" w:rsidP="00474BD9">
      <w:pPr>
        <w:autoSpaceDE w:val="0"/>
        <w:autoSpaceDN w:val="0"/>
        <w:adjustRightInd w:val="0"/>
        <w:spacing w:line="240" w:lineRule="auto"/>
        <w:ind w:left="1134" w:hanging="283"/>
        <w:jc w:val="both"/>
        <w:rPr>
          <w:rFonts w:cs="Arial"/>
          <w:sz w:val="22"/>
          <w:szCs w:val="22"/>
        </w:rPr>
      </w:pPr>
      <w:r w:rsidRPr="00FC4D20">
        <w:rPr>
          <w:rFonts w:cs="Arial"/>
          <w:sz w:val="22"/>
          <w:szCs w:val="22"/>
        </w:rPr>
        <w:t xml:space="preserve">d)  parametrów technicznych (wytrzymałość, trwałość, dane techniczne, charakterystyki liniowe, konstrukcja); </w:t>
      </w:r>
    </w:p>
    <w:p w:rsidR="00CB7DFC" w:rsidRPr="00FC4D20" w:rsidRDefault="008E6116" w:rsidP="004766C5">
      <w:pPr>
        <w:autoSpaceDE w:val="0"/>
        <w:autoSpaceDN w:val="0"/>
        <w:adjustRightInd w:val="0"/>
        <w:spacing w:line="240" w:lineRule="auto"/>
        <w:ind w:left="286" w:firstLine="565"/>
        <w:jc w:val="both"/>
        <w:rPr>
          <w:rFonts w:cs="Arial"/>
          <w:sz w:val="22"/>
          <w:szCs w:val="22"/>
        </w:rPr>
      </w:pPr>
      <w:r w:rsidRPr="00FC4D20">
        <w:rPr>
          <w:rFonts w:cs="Arial"/>
          <w:sz w:val="22"/>
          <w:szCs w:val="22"/>
        </w:rPr>
        <w:t xml:space="preserve">e)  parametrów bezpieczeństwa użytkowania. </w:t>
      </w:r>
    </w:p>
    <w:p w:rsidR="008E56A1" w:rsidRPr="00FC4D20" w:rsidRDefault="00474BD9" w:rsidP="008E56A1">
      <w:pPr>
        <w:autoSpaceDE w:val="0"/>
        <w:autoSpaceDN w:val="0"/>
        <w:adjustRightInd w:val="0"/>
        <w:spacing w:line="240" w:lineRule="auto"/>
        <w:ind w:left="851" w:hanging="284"/>
        <w:jc w:val="both"/>
        <w:rPr>
          <w:rFonts w:cs="Arial"/>
          <w:sz w:val="22"/>
          <w:szCs w:val="22"/>
        </w:rPr>
      </w:pPr>
      <w:r w:rsidRPr="00FC4D20">
        <w:rPr>
          <w:rFonts w:eastAsia="Times New Roman" w:cs="Times New Roman"/>
          <w:color w:val="000000"/>
          <w:sz w:val="22"/>
          <w:szCs w:val="22"/>
          <w:lang w:eastAsia="pl-PL"/>
        </w:rPr>
        <w:t>8</w:t>
      </w:r>
      <w:r w:rsidR="008E56A1" w:rsidRPr="00FC4D20">
        <w:rPr>
          <w:rFonts w:eastAsia="Times New Roman" w:cs="Times New Roman"/>
          <w:color w:val="000000"/>
          <w:sz w:val="22"/>
          <w:szCs w:val="22"/>
          <w:lang w:eastAsia="pl-PL"/>
        </w:rPr>
        <w:t xml:space="preserve">) </w:t>
      </w:r>
      <w:r w:rsidR="008E56A1" w:rsidRPr="00FC4D20">
        <w:rPr>
          <w:rFonts w:cs="Arial"/>
          <w:sz w:val="22"/>
          <w:szCs w:val="22"/>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8E6116" w:rsidRPr="00FC4D20" w:rsidRDefault="00474BD9" w:rsidP="00474BD9">
      <w:pPr>
        <w:autoSpaceDE w:val="0"/>
        <w:autoSpaceDN w:val="0"/>
        <w:adjustRightInd w:val="0"/>
        <w:spacing w:line="240" w:lineRule="auto"/>
        <w:ind w:left="851" w:hanging="284"/>
        <w:jc w:val="both"/>
        <w:rPr>
          <w:rFonts w:cs="Arial"/>
          <w:sz w:val="22"/>
          <w:szCs w:val="22"/>
        </w:rPr>
      </w:pPr>
      <w:r w:rsidRPr="00FC4D20">
        <w:rPr>
          <w:rFonts w:cs="Arial"/>
          <w:sz w:val="22"/>
          <w:szCs w:val="22"/>
        </w:rPr>
        <w:t>9)</w:t>
      </w:r>
      <w:r w:rsidRPr="00FC4D20">
        <w:rPr>
          <w:rFonts w:cs="Arial"/>
          <w:sz w:val="22"/>
          <w:szCs w:val="22"/>
        </w:rPr>
        <w:tab/>
        <w:t>b</w:t>
      </w:r>
      <w:r w:rsidR="008E6116" w:rsidRPr="00FC4D20">
        <w:rPr>
          <w:rFonts w:cs="Arial"/>
          <w:sz w:val="22"/>
          <w:szCs w:val="22"/>
        </w:rPr>
        <w:t>rak wskazania w ofercie propozycji zastosowań równoważnych oznaczać będzie</w:t>
      </w:r>
      <w:r w:rsidRPr="00FC4D20">
        <w:rPr>
          <w:rFonts w:cs="Arial"/>
          <w:sz w:val="22"/>
          <w:szCs w:val="22"/>
        </w:rPr>
        <w:t xml:space="preserve"> </w:t>
      </w:r>
      <w:r w:rsidR="008E6116" w:rsidRPr="00FC4D20">
        <w:rPr>
          <w:rFonts w:cs="Arial"/>
          <w:sz w:val="22"/>
          <w:szCs w:val="22"/>
        </w:rPr>
        <w:t>deklarację Wykonawcy, że przedmiot za</w:t>
      </w:r>
      <w:r w:rsidRPr="00FC4D20">
        <w:rPr>
          <w:rFonts w:cs="Arial"/>
          <w:sz w:val="22"/>
          <w:szCs w:val="22"/>
        </w:rPr>
        <w:t xml:space="preserve">mówienia zostanie wykonany przy </w:t>
      </w:r>
      <w:r w:rsidR="008E6116" w:rsidRPr="00FC4D20">
        <w:rPr>
          <w:rFonts w:cs="Arial"/>
          <w:sz w:val="22"/>
          <w:szCs w:val="22"/>
        </w:rPr>
        <w:t xml:space="preserve">zastosowaniu materiałów określonych w dokumentacji projektowej. </w:t>
      </w:r>
    </w:p>
    <w:p w:rsidR="007B2B41" w:rsidRPr="00FC4D20" w:rsidRDefault="007B2B41" w:rsidP="00531F71">
      <w:pPr>
        <w:autoSpaceDE w:val="0"/>
        <w:autoSpaceDN w:val="0"/>
        <w:adjustRightInd w:val="0"/>
        <w:spacing w:line="240" w:lineRule="auto"/>
        <w:jc w:val="both"/>
        <w:rPr>
          <w:rFonts w:cs="Arial"/>
          <w:sz w:val="22"/>
          <w:szCs w:val="22"/>
        </w:rPr>
      </w:pPr>
    </w:p>
    <w:p w:rsidR="00BB0E42" w:rsidRPr="005433CE" w:rsidRDefault="0036204D" w:rsidP="003F53BF">
      <w:pPr>
        <w:autoSpaceDE w:val="0"/>
        <w:autoSpaceDN w:val="0"/>
        <w:adjustRightInd w:val="0"/>
        <w:spacing w:line="240" w:lineRule="auto"/>
        <w:ind w:left="567" w:hanging="567"/>
        <w:jc w:val="both"/>
        <w:rPr>
          <w:rFonts w:cs="ArialMT"/>
          <w:b/>
          <w:sz w:val="22"/>
          <w:szCs w:val="22"/>
        </w:rPr>
      </w:pPr>
      <w:r w:rsidRPr="005433CE">
        <w:rPr>
          <w:rFonts w:cs="ArialMT"/>
          <w:b/>
          <w:sz w:val="22"/>
          <w:szCs w:val="22"/>
        </w:rPr>
        <w:t>4.11</w:t>
      </w:r>
      <w:r w:rsidR="00BB0E42" w:rsidRPr="005433CE">
        <w:rPr>
          <w:rFonts w:cs="ArialMT"/>
          <w:b/>
          <w:sz w:val="22"/>
          <w:szCs w:val="22"/>
        </w:rPr>
        <w:tab/>
        <w:t>Wymagania związane z realizacją zamówienia  w sposób określony w art. 22 § 1 ustawy z</w:t>
      </w:r>
      <w:r w:rsidR="00AD5722" w:rsidRPr="005433CE">
        <w:rPr>
          <w:rFonts w:cs="ArialMT"/>
          <w:b/>
          <w:sz w:val="22"/>
          <w:szCs w:val="22"/>
        </w:rPr>
        <w:t> </w:t>
      </w:r>
      <w:r w:rsidR="00BB0E42" w:rsidRPr="005433CE">
        <w:rPr>
          <w:rFonts w:cs="ArialMT"/>
          <w:b/>
          <w:sz w:val="22"/>
          <w:szCs w:val="22"/>
        </w:rPr>
        <w:t xml:space="preserve">dnia 26 czerwca </w:t>
      </w:r>
      <w:r w:rsidR="0018600C" w:rsidRPr="005433CE">
        <w:rPr>
          <w:rFonts w:cs="ArialMT"/>
          <w:b/>
          <w:sz w:val="22"/>
          <w:szCs w:val="22"/>
        </w:rPr>
        <w:t>1974 r. - Kodeks pracy.</w:t>
      </w:r>
      <w:r w:rsidR="00BB0E42" w:rsidRPr="005433CE">
        <w:rPr>
          <w:rFonts w:cs="ArialMT"/>
          <w:b/>
          <w:sz w:val="22"/>
          <w:szCs w:val="22"/>
        </w:rPr>
        <w:t xml:space="preserve"> </w:t>
      </w:r>
    </w:p>
    <w:p w:rsidR="00CD1BAB" w:rsidRPr="005433CE" w:rsidRDefault="00C84639" w:rsidP="00C84639">
      <w:pPr>
        <w:tabs>
          <w:tab w:val="left" w:pos="284"/>
          <w:tab w:val="left" w:pos="3119"/>
        </w:tabs>
        <w:suppressAutoHyphens/>
        <w:autoSpaceDN w:val="0"/>
        <w:spacing w:line="20" w:lineRule="atLeast"/>
        <w:ind w:left="567" w:hanging="567"/>
        <w:jc w:val="both"/>
        <w:rPr>
          <w:color w:val="000000"/>
          <w:sz w:val="22"/>
          <w:szCs w:val="22"/>
        </w:rPr>
      </w:pPr>
      <w:r w:rsidRPr="005433CE">
        <w:rPr>
          <w:color w:val="000000"/>
          <w:sz w:val="22"/>
          <w:szCs w:val="22"/>
        </w:rPr>
        <w:tab/>
      </w:r>
      <w:r w:rsidRPr="005433CE">
        <w:rPr>
          <w:color w:val="000000"/>
          <w:sz w:val="22"/>
          <w:szCs w:val="22"/>
        </w:rPr>
        <w:tab/>
      </w:r>
      <w:r w:rsidR="00CD1BAB" w:rsidRPr="005433CE">
        <w:rPr>
          <w:rFonts w:cs="Tahoma"/>
          <w:sz w:val="22"/>
          <w:szCs w:val="22"/>
        </w:rPr>
        <w:t xml:space="preserve">Zamawiający </w:t>
      </w:r>
      <w:r w:rsidR="005433CE" w:rsidRPr="005433CE">
        <w:rPr>
          <w:rFonts w:cs="Tahoma"/>
          <w:sz w:val="22"/>
          <w:szCs w:val="22"/>
        </w:rPr>
        <w:t xml:space="preserve">nie </w:t>
      </w:r>
      <w:r w:rsidR="00CD1BAB" w:rsidRPr="005433CE">
        <w:rPr>
          <w:rFonts w:cs="Tahoma"/>
          <w:sz w:val="22"/>
          <w:szCs w:val="22"/>
        </w:rPr>
        <w:t>wymaga, aby wykonawca lub podwykonawca</w:t>
      </w:r>
      <w:r w:rsidR="00CD1BAB" w:rsidRPr="005433CE">
        <w:rPr>
          <w:sz w:val="22"/>
          <w:szCs w:val="22"/>
        </w:rPr>
        <w:t xml:space="preserve"> zatrudnił na umowę o pracę osoby wykonujące czynności związane z realizacją zamówienia, w sposób określony w art</w:t>
      </w:r>
      <w:r w:rsidRPr="005433CE">
        <w:rPr>
          <w:sz w:val="22"/>
          <w:szCs w:val="22"/>
        </w:rPr>
        <w:t xml:space="preserve">. 22  § 1 ustawy – Kodeks pracy  </w:t>
      </w:r>
      <w:r w:rsidR="00CD1BAB" w:rsidRPr="005433CE">
        <w:rPr>
          <w:sz w:val="22"/>
          <w:szCs w:val="22"/>
        </w:rPr>
        <w:t>zatrudnione na podstawie umowy o pracę na czas nieokreślony, czas określony lub okres próbny, w pełnym wymiarze czasu pracy.</w:t>
      </w:r>
    </w:p>
    <w:p w:rsidR="002762AB" w:rsidRPr="00FC4D20" w:rsidRDefault="002762AB" w:rsidP="00B35FA8">
      <w:pPr>
        <w:ind w:firstLine="708"/>
        <w:rPr>
          <w:rFonts w:cs="Arial"/>
          <w:color w:val="000000"/>
          <w:sz w:val="22"/>
          <w:szCs w:val="22"/>
        </w:rPr>
      </w:pPr>
    </w:p>
    <w:p w:rsidR="00BB0E42" w:rsidRPr="00FC4D20" w:rsidRDefault="005433CE" w:rsidP="00531F71">
      <w:pPr>
        <w:spacing w:line="20" w:lineRule="atLeast"/>
        <w:jc w:val="both"/>
        <w:rPr>
          <w:rFonts w:eastAsia="Verdana,Bold" w:cs="Verdana"/>
          <w:b/>
          <w:sz w:val="22"/>
          <w:szCs w:val="22"/>
        </w:rPr>
      </w:pPr>
      <w:r>
        <w:rPr>
          <w:rFonts w:eastAsia="Verdana,Bold" w:cs="Verdana"/>
          <w:b/>
          <w:sz w:val="22"/>
          <w:szCs w:val="22"/>
        </w:rPr>
        <w:t xml:space="preserve"> 4.12</w:t>
      </w:r>
      <w:r w:rsidR="00BB0E42" w:rsidRPr="00FC4D20">
        <w:rPr>
          <w:rFonts w:eastAsia="Verdana,Bold" w:cs="Verdana"/>
          <w:b/>
          <w:sz w:val="22"/>
          <w:szCs w:val="22"/>
        </w:rPr>
        <w:t xml:space="preserve">  Pod</w:t>
      </w:r>
      <w:r>
        <w:rPr>
          <w:rFonts w:eastAsia="Verdana,Bold" w:cs="Verdana"/>
          <w:b/>
          <w:sz w:val="22"/>
          <w:szCs w:val="22"/>
        </w:rPr>
        <w:t>stawowe warunki  wykonania dostaw</w:t>
      </w:r>
      <w:r w:rsidR="00BB0E42" w:rsidRPr="00FC4D20">
        <w:rPr>
          <w:rFonts w:eastAsia="Verdana,Bold" w:cs="Verdana"/>
          <w:b/>
          <w:sz w:val="22"/>
          <w:szCs w:val="22"/>
        </w:rPr>
        <w:t xml:space="preserve"> stanowiących przedmiot zamówienia:</w:t>
      </w:r>
    </w:p>
    <w:p w:rsidR="00C10984" w:rsidRPr="00FC4D20" w:rsidRDefault="00105782" w:rsidP="00DC1BDD">
      <w:pPr>
        <w:autoSpaceDE w:val="0"/>
        <w:autoSpaceDN w:val="0"/>
        <w:adjustRightInd w:val="0"/>
        <w:spacing w:line="240" w:lineRule="auto"/>
        <w:ind w:left="1134" w:hanging="567"/>
        <w:jc w:val="both"/>
        <w:rPr>
          <w:rFonts w:eastAsia="Verdana,Bold" w:cs="Verdana"/>
          <w:b/>
          <w:sz w:val="22"/>
          <w:szCs w:val="22"/>
        </w:rPr>
      </w:pPr>
      <w:r>
        <w:rPr>
          <w:rFonts w:eastAsia="Verdana,Bold" w:cs="Verdana"/>
          <w:sz w:val="22"/>
          <w:szCs w:val="22"/>
        </w:rPr>
        <w:t>1</w:t>
      </w:r>
      <w:r w:rsidR="008C5A9E">
        <w:rPr>
          <w:rFonts w:eastAsia="Verdana,Bold" w:cs="Verdana"/>
          <w:sz w:val="22"/>
          <w:szCs w:val="22"/>
        </w:rPr>
        <w:t>)</w:t>
      </w:r>
      <w:r w:rsidR="008C5A9E">
        <w:rPr>
          <w:rFonts w:eastAsia="Verdana,Bold" w:cs="Verdana"/>
          <w:sz w:val="22"/>
          <w:szCs w:val="22"/>
        </w:rPr>
        <w:tab/>
      </w:r>
      <w:r w:rsidR="00C10984" w:rsidRPr="00FC4D20">
        <w:rPr>
          <w:rFonts w:eastAsia="Verdana,Bold" w:cs="Verdana"/>
          <w:sz w:val="22"/>
          <w:szCs w:val="22"/>
        </w:rPr>
        <w:t>wykonawca jest zobowiązany wykonywać przedmiot umowy zgodnie z obowiązującymi    w  tym zakresie przepisami prawa, obowiązującymi normami, warun</w:t>
      </w:r>
      <w:r w:rsidR="009525CD">
        <w:rPr>
          <w:rFonts w:eastAsia="Verdana,Bold" w:cs="Verdana"/>
          <w:sz w:val="22"/>
          <w:szCs w:val="22"/>
        </w:rPr>
        <w:t xml:space="preserve">kami technicznymi wykonania robót, </w:t>
      </w:r>
      <w:proofErr w:type="spellStart"/>
      <w:r w:rsidR="009525CD">
        <w:rPr>
          <w:rFonts w:eastAsia="Verdana,Bold" w:cs="Verdana"/>
          <w:sz w:val="22"/>
          <w:szCs w:val="22"/>
        </w:rPr>
        <w:t>STWiORB</w:t>
      </w:r>
      <w:proofErr w:type="spellEnd"/>
      <w:r w:rsidR="00C10984" w:rsidRPr="00FC4D20">
        <w:rPr>
          <w:rFonts w:eastAsia="Verdana,Bold" w:cs="Verdana"/>
          <w:sz w:val="22"/>
          <w:szCs w:val="22"/>
        </w:rPr>
        <w:t xml:space="preserve"> oraz wiedzą techniczną.</w:t>
      </w:r>
    </w:p>
    <w:p w:rsidR="00C10984" w:rsidRDefault="00105782" w:rsidP="00C10984">
      <w:pPr>
        <w:autoSpaceDE w:val="0"/>
        <w:autoSpaceDN w:val="0"/>
        <w:adjustRightInd w:val="0"/>
        <w:spacing w:line="240" w:lineRule="auto"/>
        <w:ind w:left="1134" w:hanging="561"/>
        <w:jc w:val="both"/>
        <w:rPr>
          <w:rFonts w:cs="Tahoma"/>
          <w:sz w:val="22"/>
          <w:szCs w:val="22"/>
        </w:rPr>
      </w:pPr>
      <w:r>
        <w:rPr>
          <w:rFonts w:eastAsia="Verdana,Bold" w:cs="Tahoma"/>
          <w:sz w:val="22"/>
          <w:szCs w:val="22"/>
        </w:rPr>
        <w:t>2</w:t>
      </w:r>
      <w:r w:rsidR="00C10984" w:rsidRPr="00FC4D20">
        <w:rPr>
          <w:rFonts w:eastAsia="Verdana,Bold" w:cs="Tahoma"/>
          <w:sz w:val="22"/>
          <w:szCs w:val="22"/>
        </w:rPr>
        <w:t>)</w:t>
      </w:r>
      <w:r w:rsidR="00C10984" w:rsidRPr="00FC4D20">
        <w:rPr>
          <w:rFonts w:eastAsia="Verdana,Bold" w:cs="Tahoma"/>
          <w:b/>
          <w:sz w:val="22"/>
          <w:szCs w:val="22"/>
        </w:rPr>
        <w:tab/>
      </w:r>
      <w:r w:rsidR="00C10984" w:rsidRPr="00FC4D20">
        <w:rPr>
          <w:rFonts w:eastAsia="Verdana,Bold" w:cs="Tahoma"/>
          <w:sz w:val="22"/>
          <w:szCs w:val="22"/>
        </w:rPr>
        <w:t>wykonawca  jest odpowiedz</w:t>
      </w:r>
      <w:r w:rsidR="005433CE">
        <w:rPr>
          <w:rFonts w:eastAsia="Verdana,Bold" w:cs="Tahoma"/>
          <w:sz w:val="22"/>
          <w:szCs w:val="22"/>
        </w:rPr>
        <w:t>ialny za jakość wykonanych dostaw</w:t>
      </w:r>
      <w:r w:rsidR="00C10984" w:rsidRPr="00FC4D20">
        <w:rPr>
          <w:rFonts w:eastAsia="Verdana,Bold" w:cs="Tahoma"/>
          <w:sz w:val="22"/>
          <w:szCs w:val="22"/>
        </w:rPr>
        <w:t xml:space="preserve">. Do wbudowania  mogą być użyte tylko i wyłącznie materiały i urządzenia </w:t>
      </w:r>
      <w:r w:rsidR="00C10984" w:rsidRPr="00FC4D20">
        <w:rPr>
          <w:rFonts w:cs="Tahoma"/>
          <w:sz w:val="22"/>
          <w:szCs w:val="22"/>
        </w:rPr>
        <w:t>fabrycznie nowe i odpowiadać co do jakości</w:t>
      </w:r>
      <w:r w:rsidR="009525CD">
        <w:rPr>
          <w:rFonts w:cs="Tahoma"/>
          <w:sz w:val="22"/>
          <w:szCs w:val="22"/>
        </w:rPr>
        <w:t xml:space="preserve"> opisowi przedmiotu zamówienia, dopuszczone</w:t>
      </w:r>
      <w:r w:rsidR="00C10984" w:rsidRPr="00FC4D20">
        <w:rPr>
          <w:rFonts w:cs="Tahoma"/>
          <w:sz w:val="22"/>
          <w:szCs w:val="22"/>
        </w:rPr>
        <w:t xml:space="preserve"> do obrotu i stosowania w budownictwie.</w:t>
      </w:r>
    </w:p>
    <w:p w:rsidR="001C0173" w:rsidRPr="00FC4D20" w:rsidRDefault="00105782" w:rsidP="00C10984">
      <w:pPr>
        <w:autoSpaceDE w:val="0"/>
        <w:autoSpaceDN w:val="0"/>
        <w:adjustRightInd w:val="0"/>
        <w:spacing w:line="240" w:lineRule="auto"/>
        <w:ind w:left="1134" w:hanging="561"/>
        <w:jc w:val="both"/>
        <w:rPr>
          <w:rFonts w:cs="Tahoma"/>
          <w:sz w:val="22"/>
          <w:szCs w:val="22"/>
        </w:rPr>
      </w:pPr>
      <w:r>
        <w:rPr>
          <w:rFonts w:cs="Tahoma"/>
          <w:sz w:val="22"/>
          <w:szCs w:val="22"/>
        </w:rPr>
        <w:t>3</w:t>
      </w:r>
      <w:r w:rsidR="001C0173">
        <w:rPr>
          <w:rFonts w:cs="Tahoma"/>
          <w:sz w:val="22"/>
          <w:szCs w:val="22"/>
        </w:rPr>
        <w:t>)</w:t>
      </w:r>
      <w:r w:rsidR="001C0173">
        <w:rPr>
          <w:rFonts w:cs="Tahoma"/>
          <w:sz w:val="22"/>
          <w:szCs w:val="22"/>
        </w:rPr>
        <w:tab/>
        <w:t>opracowania projektu organizacji ruchu i uzgodnienia z właściwym organem na czas prowadzenia robót ( jeżeli dotyczy),</w:t>
      </w:r>
    </w:p>
    <w:p w:rsidR="00C10984" w:rsidRPr="00FC4D20" w:rsidRDefault="00105782" w:rsidP="00C10984">
      <w:pPr>
        <w:autoSpaceDE w:val="0"/>
        <w:autoSpaceDN w:val="0"/>
        <w:adjustRightInd w:val="0"/>
        <w:spacing w:line="240" w:lineRule="auto"/>
        <w:ind w:left="1134" w:hanging="561"/>
        <w:jc w:val="both"/>
        <w:rPr>
          <w:rFonts w:cs="Tahoma"/>
          <w:sz w:val="22"/>
          <w:szCs w:val="22"/>
        </w:rPr>
      </w:pPr>
      <w:r>
        <w:rPr>
          <w:rFonts w:cs="Tahoma"/>
          <w:sz w:val="22"/>
          <w:szCs w:val="22"/>
        </w:rPr>
        <w:t>4</w:t>
      </w:r>
      <w:r w:rsidR="00C10984" w:rsidRPr="00FC4D20">
        <w:rPr>
          <w:rFonts w:cs="Tahoma"/>
          <w:sz w:val="22"/>
          <w:szCs w:val="22"/>
        </w:rPr>
        <w:t>)</w:t>
      </w:r>
      <w:r w:rsidR="00C10984" w:rsidRPr="00FC4D20">
        <w:rPr>
          <w:rFonts w:cs="Tahoma"/>
          <w:sz w:val="22"/>
          <w:szCs w:val="22"/>
        </w:rPr>
        <w:tab/>
        <w:t xml:space="preserve">wykonawca zobowiązany jest posiadać i na każde żądanie Zamawiającego lub inspektora nadzoru okazać w stosunku do wskazanych materiałów: certyfikat na znak bezpieczeństwa, atest higieniczny, deklarację zgodności lub certyfikat zgodności </w:t>
      </w:r>
      <w:r w:rsidR="00F17273" w:rsidRPr="00FC4D20">
        <w:rPr>
          <w:rFonts w:cs="Tahoma"/>
          <w:sz w:val="22"/>
          <w:szCs w:val="22"/>
        </w:rPr>
        <w:t xml:space="preserve">        </w:t>
      </w:r>
      <w:r w:rsidR="00063C76" w:rsidRPr="00FC4D20">
        <w:rPr>
          <w:rFonts w:cs="Tahoma"/>
          <w:sz w:val="22"/>
          <w:szCs w:val="22"/>
        </w:rPr>
        <w:t xml:space="preserve">         </w:t>
      </w:r>
      <w:r w:rsidR="00C10984" w:rsidRPr="00FC4D20">
        <w:rPr>
          <w:rFonts w:cs="Tahoma"/>
          <w:sz w:val="22"/>
          <w:szCs w:val="22"/>
        </w:rPr>
        <w:t xml:space="preserve">z Polską Normą lub aprobatę techniczną. </w:t>
      </w:r>
    </w:p>
    <w:p w:rsidR="00C10984" w:rsidRPr="00FC4D20" w:rsidRDefault="00105782" w:rsidP="00C10984">
      <w:pPr>
        <w:autoSpaceDE w:val="0"/>
        <w:autoSpaceDN w:val="0"/>
        <w:adjustRightInd w:val="0"/>
        <w:spacing w:line="240" w:lineRule="auto"/>
        <w:ind w:left="1134" w:hanging="561"/>
        <w:jc w:val="both"/>
        <w:rPr>
          <w:rFonts w:cs="Tahoma"/>
          <w:sz w:val="22"/>
          <w:szCs w:val="22"/>
        </w:rPr>
      </w:pPr>
      <w:r>
        <w:rPr>
          <w:rFonts w:cs="Tahoma"/>
          <w:sz w:val="22"/>
          <w:szCs w:val="22"/>
        </w:rPr>
        <w:t>5</w:t>
      </w:r>
      <w:r w:rsidR="00C45669">
        <w:rPr>
          <w:rFonts w:cs="Tahoma"/>
          <w:sz w:val="22"/>
          <w:szCs w:val="22"/>
        </w:rPr>
        <w:t>)</w:t>
      </w:r>
      <w:r w:rsidR="00C45669">
        <w:rPr>
          <w:rFonts w:cs="Tahoma"/>
          <w:sz w:val="22"/>
          <w:szCs w:val="22"/>
        </w:rPr>
        <w:tab/>
        <w:t xml:space="preserve">dopuszcza się </w:t>
      </w:r>
      <w:r w:rsidR="00C10984" w:rsidRPr="00FC4D20">
        <w:rPr>
          <w:rFonts w:cs="Tahoma"/>
          <w:sz w:val="22"/>
          <w:szCs w:val="22"/>
        </w:rPr>
        <w:t xml:space="preserve"> możliwość rezygnacji z wykonania pewnych </w:t>
      </w:r>
      <w:r w:rsidR="005433CE">
        <w:rPr>
          <w:rFonts w:cs="Tahoma"/>
          <w:sz w:val="22"/>
          <w:szCs w:val="22"/>
        </w:rPr>
        <w:t>dostaw/</w:t>
      </w:r>
      <w:r w:rsidR="00C10984" w:rsidRPr="00FC4D20">
        <w:rPr>
          <w:rFonts w:cs="Tahoma"/>
          <w:sz w:val="22"/>
          <w:szCs w:val="22"/>
        </w:rPr>
        <w:t>robót przewidzianych w</w:t>
      </w:r>
      <w:r w:rsidR="00C45669">
        <w:rPr>
          <w:rFonts w:cs="Tahoma"/>
          <w:sz w:val="22"/>
          <w:szCs w:val="22"/>
        </w:rPr>
        <w:t> </w:t>
      </w:r>
      <w:r w:rsidR="00C10984" w:rsidRPr="00FC4D20">
        <w:rPr>
          <w:rFonts w:cs="Tahoma"/>
          <w:sz w:val="22"/>
          <w:szCs w:val="22"/>
        </w:rPr>
        <w:t xml:space="preserve">dokumentacji przetargowej w sytuacji, gdy ich wykonanie będzie </w:t>
      </w:r>
      <w:r w:rsidR="00C10984" w:rsidRPr="00FC4D20">
        <w:rPr>
          <w:rFonts w:cs="Tahoma"/>
          <w:sz w:val="22"/>
          <w:szCs w:val="22"/>
        </w:rPr>
        <w:lastRenderedPageBreak/>
        <w:t>zbędne do prawidłowego, tj. zgodnego z zasadami wiedzy technicznej i obowiązującymi na dzień odbioru robót przepisami wykonania przedmiotu umowy określonego w ust. 1 niniejszego paragrafu. Roboty takie w dalszej części umowy nazywane są robotami</w:t>
      </w:r>
      <w:r w:rsidR="00C45669">
        <w:rPr>
          <w:rFonts w:cs="Tahoma"/>
          <w:sz w:val="22"/>
          <w:szCs w:val="22"/>
        </w:rPr>
        <w:t xml:space="preserve"> (dostawami)</w:t>
      </w:r>
      <w:r w:rsidR="00C10984" w:rsidRPr="00FC4D20">
        <w:rPr>
          <w:rFonts w:cs="Tahoma"/>
          <w:sz w:val="22"/>
          <w:szCs w:val="22"/>
        </w:rPr>
        <w:t xml:space="preserve"> zaniechanymi. Z powyższego Strony sporządzą protokół różnicowy, określający wysokość zmniejszenia wynagrodzenia. </w:t>
      </w:r>
    </w:p>
    <w:p w:rsidR="00C10984" w:rsidRPr="00FC4D20" w:rsidRDefault="00105782" w:rsidP="00C10984">
      <w:pPr>
        <w:autoSpaceDE w:val="0"/>
        <w:autoSpaceDN w:val="0"/>
        <w:adjustRightInd w:val="0"/>
        <w:spacing w:line="240" w:lineRule="auto"/>
        <w:ind w:left="1134" w:hanging="561"/>
        <w:jc w:val="both"/>
        <w:rPr>
          <w:rFonts w:eastAsia="Verdana,Bold" w:cs="Tahoma"/>
          <w:b/>
          <w:sz w:val="22"/>
          <w:szCs w:val="22"/>
        </w:rPr>
      </w:pPr>
      <w:r>
        <w:rPr>
          <w:rFonts w:eastAsia="Verdana,Bold" w:cs="Tahoma"/>
          <w:sz w:val="22"/>
          <w:szCs w:val="22"/>
        </w:rPr>
        <w:t>6</w:t>
      </w:r>
      <w:r w:rsidR="00C10984" w:rsidRPr="00FC4D20">
        <w:rPr>
          <w:rFonts w:eastAsia="Verdana,Bold" w:cs="Tahoma"/>
          <w:sz w:val="22"/>
          <w:szCs w:val="22"/>
        </w:rPr>
        <w:t>)</w:t>
      </w:r>
      <w:r w:rsidR="00C10984" w:rsidRPr="00FC4D20">
        <w:rPr>
          <w:rFonts w:eastAsia="Verdana,Bold" w:cs="Tahoma"/>
          <w:b/>
          <w:sz w:val="22"/>
          <w:szCs w:val="22"/>
        </w:rPr>
        <w:tab/>
      </w:r>
      <w:r w:rsidR="00C10984" w:rsidRPr="00FC4D20">
        <w:rPr>
          <w:rFonts w:eastAsia="Verdana,Bold" w:cs="Tahoma"/>
          <w:sz w:val="22"/>
          <w:szCs w:val="22"/>
        </w:rPr>
        <w:t xml:space="preserve">wykonawca zobowiązany jest do  organizacji placu budowy i jego oznakowania, </w:t>
      </w:r>
      <w:r w:rsidR="00063C76" w:rsidRPr="00FC4D20">
        <w:rPr>
          <w:rFonts w:eastAsia="Verdana,Bold" w:cs="Tahoma"/>
          <w:sz w:val="22"/>
          <w:szCs w:val="22"/>
        </w:rPr>
        <w:t xml:space="preserve">           </w:t>
      </w:r>
      <w:r w:rsidR="00C10984" w:rsidRPr="00FC4D20">
        <w:rPr>
          <w:rFonts w:eastAsia="Verdana,Bold" w:cs="Tahoma"/>
          <w:sz w:val="22"/>
          <w:szCs w:val="22"/>
        </w:rPr>
        <w:t>a </w:t>
      </w:r>
      <w:r w:rsidR="00F17273" w:rsidRPr="00FC4D20">
        <w:rPr>
          <w:rFonts w:eastAsia="Verdana,Bold" w:cs="Tahoma"/>
          <w:sz w:val="22"/>
          <w:szCs w:val="22"/>
        </w:rPr>
        <w:t xml:space="preserve">  </w:t>
      </w:r>
      <w:r w:rsidR="00C10984" w:rsidRPr="00FC4D20">
        <w:rPr>
          <w:rFonts w:eastAsia="Verdana,Bold" w:cs="Tahoma"/>
          <w:sz w:val="22"/>
          <w:szCs w:val="22"/>
        </w:rPr>
        <w:t>w</w:t>
      </w:r>
      <w:r w:rsidR="00C10984" w:rsidRPr="00FC4D20">
        <w:rPr>
          <w:rFonts w:eastAsia="Verdana,Bold" w:cs="Verdana"/>
          <w:sz w:val="22"/>
          <w:szCs w:val="22"/>
        </w:rPr>
        <w:t xml:space="preserve"> razie konieczności  opracowania i uzgodnienia projektu organizacji ruchu w obrębie prowadzonych robót, oraz ponoszenia opłat za zajęcie pasa drogowego na czas realizacji robót ( jeżeli dotyczy),</w:t>
      </w:r>
    </w:p>
    <w:p w:rsidR="00C10984" w:rsidRPr="00FC4D20" w:rsidRDefault="00105782"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7</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jest zobowiązany wykonywać przedmiot umowy zgodnie z obowiązującymi w  tym zakresie przepisami prawa, obowiązującymi normami, warunkami technicznymi wykonania robot oraz wiedzą techniczną.</w:t>
      </w:r>
    </w:p>
    <w:p w:rsidR="00C10984" w:rsidRPr="00FC4D20" w:rsidRDefault="00105782"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8</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przypadku uszkodzenia istniejących mediów  Wykonawca będzie  zobowiązany do naprawienia szkód lub wyrównania strat na podstawie kalkulacji powykonawczej sporządzonej przez poszkodowanego użytkownika bądź Właściciela.</w:t>
      </w:r>
    </w:p>
    <w:p w:rsidR="00C10984" w:rsidRPr="00FC4D20" w:rsidRDefault="00105782"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9</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jako wytwórca odpadów w rozumieniu art. 3 ust. 3 pkt. 22 ustawy z dnia 27.04.2001r. o odpadach (t.j. Dz. U. z 2010r. Nr 185, poz. 1243 z późniejszymi zmianami) ma obowiązek zagospodarowania powstałych podczas realizacji zadania odpadów i ustawą z dnia 27.04.2001 r. Prawo ochrony środowiska (Dz.U. z 2008 r. Nr 25, poz. 150).</w:t>
      </w:r>
    </w:p>
    <w:p w:rsidR="00C10984" w:rsidRPr="00FC4D20" w:rsidRDefault="00105782"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10</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cenie ryczałtowej Wykonawca ma obowiązek uwzględnić miejsce, odległość, koszt wywozu, utylizacji i składowania odpadów.</w:t>
      </w:r>
    </w:p>
    <w:p w:rsidR="00C10984" w:rsidRPr="00FC4D20" w:rsidRDefault="00105782"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11</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ponosi pełną odpowiedzialność za wszelkie działania lub zaniechania własne,  swoich pracowników oraz podmiotów, którymi się posługuje lub przy pomocy których wykonuje przedmiot umowy.</w:t>
      </w:r>
    </w:p>
    <w:p w:rsidR="00C10984" w:rsidRPr="00FC4D20" w:rsidRDefault="00105782"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12</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wykonawca ma obowiązek zgłosić gotowość do odbioru przedmiotu umowy i uczestniczyć w odbiorze.</w:t>
      </w:r>
    </w:p>
    <w:p w:rsidR="00C10984" w:rsidRPr="00FC4D20" w:rsidRDefault="00105782"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13</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dniu pisemnego zgłoszenia Zamawiającemu faktu wykonania przedmiotu umowy             i gotowości do odbioru Wykonawca przekaże Zamawiającemu wszystkie dokumenty potrzebne do odbioru końcowego, umożliwiające ocenę prawidłowego wykonania przedmiotu umowy.</w:t>
      </w:r>
    </w:p>
    <w:p w:rsidR="00C10984" w:rsidRPr="00FC4D20" w:rsidRDefault="00105782" w:rsidP="00C10984">
      <w:pPr>
        <w:autoSpaceDE w:val="0"/>
        <w:autoSpaceDN w:val="0"/>
        <w:adjustRightInd w:val="0"/>
        <w:spacing w:line="240" w:lineRule="auto"/>
        <w:ind w:left="1134" w:hanging="561"/>
        <w:jc w:val="both"/>
        <w:rPr>
          <w:rFonts w:eastAsia="Verdana,Bold" w:cs="Tahoma"/>
          <w:b/>
          <w:sz w:val="22"/>
          <w:szCs w:val="22"/>
        </w:rPr>
      </w:pPr>
      <w:r>
        <w:rPr>
          <w:rFonts w:eastAsia="Verdana,Bold" w:cs="Tahoma"/>
          <w:sz w:val="22"/>
          <w:szCs w:val="22"/>
        </w:rPr>
        <w:t>14</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w cenie ryczałtowej zaoferowanej przez wykonawcę, do zakresu obowiązków wykonawcy należy również utrzymanie czystości i por</w:t>
      </w:r>
      <w:r w:rsidR="00C45669">
        <w:rPr>
          <w:rFonts w:eastAsia="Verdana,Bold" w:cs="Verdana"/>
          <w:sz w:val="22"/>
          <w:szCs w:val="22"/>
        </w:rPr>
        <w:t>ządku w trakcie realizacji prac</w:t>
      </w:r>
      <w:r w:rsidR="00C10984" w:rsidRPr="00FC4D20">
        <w:rPr>
          <w:rFonts w:eastAsia="Verdana,Bold" w:cs="Verdana"/>
          <w:sz w:val="22"/>
          <w:szCs w:val="22"/>
        </w:rPr>
        <w:t>, oraz po</w:t>
      </w:r>
      <w:r w:rsidR="00C45669">
        <w:rPr>
          <w:rFonts w:eastAsia="Verdana,Bold" w:cs="Verdana"/>
          <w:sz w:val="22"/>
          <w:szCs w:val="22"/>
        </w:rPr>
        <w:t xml:space="preserve"> ich zakończeniu</w:t>
      </w:r>
      <w:r w:rsidR="00C10984" w:rsidRPr="00FC4D20">
        <w:rPr>
          <w:rFonts w:eastAsia="Verdana,Bold" w:cs="Verdana"/>
          <w:sz w:val="22"/>
          <w:szCs w:val="22"/>
        </w:rPr>
        <w:t>.</w:t>
      </w:r>
    </w:p>
    <w:p w:rsidR="00C10984" w:rsidRPr="00FC4D20" w:rsidRDefault="00105782" w:rsidP="00C10984">
      <w:pPr>
        <w:autoSpaceDE w:val="0"/>
        <w:autoSpaceDN w:val="0"/>
        <w:adjustRightInd w:val="0"/>
        <w:spacing w:line="240" w:lineRule="auto"/>
        <w:ind w:left="1134" w:hanging="561"/>
        <w:jc w:val="both"/>
        <w:rPr>
          <w:rFonts w:eastAsia="Verdana,Bold" w:cs="Tahoma"/>
          <w:sz w:val="22"/>
          <w:szCs w:val="22"/>
        </w:rPr>
      </w:pPr>
      <w:r>
        <w:rPr>
          <w:rFonts w:eastAsia="Verdana,Bold" w:cs="Tahoma"/>
          <w:sz w:val="22"/>
          <w:szCs w:val="22"/>
        </w:rPr>
        <w:t>15</w:t>
      </w:r>
      <w:r w:rsidR="00C10984" w:rsidRPr="00FC4D20">
        <w:rPr>
          <w:rFonts w:eastAsia="Verdana,Bold" w:cs="Tahoma"/>
          <w:sz w:val="22"/>
          <w:szCs w:val="22"/>
        </w:rPr>
        <w:t>)</w:t>
      </w:r>
      <w:r w:rsidR="00C10984" w:rsidRPr="00FC4D20">
        <w:rPr>
          <w:rFonts w:eastAsia="Verdana,Bold" w:cs="Tahoma"/>
          <w:sz w:val="22"/>
          <w:szCs w:val="22"/>
        </w:rPr>
        <w:tab/>
      </w:r>
      <w:r w:rsidR="00C45669">
        <w:rPr>
          <w:rFonts w:eastAsia="Verdana,Bold" w:cs="Verdana"/>
          <w:sz w:val="22"/>
          <w:szCs w:val="22"/>
        </w:rPr>
        <w:t>po zakończeniu prac</w:t>
      </w:r>
      <w:r w:rsidR="00C10984" w:rsidRPr="00FC4D20">
        <w:rPr>
          <w:rFonts w:eastAsia="Verdana,Bold" w:cs="Verdana"/>
          <w:sz w:val="22"/>
          <w:szCs w:val="22"/>
        </w:rPr>
        <w:t xml:space="preserve"> wykonawca ma obowiązek przedłożyć Zamawiającemu kompletną    dokumentację powykonawczą i odbiorową całego zadania, w tym również instrukcje eksploatacji i konserwacji urządzeń, karty gwarancyjne, atesty, certyfikaty, aprobaty  itp. (jeżeli dotyczy).</w:t>
      </w:r>
    </w:p>
    <w:p w:rsidR="00C10984" w:rsidRPr="00FC4D20" w:rsidRDefault="00105782" w:rsidP="00C10984">
      <w:pPr>
        <w:autoSpaceDE w:val="0"/>
        <w:autoSpaceDN w:val="0"/>
        <w:adjustRightInd w:val="0"/>
        <w:spacing w:line="240" w:lineRule="auto"/>
        <w:ind w:left="1134" w:hanging="561"/>
        <w:jc w:val="both"/>
        <w:rPr>
          <w:rFonts w:eastAsia="Verdana,Bold" w:cs="Verdana"/>
          <w:sz w:val="22"/>
          <w:szCs w:val="22"/>
        </w:rPr>
      </w:pPr>
      <w:r>
        <w:rPr>
          <w:rFonts w:eastAsia="Verdana,Bold" w:cs="Tahoma"/>
          <w:sz w:val="22"/>
          <w:szCs w:val="22"/>
        </w:rPr>
        <w:t>16</w:t>
      </w:r>
      <w:r w:rsidR="00C10984" w:rsidRPr="00FC4D20">
        <w:rPr>
          <w:rFonts w:eastAsia="Verdana,Bold" w:cs="Tahoma"/>
          <w:sz w:val="22"/>
          <w:szCs w:val="22"/>
        </w:rPr>
        <w:t>)</w:t>
      </w:r>
      <w:r w:rsidR="00C10984" w:rsidRPr="00FC4D20">
        <w:rPr>
          <w:rFonts w:eastAsia="Verdana,Bold" w:cs="Tahoma"/>
          <w:sz w:val="22"/>
          <w:szCs w:val="22"/>
        </w:rPr>
        <w:tab/>
      </w:r>
      <w:r w:rsidR="00C10984" w:rsidRPr="00FC4D20">
        <w:rPr>
          <w:rFonts w:eastAsia="Verdana,Bold" w:cs="Verdana"/>
          <w:sz w:val="22"/>
          <w:szCs w:val="22"/>
        </w:rPr>
        <w:t xml:space="preserve">wykonawca odpowiada za przekazany teren robót do czasu komisyjnego odbioru  </w:t>
      </w:r>
      <w:r w:rsidR="00C10984" w:rsidRPr="00FC4D20">
        <w:rPr>
          <w:rFonts w:eastAsia="Verdana,Bold" w:cs="Verdana"/>
          <w:b/>
          <w:sz w:val="22"/>
          <w:szCs w:val="22"/>
        </w:rPr>
        <w:t xml:space="preserve">  </w:t>
      </w:r>
      <w:r w:rsidR="00C10984" w:rsidRPr="00FC4D20">
        <w:rPr>
          <w:rFonts w:eastAsia="Verdana,Bold" w:cs="Verdana"/>
          <w:sz w:val="22"/>
          <w:szCs w:val="22"/>
        </w:rPr>
        <w:t>robót.</w:t>
      </w:r>
    </w:p>
    <w:p w:rsidR="00063C76" w:rsidRPr="00FC4D20" w:rsidRDefault="00063C76" w:rsidP="00C10984">
      <w:pPr>
        <w:autoSpaceDE w:val="0"/>
        <w:autoSpaceDN w:val="0"/>
        <w:adjustRightInd w:val="0"/>
        <w:spacing w:line="240" w:lineRule="auto"/>
        <w:ind w:left="1134" w:hanging="561"/>
        <w:jc w:val="both"/>
        <w:rPr>
          <w:rFonts w:eastAsia="Verdana,Bold" w:cs="Tahoma"/>
          <w:b/>
          <w:sz w:val="22"/>
          <w:szCs w:val="22"/>
        </w:rPr>
      </w:pPr>
    </w:p>
    <w:p w:rsidR="003F53BF" w:rsidRPr="00FC4D20" w:rsidRDefault="005433CE" w:rsidP="003F53BF">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4.13</w:t>
      </w:r>
      <w:r w:rsidR="00BB0E42" w:rsidRPr="00FC4D20">
        <w:rPr>
          <w:rFonts w:eastAsia="Times New Roman" w:cs="Arial"/>
          <w:sz w:val="22"/>
          <w:szCs w:val="22"/>
          <w:lang w:eastAsia="pl-PL"/>
        </w:rPr>
        <w:tab/>
        <w:t xml:space="preserve">Zamawiający nie wymaga realizacji zamówienia przez zakłady pracy chronionej, spółdzielnie socjalne, czy innych wykonawców objętych dyspozycją </w:t>
      </w:r>
      <w:r w:rsidR="00472E4B" w:rsidRPr="00FC4D20">
        <w:rPr>
          <w:rFonts w:eastAsia="Times New Roman" w:cs="Arial"/>
          <w:sz w:val="22"/>
          <w:szCs w:val="22"/>
          <w:lang w:eastAsia="pl-PL"/>
        </w:rPr>
        <w:t>przepisu art. 94 ust. 1 ustawy.</w:t>
      </w:r>
    </w:p>
    <w:p w:rsidR="003F53BF" w:rsidRPr="00FC4D20" w:rsidRDefault="0036204D" w:rsidP="003F53BF">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w:t>
      </w:r>
      <w:r w:rsidR="005433CE">
        <w:rPr>
          <w:rFonts w:eastAsia="Times New Roman" w:cs="Arial"/>
          <w:sz w:val="22"/>
          <w:szCs w:val="22"/>
          <w:lang w:eastAsia="pl-PL"/>
        </w:rPr>
        <w:t>14</w:t>
      </w:r>
      <w:r w:rsidR="00BB0E42" w:rsidRPr="00FC4D20">
        <w:rPr>
          <w:rFonts w:eastAsia="Times New Roman" w:cs="Arial"/>
          <w:sz w:val="22"/>
          <w:szCs w:val="22"/>
          <w:lang w:eastAsia="pl-PL"/>
        </w:rPr>
        <w:tab/>
        <w:t>Zamawiający nie przewiduje możliwości udzielania zamówień, o których mowa w art</w:t>
      </w:r>
      <w:r w:rsidR="00472E4B" w:rsidRPr="00FC4D20">
        <w:rPr>
          <w:rFonts w:eastAsia="Times New Roman" w:cs="Arial"/>
          <w:sz w:val="22"/>
          <w:szCs w:val="22"/>
          <w:lang w:eastAsia="pl-PL"/>
        </w:rPr>
        <w:t>. 214 ust. 1 pkt 7  i 8 ustawy.</w:t>
      </w:r>
    </w:p>
    <w:p w:rsidR="003F53BF" w:rsidRPr="00FC4D20" w:rsidRDefault="005433CE" w:rsidP="00BB0E42">
      <w:pPr>
        <w:spacing w:line="20" w:lineRule="atLeast"/>
        <w:jc w:val="both"/>
        <w:rPr>
          <w:rFonts w:cs="Arial"/>
          <w:sz w:val="22"/>
          <w:szCs w:val="22"/>
          <w:lang w:eastAsia="pl-PL"/>
        </w:rPr>
      </w:pPr>
      <w:r>
        <w:rPr>
          <w:rFonts w:cs="Arial"/>
          <w:sz w:val="22"/>
          <w:szCs w:val="22"/>
          <w:lang w:eastAsia="pl-PL"/>
        </w:rPr>
        <w:t>4.15</w:t>
      </w:r>
      <w:r w:rsidR="004E643D" w:rsidRPr="00FC4D20">
        <w:rPr>
          <w:rFonts w:cs="Arial"/>
          <w:sz w:val="22"/>
          <w:szCs w:val="22"/>
          <w:lang w:eastAsia="pl-PL"/>
        </w:rPr>
        <w:t xml:space="preserve">  </w:t>
      </w:r>
      <w:r w:rsidR="00BB0E42" w:rsidRPr="00FC4D20">
        <w:rPr>
          <w:rFonts w:cs="Arial"/>
          <w:sz w:val="22"/>
          <w:szCs w:val="22"/>
          <w:lang w:eastAsia="pl-PL"/>
        </w:rPr>
        <w:t>Zamawiający nie dopuszcza składania ofert wariantowych.</w:t>
      </w:r>
    </w:p>
    <w:p w:rsidR="00BB0E42" w:rsidRPr="00FC4D20" w:rsidRDefault="005433CE"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Tahoma"/>
          <w:sz w:val="22"/>
          <w:szCs w:val="22"/>
        </w:rPr>
        <w:t>4.16</w:t>
      </w:r>
      <w:r w:rsidR="004E643D" w:rsidRPr="00FC4D20">
        <w:rPr>
          <w:rFonts w:cs="Tahoma"/>
          <w:sz w:val="22"/>
          <w:szCs w:val="22"/>
        </w:rPr>
        <w:t xml:space="preserve"> </w:t>
      </w:r>
      <w:r w:rsidR="00BB0E42" w:rsidRPr="00FC4D20">
        <w:rPr>
          <w:rFonts w:cs="Tahoma"/>
          <w:sz w:val="22"/>
          <w:szCs w:val="22"/>
        </w:rPr>
        <w:t xml:space="preserve">Zamawiający nie przewiduje wyboru najkorzystniejszej oferty przy zastosowaniu aukcji elektronicznej wraz z informacjami, zawartymi w art. 230 ustawy Pzp. </w:t>
      </w:r>
      <w:r w:rsidR="00BB0E42" w:rsidRPr="00FC4D20">
        <w:rPr>
          <w:rFonts w:cs="Arial"/>
          <w:sz w:val="22"/>
          <w:szCs w:val="22"/>
          <w:lang w:eastAsia="pl-PL"/>
        </w:rPr>
        <w:t>Zamawiający, w</w:t>
      </w:r>
      <w:r w:rsidR="00072B23" w:rsidRPr="00FC4D20">
        <w:rPr>
          <w:rFonts w:cs="Arial"/>
          <w:sz w:val="22"/>
          <w:szCs w:val="22"/>
          <w:lang w:eastAsia="pl-PL"/>
        </w:rPr>
        <w:t> </w:t>
      </w:r>
      <w:r w:rsidR="00BB0E42" w:rsidRPr="00FC4D20">
        <w:rPr>
          <w:rFonts w:cs="Arial"/>
          <w:sz w:val="22"/>
          <w:szCs w:val="22"/>
          <w:lang w:eastAsia="pl-PL"/>
        </w:rPr>
        <w:t>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3F53BF" w:rsidRDefault="003F53BF"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p>
    <w:p w:rsidR="00D03249" w:rsidRPr="00FC4D20" w:rsidRDefault="00D03249"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p>
    <w:p w:rsidR="003940B7" w:rsidRPr="00F04B0A" w:rsidRDefault="005433CE" w:rsidP="00BB0E42">
      <w:pPr>
        <w:widowControl w:val="0"/>
        <w:suppressAutoHyphens/>
        <w:autoSpaceDE w:val="0"/>
        <w:autoSpaceDN w:val="0"/>
        <w:adjustRightInd w:val="0"/>
        <w:spacing w:line="20" w:lineRule="atLeast"/>
        <w:ind w:left="567" w:right="11" w:hanging="567"/>
        <w:contextualSpacing/>
        <w:jc w:val="both"/>
        <w:rPr>
          <w:rFonts w:cs="Arial"/>
          <w:b/>
          <w:sz w:val="22"/>
          <w:szCs w:val="22"/>
          <w:lang w:eastAsia="pl-PL"/>
        </w:rPr>
      </w:pPr>
      <w:r>
        <w:rPr>
          <w:rFonts w:cs="Arial"/>
          <w:b/>
          <w:sz w:val="22"/>
          <w:szCs w:val="22"/>
          <w:lang w:eastAsia="pl-PL"/>
        </w:rPr>
        <w:t>4.17</w:t>
      </w:r>
      <w:r w:rsidR="00BB0E42" w:rsidRPr="00F04B0A">
        <w:rPr>
          <w:rFonts w:cs="Arial"/>
          <w:b/>
          <w:sz w:val="22"/>
          <w:szCs w:val="22"/>
          <w:lang w:eastAsia="pl-PL"/>
        </w:rPr>
        <w:tab/>
      </w:r>
      <w:r w:rsidR="003940B7" w:rsidRPr="00F04B0A">
        <w:rPr>
          <w:rFonts w:cs="Arial"/>
          <w:b/>
          <w:sz w:val="22"/>
          <w:szCs w:val="22"/>
          <w:lang w:eastAsia="pl-PL"/>
        </w:rPr>
        <w:t>Wizja lokalna</w:t>
      </w:r>
      <w:r w:rsidR="00D03249">
        <w:rPr>
          <w:rFonts w:cs="Arial"/>
          <w:b/>
          <w:sz w:val="22"/>
          <w:szCs w:val="22"/>
          <w:lang w:eastAsia="pl-PL"/>
        </w:rPr>
        <w:t>.</w:t>
      </w:r>
    </w:p>
    <w:p w:rsidR="00D03249" w:rsidRPr="00FC4D20" w:rsidRDefault="00D03249" w:rsidP="00D03249">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Zamawiający wymaga od wszystkich zainteresowanych Wykonawców przeprowadzenia wizji lokalnej  lub sprawdzenia dokumentów  niezbędnych do  realizacji zamówienia, o której  mow</w:t>
      </w:r>
      <w:r>
        <w:rPr>
          <w:rFonts w:cs="Tahoma"/>
          <w:spacing w:val="-1"/>
          <w:sz w:val="22"/>
          <w:szCs w:val="22"/>
        </w:rPr>
        <w:t>a w art. 131 ust. 2 ustawy Pzp.</w:t>
      </w:r>
      <w:r w:rsidRPr="00FC4D20">
        <w:rPr>
          <w:rFonts w:cs="Tahoma"/>
          <w:spacing w:val="-1"/>
          <w:sz w:val="22"/>
          <w:szCs w:val="22"/>
        </w:rPr>
        <w:t xml:space="preserve">  </w:t>
      </w:r>
    </w:p>
    <w:p w:rsidR="00D03249" w:rsidRPr="00FC4D20" w:rsidRDefault="00D03249" w:rsidP="00D03249">
      <w:pPr>
        <w:widowControl w:val="0"/>
        <w:suppressAutoHyphens/>
        <w:autoSpaceDE w:val="0"/>
        <w:autoSpaceDN w:val="0"/>
        <w:adjustRightInd w:val="0"/>
        <w:spacing w:line="20" w:lineRule="atLeast"/>
        <w:ind w:left="567" w:right="11" w:hanging="567"/>
        <w:contextualSpacing/>
        <w:jc w:val="both"/>
        <w:rPr>
          <w:rFonts w:cs="Tahoma"/>
          <w:spacing w:val="-1"/>
          <w:sz w:val="22"/>
          <w:szCs w:val="22"/>
        </w:rPr>
      </w:pPr>
      <w:r w:rsidRPr="00FC4D20">
        <w:rPr>
          <w:rFonts w:cs="Tahoma"/>
          <w:spacing w:val="-1"/>
          <w:sz w:val="22"/>
          <w:szCs w:val="22"/>
        </w:rPr>
        <w:t xml:space="preserve">         Wizja lokalna ma na celu zapoznanie się wykonawców ze specyfiką przedmiotu zamówienia,     w tym przede wszystkim z uwarunkowaniami terenowymi jego wykonania.</w:t>
      </w:r>
    </w:p>
    <w:p w:rsidR="00D03249" w:rsidRPr="00FC4D20" w:rsidRDefault="00D03249" w:rsidP="00D03249">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Termin wizji lokalnej każdy z wykonawców powinien ustalić indywidualnie  z zamawiającym, mając na uwadze, że  dokonanie wizji lokalnej  musi być dokonana wyłącznie w obecności           i w terminach ustalonych z Zamawiającym.</w:t>
      </w:r>
    </w:p>
    <w:p w:rsidR="00D03249" w:rsidRPr="00FC4D20" w:rsidRDefault="00D03249" w:rsidP="00D03249">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Wizja lokalna musi zostać przeprowadzona przed ustalonym terminem  składania ofert.</w:t>
      </w:r>
    </w:p>
    <w:p w:rsidR="00D03249" w:rsidRPr="00FC4D20" w:rsidRDefault="00D03249" w:rsidP="00D03249">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Z odbycia wizji lokalnej zostanie sporządzony protokół podpisany przez obie strony, który będzie potwierdzał odbycie wizji lokalnej.</w:t>
      </w:r>
    </w:p>
    <w:p w:rsidR="00D03249" w:rsidRPr="00FC4D20" w:rsidRDefault="00D03249" w:rsidP="00D03249">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Koszty odbycia wizji lokalnej oraz odpowiedzialność za interpretację  treści uzyskanych informacji i inne skutki odbycia wizji lokalnej ponoszą Wykonawcy.</w:t>
      </w:r>
    </w:p>
    <w:p w:rsidR="00D03249" w:rsidRPr="005433CE" w:rsidRDefault="00D03249" w:rsidP="00D03249">
      <w:pPr>
        <w:widowControl w:val="0"/>
        <w:suppressAutoHyphens/>
        <w:autoSpaceDE w:val="0"/>
        <w:autoSpaceDN w:val="0"/>
        <w:adjustRightInd w:val="0"/>
        <w:spacing w:line="20" w:lineRule="atLeast"/>
        <w:ind w:left="567" w:right="11"/>
        <w:contextualSpacing/>
        <w:jc w:val="both"/>
        <w:rPr>
          <w:rFonts w:cs="Tahoma"/>
          <w:b/>
          <w:spacing w:val="-1"/>
          <w:sz w:val="22"/>
          <w:szCs w:val="22"/>
        </w:rPr>
      </w:pPr>
      <w:r w:rsidRPr="005433CE">
        <w:rPr>
          <w:rFonts w:cs="Tahoma"/>
          <w:b/>
          <w:spacing w:val="-1"/>
          <w:sz w:val="22"/>
          <w:szCs w:val="22"/>
        </w:rPr>
        <w:t>Brak przeprowadzenia  wizji lokalnej przez Wykonawcę skutkować będzie odrzuceniem złożonej oferty na podstawie art. 226 ust. 1 pkt. 18 ustawy Pzp.</w:t>
      </w:r>
    </w:p>
    <w:p w:rsidR="00D03249" w:rsidRPr="00C84639" w:rsidRDefault="00D03249" w:rsidP="00C84639">
      <w:pPr>
        <w:widowControl w:val="0"/>
        <w:suppressAutoHyphens/>
        <w:autoSpaceDE w:val="0"/>
        <w:autoSpaceDN w:val="0"/>
        <w:adjustRightInd w:val="0"/>
        <w:spacing w:line="20" w:lineRule="atLeast"/>
        <w:ind w:left="567" w:right="11"/>
        <w:contextualSpacing/>
        <w:jc w:val="both"/>
        <w:rPr>
          <w:rFonts w:cs="Tahoma"/>
          <w:spacing w:val="-1"/>
          <w:sz w:val="22"/>
          <w:szCs w:val="22"/>
        </w:rPr>
      </w:pPr>
    </w:p>
    <w:p w:rsidR="0036204D" w:rsidRDefault="005433CE" w:rsidP="0036204D">
      <w:pPr>
        <w:spacing w:line="20" w:lineRule="atLeast"/>
        <w:ind w:left="567" w:hanging="567"/>
        <w:jc w:val="both"/>
        <w:rPr>
          <w:rFonts w:cs="Arial"/>
          <w:sz w:val="22"/>
          <w:szCs w:val="22"/>
          <w:lang w:eastAsia="pl-PL"/>
        </w:rPr>
      </w:pPr>
      <w:r>
        <w:rPr>
          <w:rFonts w:cs="Tahoma"/>
          <w:sz w:val="22"/>
          <w:szCs w:val="22"/>
        </w:rPr>
        <w:t>4.18</w:t>
      </w:r>
      <w:r w:rsidR="0036204D">
        <w:rPr>
          <w:rFonts w:cs="Tahoma"/>
          <w:sz w:val="22"/>
          <w:szCs w:val="22"/>
        </w:rPr>
        <w:tab/>
      </w:r>
      <w:r w:rsidR="00BB0E42" w:rsidRPr="0036204D">
        <w:rPr>
          <w:rFonts w:cs="Tahoma"/>
          <w:sz w:val="22"/>
          <w:szCs w:val="22"/>
        </w:rPr>
        <w:t xml:space="preserve">Zamawiający nie określa wymogów lub możliwości złożenia ofert w postaci katalogów elektronicznych lub dołączenia katalogów elektronicznych do  oferty, w sytuacji określonej </w:t>
      </w:r>
      <w:r w:rsidR="00063C76" w:rsidRPr="0036204D">
        <w:rPr>
          <w:rFonts w:cs="Tahoma"/>
          <w:sz w:val="22"/>
          <w:szCs w:val="22"/>
        </w:rPr>
        <w:t xml:space="preserve">       </w:t>
      </w:r>
      <w:r w:rsidR="00BB0E42" w:rsidRPr="0036204D">
        <w:rPr>
          <w:rFonts w:cs="Tahoma"/>
          <w:sz w:val="22"/>
          <w:szCs w:val="22"/>
        </w:rPr>
        <w:t>w art. 93ustawy Pzp.</w:t>
      </w:r>
    </w:p>
    <w:p w:rsidR="009D5C16" w:rsidRPr="0036204D" w:rsidRDefault="005433CE" w:rsidP="0036204D">
      <w:pPr>
        <w:spacing w:line="20" w:lineRule="atLeast"/>
        <w:ind w:left="567" w:hanging="567"/>
        <w:jc w:val="both"/>
        <w:rPr>
          <w:rFonts w:cs="Arial"/>
          <w:sz w:val="22"/>
          <w:szCs w:val="22"/>
          <w:lang w:eastAsia="pl-PL"/>
        </w:rPr>
      </w:pPr>
      <w:r>
        <w:rPr>
          <w:rFonts w:cs="Arial"/>
          <w:sz w:val="22"/>
          <w:szCs w:val="22"/>
          <w:lang w:eastAsia="pl-PL"/>
        </w:rPr>
        <w:t>4.19</w:t>
      </w:r>
      <w:r w:rsidR="0036204D">
        <w:rPr>
          <w:rFonts w:cs="Arial"/>
          <w:sz w:val="22"/>
          <w:szCs w:val="22"/>
          <w:lang w:eastAsia="pl-PL"/>
        </w:rPr>
        <w:tab/>
      </w:r>
      <w:r w:rsidR="00BB0E42" w:rsidRPr="0036204D">
        <w:rPr>
          <w:rFonts w:cs="Tahoma"/>
          <w:sz w:val="22"/>
          <w:szCs w:val="22"/>
        </w:rPr>
        <w:t>Zamawiający nie zastrzega obowiązku osobistego wykonania kluczowych części zamówienia przez Wykonawcę, zgodnie z art. 60, 121 ustawy Pzp.</w:t>
      </w:r>
    </w:p>
    <w:p w:rsidR="009D5C16" w:rsidRPr="0036204D" w:rsidRDefault="005433CE" w:rsidP="0036204D">
      <w:pPr>
        <w:spacing w:line="20" w:lineRule="atLeast"/>
        <w:ind w:left="567" w:hanging="567"/>
        <w:jc w:val="both"/>
        <w:rPr>
          <w:rFonts w:cs="Arial"/>
          <w:sz w:val="22"/>
          <w:szCs w:val="22"/>
          <w:lang w:eastAsia="pl-PL"/>
        </w:rPr>
      </w:pPr>
      <w:r>
        <w:rPr>
          <w:rFonts w:cs="Arial"/>
          <w:bCs/>
          <w:sz w:val="22"/>
          <w:szCs w:val="22"/>
        </w:rPr>
        <w:t>4.20</w:t>
      </w:r>
      <w:r w:rsidR="0036204D">
        <w:rPr>
          <w:rFonts w:cs="Arial"/>
          <w:bCs/>
          <w:sz w:val="22"/>
          <w:szCs w:val="22"/>
        </w:rPr>
        <w:tab/>
      </w:r>
      <w:r w:rsidR="009D5C16" w:rsidRPr="0036204D">
        <w:rPr>
          <w:rFonts w:cs="Arial"/>
          <w:bCs/>
          <w:sz w:val="22"/>
          <w:szCs w:val="22"/>
        </w:rPr>
        <w:t>Zamawiający nie określa dodatkowych wymagań związanych z zatrudnieniem osób,             o</w:t>
      </w:r>
      <w:r w:rsidR="00E60FD0" w:rsidRPr="0036204D">
        <w:rPr>
          <w:rFonts w:cs="Arial"/>
          <w:bCs/>
          <w:sz w:val="22"/>
          <w:szCs w:val="22"/>
        </w:rPr>
        <w:t> </w:t>
      </w:r>
      <w:r w:rsidR="009D5C16" w:rsidRPr="0036204D">
        <w:rPr>
          <w:rFonts w:cs="Arial"/>
          <w:bCs/>
          <w:sz w:val="22"/>
          <w:szCs w:val="22"/>
        </w:rPr>
        <w:t>których mowa w art. 96 ust. 2 pkt 2 ustawy Pzp.</w:t>
      </w:r>
      <w:r w:rsidR="002E30EC" w:rsidRPr="0036204D">
        <w:rPr>
          <w:rFonts w:cs="Arial"/>
          <w:bCs/>
          <w:sz w:val="22"/>
          <w:szCs w:val="22"/>
        </w:rPr>
        <w:t xml:space="preserve"> </w:t>
      </w:r>
    </w:p>
    <w:p w:rsidR="004E643D" w:rsidRPr="00FC4D20" w:rsidRDefault="004E643D" w:rsidP="00E60FD0">
      <w:pPr>
        <w:spacing w:line="20" w:lineRule="atLeast"/>
        <w:ind w:left="567"/>
        <w:jc w:val="both"/>
        <w:rPr>
          <w:rFonts w:cs="Arial"/>
          <w:sz w:val="22"/>
          <w:szCs w:val="22"/>
          <w:lang w:eastAsia="pl-PL"/>
        </w:rPr>
      </w:pP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pacing w:val="1"/>
          <w:sz w:val="22"/>
          <w:szCs w:val="22"/>
          <w:u w:val="thick"/>
          <w:lang w:eastAsia="ar-SA"/>
        </w:rPr>
        <w:t>Rozdział V</w:t>
      </w:r>
      <w:r w:rsidRPr="00FC4D20">
        <w:rPr>
          <w:rFonts w:eastAsia="Times New Roman" w:cs="Tahoma"/>
          <w:b/>
          <w:smallCaps/>
          <w:sz w:val="22"/>
          <w:szCs w:val="22"/>
          <w:u w:val="thick"/>
          <w:lang w:eastAsia="ar-SA"/>
        </w:rPr>
        <w:t xml:space="preserve"> </w:t>
      </w: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Opis części zamówienia,  jeżeli  zamawiający  dopuszcza  składanie  ofert  częściowych</w:t>
      </w: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CD1BAB" w:rsidRPr="00335E6F" w:rsidRDefault="006223EB" w:rsidP="00CD1BAB">
      <w:pPr>
        <w:widowControl w:val="0"/>
        <w:autoSpaceDE w:val="0"/>
        <w:autoSpaceDN w:val="0"/>
        <w:adjustRightInd w:val="0"/>
        <w:spacing w:line="240" w:lineRule="auto"/>
        <w:ind w:left="567" w:right="11" w:hanging="567"/>
        <w:jc w:val="both"/>
        <w:rPr>
          <w:rFonts w:eastAsia="Calibri" w:cs="Tahoma"/>
          <w:sz w:val="22"/>
          <w:szCs w:val="22"/>
        </w:rPr>
      </w:pPr>
      <w:r w:rsidRPr="00335E6F">
        <w:rPr>
          <w:rFonts w:eastAsia="Calibri" w:cs="Tahoma"/>
          <w:sz w:val="22"/>
          <w:szCs w:val="22"/>
        </w:rPr>
        <w:t>5.1</w:t>
      </w:r>
      <w:r w:rsidRPr="00335E6F">
        <w:rPr>
          <w:rFonts w:eastAsia="Calibri" w:cs="Tahoma"/>
          <w:sz w:val="22"/>
          <w:szCs w:val="22"/>
        </w:rPr>
        <w:tab/>
      </w:r>
      <w:bookmarkStart w:id="0" w:name="_Toc473569707"/>
      <w:bookmarkStart w:id="1" w:name="_Toc477947259"/>
      <w:r w:rsidR="00CD1BAB" w:rsidRPr="00335E6F">
        <w:rPr>
          <w:rFonts w:cs="Cambria"/>
          <w:color w:val="000000"/>
          <w:sz w:val="22"/>
          <w:szCs w:val="22"/>
        </w:rPr>
        <w:t xml:space="preserve">Zamawiający </w:t>
      </w:r>
      <w:r w:rsidR="00CD1BAB" w:rsidRPr="00335E6F">
        <w:rPr>
          <w:rFonts w:cs="Cambria"/>
          <w:b/>
          <w:bCs/>
          <w:color w:val="000000"/>
          <w:sz w:val="22"/>
          <w:szCs w:val="22"/>
        </w:rPr>
        <w:t xml:space="preserve">nie dokonuje podziału zamówienia na części </w:t>
      </w:r>
      <w:r w:rsidR="00CD1BAB" w:rsidRPr="00335E6F">
        <w:rPr>
          <w:rFonts w:cs="Cambria"/>
          <w:color w:val="000000"/>
          <w:sz w:val="22"/>
          <w:szCs w:val="22"/>
        </w:rPr>
        <w:t xml:space="preserve">z następujących względów: </w:t>
      </w:r>
    </w:p>
    <w:p w:rsidR="00CD1BAB" w:rsidRPr="00335E6F" w:rsidRDefault="00CD1BAB" w:rsidP="00C07B91">
      <w:pPr>
        <w:autoSpaceDE w:val="0"/>
        <w:autoSpaceDN w:val="0"/>
        <w:adjustRightInd w:val="0"/>
        <w:spacing w:line="240" w:lineRule="auto"/>
        <w:ind w:left="993" w:hanging="426"/>
        <w:jc w:val="both"/>
        <w:rPr>
          <w:sz w:val="22"/>
          <w:szCs w:val="22"/>
        </w:rPr>
      </w:pPr>
      <w:r w:rsidRPr="00335E6F">
        <w:rPr>
          <w:sz w:val="22"/>
          <w:szCs w:val="22"/>
        </w:rPr>
        <w:t xml:space="preserve">1) </w:t>
      </w:r>
      <w:r w:rsidR="00C07B91" w:rsidRPr="00335E6F">
        <w:rPr>
          <w:sz w:val="22"/>
          <w:szCs w:val="22"/>
        </w:rPr>
        <w:tab/>
      </w:r>
      <w:r w:rsidRPr="00335E6F">
        <w:rPr>
          <w:sz w:val="22"/>
          <w:szCs w:val="22"/>
        </w:rPr>
        <w:t>przedmiotem</w:t>
      </w:r>
      <w:r w:rsidR="00C45669">
        <w:rPr>
          <w:sz w:val="22"/>
          <w:szCs w:val="22"/>
        </w:rPr>
        <w:t xml:space="preserve"> zamówienia jest wykonanie dostaw i prac towarzyszących</w:t>
      </w:r>
      <w:r w:rsidRPr="00335E6F">
        <w:rPr>
          <w:sz w:val="22"/>
          <w:szCs w:val="22"/>
        </w:rPr>
        <w:t xml:space="preserve"> funkcjonalnie ze sob</w:t>
      </w:r>
      <w:r w:rsidR="00C45669">
        <w:rPr>
          <w:sz w:val="22"/>
          <w:szCs w:val="22"/>
        </w:rPr>
        <w:t>ą związanych. Rozdzielenie dostaw</w:t>
      </w:r>
      <w:r w:rsidRPr="00335E6F">
        <w:rPr>
          <w:sz w:val="22"/>
          <w:szCs w:val="22"/>
        </w:rPr>
        <w:t xml:space="preserve"> groziłoby niedającymi się wyeliminować problemami organizacyjnymi związanymi z odpowiedzialności</w:t>
      </w:r>
      <w:r w:rsidR="00C45669">
        <w:rPr>
          <w:sz w:val="22"/>
          <w:szCs w:val="22"/>
        </w:rPr>
        <w:t>ą za poszczególne elementy dostaw</w:t>
      </w:r>
      <w:r w:rsidRPr="00335E6F">
        <w:rPr>
          <w:sz w:val="22"/>
          <w:szCs w:val="22"/>
        </w:rPr>
        <w:t xml:space="preserve"> wykonywanych przez różnych Wykonawców. Nie jest także możliwe rozgraniczenie odpowiedzialności kilku kierowników budowy. </w:t>
      </w:r>
    </w:p>
    <w:p w:rsidR="00CD1BAB" w:rsidRPr="00CD1BAB" w:rsidRDefault="00CD1BAB" w:rsidP="00C07B91">
      <w:pPr>
        <w:autoSpaceDE w:val="0"/>
        <w:autoSpaceDN w:val="0"/>
        <w:adjustRightInd w:val="0"/>
        <w:spacing w:line="240" w:lineRule="auto"/>
        <w:ind w:left="993" w:hanging="426"/>
        <w:jc w:val="both"/>
        <w:rPr>
          <w:sz w:val="22"/>
          <w:szCs w:val="22"/>
        </w:rPr>
      </w:pPr>
      <w:r w:rsidRPr="00335E6F">
        <w:rPr>
          <w:sz w:val="22"/>
          <w:szCs w:val="22"/>
        </w:rPr>
        <w:t xml:space="preserve">2) </w:t>
      </w:r>
      <w:r w:rsidR="00C07B91" w:rsidRPr="00335E6F">
        <w:rPr>
          <w:sz w:val="22"/>
          <w:szCs w:val="22"/>
        </w:rPr>
        <w:tab/>
      </w:r>
      <w:r w:rsidR="00C45669">
        <w:rPr>
          <w:sz w:val="22"/>
          <w:szCs w:val="22"/>
        </w:rPr>
        <w:t>w przypadku wykonywania dostaw</w:t>
      </w:r>
      <w:r w:rsidRPr="00335E6F">
        <w:rPr>
          <w:sz w:val="22"/>
          <w:szCs w:val="22"/>
        </w:rPr>
        <w:t xml:space="preserve">  przez różnych Wykonawców,  opóźnienie jednego   </w:t>
      </w:r>
      <w:r w:rsidR="00C07B91" w:rsidRPr="00335E6F">
        <w:rPr>
          <w:sz w:val="22"/>
          <w:szCs w:val="22"/>
        </w:rPr>
        <w:t xml:space="preserve">             </w:t>
      </w:r>
      <w:r w:rsidRPr="00335E6F">
        <w:rPr>
          <w:sz w:val="22"/>
          <w:szCs w:val="22"/>
        </w:rPr>
        <w:t>z wykonawców wpłynęłoby negatywnie na terminowość wykonania innych elementów</w:t>
      </w:r>
      <w:r w:rsidRPr="00CD1BAB">
        <w:rPr>
          <w:sz w:val="22"/>
          <w:szCs w:val="22"/>
        </w:rPr>
        <w:t xml:space="preserve"> inwestycji – zależnych od terminowego wykonania prac przez innego Wykonawcę. </w:t>
      </w:r>
    </w:p>
    <w:p w:rsidR="00CD1BAB" w:rsidRPr="00CD1BAB" w:rsidRDefault="00CD1BAB" w:rsidP="00C07B91">
      <w:pPr>
        <w:autoSpaceDE w:val="0"/>
        <w:autoSpaceDN w:val="0"/>
        <w:adjustRightInd w:val="0"/>
        <w:spacing w:line="240" w:lineRule="auto"/>
        <w:ind w:left="993" w:hanging="426"/>
        <w:jc w:val="both"/>
        <w:rPr>
          <w:rFonts w:cs="Times New Roman"/>
          <w:sz w:val="22"/>
          <w:szCs w:val="22"/>
        </w:rPr>
      </w:pPr>
      <w:r w:rsidRPr="00CD1BAB">
        <w:rPr>
          <w:sz w:val="22"/>
          <w:szCs w:val="22"/>
        </w:rPr>
        <w:t xml:space="preserve">3) </w:t>
      </w:r>
      <w:r w:rsidR="00C07B91">
        <w:rPr>
          <w:sz w:val="22"/>
          <w:szCs w:val="22"/>
        </w:rPr>
        <w:tab/>
      </w:r>
      <w:r w:rsidRPr="00CD1BAB">
        <w:rPr>
          <w:rFonts w:cs="Times New Roman"/>
          <w:sz w:val="22"/>
          <w:szCs w:val="22"/>
        </w:rPr>
        <w:t>w ocenie Zamawiaj</w:t>
      </w:r>
      <w:r w:rsidRPr="00CD1BAB">
        <w:rPr>
          <w:rFonts w:cs="TimesNewRoman"/>
          <w:sz w:val="22"/>
          <w:szCs w:val="22"/>
        </w:rPr>
        <w:t>ą</w:t>
      </w:r>
      <w:r w:rsidRPr="00CD1BAB">
        <w:rPr>
          <w:rFonts w:cs="Times New Roman"/>
          <w:sz w:val="22"/>
          <w:szCs w:val="22"/>
        </w:rPr>
        <w:t>cego zakres udzielanego zamówienia uzasadnia udzielenie go jednemu Wykonawcy, który przyjmie na siebie odpowiedzialno</w:t>
      </w:r>
      <w:r w:rsidRPr="00CD1BAB">
        <w:rPr>
          <w:rFonts w:cs="TimesNewRoman"/>
          <w:sz w:val="22"/>
          <w:szCs w:val="22"/>
        </w:rPr>
        <w:t xml:space="preserve">ść </w:t>
      </w:r>
      <w:r w:rsidRPr="00CD1BAB">
        <w:rPr>
          <w:rFonts w:cs="Times New Roman"/>
          <w:sz w:val="22"/>
          <w:szCs w:val="22"/>
        </w:rPr>
        <w:t>za ryzyko niepowodzenia realizacji cało</w:t>
      </w:r>
      <w:r w:rsidRPr="00CD1BAB">
        <w:rPr>
          <w:rFonts w:cs="TimesNewRoman"/>
          <w:sz w:val="22"/>
          <w:szCs w:val="22"/>
        </w:rPr>
        <w:t>ś</w:t>
      </w:r>
      <w:r w:rsidRPr="00CD1BAB">
        <w:rPr>
          <w:rFonts w:cs="Times New Roman"/>
          <w:sz w:val="22"/>
          <w:szCs w:val="22"/>
        </w:rPr>
        <w:t>ci tego zamówienia, a dokonanie podziału zamówienia na cz</w:t>
      </w:r>
      <w:r w:rsidRPr="00CD1BAB">
        <w:rPr>
          <w:rFonts w:cs="TimesNewRoman"/>
          <w:sz w:val="22"/>
          <w:szCs w:val="22"/>
        </w:rPr>
        <w:t>ęś</w:t>
      </w:r>
      <w:r w:rsidRPr="00CD1BAB">
        <w:rPr>
          <w:rFonts w:cs="Times New Roman"/>
          <w:sz w:val="22"/>
          <w:szCs w:val="22"/>
        </w:rPr>
        <w:t>ci mogłoby to ryzyko przenie</w:t>
      </w:r>
      <w:r w:rsidRPr="00CD1BAB">
        <w:rPr>
          <w:rFonts w:cs="TimesNewRoman"/>
          <w:sz w:val="22"/>
          <w:szCs w:val="22"/>
        </w:rPr>
        <w:t xml:space="preserve">ść </w:t>
      </w:r>
      <w:r w:rsidRPr="00CD1BAB">
        <w:rPr>
          <w:rFonts w:cs="Times New Roman"/>
          <w:sz w:val="22"/>
          <w:szCs w:val="22"/>
        </w:rPr>
        <w:t>na Zamawiaj</w:t>
      </w:r>
      <w:r w:rsidRPr="00CD1BAB">
        <w:rPr>
          <w:rFonts w:cs="TimesNewRoman"/>
          <w:sz w:val="22"/>
          <w:szCs w:val="22"/>
        </w:rPr>
        <w:t>ą</w:t>
      </w:r>
      <w:r w:rsidRPr="00CD1BAB">
        <w:rPr>
          <w:rFonts w:cs="Times New Roman"/>
          <w:sz w:val="22"/>
          <w:szCs w:val="22"/>
        </w:rPr>
        <w:t>cego i w konsekwencji uczyni</w:t>
      </w:r>
      <w:r w:rsidRPr="00CD1BAB">
        <w:rPr>
          <w:rFonts w:cs="TimesNewRoman"/>
          <w:sz w:val="22"/>
          <w:szCs w:val="22"/>
        </w:rPr>
        <w:t xml:space="preserve">ć </w:t>
      </w:r>
      <w:r w:rsidRPr="00CD1BAB">
        <w:rPr>
          <w:rFonts w:cs="Times New Roman"/>
          <w:sz w:val="22"/>
          <w:szCs w:val="22"/>
        </w:rPr>
        <w:t>niemo</w:t>
      </w:r>
      <w:r w:rsidRPr="00CD1BAB">
        <w:rPr>
          <w:rFonts w:cs="TimesNewRoman"/>
          <w:sz w:val="22"/>
          <w:szCs w:val="22"/>
        </w:rPr>
        <w:t>ż</w:t>
      </w:r>
      <w:r w:rsidRPr="00CD1BAB">
        <w:rPr>
          <w:rFonts w:cs="Times New Roman"/>
          <w:sz w:val="22"/>
          <w:szCs w:val="22"/>
        </w:rPr>
        <w:t>liwym osi</w:t>
      </w:r>
      <w:r w:rsidRPr="00CD1BAB">
        <w:rPr>
          <w:rFonts w:cs="TimesNewRoman"/>
          <w:sz w:val="22"/>
          <w:szCs w:val="22"/>
        </w:rPr>
        <w:t>ą</w:t>
      </w:r>
      <w:r w:rsidRPr="00CD1BAB">
        <w:rPr>
          <w:rFonts w:cs="Times New Roman"/>
          <w:sz w:val="22"/>
          <w:szCs w:val="22"/>
        </w:rPr>
        <w:t>gni</w:t>
      </w:r>
      <w:r w:rsidRPr="00CD1BAB">
        <w:rPr>
          <w:rFonts w:cs="TimesNewRoman"/>
          <w:sz w:val="22"/>
          <w:szCs w:val="22"/>
        </w:rPr>
        <w:t>ę</w:t>
      </w:r>
      <w:r w:rsidRPr="00CD1BAB">
        <w:rPr>
          <w:rFonts w:cs="Times New Roman"/>
          <w:sz w:val="22"/>
          <w:szCs w:val="22"/>
        </w:rPr>
        <w:t xml:space="preserve">cie celu zamówienia publicznego. </w:t>
      </w:r>
    </w:p>
    <w:p w:rsidR="00CD1BAB" w:rsidRPr="00CD1BAB" w:rsidRDefault="00CD1BAB" w:rsidP="00C07B91">
      <w:pPr>
        <w:autoSpaceDE w:val="0"/>
        <w:autoSpaceDN w:val="0"/>
        <w:adjustRightInd w:val="0"/>
        <w:spacing w:line="240" w:lineRule="auto"/>
        <w:ind w:left="993" w:hanging="426"/>
        <w:jc w:val="both"/>
        <w:rPr>
          <w:rFonts w:cs="Times New Roman"/>
          <w:sz w:val="22"/>
          <w:szCs w:val="22"/>
        </w:rPr>
      </w:pPr>
      <w:r w:rsidRPr="00CD1BAB">
        <w:rPr>
          <w:rFonts w:cs="Times New Roman"/>
          <w:sz w:val="22"/>
          <w:szCs w:val="22"/>
        </w:rPr>
        <w:t>4)</w:t>
      </w:r>
      <w:r w:rsidRPr="00CD1BAB">
        <w:rPr>
          <w:rFonts w:cs="Times New Roman"/>
          <w:sz w:val="22"/>
          <w:szCs w:val="22"/>
        </w:rPr>
        <w:tab/>
        <w:t>nie można również wykluczyć sytuacji, gdy w przypadku podziału zamówienia na części, na  poszczególne części  nie wpłynęły żadne oferty, co czyniłoby wykonanie cz</w:t>
      </w:r>
      <w:r w:rsidRPr="00CD1BAB">
        <w:rPr>
          <w:rFonts w:cs="TimesNewRoman"/>
          <w:sz w:val="22"/>
          <w:szCs w:val="22"/>
        </w:rPr>
        <w:t>ęś</w:t>
      </w:r>
      <w:r w:rsidRPr="00CD1BAB">
        <w:rPr>
          <w:rFonts w:cs="Times New Roman"/>
          <w:sz w:val="22"/>
          <w:szCs w:val="22"/>
        </w:rPr>
        <w:t>ci z nich niemo</w:t>
      </w:r>
      <w:r w:rsidRPr="00CD1BAB">
        <w:rPr>
          <w:rFonts w:cs="TimesNewRoman"/>
          <w:sz w:val="22"/>
          <w:szCs w:val="22"/>
        </w:rPr>
        <w:t>ż</w:t>
      </w:r>
      <w:r w:rsidRPr="00CD1BAB">
        <w:rPr>
          <w:rFonts w:cs="Times New Roman"/>
          <w:sz w:val="22"/>
          <w:szCs w:val="22"/>
        </w:rPr>
        <w:t>liwym. Gdyby bowiem nie udało si</w:t>
      </w:r>
      <w:r w:rsidRPr="00CD1BAB">
        <w:rPr>
          <w:rFonts w:cs="TimesNewRoman"/>
          <w:sz w:val="22"/>
          <w:szCs w:val="22"/>
        </w:rPr>
        <w:t xml:space="preserve">ę </w:t>
      </w:r>
      <w:r w:rsidRPr="00CD1BAB">
        <w:rPr>
          <w:rFonts w:cs="Times New Roman"/>
          <w:sz w:val="22"/>
          <w:szCs w:val="22"/>
        </w:rPr>
        <w:t>wyłoni</w:t>
      </w:r>
      <w:r w:rsidRPr="00CD1BAB">
        <w:rPr>
          <w:rFonts w:cs="TimesNewRoman"/>
          <w:sz w:val="22"/>
          <w:szCs w:val="22"/>
        </w:rPr>
        <w:t xml:space="preserve">ć </w:t>
      </w:r>
      <w:r w:rsidR="00C45669">
        <w:rPr>
          <w:rFonts w:cs="Times New Roman"/>
          <w:sz w:val="22"/>
          <w:szCs w:val="22"/>
        </w:rPr>
        <w:t xml:space="preserve">wykonawcy </w:t>
      </w:r>
      <w:r w:rsidRPr="00CD1BAB">
        <w:rPr>
          <w:rFonts w:cs="Times New Roman"/>
          <w:sz w:val="22"/>
          <w:szCs w:val="22"/>
        </w:rPr>
        <w:t>chocia</w:t>
      </w:r>
      <w:r w:rsidRPr="00CD1BAB">
        <w:rPr>
          <w:rFonts w:cs="TimesNewRoman"/>
          <w:sz w:val="22"/>
          <w:szCs w:val="22"/>
        </w:rPr>
        <w:t>ż</w:t>
      </w:r>
      <w:r w:rsidRPr="00CD1BAB">
        <w:rPr>
          <w:rFonts w:cs="Times New Roman"/>
          <w:sz w:val="22"/>
          <w:szCs w:val="22"/>
        </w:rPr>
        <w:t>by na jedn</w:t>
      </w:r>
      <w:r w:rsidRPr="00CD1BAB">
        <w:rPr>
          <w:rFonts w:cs="TimesNewRoman"/>
          <w:sz w:val="22"/>
          <w:szCs w:val="22"/>
        </w:rPr>
        <w:t xml:space="preserve">ą </w:t>
      </w:r>
      <w:r w:rsidR="00C45669">
        <w:rPr>
          <w:rFonts w:cs="TimesNewRoman"/>
          <w:sz w:val="22"/>
          <w:szCs w:val="22"/>
        </w:rPr>
        <w:t xml:space="preserve">            </w:t>
      </w:r>
      <w:r w:rsidRPr="00CD1BAB">
        <w:rPr>
          <w:rFonts w:cs="Times New Roman"/>
          <w:sz w:val="22"/>
          <w:szCs w:val="22"/>
        </w:rPr>
        <w:t>z cz</w:t>
      </w:r>
      <w:r w:rsidRPr="00CD1BAB">
        <w:rPr>
          <w:rFonts w:cs="TimesNewRoman"/>
          <w:sz w:val="22"/>
          <w:szCs w:val="22"/>
        </w:rPr>
        <w:t>ęś</w:t>
      </w:r>
      <w:r w:rsidR="00C45669">
        <w:rPr>
          <w:rFonts w:cs="Times New Roman"/>
          <w:sz w:val="22"/>
          <w:szCs w:val="22"/>
        </w:rPr>
        <w:t xml:space="preserve">ci </w:t>
      </w:r>
      <w:r w:rsidRPr="00CD1BAB">
        <w:rPr>
          <w:rFonts w:cs="Times New Roman"/>
          <w:sz w:val="22"/>
          <w:szCs w:val="22"/>
        </w:rPr>
        <w:t>zamówienia, stanowi</w:t>
      </w:r>
      <w:r w:rsidRPr="00CD1BAB">
        <w:rPr>
          <w:rFonts w:cs="TimesNewRoman"/>
          <w:sz w:val="22"/>
          <w:szCs w:val="22"/>
        </w:rPr>
        <w:t>ą</w:t>
      </w:r>
      <w:r w:rsidRPr="00CD1BAB">
        <w:rPr>
          <w:rFonts w:cs="Times New Roman"/>
          <w:sz w:val="22"/>
          <w:szCs w:val="22"/>
        </w:rPr>
        <w:t>cych integralne elementy cało</w:t>
      </w:r>
      <w:r w:rsidRPr="00CD1BAB">
        <w:rPr>
          <w:rFonts w:cs="TimesNewRoman"/>
          <w:sz w:val="22"/>
          <w:szCs w:val="22"/>
        </w:rPr>
        <w:t>ś</w:t>
      </w:r>
      <w:r w:rsidRPr="00CD1BAB">
        <w:rPr>
          <w:rFonts w:cs="Times New Roman"/>
          <w:sz w:val="22"/>
          <w:szCs w:val="22"/>
        </w:rPr>
        <w:t>ci przedmiotu tego zamówienia, to pozostałe działania zwi</w:t>
      </w:r>
      <w:r w:rsidRPr="00CD1BAB">
        <w:rPr>
          <w:rFonts w:cs="TimesNewRoman"/>
          <w:sz w:val="22"/>
          <w:szCs w:val="22"/>
        </w:rPr>
        <w:t>ą</w:t>
      </w:r>
      <w:r w:rsidRPr="00CD1BAB">
        <w:rPr>
          <w:rFonts w:cs="Times New Roman"/>
          <w:sz w:val="22"/>
          <w:szCs w:val="22"/>
        </w:rPr>
        <w:t>zane z realizacj</w:t>
      </w:r>
      <w:r w:rsidRPr="00CD1BAB">
        <w:rPr>
          <w:rFonts w:cs="TimesNewRoman"/>
          <w:sz w:val="22"/>
          <w:szCs w:val="22"/>
        </w:rPr>
        <w:t xml:space="preserve">ą </w:t>
      </w:r>
      <w:r w:rsidRPr="00CD1BAB">
        <w:rPr>
          <w:rFonts w:cs="Times New Roman"/>
          <w:sz w:val="22"/>
          <w:szCs w:val="22"/>
        </w:rPr>
        <w:t>zamówienia (wykonanie tylko niektórych cz</w:t>
      </w:r>
      <w:r w:rsidRPr="00CD1BAB">
        <w:rPr>
          <w:rFonts w:cs="TimesNewRoman"/>
          <w:sz w:val="22"/>
          <w:szCs w:val="22"/>
        </w:rPr>
        <w:t>ęś</w:t>
      </w:r>
      <w:r w:rsidRPr="00CD1BAB">
        <w:rPr>
          <w:rFonts w:cs="Times New Roman"/>
          <w:sz w:val="22"/>
          <w:szCs w:val="22"/>
        </w:rPr>
        <w:t>ci zakresu rzeczowego zamówienia) byłyby niewystarczaj</w:t>
      </w:r>
      <w:r w:rsidRPr="00CD1BAB">
        <w:rPr>
          <w:rFonts w:cs="TimesNewRoman"/>
          <w:sz w:val="22"/>
          <w:szCs w:val="22"/>
        </w:rPr>
        <w:t>ą</w:t>
      </w:r>
      <w:r w:rsidRPr="00CD1BAB">
        <w:rPr>
          <w:rFonts w:cs="Times New Roman"/>
          <w:sz w:val="22"/>
          <w:szCs w:val="22"/>
        </w:rPr>
        <w:t>ce dla uzyskania celu udzielanego zamówienia. Zamawiaj</w:t>
      </w:r>
      <w:r w:rsidRPr="00CD1BAB">
        <w:rPr>
          <w:rFonts w:cs="TimesNewRoman"/>
          <w:sz w:val="22"/>
          <w:szCs w:val="22"/>
        </w:rPr>
        <w:t>ą</w:t>
      </w:r>
      <w:r w:rsidRPr="00CD1BAB">
        <w:rPr>
          <w:rFonts w:cs="Times New Roman"/>
          <w:sz w:val="22"/>
          <w:szCs w:val="22"/>
        </w:rPr>
        <w:t>cy, aby prawidłowo zrealizowa</w:t>
      </w:r>
      <w:r w:rsidRPr="00CD1BAB">
        <w:rPr>
          <w:rFonts w:cs="TimesNewRoman"/>
          <w:sz w:val="22"/>
          <w:szCs w:val="22"/>
        </w:rPr>
        <w:t xml:space="preserve">ć </w:t>
      </w:r>
      <w:r w:rsidRPr="00CD1BAB">
        <w:rPr>
          <w:rFonts w:cs="Times New Roman"/>
          <w:sz w:val="22"/>
          <w:szCs w:val="22"/>
        </w:rPr>
        <w:t>zadanie (zamówienie) musi zrealizowa</w:t>
      </w:r>
      <w:r w:rsidRPr="00CD1BAB">
        <w:rPr>
          <w:rFonts w:cs="TimesNewRoman"/>
          <w:sz w:val="22"/>
          <w:szCs w:val="22"/>
        </w:rPr>
        <w:t xml:space="preserve">ć </w:t>
      </w:r>
      <w:r w:rsidRPr="00CD1BAB">
        <w:rPr>
          <w:rFonts w:cs="Times New Roman"/>
          <w:sz w:val="22"/>
          <w:szCs w:val="22"/>
        </w:rPr>
        <w:t>cało</w:t>
      </w:r>
      <w:r w:rsidRPr="00CD1BAB">
        <w:rPr>
          <w:rFonts w:cs="TimesNewRoman"/>
          <w:sz w:val="22"/>
          <w:szCs w:val="22"/>
        </w:rPr>
        <w:t>ść</w:t>
      </w:r>
      <w:r w:rsidRPr="00CD1BAB">
        <w:rPr>
          <w:rFonts w:cs="Times New Roman"/>
          <w:sz w:val="22"/>
          <w:szCs w:val="22"/>
        </w:rPr>
        <w:t xml:space="preserve"> udzielanego zamówienia. Podział zamówienia na </w:t>
      </w:r>
      <w:r w:rsidRPr="00CD1BAB">
        <w:rPr>
          <w:rFonts w:cs="Times New Roman"/>
          <w:sz w:val="22"/>
          <w:szCs w:val="22"/>
        </w:rPr>
        <w:lastRenderedPageBreak/>
        <w:t>cz</w:t>
      </w:r>
      <w:r w:rsidRPr="00CD1BAB">
        <w:rPr>
          <w:rFonts w:cs="TimesNewRoman"/>
          <w:sz w:val="22"/>
          <w:szCs w:val="22"/>
        </w:rPr>
        <w:t>ęś</w:t>
      </w:r>
      <w:r w:rsidRPr="00CD1BAB">
        <w:rPr>
          <w:rFonts w:cs="Times New Roman"/>
          <w:sz w:val="22"/>
          <w:szCs w:val="22"/>
        </w:rPr>
        <w:t>ci i ryzyko niezrealizowania cz</w:t>
      </w:r>
      <w:r w:rsidRPr="00CD1BAB">
        <w:rPr>
          <w:rFonts w:cs="TimesNewRoman"/>
          <w:sz w:val="22"/>
          <w:szCs w:val="22"/>
        </w:rPr>
        <w:t>ęś</w:t>
      </w:r>
      <w:r w:rsidRPr="00CD1BAB">
        <w:rPr>
          <w:rFonts w:cs="Times New Roman"/>
          <w:sz w:val="22"/>
          <w:szCs w:val="22"/>
        </w:rPr>
        <w:t>ci zamówienia, w przypadku braku ofert na wykonanie poszczególnych cz</w:t>
      </w:r>
      <w:r w:rsidRPr="00CD1BAB">
        <w:rPr>
          <w:rFonts w:cs="TimesNewRoman"/>
          <w:sz w:val="22"/>
          <w:szCs w:val="22"/>
        </w:rPr>
        <w:t>ęś</w:t>
      </w:r>
      <w:r w:rsidRPr="00CD1BAB">
        <w:rPr>
          <w:rFonts w:cs="Times New Roman"/>
          <w:sz w:val="22"/>
          <w:szCs w:val="22"/>
        </w:rPr>
        <w:t>ci zamówienia, stwarza zagro</w:t>
      </w:r>
      <w:r w:rsidRPr="00CD1BAB">
        <w:rPr>
          <w:rFonts w:cs="TimesNewRoman"/>
          <w:sz w:val="22"/>
          <w:szCs w:val="22"/>
        </w:rPr>
        <w:t>ż</w:t>
      </w:r>
      <w:r w:rsidRPr="00CD1BAB">
        <w:rPr>
          <w:rFonts w:cs="Times New Roman"/>
          <w:sz w:val="22"/>
          <w:szCs w:val="22"/>
        </w:rPr>
        <w:t>enie dla realizacji całego zamówienia i osi</w:t>
      </w:r>
      <w:r w:rsidRPr="00CD1BAB">
        <w:rPr>
          <w:rFonts w:cs="TimesNewRoman"/>
          <w:sz w:val="22"/>
          <w:szCs w:val="22"/>
        </w:rPr>
        <w:t>ą</w:t>
      </w:r>
      <w:r w:rsidRPr="00CD1BAB">
        <w:rPr>
          <w:rFonts w:cs="Times New Roman"/>
          <w:sz w:val="22"/>
          <w:szCs w:val="22"/>
        </w:rPr>
        <w:t>gni</w:t>
      </w:r>
      <w:r w:rsidRPr="00CD1BAB">
        <w:rPr>
          <w:rFonts w:cs="TimesNewRoman"/>
          <w:sz w:val="22"/>
          <w:szCs w:val="22"/>
        </w:rPr>
        <w:t>ę</w:t>
      </w:r>
      <w:r w:rsidRPr="00CD1BAB">
        <w:rPr>
          <w:rFonts w:cs="Times New Roman"/>
          <w:sz w:val="22"/>
          <w:szCs w:val="22"/>
        </w:rPr>
        <w:t>cia celu, któremu ma słu</w:t>
      </w:r>
      <w:r w:rsidRPr="00CD1BAB">
        <w:rPr>
          <w:rFonts w:cs="TimesNewRoman"/>
          <w:sz w:val="22"/>
          <w:szCs w:val="22"/>
        </w:rPr>
        <w:t>ż</w:t>
      </w:r>
      <w:r w:rsidRPr="00CD1BAB">
        <w:rPr>
          <w:rFonts w:cs="Times New Roman"/>
          <w:sz w:val="22"/>
          <w:szCs w:val="22"/>
        </w:rPr>
        <w:t>y</w:t>
      </w:r>
      <w:r w:rsidRPr="00CD1BAB">
        <w:rPr>
          <w:rFonts w:cs="TimesNewRoman"/>
          <w:sz w:val="22"/>
          <w:szCs w:val="22"/>
        </w:rPr>
        <w:t>ć</w:t>
      </w:r>
      <w:r w:rsidRPr="00CD1BAB">
        <w:rPr>
          <w:rFonts w:cs="Times New Roman"/>
          <w:sz w:val="22"/>
          <w:szCs w:val="22"/>
        </w:rPr>
        <w:t>.</w:t>
      </w:r>
    </w:p>
    <w:p w:rsidR="00CD1BAB" w:rsidRPr="00CD1BAB" w:rsidRDefault="00CD1BAB" w:rsidP="00C07B91">
      <w:pPr>
        <w:autoSpaceDE w:val="0"/>
        <w:autoSpaceDN w:val="0"/>
        <w:adjustRightInd w:val="0"/>
        <w:spacing w:line="240" w:lineRule="auto"/>
        <w:ind w:left="993" w:hanging="426"/>
        <w:jc w:val="both"/>
        <w:rPr>
          <w:sz w:val="22"/>
          <w:szCs w:val="22"/>
        </w:rPr>
      </w:pPr>
      <w:r w:rsidRPr="00CD1BAB">
        <w:rPr>
          <w:sz w:val="22"/>
          <w:szCs w:val="22"/>
        </w:rPr>
        <w:t xml:space="preserve">5) </w:t>
      </w:r>
      <w:r w:rsidR="00C07B91">
        <w:rPr>
          <w:sz w:val="22"/>
          <w:szCs w:val="22"/>
        </w:rPr>
        <w:tab/>
      </w:r>
      <w:r w:rsidRPr="00CD1BAB">
        <w:rPr>
          <w:sz w:val="22"/>
          <w:szCs w:val="22"/>
        </w:rPr>
        <w:t>potrzeba skoordynowania działań różnych wykonawców realizujących poszczególne części zamówienia mogłaby</w:t>
      </w:r>
      <w:r w:rsidRPr="00CD1BAB">
        <w:rPr>
          <w:rFonts w:cs="Cambria"/>
          <w:sz w:val="22"/>
          <w:szCs w:val="22"/>
        </w:rPr>
        <w:t xml:space="preserve"> </w:t>
      </w:r>
      <w:r w:rsidRPr="00CD1BAB">
        <w:rPr>
          <w:sz w:val="22"/>
          <w:szCs w:val="22"/>
        </w:rPr>
        <w:t>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w:t>
      </w:r>
      <w:r w:rsidR="00C45669">
        <w:rPr>
          <w:sz w:val="22"/>
          <w:szCs w:val="22"/>
        </w:rPr>
        <w:t xml:space="preserve">              </w:t>
      </w:r>
      <w:r w:rsidRPr="00CD1BAB">
        <w:rPr>
          <w:sz w:val="22"/>
          <w:szCs w:val="22"/>
        </w:rPr>
        <w:t xml:space="preserve"> i średnich przedsiębiorstw – zakres zamówienia jest zakresem typowym, umożliwiającym złożenie oferty wykonawcom z grupy małych lub średnich przedsiębiorstw. </w:t>
      </w:r>
    </w:p>
    <w:p w:rsidR="00CD1BAB" w:rsidRPr="00CD1BAB" w:rsidRDefault="00CD1BAB" w:rsidP="00C07B91">
      <w:pPr>
        <w:autoSpaceDE w:val="0"/>
        <w:autoSpaceDN w:val="0"/>
        <w:adjustRightInd w:val="0"/>
        <w:spacing w:line="240" w:lineRule="auto"/>
        <w:ind w:left="971"/>
        <w:jc w:val="both"/>
        <w:rPr>
          <w:sz w:val="22"/>
          <w:szCs w:val="22"/>
        </w:rPr>
      </w:pPr>
      <w:r w:rsidRPr="00CD1BAB">
        <w:rPr>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CD1BAB" w:rsidRPr="00CD1BAB" w:rsidRDefault="00CD1BAB" w:rsidP="00CD1BAB">
      <w:pPr>
        <w:autoSpaceDE w:val="0"/>
        <w:autoSpaceDN w:val="0"/>
        <w:adjustRightInd w:val="0"/>
        <w:spacing w:line="240" w:lineRule="auto"/>
        <w:ind w:left="851" w:hanging="143"/>
        <w:jc w:val="both"/>
        <w:rPr>
          <w:sz w:val="22"/>
          <w:szCs w:val="22"/>
        </w:rPr>
      </w:pPr>
    </w:p>
    <w:p w:rsidR="00CD1BAB" w:rsidRPr="00CD1BAB" w:rsidRDefault="00CD1BAB" w:rsidP="00CD1BAB">
      <w:pPr>
        <w:autoSpaceDE w:val="0"/>
        <w:autoSpaceDN w:val="0"/>
        <w:adjustRightInd w:val="0"/>
        <w:spacing w:line="240" w:lineRule="auto"/>
        <w:ind w:left="849"/>
        <w:jc w:val="both"/>
        <w:rPr>
          <w:rFonts w:cs="Cambria"/>
          <w:sz w:val="22"/>
          <w:szCs w:val="22"/>
        </w:rPr>
      </w:pPr>
      <w:r w:rsidRPr="00CD1BAB">
        <w:rPr>
          <w:sz w:val="22"/>
          <w:szCs w:val="22"/>
        </w:rPr>
        <w:t xml:space="preserve">Reasumując, Zamawiający nie dokonał podziału zamówienia na części ze względu na to, że podział taki groziłby nadmiernymi trudnościami technicznymi oraz nadmiernymi kosztami wykonania zamówienia. </w:t>
      </w:r>
    </w:p>
    <w:p w:rsidR="00175B49" w:rsidRPr="00FC4D20" w:rsidRDefault="00175B49" w:rsidP="00E54F4F">
      <w:pPr>
        <w:widowControl w:val="0"/>
        <w:autoSpaceDE w:val="0"/>
        <w:autoSpaceDN w:val="0"/>
        <w:adjustRightInd w:val="0"/>
        <w:spacing w:line="240" w:lineRule="auto"/>
        <w:ind w:right="11"/>
        <w:jc w:val="both"/>
        <w:rPr>
          <w:rFonts w:eastAsia="Times New Roman" w:cs="Tahoma"/>
          <w:b/>
          <w:smallCaps/>
          <w:spacing w:val="1"/>
          <w:sz w:val="22"/>
          <w:szCs w:val="22"/>
          <w:u w:val="thick"/>
          <w:lang w:eastAsia="ar-SA"/>
        </w:rPr>
      </w:pPr>
    </w:p>
    <w:p w:rsidR="00BB0E42" w:rsidRPr="00FC4D2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VI</w:t>
      </w:r>
    </w:p>
    <w:p w:rsidR="00BB0E42" w:rsidRPr="00FC4D2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Termin i miejsce wykonania zamówienia</w:t>
      </w:r>
    </w:p>
    <w:bookmarkEnd w:id="0"/>
    <w:bookmarkEnd w:id="1"/>
    <w:p w:rsidR="00023AC1" w:rsidRPr="00F04B0A" w:rsidRDefault="00BB0E42" w:rsidP="00FB4352">
      <w:pPr>
        <w:pStyle w:val="Akapitzlist"/>
        <w:widowControl w:val="0"/>
        <w:numPr>
          <w:ilvl w:val="1"/>
          <w:numId w:val="29"/>
        </w:numPr>
        <w:autoSpaceDE w:val="0"/>
        <w:autoSpaceDN w:val="0"/>
        <w:adjustRightInd w:val="0"/>
        <w:spacing w:before="240" w:after="120"/>
        <w:ind w:right="11"/>
        <w:jc w:val="both"/>
        <w:rPr>
          <w:rFonts w:ascii="CG Omega" w:hAnsi="CG Omega"/>
          <w:b w:val="0"/>
          <w:spacing w:val="1"/>
          <w:sz w:val="22"/>
          <w:szCs w:val="22"/>
        </w:rPr>
      </w:pPr>
      <w:r w:rsidRPr="00FC4D20">
        <w:rPr>
          <w:rFonts w:ascii="CG Omega" w:hAnsi="CG Omega" w:cs="Tahoma"/>
          <w:b w:val="0"/>
          <w:sz w:val="22"/>
          <w:szCs w:val="22"/>
        </w:rPr>
        <w:t xml:space="preserve">   </w:t>
      </w:r>
      <w:r w:rsidRPr="00FC4D20">
        <w:rPr>
          <w:rFonts w:ascii="CG Omega" w:hAnsi="CG Omega"/>
          <w:b w:val="0"/>
          <w:spacing w:val="1"/>
          <w:sz w:val="22"/>
          <w:szCs w:val="22"/>
        </w:rPr>
        <w:t xml:space="preserve">Miejsce realizacji zamówienia: </w:t>
      </w:r>
      <w:r w:rsidR="00F04B0A">
        <w:rPr>
          <w:rFonts w:ascii="CG Omega" w:hAnsi="CG Omega"/>
          <w:b w:val="0"/>
          <w:spacing w:val="1"/>
          <w:sz w:val="22"/>
          <w:szCs w:val="22"/>
        </w:rPr>
        <w:t>m. Wiązownica, gmina Wiązownica</w:t>
      </w:r>
    </w:p>
    <w:p w:rsidR="00813078" w:rsidRPr="00C82412" w:rsidRDefault="00CD63F8" w:rsidP="00FB4352">
      <w:pPr>
        <w:pStyle w:val="Akapitzlist"/>
        <w:numPr>
          <w:ilvl w:val="1"/>
          <w:numId w:val="29"/>
        </w:numPr>
        <w:ind w:left="567" w:hanging="567"/>
        <w:jc w:val="both"/>
        <w:rPr>
          <w:b w:val="0"/>
          <w:sz w:val="22"/>
          <w:szCs w:val="22"/>
        </w:rPr>
      </w:pPr>
      <w:r w:rsidRPr="00FC4D20">
        <w:rPr>
          <w:rFonts w:ascii="CG Omega" w:hAnsi="CG Omega"/>
          <w:b w:val="0"/>
          <w:sz w:val="22"/>
          <w:szCs w:val="22"/>
        </w:rPr>
        <w:t>T</w:t>
      </w:r>
      <w:r w:rsidR="000C7DE4" w:rsidRPr="00FC4D20">
        <w:rPr>
          <w:rFonts w:ascii="CG Omega" w:hAnsi="CG Omega"/>
          <w:b w:val="0"/>
          <w:sz w:val="22"/>
          <w:szCs w:val="22"/>
        </w:rPr>
        <w:t xml:space="preserve">ermin zakończenia </w:t>
      </w:r>
      <w:r w:rsidR="00813078">
        <w:rPr>
          <w:rFonts w:ascii="CG Omega" w:hAnsi="CG Omega"/>
          <w:b w:val="0"/>
          <w:sz w:val="22"/>
          <w:szCs w:val="22"/>
        </w:rPr>
        <w:t xml:space="preserve">całości </w:t>
      </w:r>
      <w:r w:rsidR="000C7DE4" w:rsidRPr="00FC4D20">
        <w:rPr>
          <w:rFonts w:ascii="CG Omega" w:hAnsi="CG Omega"/>
          <w:b w:val="0"/>
          <w:sz w:val="22"/>
          <w:szCs w:val="22"/>
        </w:rPr>
        <w:t>robót budowlanych</w:t>
      </w:r>
      <w:r w:rsidR="00B51361" w:rsidRPr="00FC4D20">
        <w:rPr>
          <w:rFonts w:ascii="CG Omega" w:hAnsi="CG Omega"/>
          <w:b w:val="0"/>
          <w:sz w:val="22"/>
          <w:szCs w:val="22"/>
        </w:rPr>
        <w:t>:</w:t>
      </w:r>
      <w:r w:rsidR="009B6CB3" w:rsidRPr="00FC4D20">
        <w:rPr>
          <w:rFonts w:ascii="CG Omega" w:hAnsi="CG Omega"/>
          <w:b w:val="0"/>
          <w:sz w:val="22"/>
          <w:szCs w:val="22"/>
        </w:rPr>
        <w:t xml:space="preserve"> </w:t>
      </w:r>
      <w:r w:rsidR="00BD251C">
        <w:rPr>
          <w:rFonts w:ascii="CG Omega" w:hAnsi="CG Omega"/>
          <w:sz w:val="22"/>
          <w:szCs w:val="22"/>
        </w:rPr>
        <w:t>13</w:t>
      </w:r>
      <w:r w:rsidR="007F280F">
        <w:rPr>
          <w:rFonts w:ascii="CG Omega" w:hAnsi="CG Omega"/>
          <w:sz w:val="22"/>
          <w:szCs w:val="22"/>
        </w:rPr>
        <w:t xml:space="preserve"> miesięcy</w:t>
      </w:r>
      <w:r w:rsidR="00744200" w:rsidRPr="00FC4D20">
        <w:rPr>
          <w:rFonts w:ascii="CG Omega" w:hAnsi="CG Omega"/>
          <w:sz w:val="22"/>
          <w:szCs w:val="22"/>
        </w:rPr>
        <w:t xml:space="preserve"> </w:t>
      </w:r>
      <w:r w:rsidRPr="00FC4D20">
        <w:rPr>
          <w:rFonts w:ascii="CG Omega" w:hAnsi="CG Omega"/>
          <w:sz w:val="22"/>
          <w:szCs w:val="22"/>
        </w:rPr>
        <w:t xml:space="preserve"> </w:t>
      </w:r>
      <w:r w:rsidR="00472E4B" w:rsidRPr="00FC4D20">
        <w:rPr>
          <w:rFonts w:ascii="CG Omega" w:hAnsi="CG Omega"/>
          <w:sz w:val="22"/>
          <w:szCs w:val="22"/>
        </w:rPr>
        <w:t>od dnia podpisania umowy</w:t>
      </w:r>
      <w:r w:rsidR="0052023A">
        <w:rPr>
          <w:rFonts w:ascii="CG Omega" w:hAnsi="CG Omega"/>
          <w:sz w:val="22"/>
          <w:szCs w:val="22"/>
        </w:rPr>
        <w:t>.</w:t>
      </w:r>
      <w:r w:rsidR="00C82412">
        <w:rPr>
          <w:rFonts w:ascii="CG Omega" w:hAnsi="CG Omega"/>
          <w:sz w:val="22"/>
          <w:szCs w:val="22"/>
        </w:rPr>
        <w:t xml:space="preserve">   </w:t>
      </w:r>
    </w:p>
    <w:p w:rsidR="00A027DE" w:rsidRPr="00FC4D20" w:rsidRDefault="00171AFB" w:rsidP="00FB4352">
      <w:pPr>
        <w:pStyle w:val="Akapitzlist"/>
        <w:widowControl w:val="0"/>
        <w:numPr>
          <w:ilvl w:val="1"/>
          <w:numId w:val="29"/>
        </w:numPr>
        <w:autoSpaceDE w:val="0"/>
        <w:autoSpaceDN w:val="0"/>
        <w:adjustRightInd w:val="0"/>
        <w:spacing w:after="120"/>
        <w:ind w:left="567" w:right="12" w:hanging="567"/>
        <w:jc w:val="both"/>
        <w:rPr>
          <w:rFonts w:ascii="CG Omega" w:hAnsi="CG Omega"/>
          <w:b w:val="0"/>
          <w:sz w:val="22"/>
          <w:szCs w:val="22"/>
        </w:rPr>
      </w:pPr>
      <w:r w:rsidRPr="00FC4D20">
        <w:rPr>
          <w:rFonts w:ascii="CG Omega" w:hAnsi="CG Omega"/>
          <w:b w:val="0"/>
          <w:sz w:val="22"/>
          <w:szCs w:val="22"/>
        </w:rPr>
        <w:t>Szczegółowe terminy wykonywania poszczególnych</w:t>
      </w:r>
      <w:r w:rsidR="005A256B" w:rsidRPr="00FC4D20">
        <w:rPr>
          <w:rFonts w:ascii="CG Omega" w:hAnsi="CG Omega"/>
          <w:b w:val="0"/>
          <w:sz w:val="22"/>
          <w:szCs w:val="22"/>
        </w:rPr>
        <w:t xml:space="preserve"> elementów</w:t>
      </w:r>
      <w:r w:rsidRPr="00FC4D20">
        <w:rPr>
          <w:rFonts w:ascii="CG Omega" w:hAnsi="CG Omega"/>
          <w:b w:val="0"/>
          <w:sz w:val="22"/>
          <w:szCs w:val="22"/>
        </w:rPr>
        <w:t xml:space="preserve"> ro</w:t>
      </w:r>
      <w:r w:rsidR="005A256B" w:rsidRPr="00FC4D20">
        <w:rPr>
          <w:rFonts w:ascii="CG Omega" w:hAnsi="CG Omega"/>
          <w:b w:val="0"/>
          <w:sz w:val="22"/>
          <w:szCs w:val="22"/>
        </w:rPr>
        <w:t xml:space="preserve">bót </w:t>
      </w:r>
      <w:r w:rsidRPr="00FC4D20">
        <w:rPr>
          <w:rFonts w:ascii="CG Omega" w:hAnsi="CG Omega"/>
          <w:b w:val="0"/>
          <w:sz w:val="22"/>
          <w:szCs w:val="22"/>
        </w:rPr>
        <w:t>Wykonawca przedstawi w harmonogramie rzeczowo – finansowym.</w:t>
      </w:r>
    </w:p>
    <w:p w:rsidR="00BB0E42" w:rsidRPr="00FC4D20"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VII</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FC4D20">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FC4D20"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FC4D20" w:rsidRDefault="00BB0E42" w:rsidP="00BB0E42">
      <w:pPr>
        <w:widowControl w:val="0"/>
        <w:suppressAutoHyphens/>
        <w:autoSpaceDE w:val="0"/>
        <w:autoSpaceDN w:val="0"/>
        <w:adjustRightInd w:val="0"/>
        <w:spacing w:before="240" w:after="120" w:line="240" w:lineRule="auto"/>
        <w:ind w:left="567" w:right="11" w:hanging="708"/>
        <w:contextualSpacing/>
        <w:jc w:val="both"/>
        <w:rPr>
          <w:rFonts w:cs="Tahoma"/>
          <w:sz w:val="22"/>
          <w:szCs w:val="22"/>
        </w:rPr>
      </w:pPr>
      <w:r w:rsidRPr="00FC4D20">
        <w:rPr>
          <w:rFonts w:cs="Tahoma"/>
          <w:sz w:val="22"/>
          <w:szCs w:val="22"/>
        </w:rPr>
        <w:t xml:space="preserve">7.1  </w:t>
      </w:r>
      <w:r w:rsidRPr="00FC4D20">
        <w:rPr>
          <w:rFonts w:cs="Tahoma"/>
          <w:sz w:val="22"/>
          <w:szCs w:val="22"/>
        </w:rPr>
        <w:tab/>
        <w:t>Zamawiający nie  przewiduje  innego sposobu komunikowania się   z wykonawca   ponad opisany w niniejszej SWZ,  w przypadkach określonych w art. 65, 66 i 69 ustawy Pzp.</w:t>
      </w:r>
    </w:p>
    <w:p w:rsidR="00BB0E42" w:rsidRPr="00FC4D20"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2" w:name="_Toc473569717"/>
      <w:r w:rsidRPr="00FC4D20">
        <w:rPr>
          <w:rFonts w:eastAsia="Times New Roman" w:cs="Tahoma"/>
          <w:b/>
          <w:smallCaps/>
          <w:spacing w:val="1"/>
          <w:sz w:val="22"/>
          <w:szCs w:val="22"/>
          <w:u w:val="thick"/>
          <w:lang w:eastAsia="ar-SA"/>
        </w:rPr>
        <w:t>Rozdział VIII</w:t>
      </w:r>
      <w:r w:rsidRPr="00FC4D20">
        <w:rPr>
          <w:rFonts w:cs="Tahoma"/>
          <w:b/>
          <w:smallCaps/>
          <w:sz w:val="22"/>
          <w:szCs w:val="22"/>
          <w:u w:val="thick"/>
          <w:lang w:eastAsia="ar-SA"/>
        </w:rPr>
        <w:br/>
      </w:r>
      <w:bookmarkEnd w:id="2"/>
      <w:r w:rsidRPr="00FC4D20">
        <w:rPr>
          <w:rFonts w:cs="Tahoma"/>
          <w:b/>
          <w:sz w:val="22"/>
          <w:szCs w:val="22"/>
          <w:u w:val="thick"/>
        </w:rPr>
        <w:t xml:space="preserve">Informacje o środkach komunikacji elektronicznej  przy użyciu których zamawiający będzie komunikował się z Wykonawcami  oraz informacje  o wymaganiach technicznych                     </w:t>
      </w:r>
      <w:r w:rsidR="00B15088" w:rsidRPr="00FC4D20">
        <w:rPr>
          <w:rFonts w:cs="Tahoma"/>
          <w:b/>
          <w:sz w:val="22"/>
          <w:szCs w:val="22"/>
          <w:u w:val="thick"/>
        </w:rPr>
        <w:t xml:space="preserve">        </w:t>
      </w:r>
      <w:r w:rsidRPr="00FC4D20">
        <w:rPr>
          <w:rFonts w:cs="Tahoma"/>
          <w:b/>
          <w:sz w:val="22"/>
          <w:szCs w:val="22"/>
          <w:u w:val="thick"/>
        </w:rPr>
        <w:t>i organizacyjnych  sporządzania, wysyłania i odbierania  korespondencji elektronicznej</w:t>
      </w:r>
    </w:p>
    <w:p w:rsidR="00B76261" w:rsidRPr="00FC4D20" w:rsidRDefault="00B76261" w:rsidP="00EE76DC">
      <w:pPr>
        <w:spacing w:line="240" w:lineRule="auto"/>
        <w:jc w:val="both"/>
        <w:rPr>
          <w:rFonts w:cs="Tahoma"/>
          <w:sz w:val="22"/>
          <w:szCs w:val="22"/>
        </w:rPr>
      </w:pPr>
    </w:p>
    <w:p w:rsidR="00BB0E42" w:rsidRPr="00FC4D20" w:rsidRDefault="00BB0E42" w:rsidP="00BB0E42">
      <w:pPr>
        <w:spacing w:line="240" w:lineRule="auto"/>
        <w:ind w:left="567" w:hanging="567"/>
        <w:jc w:val="both"/>
        <w:rPr>
          <w:rFonts w:cs="Tahoma"/>
          <w:sz w:val="22"/>
          <w:szCs w:val="22"/>
        </w:rPr>
      </w:pPr>
      <w:r w:rsidRPr="00FC4D20">
        <w:rPr>
          <w:rFonts w:cs="Tahoma"/>
          <w:sz w:val="22"/>
          <w:szCs w:val="22"/>
        </w:rPr>
        <w:t>8.1</w:t>
      </w:r>
      <w:r w:rsidRPr="00FC4D20">
        <w:rPr>
          <w:rFonts w:cs="Tahoma"/>
          <w:sz w:val="22"/>
          <w:szCs w:val="22"/>
        </w:rPr>
        <w:tab/>
        <w:t>W niniejszym postępowaniu  komunikacja pomi</w:t>
      </w:r>
      <w:r w:rsidR="00023AC1" w:rsidRPr="00FC4D20">
        <w:rPr>
          <w:rFonts w:cs="Tahoma"/>
          <w:sz w:val="22"/>
          <w:szCs w:val="22"/>
        </w:rPr>
        <w:t>ędzy Zamawiającym a Wykonawcami</w:t>
      </w:r>
      <w:r w:rsidRPr="00FC4D20">
        <w:rPr>
          <w:rFonts w:cs="Tahoma"/>
          <w:sz w:val="22"/>
          <w:szCs w:val="22"/>
        </w:rPr>
        <w:t>,       w</w:t>
      </w:r>
      <w:r w:rsidR="00023AC1" w:rsidRPr="00FC4D20">
        <w:rPr>
          <w:rFonts w:cs="Tahoma"/>
          <w:sz w:val="22"/>
          <w:szCs w:val="22"/>
        </w:rPr>
        <w:t> </w:t>
      </w:r>
      <w:r w:rsidRPr="00FC4D20">
        <w:rPr>
          <w:rFonts w:cs="Tahoma"/>
          <w:sz w:val="22"/>
          <w:szCs w:val="22"/>
        </w:rPr>
        <w:t xml:space="preserve">szczególności składanie oferty oraz oświadczeń, odbywa się przy użyciu środków komunikacji elektronicznej za pośrednictwem platformy zakupowej </w:t>
      </w:r>
      <w:hyperlink r:id="rId14" w:history="1">
        <w:r w:rsidRPr="00FC4D20">
          <w:rPr>
            <w:rFonts w:cs="Tahoma"/>
            <w:sz w:val="22"/>
            <w:szCs w:val="22"/>
            <w:u w:val="single"/>
          </w:rPr>
          <w:t>https://platformazakupowa.pl/wiazownica</w:t>
        </w:r>
      </w:hyperlink>
      <w:r w:rsidRPr="00FC4D20">
        <w:rPr>
          <w:rFonts w:cs="Tahoma"/>
          <w:sz w:val="22"/>
          <w:szCs w:val="22"/>
        </w:rPr>
        <w:t xml:space="preserve">. </w:t>
      </w:r>
      <w:r w:rsidR="00023AC1" w:rsidRPr="00FC4D20">
        <w:rPr>
          <w:rFonts w:cs="Tahoma"/>
          <w:sz w:val="22"/>
          <w:szCs w:val="22"/>
        </w:rPr>
        <w:t xml:space="preserve"> </w:t>
      </w:r>
      <w:r w:rsidRPr="00FC4D20">
        <w:rPr>
          <w:rFonts w:cs="Tahoma"/>
          <w:sz w:val="22"/>
          <w:szCs w:val="22"/>
        </w:rPr>
        <w:t xml:space="preserve">Przez środki komunikacji elektronicznej rozumie się środki komunikacji elektronicznej określone w ustawie  o świadczenia usług drogą elektroniczną  </w:t>
      </w:r>
      <w:r w:rsidRPr="00FC4D20">
        <w:rPr>
          <w:sz w:val="22"/>
          <w:szCs w:val="22"/>
        </w:rPr>
        <w:t>określone  w ustawie z dnia 18 lipca 2002 r. o świadczeniu usług drogą elektroniczną (Dz. U. z 2020 r. poz. 344)</w:t>
      </w:r>
      <w:r w:rsidR="00D66D63" w:rsidRPr="00FC4D20">
        <w:rPr>
          <w:sz w:val="22"/>
          <w:szCs w:val="22"/>
        </w:rPr>
        <w:t>,</w:t>
      </w:r>
    </w:p>
    <w:p w:rsidR="00BB0E42" w:rsidRPr="00FC4D20"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FC4D20">
        <w:rPr>
          <w:rFonts w:ascii="CG Omega" w:hAnsi="CG Omega" w:cs="Tahoma"/>
          <w:b w:val="0"/>
          <w:sz w:val="22"/>
          <w:szCs w:val="22"/>
        </w:rPr>
        <w:t>W postępowaniu o udzielenie zamówienia publicznego, komunikacja pomiędzy zamawiającym a wykonawcami w zakresie składania dokumentów, wniosków (innych niż oferta i oświadczenia), zawiadomień oraz przekazywani</w:t>
      </w:r>
      <w:r w:rsidR="006A7FCD" w:rsidRPr="00FC4D20">
        <w:rPr>
          <w:rFonts w:ascii="CG Omega" w:hAnsi="CG Omega" w:cs="Tahoma"/>
          <w:b w:val="0"/>
          <w:sz w:val="22"/>
          <w:szCs w:val="22"/>
        </w:rPr>
        <w:t xml:space="preserve">e innych informacji odbywała </w:t>
      </w:r>
      <w:r w:rsidRPr="00FC4D20">
        <w:rPr>
          <w:rFonts w:ascii="CG Omega" w:hAnsi="CG Omega" w:cs="Tahoma"/>
          <w:b w:val="0"/>
          <w:sz w:val="22"/>
          <w:szCs w:val="22"/>
        </w:rPr>
        <w:t xml:space="preserve"> się na  platformie zakupowej pod adresem: </w:t>
      </w:r>
      <w:hyperlink r:id="rId15" w:history="1">
        <w:r w:rsidRPr="00FC4D20">
          <w:rPr>
            <w:rStyle w:val="Hipercze"/>
            <w:rFonts w:ascii="CG Omega" w:hAnsi="CG Omega" w:cs="Tahoma"/>
            <w:b w:val="0"/>
            <w:color w:val="auto"/>
            <w:sz w:val="22"/>
            <w:szCs w:val="22"/>
          </w:rPr>
          <w:t>https://platformazakupowa.pl/wiazownica</w:t>
        </w:r>
      </w:hyperlink>
      <w:r w:rsidRPr="00FC4D20">
        <w:rPr>
          <w:rFonts w:ascii="CG Omega" w:hAnsi="CG Omega" w:cs="Tahoma"/>
          <w:b w:val="0"/>
          <w:sz w:val="22"/>
          <w:szCs w:val="22"/>
        </w:rPr>
        <w:t xml:space="preserve"> za pomocą formularza i przycisku „wyślij wiadomość”</w:t>
      </w:r>
      <w:r w:rsidR="006A7FCD" w:rsidRPr="00FC4D20">
        <w:rPr>
          <w:rFonts w:ascii="CG Omega" w:hAnsi="CG Omega" w:cs="Tahoma"/>
          <w:b w:val="0"/>
          <w:sz w:val="22"/>
          <w:szCs w:val="22"/>
        </w:rPr>
        <w:t xml:space="preserve">. W  wyjątkowych sytuacjach, np. w przypadku awarii platformy </w:t>
      </w:r>
      <w:r w:rsidRPr="00FC4D20">
        <w:rPr>
          <w:rFonts w:ascii="CG Omega" w:hAnsi="CG Omega" w:cs="Tahoma"/>
          <w:b w:val="0"/>
          <w:sz w:val="22"/>
          <w:szCs w:val="22"/>
        </w:rPr>
        <w:t xml:space="preserve">  lub za pomocą poczty elektronicznej na adres: </w:t>
      </w:r>
      <w:r w:rsidRPr="00FC4D20">
        <w:rPr>
          <w:rStyle w:val="Hipercze"/>
          <w:rFonts w:ascii="CG Omega" w:hAnsi="CG Omega" w:cs="Tahoma"/>
          <w:b w:val="0"/>
          <w:color w:val="auto"/>
          <w:sz w:val="22"/>
          <w:szCs w:val="22"/>
        </w:rPr>
        <w:t>sekretariat@wiazownica.com</w:t>
      </w:r>
      <w:r w:rsidR="00023AC1" w:rsidRPr="00FC4D20">
        <w:rPr>
          <w:rStyle w:val="Hipercze"/>
          <w:rFonts w:ascii="CG Omega" w:hAnsi="CG Omega" w:cs="Tahoma"/>
          <w:b w:val="0"/>
          <w:color w:val="auto"/>
          <w:sz w:val="22"/>
          <w:szCs w:val="22"/>
        </w:rPr>
        <w:t xml:space="preserve">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lastRenderedPageBreak/>
        <w:t>We wszelkiej korespondencji związanej z postępowaniem zamawiający i wykonawcy będą posługiwać się numerem  postępowania.</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BB0E42"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Każdy Wykonawca ma prawo zwrócić się do Zamawiającego o wyjaśnienie treści do</w:t>
      </w:r>
      <w:r w:rsidR="0061210A">
        <w:rPr>
          <w:rFonts w:ascii="CG Omega" w:hAnsi="CG Omega" w:cs="Tahoma"/>
          <w:b w:val="0"/>
          <w:sz w:val="22"/>
          <w:szCs w:val="22"/>
        </w:rPr>
        <w:t>kumentów przetargowych</w:t>
      </w:r>
      <w:r w:rsidRPr="00FC4D20">
        <w:rPr>
          <w:rFonts w:ascii="CG Omega" w:hAnsi="CG Omega" w:cs="Tahoma"/>
          <w:b w:val="0"/>
          <w:sz w:val="22"/>
          <w:szCs w:val="22"/>
        </w:rPr>
        <w:t>. Wnioski należy przesyłać za pośrednictwem platformy zakupowej lub za pomocą poczty elektronicznej.</w:t>
      </w:r>
    </w:p>
    <w:p w:rsidR="001C141A" w:rsidRDefault="00BD251C" w:rsidP="001C141A">
      <w:pPr>
        <w:widowControl w:val="0"/>
        <w:suppressAutoHyphens/>
        <w:spacing w:line="240" w:lineRule="auto"/>
        <w:ind w:left="567" w:hanging="567"/>
        <w:jc w:val="both"/>
        <w:rPr>
          <w:rFonts w:eastAsia="Times New Roman" w:cs="Arial"/>
          <w:sz w:val="22"/>
          <w:szCs w:val="22"/>
          <w:lang w:eastAsia="zh-CN"/>
        </w:rPr>
      </w:pPr>
      <w:r>
        <w:rPr>
          <w:rFonts w:eastAsia="Times New Roman" w:cs="Arial"/>
          <w:sz w:val="22"/>
          <w:szCs w:val="22"/>
          <w:lang w:eastAsia="zh-CN"/>
        </w:rPr>
        <w:t>8.8</w:t>
      </w:r>
      <w:r>
        <w:rPr>
          <w:rFonts w:eastAsia="Times New Roman" w:cs="Arial"/>
          <w:sz w:val="22"/>
          <w:szCs w:val="22"/>
          <w:lang w:eastAsia="zh-CN"/>
        </w:rPr>
        <w:tab/>
      </w:r>
      <w:r w:rsidR="001134FB" w:rsidRPr="00BD251C">
        <w:rPr>
          <w:rFonts w:eastAsia="Times New Roman" w:cs="Arial"/>
          <w:sz w:val="22"/>
          <w:szCs w:val="22"/>
          <w:lang w:eastAsia="zh-CN"/>
        </w:rPr>
        <w:t>Zamawiający niezwłocznie udzieli wyjaśn</w:t>
      </w:r>
      <w:r w:rsidRPr="00BD251C">
        <w:rPr>
          <w:rFonts w:eastAsia="Times New Roman" w:cs="Arial"/>
          <w:sz w:val="22"/>
          <w:szCs w:val="22"/>
          <w:lang w:eastAsia="zh-CN"/>
        </w:rPr>
        <w:t>ień, jednak nie później niż na 6</w:t>
      </w:r>
      <w:r w:rsidR="001134FB" w:rsidRPr="00BD251C">
        <w:rPr>
          <w:rFonts w:eastAsia="Times New Roman" w:cs="Arial"/>
          <w:sz w:val="22"/>
          <w:szCs w:val="22"/>
          <w:lang w:eastAsia="zh-CN"/>
        </w:rPr>
        <w:t xml:space="preserve"> dni przed upływem terminu składania ofert, pod warunkiem, że wniosek o wyjaśnienie treści SWZ wpłynie do zamawiającego nie później niż na </w:t>
      </w:r>
      <w:r w:rsidRPr="00BD251C">
        <w:rPr>
          <w:rFonts w:eastAsia="Times New Roman" w:cs="Arial"/>
          <w:sz w:val="22"/>
          <w:szCs w:val="22"/>
          <w:lang w:eastAsia="zh-CN"/>
        </w:rPr>
        <w:t>1</w:t>
      </w:r>
      <w:r w:rsidR="001134FB" w:rsidRPr="00BD251C">
        <w:rPr>
          <w:rFonts w:eastAsia="Times New Roman" w:cs="Arial"/>
          <w:sz w:val="22"/>
          <w:szCs w:val="22"/>
          <w:lang w:eastAsia="zh-CN"/>
        </w:rPr>
        <w:t>4 dni przed upływem terminu składania ofert.</w:t>
      </w:r>
    </w:p>
    <w:p w:rsidR="001134FB" w:rsidRPr="001C141A" w:rsidRDefault="001C141A" w:rsidP="001C141A">
      <w:pPr>
        <w:widowControl w:val="0"/>
        <w:suppressAutoHyphens/>
        <w:spacing w:line="240" w:lineRule="auto"/>
        <w:ind w:left="567" w:hanging="567"/>
        <w:jc w:val="both"/>
        <w:rPr>
          <w:rFonts w:eastAsia="Times New Roman" w:cs="Arial"/>
          <w:sz w:val="22"/>
          <w:szCs w:val="22"/>
        </w:rPr>
      </w:pPr>
      <w:r w:rsidRPr="001C141A">
        <w:rPr>
          <w:rFonts w:eastAsia="Times New Roman" w:cs="Arial"/>
          <w:sz w:val="22"/>
          <w:szCs w:val="22"/>
          <w:lang w:eastAsia="zh-CN"/>
        </w:rPr>
        <w:t>8.9</w:t>
      </w:r>
      <w:r w:rsidRPr="001C141A">
        <w:rPr>
          <w:rFonts w:eastAsia="Times New Roman" w:cs="Arial"/>
          <w:sz w:val="22"/>
          <w:szCs w:val="22"/>
          <w:lang w:eastAsia="zh-CN"/>
        </w:rPr>
        <w:tab/>
      </w:r>
      <w:r w:rsidR="001134FB" w:rsidRPr="001C141A">
        <w:rPr>
          <w:rFonts w:eastAsia="Times New Roman" w:cs="Arial"/>
          <w:sz w:val="22"/>
          <w:szCs w:val="22"/>
        </w:rPr>
        <w:t xml:space="preserve">Jeżeli zamawiający nie udzieli wyjaśnień w terminie, o którym mowa w pkt. 2, przedłuży termin składania ofert o czas niezbędny do zapoznania się wszystkich zainteresowanych wykonawców </w:t>
      </w:r>
      <w:r w:rsidRPr="001C141A">
        <w:rPr>
          <w:rFonts w:eastAsia="Times New Roman" w:cs="Arial"/>
          <w:sz w:val="22"/>
          <w:szCs w:val="22"/>
        </w:rPr>
        <w:t xml:space="preserve">            </w:t>
      </w:r>
      <w:r w:rsidR="001134FB" w:rsidRPr="001C141A">
        <w:rPr>
          <w:rFonts w:eastAsia="Times New Roman" w:cs="Arial"/>
          <w:sz w:val="22"/>
          <w:szCs w:val="22"/>
        </w:rPr>
        <w:t>z wyjaśnieniami niezbędnymi do należytego przygotowania i złożenia ofert.</w:t>
      </w:r>
    </w:p>
    <w:p w:rsidR="001134FB" w:rsidRPr="0061210A" w:rsidRDefault="0061210A" w:rsidP="0061210A">
      <w:pPr>
        <w:widowControl w:val="0"/>
        <w:suppressAutoHyphens/>
        <w:spacing w:line="240" w:lineRule="auto"/>
        <w:ind w:left="567" w:hanging="567"/>
        <w:jc w:val="both"/>
        <w:rPr>
          <w:rFonts w:eastAsia="Times New Roman" w:cs="Arial"/>
          <w:sz w:val="22"/>
          <w:szCs w:val="22"/>
          <w:lang w:eastAsia="zh-CN"/>
        </w:rPr>
      </w:pPr>
      <w:r>
        <w:rPr>
          <w:rFonts w:eastAsia="Times New Roman" w:cs="Arial"/>
          <w:sz w:val="22"/>
          <w:szCs w:val="22"/>
          <w:lang w:eastAsia="zh-CN"/>
        </w:rPr>
        <w:t>8.10</w:t>
      </w:r>
      <w:r>
        <w:rPr>
          <w:rFonts w:eastAsia="Times New Roman" w:cs="Arial"/>
          <w:sz w:val="22"/>
          <w:szCs w:val="22"/>
          <w:lang w:eastAsia="zh-CN"/>
        </w:rPr>
        <w:tab/>
      </w:r>
      <w:r w:rsidR="001134FB" w:rsidRPr="0061210A">
        <w:rPr>
          <w:rFonts w:eastAsia="Times New Roman" w:cs="Arial"/>
          <w:sz w:val="22"/>
          <w:szCs w:val="22"/>
          <w:lang w:eastAsia="zh-CN"/>
        </w:rPr>
        <w:t>W przypadku gdy wniosek o wyjaśnienie treści SWZ nie wpłynie w terminie, o którym mowa w pkt. 2, zamawiający nie będzie miał obowiązku udzielenia wyjaśnień SWZ oraz obowiązku przedłużenia terminu składania ofert.</w:t>
      </w:r>
    </w:p>
    <w:p w:rsidR="00BB77F7" w:rsidRPr="00EB34B9" w:rsidRDefault="0061210A" w:rsidP="0061210A">
      <w:pPr>
        <w:ind w:left="567" w:hanging="567"/>
        <w:jc w:val="both"/>
        <w:rPr>
          <w:rFonts w:cs="Tahoma"/>
          <w:sz w:val="22"/>
          <w:szCs w:val="22"/>
          <w:lang w:eastAsia="pl-PL"/>
        </w:rPr>
      </w:pPr>
      <w:r w:rsidRPr="00EB34B9">
        <w:rPr>
          <w:rFonts w:eastAsia="Times New Roman" w:cs="Tahoma"/>
          <w:sz w:val="22"/>
          <w:szCs w:val="22"/>
          <w:lang w:eastAsia="pl-PL"/>
        </w:rPr>
        <w:t>8.11</w:t>
      </w:r>
      <w:r w:rsidRPr="00EB34B9">
        <w:rPr>
          <w:rFonts w:eastAsia="Times New Roman" w:cs="Tahoma"/>
          <w:sz w:val="22"/>
          <w:szCs w:val="22"/>
          <w:lang w:eastAsia="pl-PL"/>
        </w:rPr>
        <w:tab/>
      </w:r>
      <w:r w:rsidR="00BB77F7" w:rsidRPr="00EB34B9">
        <w:rPr>
          <w:rFonts w:cs="Tahoma"/>
          <w:sz w:val="22"/>
          <w:szCs w:val="22"/>
          <w:lang w:eastAsia="pl-PL"/>
        </w:rPr>
        <w:t>Przedłużenie terminu składania ofert nie wpływa na bieg terminu składania</w:t>
      </w:r>
      <w:r w:rsidRPr="00EB34B9">
        <w:rPr>
          <w:rFonts w:cs="Tahoma"/>
          <w:sz w:val="22"/>
          <w:szCs w:val="22"/>
          <w:lang w:eastAsia="pl-PL"/>
        </w:rPr>
        <w:t xml:space="preserve"> </w:t>
      </w:r>
      <w:r w:rsidR="00BB77F7" w:rsidRPr="00EB34B9">
        <w:rPr>
          <w:rFonts w:cs="Tahoma"/>
          <w:sz w:val="22"/>
          <w:szCs w:val="22"/>
          <w:lang w:eastAsia="pl-PL"/>
        </w:rPr>
        <w:t>wniosku o</w:t>
      </w:r>
      <w:r w:rsidR="00EB34B9">
        <w:rPr>
          <w:rFonts w:cs="Tahoma"/>
          <w:sz w:val="22"/>
          <w:szCs w:val="22"/>
          <w:lang w:eastAsia="pl-PL"/>
        </w:rPr>
        <w:t> </w:t>
      </w:r>
      <w:r w:rsidR="00BB77F7" w:rsidRPr="00EB34B9">
        <w:rPr>
          <w:rFonts w:cs="Tahoma"/>
          <w:sz w:val="22"/>
          <w:szCs w:val="22"/>
          <w:lang w:eastAsia="pl-PL"/>
        </w:rPr>
        <w:t>wyjaśnienie t</w:t>
      </w:r>
      <w:r w:rsidR="00EB34B9" w:rsidRPr="00EB34B9">
        <w:rPr>
          <w:rFonts w:cs="Tahoma"/>
          <w:sz w:val="22"/>
          <w:szCs w:val="22"/>
          <w:lang w:eastAsia="pl-PL"/>
        </w:rPr>
        <w:t>reści SWZ</w:t>
      </w:r>
      <w:r w:rsidR="00BB77F7" w:rsidRPr="00EB34B9">
        <w:rPr>
          <w:rFonts w:cs="Tahoma"/>
          <w:sz w:val="22"/>
          <w:szCs w:val="22"/>
          <w:lang w:eastAsia="pl-PL"/>
        </w:rPr>
        <w:t>.</w:t>
      </w:r>
    </w:p>
    <w:p w:rsidR="00BB0E42" w:rsidRPr="00FC4D20" w:rsidRDefault="00BB0E42" w:rsidP="00BB0E42">
      <w:pPr>
        <w:pStyle w:val="Default"/>
        <w:numPr>
          <w:ilvl w:val="1"/>
          <w:numId w:val="22"/>
        </w:numPr>
        <w:ind w:left="567" w:hanging="567"/>
        <w:jc w:val="both"/>
        <w:rPr>
          <w:rFonts w:ascii="CG Omega" w:hAnsi="CG Omega"/>
          <w:b w:val="0"/>
          <w:color w:val="auto"/>
          <w:sz w:val="22"/>
          <w:szCs w:val="22"/>
        </w:rPr>
      </w:pPr>
      <w:r w:rsidRPr="00FC4D20">
        <w:rPr>
          <w:rFonts w:ascii="CG Omega" w:hAnsi="CG Omega" w:cs="Tahoma"/>
          <w:b w:val="0"/>
          <w:sz w:val="22"/>
          <w:szCs w:val="22"/>
        </w:rPr>
        <w:t>Wyjaśnienia treści SWZ, odpowiedzi na pytania wykonawców, modyfikacje</w:t>
      </w:r>
      <w:r w:rsidRPr="00FC4D20">
        <w:rPr>
          <w:rFonts w:ascii="CG Omega" w:hAnsi="CG Omega"/>
          <w:b w:val="0"/>
          <w:color w:val="auto"/>
          <w:sz w:val="22"/>
          <w:szCs w:val="22"/>
        </w:rPr>
        <w:t xml:space="preserve">  treści SWZ, zakresu lub warunków udziału w postępowaniu, zmiany terminu składania i otwarcia ofert</w:t>
      </w:r>
      <w:r w:rsidRPr="00FC4D20">
        <w:rPr>
          <w:rFonts w:ascii="CG Omega" w:hAnsi="CG Omega" w:cs="Tahoma"/>
          <w:b w:val="0"/>
          <w:sz w:val="22"/>
          <w:szCs w:val="22"/>
        </w:rPr>
        <w:t xml:space="preserve"> zostaną opublikowane na</w:t>
      </w:r>
      <w:r w:rsidRPr="00FC4D20">
        <w:rPr>
          <w:rFonts w:ascii="CG Omega" w:hAnsi="CG Omega"/>
          <w:b w:val="0"/>
          <w:color w:val="auto"/>
          <w:sz w:val="22"/>
          <w:szCs w:val="22"/>
        </w:rPr>
        <w:t xml:space="preserve"> stronie prowadzonego postępowania  pod adresem </w:t>
      </w:r>
      <w:hyperlink r:id="rId16" w:history="1">
        <w:r w:rsidRPr="00FC4D20">
          <w:rPr>
            <w:rStyle w:val="Hipercze"/>
            <w:rFonts w:ascii="CG Omega" w:hAnsi="CG Omega"/>
            <w:b w:val="0"/>
            <w:sz w:val="22"/>
            <w:szCs w:val="22"/>
          </w:rPr>
          <w:t>https://platformazakupowa.pl/wiazownica</w:t>
        </w:r>
      </w:hyperlink>
      <w:r w:rsidRPr="00FC4D20">
        <w:rPr>
          <w:rFonts w:ascii="CG Omega" w:hAnsi="CG Omega" w:cs="Tahoma"/>
          <w:b w:val="0"/>
          <w:sz w:val="22"/>
          <w:szCs w:val="22"/>
        </w:rPr>
        <w:t>.</w:t>
      </w:r>
      <w:r w:rsidRPr="00FC4D20">
        <w:rPr>
          <w:rFonts w:ascii="CG Omega" w:hAnsi="CG Omega"/>
          <w:b w:val="0"/>
          <w:color w:val="auto"/>
          <w:sz w:val="22"/>
          <w:szCs w:val="22"/>
        </w:rPr>
        <w:t xml:space="preserve"> </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BB0E42" w:rsidRPr="00FC4D20"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Default="00BB0E42" w:rsidP="00BB0E42">
      <w:pPr>
        <w:pStyle w:val="Akapitzlist"/>
        <w:numPr>
          <w:ilvl w:val="1"/>
          <w:numId w:val="22"/>
        </w:numPr>
        <w:ind w:left="567" w:hanging="567"/>
        <w:jc w:val="both"/>
        <w:rPr>
          <w:rFonts w:ascii="CG Omega" w:hAnsi="CG Omega" w:cs="Tahoma"/>
          <w:b w:val="0"/>
          <w:sz w:val="22"/>
          <w:szCs w:val="22"/>
          <w:lang w:eastAsia="pl-PL"/>
        </w:rPr>
      </w:pPr>
      <w:r w:rsidRPr="00FC4D20">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w:t>
      </w:r>
      <w:r w:rsidR="0091590E" w:rsidRPr="00FC4D20">
        <w:rPr>
          <w:rFonts w:ascii="CG Omega" w:hAnsi="CG Omega" w:cs="Tahoma"/>
          <w:b w:val="0"/>
          <w:sz w:val="22"/>
          <w:szCs w:val="22"/>
        </w:rPr>
        <w:t> </w:t>
      </w:r>
      <w:r w:rsidRPr="00FC4D20">
        <w:rPr>
          <w:rFonts w:ascii="CG Omega" w:hAnsi="CG Omega" w:cs="Tahoma"/>
          <w:b w:val="0"/>
          <w:sz w:val="22"/>
          <w:szCs w:val="22"/>
        </w:rPr>
        <w:t xml:space="preserve">dokumentach przetargowych. O przedłużeniu terminu składania ofert Zamawiający niezwłocznie zamieści stosowną informację na stronie prowadzonego postępowania. </w:t>
      </w:r>
    </w:p>
    <w:p w:rsidR="00EB34B9" w:rsidRPr="00EB34B9" w:rsidRDefault="00EB34B9" w:rsidP="00EB34B9">
      <w:pPr>
        <w:spacing w:line="240" w:lineRule="auto"/>
        <w:ind w:left="567" w:hanging="567"/>
        <w:jc w:val="both"/>
        <w:rPr>
          <w:rFonts w:cs="Tahoma"/>
          <w:sz w:val="22"/>
          <w:szCs w:val="22"/>
          <w:lang w:eastAsia="pl-PL"/>
        </w:rPr>
      </w:pPr>
      <w:r w:rsidRPr="00EB34B9">
        <w:rPr>
          <w:rFonts w:cs="Tahoma"/>
          <w:sz w:val="22"/>
          <w:szCs w:val="22"/>
          <w:lang w:eastAsia="pl-PL"/>
        </w:rPr>
        <w:t>8.12</w:t>
      </w:r>
      <w:r w:rsidRPr="00EB34B9">
        <w:rPr>
          <w:rFonts w:cs="Tahoma"/>
          <w:sz w:val="22"/>
          <w:szCs w:val="22"/>
          <w:lang w:eastAsia="pl-PL"/>
        </w:rPr>
        <w:tab/>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w:t>
      </w:r>
    </w:p>
    <w:p w:rsidR="00EB34B9" w:rsidRDefault="00EB34B9" w:rsidP="00EB34B9">
      <w:pPr>
        <w:spacing w:line="240" w:lineRule="auto"/>
        <w:ind w:left="567" w:hanging="567"/>
        <w:jc w:val="both"/>
        <w:rPr>
          <w:rFonts w:cs="Tahoma"/>
          <w:sz w:val="22"/>
          <w:szCs w:val="22"/>
          <w:lang w:eastAsia="pl-PL"/>
        </w:rPr>
      </w:pPr>
      <w:r w:rsidRPr="00EB34B9">
        <w:rPr>
          <w:rFonts w:cs="Tahoma"/>
          <w:sz w:val="22"/>
          <w:szCs w:val="22"/>
          <w:lang w:eastAsia="pl-PL"/>
        </w:rPr>
        <w:lastRenderedPageBreak/>
        <w:t>8.13</w:t>
      </w:r>
      <w:r w:rsidRPr="00EB34B9">
        <w:rPr>
          <w:rFonts w:cs="Tahoma"/>
          <w:sz w:val="22"/>
          <w:szCs w:val="22"/>
          <w:lang w:eastAsia="pl-PL"/>
        </w:rPr>
        <w:tab/>
        <w:t>W przypadku gdy zmiany treści SWZ prowadziłyby do istotnej zmiany charakteru zamówienia w porównaniu z pierwotnie określonym, w szczególności prowadziłyby do znacznej zmiany zakresu zamówienia, zamawiający unieważnia postępowanie na podstawie art. 256 Pzp</w:t>
      </w:r>
    </w:p>
    <w:p w:rsidR="000A3106" w:rsidRPr="00EB34B9" w:rsidRDefault="00EB34B9" w:rsidP="00EB34B9">
      <w:pPr>
        <w:spacing w:line="240" w:lineRule="auto"/>
        <w:ind w:left="567" w:hanging="567"/>
        <w:jc w:val="both"/>
        <w:rPr>
          <w:rFonts w:cs="Tahoma"/>
          <w:sz w:val="22"/>
          <w:szCs w:val="22"/>
          <w:lang w:eastAsia="pl-PL"/>
        </w:rPr>
      </w:pPr>
      <w:r>
        <w:rPr>
          <w:rFonts w:cs="Tahoma"/>
          <w:sz w:val="22"/>
          <w:szCs w:val="22"/>
          <w:lang w:eastAsia="pl-PL"/>
        </w:rPr>
        <w:t>8.14</w:t>
      </w:r>
      <w:r>
        <w:rPr>
          <w:rFonts w:cs="Tahoma"/>
          <w:sz w:val="22"/>
          <w:szCs w:val="22"/>
          <w:lang w:eastAsia="pl-PL"/>
        </w:rPr>
        <w:tab/>
      </w:r>
      <w:r w:rsidR="000A3106" w:rsidRPr="00EB34B9">
        <w:rPr>
          <w:rFonts w:cs="Tahoma"/>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000A3106" w:rsidRPr="00EB34B9">
        <w:rPr>
          <w:rFonts w:cs="Tahoma"/>
          <w:spacing w:val="4"/>
          <w:position w:val="-1"/>
          <w:sz w:val="22"/>
          <w:szCs w:val="22"/>
        </w:rPr>
        <w:t>tj</w:t>
      </w:r>
      <w:proofErr w:type="spellEnd"/>
      <w:r w:rsidR="000A3106" w:rsidRPr="00EB34B9">
        <w:rPr>
          <w:rFonts w:cs="Tahoma"/>
          <w:spacing w:val="4"/>
          <w:position w:val="-1"/>
          <w:sz w:val="22"/>
          <w:szCs w:val="22"/>
        </w:rPr>
        <w:t>:</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1) stały dostęp do sieci internetowej o przepustowości min 512 </w:t>
      </w:r>
      <w:proofErr w:type="spellStart"/>
      <w:r w:rsidRPr="00FC4D20">
        <w:rPr>
          <w:rFonts w:ascii="CG Omega" w:hAnsi="CG Omega" w:cs="Tahoma"/>
          <w:b w:val="0"/>
          <w:spacing w:val="4"/>
          <w:position w:val="-1"/>
          <w:sz w:val="22"/>
          <w:szCs w:val="22"/>
        </w:rPr>
        <w:t>kb</w:t>
      </w:r>
      <w:proofErr w:type="spellEnd"/>
      <w:r w:rsidRPr="00FC4D20">
        <w:rPr>
          <w:rFonts w:ascii="CG Omega" w:hAnsi="CG Omega" w:cs="Tahoma"/>
          <w:b w:val="0"/>
          <w:spacing w:val="4"/>
          <w:position w:val="-1"/>
          <w:sz w:val="22"/>
          <w:szCs w:val="22"/>
        </w:rPr>
        <w:t>/s</w:t>
      </w:r>
    </w:p>
    <w:p w:rsidR="000A3106" w:rsidRPr="00FC4D20"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2) </w:t>
      </w:r>
      <w:r w:rsidRPr="00FC4D20">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0A3106" w:rsidRPr="00FC4D20" w:rsidRDefault="000A3106" w:rsidP="000A3106">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3) przeglądarkę internetową,  obsługująca TLS 1.2, w przypadku Internet Explorer minimalna wersja 10.0</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4) włączona  obsługa JavaScript,</w:t>
      </w:r>
    </w:p>
    <w:p w:rsidR="000A3106" w:rsidRPr="00FC4D20" w:rsidRDefault="000A3106" w:rsidP="000A3106">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FC4D20">
        <w:rPr>
          <w:rFonts w:ascii="CG Omega" w:hAnsi="CG Omega" w:cs="Tahoma"/>
          <w:b w:val="0"/>
          <w:spacing w:val="4"/>
          <w:position w:val="-1"/>
          <w:sz w:val="22"/>
          <w:szCs w:val="22"/>
        </w:rPr>
        <w:t xml:space="preserve">5) zainstalowany program </w:t>
      </w:r>
      <w:proofErr w:type="spellStart"/>
      <w:r w:rsidRPr="00FC4D20">
        <w:rPr>
          <w:rFonts w:ascii="CG Omega" w:hAnsi="CG Omega" w:cs="Tahoma"/>
          <w:b w:val="0"/>
          <w:spacing w:val="4"/>
          <w:position w:val="-1"/>
          <w:sz w:val="22"/>
          <w:szCs w:val="22"/>
        </w:rPr>
        <w:t>Acrobat</w:t>
      </w:r>
      <w:proofErr w:type="spellEnd"/>
      <w:r w:rsidRPr="00FC4D20">
        <w:rPr>
          <w:rFonts w:ascii="CG Omega" w:hAnsi="CG Omega" w:cs="Tahoma"/>
          <w:b w:val="0"/>
          <w:spacing w:val="4"/>
          <w:position w:val="-1"/>
          <w:sz w:val="22"/>
          <w:szCs w:val="22"/>
        </w:rPr>
        <w:t xml:space="preserve">  Reader lub inny obsługujący pliki w formacie  pdf,</w:t>
      </w:r>
    </w:p>
    <w:p w:rsidR="000A3106" w:rsidRPr="00FC4D20" w:rsidRDefault="000A3106" w:rsidP="000A3106">
      <w:pPr>
        <w:pStyle w:val="Akapitzlist"/>
        <w:widowControl w:val="0"/>
        <w:autoSpaceDE w:val="0"/>
        <w:autoSpaceDN w:val="0"/>
        <w:adjustRightInd w:val="0"/>
        <w:ind w:left="851" w:right="11" w:hanging="284"/>
        <w:jc w:val="both"/>
        <w:rPr>
          <w:rFonts w:cs="Arial"/>
          <w:b w:val="0"/>
          <w:sz w:val="20"/>
          <w:szCs w:val="20"/>
        </w:rPr>
      </w:pPr>
      <w:r w:rsidRPr="00FC4D20">
        <w:rPr>
          <w:rFonts w:ascii="CG Omega" w:hAnsi="CG Omega" w:cs="Tahoma"/>
          <w:b w:val="0"/>
          <w:spacing w:val="4"/>
          <w:position w:val="-1"/>
          <w:sz w:val="22"/>
          <w:szCs w:val="22"/>
        </w:rPr>
        <w:t>6)</w:t>
      </w:r>
      <w:r w:rsidRPr="00FC4D20">
        <w:rPr>
          <w:rFonts w:ascii="CG Omega" w:hAnsi="CG Omega" w:cs="Tahoma"/>
          <w:b w:val="0"/>
          <w:spacing w:val="4"/>
          <w:position w:val="-1"/>
          <w:sz w:val="22"/>
          <w:szCs w:val="22"/>
        </w:rPr>
        <w:tab/>
      </w:r>
      <w:r w:rsidRPr="00FC4D20">
        <w:rPr>
          <w:rFonts w:ascii="CG Omega" w:hAnsi="CG Omega" w:cs="Arial"/>
          <w:b w:val="0"/>
          <w:sz w:val="22"/>
          <w:szCs w:val="22"/>
        </w:rPr>
        <w:t xml:space="preserve">zamawiający zaleca, aby dokumenty oferty przekonwertować  w pliki z rozszerzeniem .pdf  </w:t>
      </w:r>
      <w:r w:rsidR="00C478E2">
        <w:rPr>
          <w:rFonts w:ascii="CG Omega" w:hAnsi="CG Omega" w:cs="Arial"/>
          <w:b w:val="0"/>
          <w:sz w:val="22"/>
          <w:szCs w:val="22"/>
        </w:rPr>
        <w:t xml:space="preserve"> </w:t>
      </w:r>
      <w:r w:rsidRPr="00FC4D20">
        <w:rPr>
          <w:rFonts w:ascii="CG Omega" w:hAnsi="CG Omega" w:cs="Arial"/>
          <w:b w:val="0"/>
          <w:sz w:val="22"/>
          <w:szCs w:val="22"/>
        </w:rPr>
        <w:t xml:space="preserve">i opatrzyć ich podpisem kwalifikowanym w formacie </w:t>
      </w:r>
      <w:proofErr w:type="spellStart"/>
      <w:r w:rsidRPr="00FC4D20">
        <w:rPr>
          <w:rFonts w:ascii="CG Omega" w:hAnsi="CG Omega" w:cs="Arial"/>
          <w:b w:val="0"/>
          <w:sz w:val="22"/>
          <w:szCs w:val="22"/>
        </w:rPr>
        <w:t>PAdES</w:t>
      </w:r>
      <w:proofErr w:type="spellEnd"/>
      <w:r w:rsidRPr="00FC4D20">
        <w:rPr>
          <w:rFonts w:cs="Arial"/>
          <w:b w:val="0"/>
          <w:sz w:val="20"/>
          <w:szCs w:val="20"/>
        </w:rPr>
        <w:t>. </w:t>
      </w:r>
    </w:p>
    <w:p w:rsidR="000A3106" w:rsidRPr="00FC4D20"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FC4D20">
        <w:rPr>
          <w:rFonts w:ascii="CG Omega" w:hAnsi="CG Omega" w:cs="Arial"/>
          <w:b w:val="0"/>
          <w:sz w:val="22"/>
          <w:szCs w:val="22"/>
        </w:rPr>
        <w:t xml:space="preserve">7) pliki w innych formatach niż pdf zaleca się opatrzyć podpisem w formacie </w:t>
      </w:r>
      <w:proofErr w:type="spellStart"/>
      <w:r w:rsidRPr="00FC4D20">
        <w:rPr>
          <w:rFonts w:ascii="CG Omega" w:hAnsi="CG Omega" w:cs="Arial"/>
          <w:b w:val="0"/>
          <w:sz w:val="22"/>
          <w:szCs w:val="22"/>
        </w:rPr>
        <w:t>XAdES</w:t>
      </w:r>
      <w:proofErr w:type="spellEnd"/>
      <w:r w:rsidRPr="00FC4D20">
        <w:rPr>
          <w:rFonts w:ascii="CG Omega" w:hAnsi="CG Omega" w:cs="Arial"/>
          <w:b w:val="0"/>
          <w:sz w:val="22"/>
          <w:szCs w:val="22"/>
        </w:rPr>
        <w:t xml:space="preserve"> </w:t>
      </w:r>
      <w:r w:rsidRPr="00FC4D20">
        <w:rPr>
          <w:rFonts w:ascii="CG Omega" w:hAnsi="CG Omega" w:cs="Arial"/>
          <w:b w:val="0"/>
          <w:sz w:val="22"/>
          <w:szCs w:val="22"/>
        </w:rPr>
        <w:br/>
        <w:t>o typie zewnętrznym. Wykonawca powinien pamiętać, aby plik z podpisem przekazywać łącznie z dokumentem podpisywanym.</w:t>
      </w:r>
    </w:p>
    <w:p w:rsidR="000A3106" w:rsidRPr="00FC4D20" w:rsidRDefault="000A3106" w:rsidP="000A3106">
      <w:pPr>
        <w:pStyle w:val="Akapitzlist"/>
        <w:widowControl w:val="0"/>
        <w:autoSpaceDE w:val="0"/>
        <w:autoSpaceDN w:val="0"/>
        <w:adjustRightInd w:val="0"/>
        <w:ind w:left="851" w:right="11" w:hanging="284"/>
        <w:jc w:val="both"/>
        <w:rPr>
          <w:rFonts w:ascii="CG Omega" w:hAnsi="CG Omega" w:cs="Arial"/>
          <w:b w:val="0"/>
          <w:sz w:val="22"/>
          <w:szCs w:val="22"/>
        </w:rPr>
      </w:pPr>
      <w:r w:rsidRPr="00FC4D20">
        <w:rPr>
          <w:rFonts w:ascii="CG Omega" w:hAnsi="CG Omega" w:cs="Arial"/>
          <w:b w:val="0"/>
          <w:sz w:val="22"/>
          <w:szCs w:val="22"/>
        </w:rPr>
        <w:t>8) jeśli wykonawca pakuje dokumenty np. w plik o rozszerzeniu .zip zaleca się wcześniejsze podpisanie każdego ze skompresowanych plików. </w:t>
      </w:r>
    </w:p>
    <w:p w:rsidR="000A3106" w:rsidRPr="00FC4D20" w:rsidRDefault="000A3106" w:rsidP="00EB34B9">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FC4D20">
        <w:rPr>
          <w:rFonts w:ascii="CG Omega" w:hAnsi="CG Omega" w:cs="Arial"/>
          <w:b w:val="0"/>
          <w:sz w:val="22"/>
          <w:szCs w:val="22"/>
        </w:rPr>
        <w:t>9)</w:t>
      </w:r>
      <w:r w:rsidRPr="00FC4D20">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0A3106" w:rsidRPr="00EB34B9" w:rsidRDefault="00EB34B9" w:rsidP="00EB34B9">
      <w:pPr>
        <w:widowControl w:val="0"/>
        <w:autoSpaceDE w:val="0"/>
        <w:autoSpaceDN w:val="0"/>
        <w:adjustRightInd w:val="0"/>
        <w:spacing w:line="240" w:lineRule="auto"/>
        <w:ind w:left="567" w:right="12" w:hanging="567"/>
        <w:jc w:val="both"/>
        <w:rPr>
          <w:rFonts w:cs="Tahoma"/>
          <w:spacing w:val="4"/>
          <w:position w:val="-1"/>
          <w:sz w:val="22"/>
          <w:szCs w:val="22"/>
        </w:rPr>
      </w:pPr>
      <w:r>
        <w:rPr>
          <w:rFonts w:cs="Tahoma"/>
          <w:spacing w:val="4"/>
          <w:position w:val="-1"/>
          <w:sz w:val="22"/>
          <w:szCs w:val="22"/>
        </w:rPr>
        <w:t>8.15</w:t>
      </w:r>
      <w:r>
        <w:rPr>
          <w:rFonts w:cs="Tahoma"/>
          <w:spacing w:val="4"/>
          <w:position w:val="-1"/>
          <w:sz w:val="22"/>
          <w:szCs w:val="22"/>
        </w:rPr>
        <w:tab/>
      </w:r>
      <w:r w:rsidR="000A3106" w:rsidRPr="00EB34B9">
        <w:rPr>
          <w:rFonts w:cs="Tahoma"/>
          <w:spacing w:val="4"/>
          <w:position w:val="-1"/>
          <w:sz w:val="22"/>
          <w:szCs w:val="22"/>
        </w:rPr>
        <w:t xml:space="preserve">Zamawiający dopuszcza przesyłanie plików o wielkości do 75 MB w formatach: </w:t>
      </w:r>
      <w:r w:rsidR="000A3106" w:rsidRPr="00EB34B9">
        <w:rPr>
          <w:rFonts w:cs="Arial"/>
          <w:sz w:val="22"/>
          <w:szCs w:val="22"/>
        </w:rPr>
        <w:t>pdf .</w:t>
      </w:r>
      <w:proofErr w:type="spellStart"/>
      <w:r w:rsidR="000A3106" w:rsidRPr="00EB34B9">
        <w:rPr>
          <w:rFonts w:cs="Arial"/>
          <w:sz w:val="22"/>
          <w:szCs w:val="22"/>
        </w:rPr>
        <w:t>doc</w:t>
      </w:r>
      <w:proofErr w:type="spellEnd"/>
      <w:r w:rsidR="000A3106" w:rsidRPr="00EB34B9">
        <w:rPr>
          <w:rFonts w:cs="Arial"/>
          <w:sz w:val="22"/>
          <w:szCs w:val="22"/>
        </w:rPr>
        <w:t xml:space="preserve"> .</w:t>
      </w:r>
      <w:proofErr w:type="spellStart"/>
      <w:r w:rsidR="000A3106" w:rsidRPr="00EB34B9">
        <w:rPr>
          <w:rFonts w:cs="Arial"/>
          <w:sz w:val="22"/>
          <w:szCs w:val="22"/>
        </w:rPr>
        <w:t>docx</w:t>
      </w:r>
      <w:proofErr w:type="spellEnd"/>
      <w:r w:rsidR="000A3106" w:rsidRPr="00EB34B9">
        <w:rPr>
          <w:rFonts w:cs="Arial"/>
          <w:sz w:val="22"/>
          <w:szCs w:val="22"/>
        </w:rPr>
        <w:t xml:space="preserve"> .xls .</w:t>
      </w:r>
      <w:proofErr w:type="spellStart"/>
      <w:r w:rsidR="000A3106" w:rsidRPr="00EB34B9">
        <w:rPr>
          <w:rFonts w:cs="Arial"/>
          <w:sz w:val="22"/>
          <w:szCs w:val="22"/>
        </w:rPr>
        <w:t>xlsx</w:t>
      </w:r>
      <w:proofErr w:type="spellEnd"/>
      <w:r w:rsidR="000A3106" w:rsidRPr="00EB34B9">
        <w:rPr>
          <w:rFonts w:cs="Arial"/>
          <w:sz w:val="22"/>
          <w:szCs w:val="22"/>
        </w:rPr>
        <w:t xml:space="preserve">  ze szczególnym wskazaniem na .pdf.</w:t>
      </w:r>
    </w:p>
    <w:p w:rsidR="00EB34B9" w:rsidRDefault="00EB34B9" w:rsidP="00EB34B9">
      <w:pPr>
        <w:widowControl w:val="0"/>
        <w:autoSpaceDE w:val="0"/>
        <w:autoSpaceDN w:val="0"/>
        <w:adjustRightInd w:val="0"/>
        <w:spacing w:line="20" w:lineRule="atLeast"/>
        <w:ind w:left="567" w:right="11" w:hanging="567"/>
        <w:jc w:val="both"/>
        <w:rPr>
          <w:rFonts w:cs="Tahoma"/>
          <w:spacing w:val="4"/>
          <w:position w:val="-1"/>
          <w:sz w:val="22"/>
          <w:szCs w:val="22"/>
        </w:rPr>
      </w:pPr>
      <w:r>
        <w:rPr>
          <w:rFonts w:cs="Tahoma"/>
          <w:spacing w:val="4"/>
          <w:position w:val="-1"/>
          <w:sz w:val="22"/>
          <w:szCs w:val="22"/>
        </w:rPr>
        <w:t>8.16</w:t>
      </w:r>
      <w:r>
        <w:rPr>
          <w:rFonts w:cs="Tahoma"/>
          <w:spacing w:val="4"/>
          <w:position w:val="-1"/>
          <w:sz w:val="22"/>
          <w:szCs w:val="22"/>
        </w:rPr>
        <w:tab/>
      </w:r>
      <w:r w:rsidR="000A3106" w:rsidRPr="00EB34B9">
        <w:rPr>
          <w:rFonts w:cs="Tahoma"/>
          <w:spacing w:val="4"/>
          <w:position w:val="-1"/>
          <w:sz w:val="22"/>
          <w:szCs w:val="22"/>
        </w:rPr>
        <w:t xml:space="preserve">Zamawiający dopuszcza przesyłanie plików w formatach m.in. xls, jpg, </w:t>
      </w:r>
      <w:proofErr w:type="spellStart"/>
      <w:r w:rsidR="000A3106" w:rsidRPr="00EB34B9">
        <w:rPr>
          <w:rFonts w:cs="Tahoma"/>
          <w:spacing w:val="4"/>
          <w:position w:val="-1"/>
          <w:sz w:val="22"/>
          <w:szCs w:val="22"/>
        </w:rPr>
        <w:t>doc</w:t>
      </w:r>
      <w:proofErr w:type="spellEnd"/>
      <w:r w:rsidR="000A3106" w:rsidRPr="00EB34B9">
        <w:rPr>
          <w:rFonts w:cs="Tahoma"/>
          <w:spacing w:val="4"/>
          <w:position w:val="-1"/>
          <w:sz w:val="22"/>
          <w:szCs w:val="22"/>
        </w:rPr>
        <w:t xml:space="preserve">, </w:t>
      </w:r>
      <w:proofErr w:type="spellStart"/>
      <w:r w:rsidR="000A3106" w:rsidRPr="00EB34B9">
        <w:rPr>
          <w:rFonts w:cs="Tahoma"/>
          <w:spacing w:val="4"/>
          <w:position w:val="-1"/>
          <w:sz w:val="22"/>
          <w:szCs w:val="22"/>
        </w:rPr>
        <w:t>docx</w:t>
      </w:r>
      <w:proofErr w:type="spellEnd"/>
      <w:r w:rsidR="000A3106" w:rsidRPr="00EB34B9">
        <w:rPr>
          <w:rFonts w:cs="Tahoma"/>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0A3106" w:rsidRPr="00EB34B9" w:rsidRDefault="00EB34B9" w:rsidP="00EB34B9">
      <w:pPr>
        <w:widowControl w:val="0"/>
        <w:autoSpaceDE w:val="0"/>
        <w:autoSpaceDN w:val="0"/>
        <w:adjustRightInd w:val="0"/>
        <w:spacing w:line="20" w:lineRule="atLeast"/>
        <w:ind w:left="567" w:right="11" w:hanging="567"/>
        <w:jc w:val="both"/>
        <w:rPr>
          <w:rFonts w:cs="Tahoma"/>
          <w:spacing w:val="4"/>
          <w:position w:val="-1"/>
          <w:sz w:val="22"/>
          <w:szCs w:val="22"/>
        </w:rPr>
      </w:pPr>
      <w:r>
        <w:rPr>
          <w:rFonts w:cs="Tahoma"/>
          <w:spacing w:val="4"/>
          <w:position w:val="-1"/>
          <w:sz w:val="22"/>
          <w:szCs w:val="22"/>
        </w:rPr>
        <w:t>8.17</w:t>
      </w:r>
      <w:r>
        <w:rPr>
          <w:rFonts w:cs="Tahoma"/>
          <w:spacing w:val="4"/>
          <w:position w:val="-1"/>
          <w:sz w:val="22"/>
          <w:szCs w:val="22"/>
        </w:rPr>
        <w:tab/>
      </w:r>
      <w:r w:rsidR="000A3106" w:rsidRPr="00EB34B9">
        <w:rPr>
          <w:rFonts w:cs="Arial"/>
          <w:sz w:val="22"/>
          <w:szCs w:val="22"/>
        </w:rPr>
        <w:t xml:space="preserve">W celu ewentualnej kompresji danych Zamawiający rekomenduje wykorzystanie jednego </w:t>
      </w:r>
      <w:r w:rsidR="0041066D" w:rsidRPr="00EB34B9">
        <w:rPr>
          <w:rFonts w:cs="Arial"/>
          <w:sz w:val="22"/>
          <w:szCs w:val="22"/>
        </w:rPr>
        <w:t xml:space="preserve">            </w:t>
      </w:r>
      <w:r w:rsidR="000A3106" w:rsidRPr="00EB34B9">
        <w:rPr>
          <w:rFonts w:cs="Arial"/>
          <w:sz w:val="22"/>
          <w:szCs w:val="22"/>
        </w:rPr>
        <w:t xml:space="preserve">z formatów: .7Z  lub .zip. </w:t>
      </w:r>
    </w:p>
    <w:p w:rsidR="000A3106" w:rsidRPr="00EB34B9" w:rsidRDefault="00EB34B9" w:rsidP="00EB34B9">
      <w:pPr>
        <w:widowControl w:val="0"/>
        <w:autoSpaceDE w:val="0"/>
        <w:autoSpaceDN w:val="0"/>
        <w:adjustRightInd w:val="0"/>
        <w:spacing w:line="20" w:lineRule="atLeast"/>
        <w:ind w:left="567" w:right="11" w:hanging="567"/>
        <w:jc w:val="both"/>
        <w:rPr>
          <w:rFonts w:cs="Tahoma"/>
          <w:spacing w:val="4"/>
          <w:position w:val="-1"/>
          <w:sz w:val="22"/>
          <w:szCs w:val="22"/>
        </w:rPr>
      </w:pPr>
      <w:r>
        <w:rPr>
          <w:rFonts w:cs="Arial"/>
          <w:sz w:val="22"/>
          <w:szCs w:val="22"/>
        </w:rPr>
        <w:t>8.18</w:t>
      </w:r>
      <w:r>
        <w:rPr>
          <w:rFonts w:cs="Arial"/>
          <w:sz w:val="22"/>
          <w:szCs w:val="22"/>
        </w:rPr>
        <w:tab/>
      </w:r>
      <w:r w:rsidR="000A3106" w:rsidRPr="00EB34B9">
        <w:rPr>
          <w:rFonts w:cs="Arial"/>
          <w:sz w:val="22"/>
          <w:szCs w:val="22"/>
        </w:rPr>
        <w:t xml:space="preserve">Zamawiający nie ponosi odpowiedzialności za złożenie oferty w sposób niezgodny                </w:t>
      </w:r>
      <w:r w:rsidR="0041066D" w:rsidRPr="00EB34B9">
        <w:rPr>
          <w:rFonts w:cs="Arial"/>
          <w:sz w:val="22"/>
          <w:szCs w:val="22"/>
        </w:rPr>
        <w:t xml:space="preserve">         </w:t>
      </w:r>
      <w:r w:rsidR="000A3106" w:rsidRPr="00EB34B9">
        <w:rPr>
          <w:rFonts w:cs="Arial"/>
          <w:sz w:val="22"/>
          <w:szCs w:val="22"/>
        </w:rPr>
        <w:t xml:space="preserve">z Instrukcją korzystania z platformazakupowa.pl, </w:t>
      </w:r>
    </w:p>
    <w:p w:rsidR="000A3106" w:rsidRPr="00EB34B9" w:rsidRDefault="00EB34B9" w:rsidP="00EB34B9">
      <w:pPr>
        <w:widowControl w:val="0"/>
        <w:autoSpaceDE w:val="0"/>
        <w:autoSpaceDN w:val="0"/>
        <w:adjustRightInd w:val="0"/>
        <w:spacing w:line="20" w:lineRule="atLeast"/>
        <w:ind w:left="567" w:right="12" w:hanging="567"/>
        <w:jc w:val="both"/>
        <w:rPr>
          <w:rFonts w:cs="Tahoma"/>
          <w:spacing w:val="4"/>
          <w:position w:val="-1"/>
          <w:sz w:val="22"/>
          <w:szCs w:val="22"/>
        </w:rPr>
      </w:pPr>
      <w:r>
        <w:rPr>
          <w:rFonts w:cs="Arial"/>
          <w:sz w:val="22"/>
          <w:szCs w:val="22"/>
        </w:rPr>
        <w:t>8.19</w:t>
      </w:r>
      <w:r>
        <w:rPr>
          <w:rFonts w:cs="Arial"/>
          <w:sz w:val="22"/>
          <w:szCs w:val="22"/>
        </w:rPr>
        <w:tab/>
      </w:r>
      <w:r w:rsidR="000A3106" w:rsidRPr="00EB34B9">
        <w:rPr>
          <w:rFonts w:cs="Arial"/>
          <w:sz w:val="22"/>
          <w:szCs w:val="22"/>
        </w:rPr>
        <w:t>Dokumenty złożone w plikach w formatach np.  .</w:t>
      </w:r>
      <w:proofErr w:type="spellStart"/>
      <w:r w:rsidR="000A3106" w:rsidRPr="00EB34B9">
        <w:rPr>
          <w:rFonts w:cs="Arial"/>
          <w:sz w:val="22"/>
          <w:szCs w:val="22"/>
        </w:rPr>
        <w:t>rar</w:t>
      </w:r>
      <w:proofErr w:type="spellEnd"/>
      <w:r w:rsidR="000A3106" w:rsidRPr="00EB34B9">
        <w:rPr>
          <w:rFonts w:cs="Arial"/>
          <w:sz w:val="22"/>
          <w:szCs w:val="22"/>
        </w:rPr>
        <w:t xml:space="preserve"> .gif .</w:t>
      </w:r>
      <w:proofErr w:type="spellStart"/>
      <w:r w:rsidR="000A3106" w:rsidRPr="00EB34B9">
        <w:rPr>
          <w:rFonts w:cs="Arial"/>
          <w:sz w:val="22"/>
          <w:szCs w:val="22"/>
        </w:rPr>
        <w:t>bmp</w:t>
      </w:r>
      <w:proofErr w:type="spellEnd"/>
      <w:r w:rsidR="000A3106" w:rsidRPr="00EB34B9">
        <w:rPr>
          <w:rFonts w:cs="Arial"/>
          <w:sz w:val="22"/>
          <w:szCs w:val="22"/>
        </w:rPr>
        <w:t xml:space="preserve"> .</w:t>
      </w:r>
      <w:proofErr w:type="spellStart"/>
      <w:r w:rsidR="000A3106" w:rsidRPr="00EB34B9">
        <w:rPr>
          <w:rFonts w:cs="Arial"/>
          <w:sz w:val="22"/>
          <w:szCs w:val="22"/>
        </w:rPr>
        <w:t>numbers</w:t>
      </w:r>
      <w:proofErr w:type="spellEnd"/>
      <w:r w:rsidR="000A3106" w:rsidRPr="00EB34B9">
        <w:rPr>
          <w:rFonts w:cs="Arial"/>
          <w:sz w:val="22"/>
          <w:szCs w:val="22"/>
        </w:rPr>
        <w:t xml:space="preserve"> .</w:t>
      </w:r>
      <w:proofErr w:type="spellStart"/>
      <w:r w:rsidR="000A3106" w:rsidRPr="00EB34B9">
        <w:rPr>
          <w:rFonts w:cs="Arial"/>
          <w:sz w:val="22"/>
          <w:szCs w:val="22"/>
        </w:rPr>
        <w:t>pages</w:t>
      </w:r>
      <w:proofErr w:type="spellEnd"/>
      <w:r w:rsidR="000A3106" w:rsidRPr="00EB34B9">
        <w:rPr>
          <w:rFonts w:cs="Arial"/>
          <w:sz w:val="22"/>
          <w:szCs w:val="22"/>
        </w:rPr>
        <w:t>. zostaną uznane za złożone nieskutecznie.</w:t>
      </w:r>
    </w:p>
    <w:p w:rsidR="000A3106" w:rsidRPr="00EB34B9" w:rsidRDefault="00EB34B9" w:rsidP="00EB34B9">
      <w:pPr>
        <w:widowControl w:val="0"/>
        <w:autoSpaceDE w:val="0"/>
        <w:autoSpaceDN w:val="0"/>
        <w:adjustRightInd w:val="0"/>
        <w:spacing w:line="20" w:lineRule="atLeast"/>
        <w:ind w:left="567" w:right="11" w:hanging="567"/>
        <w:jc w:val="both"/>
        <w:rPr>
          <w:rFonts w:cs="Tahoma"/>
          <w:spacing w:val="4"/>
          <w:position w:val="-1"/>
          <w:sz w:val="22"/>
          <w:szCs w:val="22"/>
        </w:rPr>
      </w:pPr>
      <w:r>
        <w:rPr>
          <w:rFonts w:cs="Arial"/>
          <w:sz w:val="22"/>
          <w:szCs w:val="22"/>
        </w:rPr>
        <w:t>8.20</w:t>
      </w:r>
      <w:r>
        <w:rPr>
          <w:rFonts w:cs="Arial"/>
          <w:sz w:val="22"/>
          <w:szCs w:val="22"/>
        </w:rPr>
        <w:tab/>
      </w:r>
      <w:r w:rsidR="000A3106" w:rsidRPr="00EB34B9">
        <w:rPr>
          <w:rFonts w:cs="Arial"/>
          <w:sz w:val="22"/>
          <w:szCs w:val="22"/>
        </w:rPr>
        <w:t xml:space="preserve">Zamawiający zwraca uwagę, aby dokumenty i oświadczenia w formie elektronicznej,  lub elektronicznej kopii dokumentów lub oświadczeń były zgodne z wymaganiami określonymi </w:t>
      </w:r>
      <w:r w:rsidR="0041066D" w:rsidRPr="00EB34B9">
        <w:rPr>
          <w:rFonts w:cs="Arial"/>
          <w:sz w:val="22"/>
          <w:szCs w:val="22"/>
        </w:rPr>
        <w:t xml:space="preserve">     </w:t>
      </w:r>
      <w:r w:rsidR="000A3106" w:rsidRPr="00EB34B9">
        <w:rPr>
          <w:rFonts w:cs="Arial"/>
          <w:sz w:val="22"/>
          <w:szCs w:val="22"/>
        </w:rPr>
        <w:t xml:space="preserve">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t>
      </w:r>
      <w:r w:rsidR="0041066D" w:rsidRPr="00EB34B9">
        <w:rPr>
          <w:rFonts w:cs="Arial"/>
          <w:sz w:val="22"/>
          <w:szCs w:val="22"/>
        </w:rPr>
        <w:t xml:space="preserve">            </w:t>
      </w:r>
      <w:r w:rsidR="000A3106" w:rsidRPr="00EB34B9">
        <w:rPr>
          <w:rFonts w:cs="Arial"/>
          <w:sz w:val="22"/>
          <w:szCs w:val="22"/>
        </w:rPr>
        <w:t xml:space="preserve">w sprawie podmiotowych środków dowodowych oraz innych dokumentów lub oświadczeń, jakich może żądać zamawiający od wykonawcy (Dz. U. 2020 poz. 2415). </w:t>
      </w:r>
    </w:p>
    <w:p w:rsidR="00BB0E42" w:rsidRPr="00FC4D20" w:rsidRDefault="00BB0E42" w:rsidP="00BB0E42">
      <w:pPr>
        <w:jc w:val="both"/>
        <w:rPr>
          <w:rFonts w:cs="Tahoma"/>
          <w:sz w:val="22"/>
          <w:szCs w:val="22"/>
          <w:lang w:eastAsia="pl-PL"/>
        </w:rPr>
      </w:pPr>
    </w:p>
    <w:p w:rsidR="00BB0E42" w:rsidRPr="00FC4D20" w:rsidRDefault="00BB0E42" w:rsidP="00BB0E42">
      <w:pPr>
        <w:spacing w:line="240" w:lineRule="auto"/>
        <w:jc w:val="center"/>
        <w:rPr>
          <w:rFonts w:cs="Tahoma"/>
          <w:b/>
          <w:sz w:val="22"/>
          <w:szCs w:val="22"/>
          <w:u w:val="thick"/>
          <w:lang w:eastAsia="ar-SA"/>
        </w:rPr>
      </w:pPr>
      <w:bookmarkStart w:id="3" w:name="_Toc473569719"/>
      <w:r w:rsidRPr="00FC4D20">
        <w:rPr>
          <w:rFonts w:eastAsia="Times New Roman" w:cs="Tahoma"/>
          <w:b/>
          <w:smallCaps/>
          <w:spacing w:val="1"/>
          <w:sz w:val="22"/>
          <w:szCs w:val="22"/>
          <w:u w:val="thick"/>
          <w:lang w:eastAsia="ar-SA"/>
        </w:rPr>
        <w:t>Rozdział IX</w:t>
      </w:r>
      <w:r w:rsidRPr="00FC4D20">
        <w:rPr>
          <w:rFonts w:cs="Tahoma"/>
          <w:b/>
          <w:smallCaps/>
          <w:sz w:val="22"/>
          <w:szCs w:val="22"/>
          <w:u w:val="thick"/>
          <w:lang w:eastAsia="ar-SA"/>
        </w:rPr>
        <w:br/>
      </w:r>
      <w:bookmarkEnd w:id="3"/>
      <w:r w:rsidRPr="00FC4D20">
        <w:rPr>
          <w:rFonts w:cs="Tahoma"/>
          <w:b/>
          <w:sz w:val="22"/>
          <w:szCs w:val="22"/>
          <w:u w:val="thick"/>
          <w:lang w:eastAsia="ar-SA"/>
        </w:rPr>
        <w:t>Osoby uprawnione do komunikacji z Wykonawcami</w:t>
      </w:r>
    </w:p>
    <w:p w:rsidR="00BB0E42" w:rsidRPr="00FC4D20" w:rsidRDefault="00BB0E42" w:rsidP="00BB0E42">
      <w:pPr>
        <w:spacing w:line="240" w:lineRule="auto"/>
        <w:jc w:val="center"/>
        <w:rPr>
          <w:rFonts w:cs="Tahoma"/>
          <w:b/>
          <w:sz w:val="22"/>
          <w:szCs w:val="22"/>
          <w:u w:val="thick"/>
          <w:lang w:eastAsia="ar-SA"/>
        </w:rPr>
      </w:pPr>
    </w:p>
    <w:p w:rsidR="00BB0E42" w:rsidRPr="00FC4D20" w:rsidRDefault="00BB0E42" w:rsidP="00BB0E42">
      <w:pPr>
        <w:pStyle w:val="Akapitzlist"/>
        <w:numPr>
          <w:ilvl w:val="1"/>
          <w:numId w:val="23"/>
        </w:numPr>
        <w:ind w:left="567" w:hanging="567"/>
        <w:jc w:val="both"/>
        <w:rPr>
          <w:rFonts w:ascii="CG Omega" w:hAnsi="CG Omega" w:cs="Tahoma"/>
          <w:b w:val="0"/>
          <w:sz w:val="22"/>
          <w:szCs w:val="22"/>
        </w:rPr>
      </w:pPr>
      <w:r w:rsidRPr="00FC4D20">
        <w:rPr>
          <w:rFonts w:ascii="CG Omega" w:hAnsi="CG Omega" w:cs="Tahoma"/>
          <w:b w:val="0"/>
          <w:sz w:val="22"/>
          <w:szCs w:val="22"/>
        </w:rPr>
        <w:t>Oso</w:t>
      </w:r>
      <w:r w:rsidRPr="00FC4D20">
        <w:rPr>
          <w:rFonts w:ascii="CG Omega" w:hAnsi="CG Omega" w:cs="Tahoma"/>
          <w:b w:val="0"/>
          <w:spacing w:val="1"/>
          <w:sz w:val="22"/>
          <w:szCs w:val="22"/>
        </w:rPr>
        <w:t xml:space="preserve">by upoważnione </w:t>
      </w:r>
      <w:r w:rsidRPr="00FC4D20">
        <w:rPr>
          <w:rFonts w:ascii="CG Omega" w:hAnsi="CG Omega" w:cs="Tahoma"/>
          <w:b w:val="0"/>
          <w:spacing w:val="2"/>
          <w:sz w:val="22"/>
          <w:szCs w:val="22"/>
        </w:rPr>
        <w:t>z</w:t>
      </w:r>
      <w:r w:rsidRPr="00FC4D20">
        <w:rPr>
          <w:rFonts w:ascii="CG Omega" w:hAnsi="CG Omega" w:cs="Tahoma"/>
          <w:b w:val="0"/>
          <w:sz w:val="22"/>
          <w:szCs w:val="22"/>
        </w:rPr>
        <w:t>e</w:t>
      </w:r>
      <w:r w:rsidRPr="00FC4D20">
        <w:rPr>
          <w:rFonts w:ascii="CG Omega" w:hAnsi="CG Omega" w:cs="Tahoma"/>
          <w:b w:val="0"/>
          <w:spacing w:val="47"/>
          <w:sz w:val="22"/>
          <w:szCs w:val="22"/>
        </w:rPr>
        <w:t xml:space="preserve"> </w:t>
      </w:r>
      <w:r w:rsidRPr="00FC4D20">
        <w:rPr>
          <w:rFonts w:ascii="CG Omega" w:hAnsi="CG Omega" w:cs="Tahoma"/>
          <w:b w:val="0"/>
          <w:sz w:val="22"/>
          <w:szCs w:val="22"/>
        </w:rPr>
        <w:t>s</w:t>
      </w:r>
      <w:r w:rsidRPr="00FC4D20">
        <w:rPr>
          <w:rFonts w:ascii="CG Omega" w:hAnsi="CG Omega" w:cs="Tahoma"/>
          <w:b w:val="0"/>
          <w:spacing w:val="1"/>
          <w:sz w:val="22"/>
          <w:szCs w:val="22"/>
        </w:rPr>
        <w:t>t</w:t>
      </w:r>
      <w:r w:rsidRPr="00FC4D20">
        <w:rPr>
          <w:rFonts w:ascii="CG Omega" w:hAnsi="CG Omega" w:cs="Tahoma"/>
          <w:b w:val="0"/>
          <w:sz w:val="22"/>
          <w:szCs w:val="22"/>
        </w:rPr>
        <w:t>ro</w:t>
      </w:r>
      <w:r w:rsidRPr="00FC4D20">
        <w:rPr>
          <w:rFonts w:ascii="CG Omega" w:hAnsi="CG Omega" w:cs="Tahoma"/>
          <w:b w:val="0"/>
          <w:spacing w:val="3"/>
          <w:sz w:val="22"/>
          <w:szCs w:val="22"/>
        </w:rPr>
        <w:t>n</w:t>
      </w:r>
      <w:r w:rsidRPr="00FC4D20">
        <w:rPr>
          <w:rFonts w:ascii="CG Omega" w:hAnsi="CG Omega" w:cs="Tahoma"/>
          <w:b w:val="0"/>
          <w:sz w:val="22"/>
          <w:szCs w:val="22"/>
        </w:rPr>
        <w:t>y</w:t>
      </w:r>
      <w:r w:rsidRPr="00FC4D20">
        <w:rPr>
          <w:rFonts w:ascii="CG Omega" w:hAnsi="CG Omega" w:cs="Tahoma"/>
          <w:b w:val="0"/>
          <w:spacing w:val="39"/>
          <w:sz w:val="22"/>
          <w:szCs w:val="22"/>
        </w:rPr>
        <w:t xml:space="preserve"> </w:t>
      </w:r>
      <w:r w:rsidRPr="00FC4D20">
        <w:rPr>
          <w:rFonts w:ascii="CG Omega" w:hAnsi="CG Omega" w:cs="Tahoma"/>
          <w:b w:val="0"/>
          <w:sz w:val="22"/>
          <w:szCs w:val="22"/>
        </w:rPr>
        <w:t>Z</w:t>
      </w:r>
      <w:r w:rsidRPr="00FC4D20">
        <w:rPr>
          <w:rFonts w:ascii="CG Omega" w:hAnsi="CG Omega" w:cs="Tahoma"/>
          <w:b w:val="0"/>
          <w:spacing w:val="-1"/>
          <w:sz w:val="22"/>
          <w:szCs w:val="22"/>
        </w:rPr>
        <w:t>a</w:t>
      </w:r>
      <w:r w:rsidRPr="00FC4D20">
        <w:rPr>
          <w:rFonts w:ascii="CG Omega" w:hAnsi="CG Omega" w:cs="Tahoma"/>
          <w:b w:val="0"/>
          <w:spacing w:val="1"/>
          <w:sz w:val="22"/>
          <w:szCs w:val="22"/>
        </w:rPr>
        <w:t>m</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1"/>
          <w:sz w:val="22"/>
          <w:szCs w:val="22"/>
        </w:rPr>
        <w:t>i</w:t>
      </w:r>
      <w:r w:rsidRPr="00FC4D20">
        <w:rPr>
          <w:rFonts w:ascii="CG Omega" w:hAnsi="CG Omega" w:cs="Tahoma"/>
          <w:b w:val="0"/>
          <w:spacing w:val="-1"/>
          <w:sz w:val="22"/>
          <w:szCs w:val="22"/>
        </w:rPr>
        <w:t>a</w:t>
      </w:r>
      <w:r w:rsidRPr="00FC4D20">
        <w:rPr>
          <w:rFonts w:ascii="CG Omega" w:hAnsi="CG Omega" w:cs="Tahoma"/>
          <w:b w:val="0"/>
          <w:spacing w:val="1"/>
          <w:sz w:val="22"/>
          <w:szCs w:val="22"/>
        </w:rPr>
        <w:t>j</w:t>
      </w:r>
      <w:r w:rsidRPr="00FC4D20">
        <w:rPr>
          <w:rFonts w:ascii="CG Omega" w:hAnsi="CG Omega" w:cs="Tahoma"/>
          <w:b w:val="0"/>
          <w:spacing w:val="2"/>
          <w:sz w:val="22"/>
          <w:szCs w:val="22"/>
        </w:rPr>
        <w:t>ą</w:t>
      </w:r>
      <w:r w:rsidRPr="00FC4D20">
        <w:rPr>
          <w:rFonts w:ascii="CG Omega" w:hAnsi="CG Omega" w:cs="Tahoma"/>
          <w:b w:val="0"/>
          <w:spacing w:val="-1"/>
          <w:sz w:val="22"/>
          <w:szCs w:val="22"/>
        </w:rPr>
        <w:t>c</w:t>
      </w:r>
      <w:r w:rsidRPr="00FC4D20">
        <w:rPr>
          <w:rFonts w:ascii="CG Omega" w:hAnsi="CG Omega" w:cs="Tahoma"/>
          <w:b w:val="0"/>
          <w:spacing w:val="2"/>
          <w:sz w:val="22"/>
          <w:szCs w:val="22"/>
        </w:rPr>
        <w:t>e</w:t>
      </w:r>
      <w:r w:rsidRPr="00FC4D20">
        <w:rPr>
          <w:rFonts w:ascii="CG Omega" w:hAnsi="CG Omega" w:cs="Tahoma"/>
          <w:b w:val="0"/>
          <w:spacing w:val="-2"/>
          <w:sz w:val="22"/>
          <w:szCs w:val="22"/>
        </w:rPr>
        <w:t>g</w:t>
      </w:r>
      <w:r w:rsidRPr="00FC4D20">
        <w:rPr>
          <w:rFonts w:ascii="CG Omega" w:hAnsi="CG Omega" w:cs="Tahoma"/>
          <w:b w:val="0"/>
          <w:sz w:val="22"/>
          <w:szCs w:val="22"/>
        </w:rPr>
        <w:t>o</w:t>
      </w:r>
      <w:r w:rsidRPr="00FC4D20">
        <w:rPr>
          <w:rFonts w:ascii="CG Omega" w:hAnsi="CG Omega" w:cs="Tahoma"/>
          <w:b w:val="0"/>
          <w:spacing w:val="32"/>
          <w:sz w:val="22"/>
          <w:szCs w:val="22"/>
        </w:rPr>
        <w:t xml:space="preserve"> </w:t>
      </w:r>
      <w:r w:rsidRPr="00FC4D20">
        <w:rPr>
          <w:rFonts w:ascii="CG Omega" w:hAnsi="CG Omega" w:cs="Tahoma"/>
          <w:b w:val="0"/>
          <w:spacing w:val="3"/>
          <w:sz w:val="22"/>
          <w:szCs w:val="22"/>
        </w:rPr>
        <w:t>d</w:t>
      </w:r>
      <w:r w:rsidRPr="00FC4D20">
        <w:rPr>
          <w:rFonts w:ascii="CG Omega" w:hAnsi="CG Omega" w:cs="Tahoma"/>
          <w:b w:val="0"/>
          <w:sz w:val="22"/>
          <w:szCs w:val="22"/>
        </w:rPr>
        <w:t>o</w:t>
      </w:r>
      <w:r w:rsidRPr="00FC4D20">
        <w:rPr>
          <w:rFonts w:ascii="CG Omega" w:hAnsi="CG Omega" w:cs="Tahoma"/>
          <w:b w:val="0"/>
          <w:spacing w:val="45"/>
          <w:sz w:val="22"/>
          <w:szCs w:val="22"/>
        </w:rPr>
        <w:t xml:space="preserve"> </w:t>
      </w:r>
      <w:r w:rsidRPr="00FC4D20">
        <w:rPr>
          <w:rFonts w:ascii="CG Omega" w:hAnsi="CG Omega" w:cs="Tahoma"/>
          <w:b w:val="0"/>
          <w:sz w:val="22"/>
          <w:szCs w:val="22"/>
        </w:rPr>
        <w:t>kon</w:t>
      </w:r>
      <w:r w:rsidRPr="00FC4D20">
        <w:rPr>
          <w:rFonts w:ascii="CG Omega" w:hAnsi="CG Omega" w:cs="Tahoma"/>
          <w:b w:val="0"/>
          <w:spacing w:val="1"/>
          <w:sz w:val="22"/>
          <w:szCs w:val="22"/>
        </w:rPr>
        <w:t>t</w:t>
      </w:r>
      <w:r w:rsidRPr="00FC4D20">
        <w:rPr>
          <w:rFonts w:ascii="CG Omega" w:hAnsi="CG Omega" w:cs="Tahoma"/>
          <w:b w:val="0"/>
          <w:spacing w:val="-1"/>
          <w:sz w:val="22"/>
          <w:szCs w:val="22"/>
        </w:rPr>
        <w:t>a</w:t>
      </w:r>
      <w:r w:rsidRPr="00FC4D20">
        <w:rPr>
          <w:rFonts w:ascii="CG Omega" w:hAnsi="CG Omega" w:cs="Tahoma"/>
          <w:b w:val="0"/>
          <w:sz w:val="22"/>
          <w:szCs w:val="22"/>
        </w:rPr>
        <w:t>k</w:t>
      </w:r>
      <w:r w:rsidRPr="00FC4D20">
        <w:rPr>
          <w:rFonts w:ascii="CG Omega" w:hAnsi="CG Omega" w:cs="Tahoma"/>
          <w:b w:val="0"/>
          <w:spacing w:val="1"/>
          <w:sz w:val="22"/>
          <w:szCs w:val="22"/>
        </w:rPr>
        <w:t>t</w:t>
      </w:r>
      <w:r w:rsidRPr="00FC4D20">
        <w:rPr>
          <w:rFonts w:ascii="CG Omega" w:hAnsi="CG Omega" w:cs="Tahoma"/>
          <w:b w:val="0"/>
          <w:sz w:val="22"/>
          <w:szCs w:val="22"/>
        </w:rPr>
        <w:t>ow</w:t>
      </w:r>
      <w:r w:rsidRPr="00FC4D20">
        <w:rPr>
          <w:rFonts w:ascii="CG Omega" w:hAnsi="CG Omega" w:cs="Tahoma"/>
          <w:b w:val="0"/>
          <w:spacing w:val="-1"/>
          <w:sz w:val="22"/>
          <w:szCs w:val="22"/>
        </w:rPr>
        <w:t>a</w:t>
      </w:r>
      <w:r w:rsidRPr="00FC4D20">
        <w:rPr>
          <w:rFonts w:ascii="CG Omega" w:hAnsi="CG Omega" w:cs="Tahoma"/>
          <w:b w:val="0"/>
          <w:sz w:val="22"/>
          <w:szCs w:val="22"/>
        </w:rPr>
        <w:t>n</w:t>
      </w:r>
      <w:r w:rsidRPr="00FC4D20">
        <w:rPr>
          <w:rFonts w:ascii="CG Omega" w:hAnsi="CG Omega" w:cs="Tahoma"/>
          <w:b w:val="0"/>
          <w:spacing w:val="1"/>
          <w:sz w:val="22"/>
          <w:szCs w:val="22"/>
        </w:rPr>
        <w:t>i</w:t>
      </w:r>
      <w:r w:rsidRPr="00FC4D20">
        <w:rPr>
          <w:rFonts w:ascii="CG Omega" w:hAnsi="CG Omega" w:cs="Tahoma"/>
          <w:b w:val="0"/>
          <w:sz w:val="22"/>
          <w:szCs w:val="22"/>
        </w:rPr>
        <w:t>a</w:t>
      </w:r>
      <w:r w:rsidRPr="00FC4D20">
        <w:rPr>
          <w:rFonts w:ascii="CG Omega" w:hAnsi="CG Omega" w:cs="Tahoma"/>
          <w:b w:val="0"/>
          <w:spacing w:val="32"/>
          <w:sz w:val="22"/>
          <w:szCs w:val="22"/>
        </w:rPr>
        <w:t xml:space="preserve"> </w:t>
      </w:r>
      <w:r w:rsidRPr="00FC4D20">
        <w:rPr>
          <w:rFonts w:ascii="CG Omega" w:hAnsi="CG Omega" w:cs="Tahoma"/>
          <w:b w:val="0"/>
          <w:sz w:val="22"/>
          <w:szCs w:val="22"/>
        </w:rPr>
        <w:t>s</w:t>
      </w:r>
      <w:r w:rsidRPr="00FC4D20">
        <w:rPr>
          <w:rFonts w:ascii="CG Omega" w:hAnsi="CG Omega" w:cs="Tahoma"/>
          <w:b w:val="0"/>
          <w:spacing w:val="1"/>
          <w:sz w:val="22"/>
          <w:szCs w:val="22"/>
        </w:rPr>
        <w:t>i</w:t>
      </w:r>
      <w:r w:rsidRPr="00FC4D20">
        <w:rPr>
          <w:rFonts w:ascii="CG Omega" w:hAnsi="CG Omega" w:cs="Tahoma"/>
          <w:b w:val="0"/>
          <w:sz w:val="22"/>
          <w:szCs w:val="22"/>
        </w:rPr>
        <w:t>ę</w:t>
      </w:r>
      <w:r w:rsidRPr="00FC4D20">
        <w:rPr>
          <w:rFonts w:ascii="CG Omega" w:hAnsi="CG Omega" w:cs="Tahoma"/>
          <w:b w:val="0"/>
          <w:spacing w:val="43"/>
          <w:sz w:val="22"/>
          <w:szCs w:val="22"/>
        </w:rPr>
        <w:t xml:space="preserve"> </w:t>
      </w:r>
      <w:r w:rsidRPr="00FC4D20">
        <w:rPr>
          <w:rFonts w:ascii="CG Omega" w:hAnsi="CG Omega" w:cs="Tahoma"/>
          <w:b w:val="0"/>
          <w:sz w:val="22"/>
          <w:szCs w:val="22"/>
        </w:rPr>
        <w:t xml:space="preserve">z </w:t>
      </w:r>
      <w:r w:rsidRPr="00FC4D20">
        <w:rPr>
          <w:rFonts w:ascii="CG Omega" w:hAnsi="CG Omega" w:cs="Tahoma"/>
          <w:b w:val="0"/>
          <w:spacing w:val="5"/>
          <w:sz w:val="22"/>
          <w:szCs w:val="22"/>
        </w:rPr>
        <w:t>W</w:t>
      </w:r>
      <w:r w:rsidRPr="00FC4D20">
        <w:rPr>
          <w:rFonts w:ascii="CG Omega" w:hAnsi="CG Omega" w:cs="Tahoma"/>
          <w:b w:val="0"/>
          <w:spacing w:val="-7"/>
          <w:sz w:val="22"/>
          <w:szCs w:val="22"/>
        </w:rPr>
        <w:t>y</w:t>
      </w:r>
      <w:r w:rsidRPr="00FC4D20">
        <w:rPr>
          <w:rFonts w:ascii="CG Omega" w:hAnsi="CG Omega" w:cs="Tahoma"/>
          <w:b w:val="0"/>
          <w:sz w:val="22"/>
          <w:szCs w:val="22"/>
        </w:rPr>
        <w:t>ko</w:t>
      </w:r>
      <w:r w:rsidRPr="00FC4D20">
        <w:rPr>
          <w:rFonts w:ascii="CG Omega" w:hAnsi="CG Omega" w:cs="Tahoma"/>
          <w:b w:val="0"/>
          <w:spacing w:val="3"/>
          <w:sz w:val="22"/>
          <w:szCs w:val="22"/>
        </w:rPr>
        <w:t>n</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2"/>
          <w:sz w:val="22"/>
          <w:szCs w:val="22"/>
        </w:rPr>
        <w:t>c</w:t>
      </w:r>
      <w:r w:rsidRPr="00FC4D20">
        <w:rPr>
          <w:rFonts w:ascii="CG Omega" w:hAnsi="CG Omega" w:cs="Tahoma"/>
          <w:b w:val="0"/>
          <w:spacing w:val="-1"/>
          <w:sz w:val="22"/>
          <w:szCs w:val="22"/>
        </w:rPr>
        <w:t>a</w:t>
      </w:r>
      <w:r w:rsidRPr="00FC4D20">
        <w:rPr>
          <w:rFonts w:ascii="CG Omega" w:hAnsi="CG Omega" w:cs="Tahoma"/>
          <w:b w:val="0"/>
          <w:spacing w:val="1"/>
          <w:sz w:val="22"/>
          <w:szCs w:val="22"/>
        </w:rPr>
        <w:t>m</w:t>
      </w:r>
      <w:r w:rsidRPr="00FC4D20">
        <w:rPr>
          <w:rFonts w:ascii="CG Omega" w:hAnsi="CG Omega" w:cs="Tahoma"/>
          <w:b w:val="0"/>
          <w:sz w:val="22"/>
          <w:szCs w:val="22"/>
        </w:rPr>
        <w:t xml:space="preserve">i: Józef Osowski, </w:t>
      </w:r>
      <w:r w:rsidR="00C478E2">
        <w:rPr>
          <w:rFonts w:ascii="CG Omega" w:hAnsi="CG Omega" w:cs="Tahoma"/>
          <w:b w:val="0"/>
          <w:sz w:val="22"/>
          <w:szCs w:val="22"/>
        </w:rPr>
        <w:t xml:space="preserve"> </w:t>
      </w:r>
      <w:r w:rsidRPr="00FC4D20">
        <w:rPr>
          <w:rFonts w:ascii="CG Omega" w:hAnsi="CG Omega" w:cs="Tahoma"/>
          <w:b w:val="0"/>
          <w:sz w:val="22"/>
          <w:szCs w:val="22"/>
        </w:rPr>
        <w:t>tel. 16 622 36 31, e-mail: inwestycje@wiazownica.com  - w</w:t>
      </w:r>
      <w:r w:rsidRPr="00FC4D20">
        <w:rPr>
          <w:rFonts w:ascii="CG Omega" w:hAnsi="CG Omega" w:cs="Tahoma"/>
          <w:b w:val="0"/>
          <w:spacing w:val="10"/>
          <w:sz w:val="22"/>
          <w:szCs w:val="22"/>
        </w:rPr>
        <w:t xml:space="preserve"> </w:t>
      </w:r>
      <w:r w:rsidRPr="00FC4D20">
        <w:rPr>
          <w:rFonts w:ascii="CG Omega" w:hAnsi="CG Omega" w:cs="Tahoma"/>
          <w:b w:val="0"/>
          <w:spacing w:val="2"/>
          <w:sz w:val="22"/>
          <w:szCs w:val="22"/>
        </w:rPr>
        <w:t>z</w:t>
      </w:r>
      <w:r w:rsidRPr="00FC4D20">
        <w:rPr>
          <w:rFonts w:ascii="CG Omega" w:hAnsi="CG Omega" w:cs="Tahoma"/>
          <w:b w:val="0"/>
          <w:spacing w:val="-1"/>
          <w:sz w:val="22"/>
          <w:szCs w:val="22"/>
        </w:rPr>
        <w:t>a</w:t>
      </w:r>
      <w:r w:rsidRPr="00FC4D20">
        <w:rPr>
          <w:rFonts w:ascii="CG Omega" w:hAnsi="CG Omega" w:cs="Tahoma"/>
          <w:b w:val="0"/>
          <w:sz w:val="22"/>
          <w:szCs w:val="22"/>
        </w:rPr>
        <w:t>kr</w:t>
      </w:r>
      <w:r w:rsidRPr="00FC4D20">
        <w:rPr>
          <w:rFonts w:ascii="CG Omega" w:hAnsi="CG Omega" w:cs="Tahoma"/>
          <w:b w:val="0"/>
          <w:spacing w:val="-1"/>
          <w:sz w:val="22"/>
          <w:szCs w:val="22"/>
        </w:rPr>
        <w:t>e</w:t>
      </w:r>
      <w:r w:rsidRPr="00FC4D20">
        <w:rPr>
          <w:rFonts w:ascii="CG Omega" w:hAnsi="CG Omega" w:cs="Tahoma"/>
          <w:b w:val="0"/>
          <w:sz w:val="22"/>
          <w:szCs w:val="22"/>
        </w:rPr>
        <w:t>s</w:t>
      </w:r>
      <w:r w:rsidRPr="00FC4D20">
        <w:rPr>
          <w:rFonts w:ascii="CG Omega" w:hAnsi="CG Omega" w:cs="Tahoma"/>
          <w:b w:val="0"/>
          <w:spacing w:val="1"/>
          <w:sz w:val="22"/>
          <w:szCs w:val="22"/>
        </w:rPr>
        <w:t>i</w:t>
      </w:r>
      <w:r w:rsidRPr="00FC4D20">
        <w:rPr>
          <w:rFonts w:ascii="CG Omega" w:hAnsi="CG Omega" w:cs="Tahoma"/>
          <w:b w:val="0"/>
          <w:sz w:val="22"/>
          <w:szCs w:val="22"/>
        </w:rPr>
        <w:t>e</w:t>
      </w:r>
      <w:r w:rsidRPr="00FC4D20">
        <w:rPr>
          <w:rFonts w:ascii="CG Omega" w:hAnsi="CG Omega" w:cs="Tahoma"/>
          <w:b w:val="0"/>
          <w:spacing w:val="4"/>
          <w:sz w:val="22"/>
          <w:szCs w:val="22"/>
        </w:rPr>
        <w:t xml:space="preserve"> </w:t>
      </w:r>
      <w:r w:rsidRPr="00FC4D20">
        <w:rPr>
          <w:rFonts w:ascii="CG Omega" w:hAnsi="CG Omega" w:cs="Tahoma"/>
          <w:b w:val="0"/>
          <w:sz w:val="22"/>
          <w:szCs w:val="22"/>
        </w:rPr>
        <w:t>s</w:t>
      </w:r>
      <w:r w:rsidRPr="00FC4D20">
        <w:rPr>
          <w:rFonts w:ascii="CG Omega" w:hAnsi="CG Omega" w:cs="Tahoma"/>
          <w:b w:val="0"/>
          <w:spacing w:val="3"/>
          <w:sz w:val="22"/>
          <w:szCs w:val="22"/>
        </w:rPr>
        <w:t>p</w:t>
      </w:r>
      <w:r w:rsidRPr="00FC4D20">
        <w:rPr>
          <w:rFonts w:ascii="CG Omega" w:hAnsi="CG Omega" w:cs="Tahoma"/>
          <w:b w:val="0"/>
          <w:sz w:val="22"/>
          <w:szCs w:val="22"/>
        </w:rPr>
        <w:t>r</w:t>
      </w:r>
      <w:r w:rsidRPr="00FC4D20">
        <w:rPr>
          <w:rFonts w:ascii="CG Omega" w:hAnsi="CG Omega" w:cs="Tahoma"/>
          <w:b w:val="0"/>
          <w:spacing w:val="-1"/>
          <w:sz w:val="22"/>
          <w:szCs w:val="22"/>
        </w:rPr>
        <w:t>a</w:t>
      </w:r>
      <w:r w:rsidRPr="00FC4D20">
        <w:rPr>
          <w:rFonts w:ascii="CG Omega" w:hAnsi="CG Omega" w:cs="Tahoma"/>
          <w:b w:val="0"/>
          <w:spacing w:val="5"/>
          <w:sz w:val="22"/>
          <w:szCs w:val="22"/>
        </w:rPr>
        <w:t xml:space="preserve">w </w:t>
      </w:r>
      <w:r w:rsidRPr="00FC4D20">
        <w:rPr>
          <w:rFonts w:ascii="CG Omega" w:hAnsi="CG Omega" w:cs="Tahoma"/>
          <w:b w:val="0"/>
          <w:sz w:val="22"/>
          <w:szCs w:val="22"/>
        </w:rPr>
        <w:t>fo</w:t>
      </w:r>
      <w:r w:rsidRPr="00FC4D20">
        <w:rPr>
          <w:rFonts w:ascii="CG Omega" w:hAnsi="CG Omega" w:cs="Tahoma"/>
          <w:b w:val="0"/>
          <w:spacing w:val="2"/>
          <w:sz w:val="22"/>
          <w:szCs w:val="22"/>
        </w:rPr>
        <w:t>r</w:t>
      </w:r>
      <w:r w:rsidRPr="00FC4D20">
        <w:rPr>
          <w:rFonts w:ascii="CG Omega" w:hAnsi="CG Omega" w:cs="Tahoma"/>
          <w:b w:val="0"/>
          <w:spacing w:val="1"/>
          <w:sz w:val="22"/>
          <w:szCs w:val="22"/>
        </w:rPr>
        <w:t>m</w:t>
      </w:r>
      <w:r w:rsidRPr="00FC4D20">
        <w:rPr>
          <w:rFonts w:ascii="CG Omega" w:hAnsi="CG Omega" w:cs="Tahoma"/>
          <w:b w:val="0"/>
          <w:spacing w:val="-1"/>
          <w:sz w:val="22"/>
          <w:szCs w:val="22"/>
        </w:rPr>
        <w:t>a</w:t>
      </w:r>
      <w:r w:rsidRPr="00FC4D20">
        <w:rPr>
          <w:rFonts w:ascii="CG Omega" w:hAnsi="CG Omega" w:cs="Tahoma"/>
          <w:b w:val="0"/>
          <w:spacing w:val="1"/>
          <w:sz w:val="22"/>
          <w:szCs w:val="22"/>
        </w:rPr>
        <w:t>l</w:t>
      </w:r>
      <w:r w:rsidRPr="00FC4D20">
        <w:rPr>
          <w:rFonts w:ascii="CG Omega" w:hAnsi="CG Omega" w:cs="Tahoma"/>
          <w:b w:val="0"/>
          <w:sz w:val="22"/>
          <w:szCs w:val="22"/>
        </w:rPr>
        <w:t>no</w:t>
      </w:r>
      <w:r w:rsidRPr="00FC4D20">
        <w:rPr>
          <w:rFonts w:ascii="CG Omega" w:hAnsi="CG Omega" w:cs="Tahoma"/>
          <w:b w:val="0"/>
          <w:spacing w:val="-1"/>
          <w:sz w:val="22"/>
          <w:szCs w:val="22"/>
        </w:rPr>
        <w:t>-</w:t>
      </w:r>
      <w:r w:rsidRPr="00FC4D20">
        <w:rPr>
          <w:rFonts w:ascii="CG Omega" w:hAnsi="CG Omega" w:cs="Tahoma"/>
          <w:b w:val="0"/>
          <w:spacing w:val="1"/>
          <w:sz w:val="22"/>
          <w:szCs w:val="22"/>
        </w:rPr>
        <w:t>p</w:t>
      </w:r>
      <w:r w:rsidRPr="00FC4D20">
        <w:rPr>
          <w:rFonts w:ascii="CG Omega" w:hAnsi="CG Omega" w:cs="Tahoma"/>
          <w:b w:val="0"/>
          <w:sz w:val="22"/>
          <w:szCs w:val="22"/>
        </w:rPr>
        <w:t>r</w:t>
      </w:r>
      <w:r w:rsidRPr="00FC4D20">
        <w:rPr>
          <w:rFonts w:ascii="CG Omega" w:hAnsi="CG Omega" w:cs="Tahoma"/>
          <w:b w:val="0"/>
          <w:spacing w:val="-1"/>
          <w:sz w:val="22"/>
          <w:szCs w:val="22"/>
        </w:rPr>
        <w:t>a</w:t>
      </w:r>
      <w:r w:rsidRPr="00FC4D20">
        <w:rPr>
          <w:rFonts w:ascii="CG Omega" w:hAnsi="CG Omega" w:cs="Tahoma"/>
          <w:b w:val="0"/>
          <w:sz w:val="22"/>
          <w:szCs w:val="22"/>
        </w:rPr>
        <w:t>w</w:t>
      </w:r>
      <w:r w:rsidRPr="00FC4D20">
        <w:rPr>
          <w:rFonts w:ascii="CG Omega" w:hAnsi="CG Omega" w:cs="Tahoma"/>
          <w:b w:val="0"/>
          <w:spacing w:val="3"/>
          <w:sz w:val="22"/>
          <w:szCs w:val="22"/>
        </w:rPr>
        <w:t>nych.</w:t>
      </w:r>
    </w:p>
    <w:p w:rsidR="00BB0E42" w:rsidRPr="00FC4D20" w:rsidRDefault="00BB0E42" w:rsidP="00BB0E42">
      <w:pPr>
        <w:spacing w:line="240" w:lineRule="auto"/>
        <w:rPr>
          <w:rFonts w:cs="Tahoma"/>
          <w:sz w:val="22"/>
          <w:szCs w:val="22"/>
        </w:rPr>
      </w:pPr>
      <w:bookmarkStart w:id="4" w:name="_Toc473569708"/>
      <w:bookmarkStart w:id="5" w:name="_Toc477947260"/>
    </w:p>
    <w:p w:rsidR="00BB0E42" w:rsidRPr="00FC4D20" w:rsidRDefault="00BB0E42" w:rsidP="00BB0E42">
      <w:pPr>
        <w:spacing w:line="240" w:lineRule="auto"/>
        <w:jc w:val="center"/>
        <w:rPr>
          <w:rFonts w:cs="Tahoma"/>
          <w:b/>
          <w:smallCaps/>
          <w:sz w:val="22"/>
          <w:szCs w:val="22"/>
          <w:u w:val="thick"/>
          <w:lang w:eastAsia="ar-SA"/>
        </w:rPr>
      </w:pPr>
      <w:r w:rsidRPr="00FC4D20">
        <w:rPr>
          <w:rFonts w:cs="Tahoma"/>
          <w:b/>
          <w:smallCaps/>
          <w:sz w:val="22"/>
          <w:szCs w:val="22"/>
          <w:u w:val="thick"/>
          <w:lang w:eastAsia="ar-SA"/>
        </w:rPr>
        <w:lastRenderedPageBreak/>
        <w:t xml:space="preserve">Rozdział </w:t>
      </w:r>
      <w:bookmarkStart w:id="6" w:name="_Toc473569709"/>
      <w:bookmarkEnd w:id="4"/>
      <w:r w:rsidRPr="00FC4D20">
        <w:rPr>
          <w:rFonts w:cs="Tahoma"/>
          <w:b/>
          <w:smallCaps/>
          <w:sz w:val="22"/>
          <w:szCs w:val="22"/>
          <w:u w:val="thick"/>
          <w:lang w:eastAsia="ar-SA"/>
        </w:rPr>
        <w:t>X</w:t>
      </w:r>
      <w:r w:rsidRPr="00FC4D20">
        <w:rPr>
          <w:rFonts w:cs="Tahoma"/>
          <w:b/>
          <w:smallCaps/>
          <w:sz w:val="22"/>
          <w:szCs w:val="22"/>
          <w:u w:val="thick"/>
          <w:lang w:eastAsia="ar-SA"/>
        </w:rPr>
        <w:br/>
      </w:r>
      <w:r w:rsidRPr="00FC4D20">
        <w:rPr>
          <w:rFonts w:cs="Tahoma"/>
          <w:b/>
          <w:sz w:val="22"/>
          <w:szCs w:val="22"/>
          <w:u w:val="thick"/>
          <w:lang w:eastAsia="ar-SA"/>
        </w:rPr>
        <w:t>Warunki udziału w postępowaniu</w:t>
      </w:r>
      <w:bookmarkEnd w:id="5"/>
      <w:bookmarkEnd w:id="6"/>
    </w:p>
    <w:p w:rsidR="00BB0E42" w:rsidRPr="00FC4D20" w:rsidRDefault="00BB0E42" w:rsidP="00BB0E42">
      <w:pPr>
        <w:spacing w:line="240" w:lineRule="auto"/>
        <w:jc w:val="center"/>
        <w:rPr>
          <w:rFonts w:cs="Tahoma"/>
          <w:b/>
          <w:sz w:val="22"/>
          <w:szCs w:val="22"/>
          <w:lang w:eastAsia="ar-SA"/>
        </w:rPr>
      </w:pPr>
    </w:p>
    <w:p w:rsidR="000A3106" w:rsidRPr="00FC4D20" w:rsidRDefault="000A3106" w:rsidP="000A3106">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sidRPr="00FC4D20">
        <w:rPr>
          <w:rFonts w:ascii="CG Omega" w:hAnsi="CG Omega" w:cs="Tahoma"/>
          <w:b w:val="0"/>
          <w:spacing w:val="1"/>
          <w:sz w:val="22"/>
          <w:szCs w:val="22"/>
        </w:rPr>
        <w:t>Zgodnie z art. 57 ust. 1 i 2 ustawy Pzp, o udzielenie zamówienia mogą ubiegać się Wykonawcy, którzy:</w:t>
      </w:r>
    </w:p>
    <w:p w:rsidR="00BB0E42" w:rsidRPr="00FC4D20"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FC4D20">
        <w:rPr>
          <w:rFonts w:ascii="CG Omega" w:hAnsi="CG Omega" w:cs="Tahoma"/>
          <w:b w:val="0"/>
          <w:spacing w:val="1"/>
          <w:sz w:val="22"/>
          <w:szCs w:val="22"/>
        </w:rPr>
        <w:t>nie podlegają wykluczeniu z postępowania,</w:t>
      </w:r>
    </w:p>
    <w:p w:rsidR="00BB0E42" w:rsidRPr="00FC4D20"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FC4D20">
        <w:rPr>
          <w:rFonts w:ascii="CG Omega" w:hAnsi="CG Omega" w:cs="Tahoma"/>
          <w:b w:val="0"/>
          <w:spacing w:val="1"/>
          <w:sz w:val="22"/>
          <w:szCs w:val="22"/>
        </w:rPr>
        <w:t>spełniają warunki udziału w postępowaniu dotyczące:</w:t>
      </w:r>
    </w:p>
    <w:p w:rsidR="00BB0E42" w:rsidRPr="00FC4D20"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FC4D20">
        <w:rPr>
          <w:rFonts w:eastAsia="Times New Roman" w:cs="Tahoma"/>
          <w:b/>
          <w:spacing w:val="1"/>
          <w:sz w:val="22"/>
          <w:szCs w:val="22"/>
          <w:lang w:eastAsia="ar-SA"/>
        </w:rPr>
        <w:t xml:space="preserve">              </w:t>
      </w:r>
      <w:r w:rsidRPr="00FC4D20">
        <w:rPr>
          <w:rFonts w:cs="Tahoma"/>
          <w:b/>
          <w:snapToGrid w:val="0"/>
          <w:sz w:val="22"/>
          <w:szCs w:val="22"/>
          <w:u w:val="thick"/>
          <w:lang w:eastAsia="ar-SA"/>
        </w:rPr>
        <w:t>Zdolności do występowania  w obrocie gospodarczym</w:t>
      </w:r>
      <w:r w:rsidRPr="00FC4D20">
        <w:rPr>
          <w:rFonts w:cs="Tahoma"/>
          <w:b/>
          <w:snapToGrid w:val="0"/>
          <w:sz w:val="22"/>
          <w:szCs w:val="22"/>
          <w:lang w:eastAsia="ar-SA"/>
        </w:rPr>
        <w:t>.</w:t>
      </w:r>
    </w:p>
    <w:p w:rsidR="00BB0E42" w:rsidRPr="00FC4D20"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FC4D20">
        <w:rPr>
          <w:rFonts w:cs="Tahoma"/>
          <w:b/>
          <w:sz w:val="22"/>
          <w:szCs w:val="22"/>
          <w:u w:val="thick"/>
        </w:rPr>
        <w:t xml:space="preserve">Uprawnień do prowadzenia działalności gospodarczej lub zawodowej, o ile wynika to    </w:t>
      </w:r>
      <w:r w:rsidR="0041066D" w:rsidRPr="00FC4D20">
        <w:rPr>
          <w:rFonts w:cs="Tahoma"/>
          <w:b/>
          <w:sz w:val="22"/>
          <w:szCs w:val="22"/>
          <w:u w:val="thick"/>
        </w:rPr>
        <w:t xml:space="preserve">         </w:t>
      </w:r>
      <w:r w:rsidRPr="00FC4D20">
        <w:rPr>
          <w:rFonts w:cs="Tahoma"/>
          <w:b/>
          <w:sz w:val="22"/>
          <w:szCs w:val="22"/>
          <w:u w:val="thick"/>
        </w:rPr>
        <w:t>z odrębnych przepisów</w:t>
      </w:r>
    </w:p>
    <w:p w:rsidR="00BB0E42" w:rsidRPr="00FC4D20"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BB0E42" w:rsidRPr="00FC4D20"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FC4D20">
        <w:rPr>
          <w:rFonts w:ascii="CG Omega" w:hAnsi="CG Omega" w:cs="Tahoma"/>
          <w:sz w:val="22"/>
          <w:szCs w:val="22"/>
          <w:u w:val="thick"/>
        </w:rPr>
        <w:t>Sytuacji ekonomicznej lub finansowej.</w:t>
      </w:r>
    </w:p>
    <w:p w:rsidR="00DC221A" w:rsidRPr="00FC4D20" w:rsidRDefault="00DC221A" w:rsidP="00DC221A">
      <w:pPr>
        <w:widowControl w:val="0"/>
        <w:suppressAutoHyphens/>
        <w:autoSpaceDE w:val="0"/>
        <w:autoSpaceDN w:val="0"/>
        <w:adjustRightInd w:val="0"/>
        <w:spacing w:line="240" w:lineRule="auto"/>
        <w:ind w:left="709" w:right="12"/>
        <w:contextualSpacing/>
        <w:jc w:val="both"/>
        <w:rPr>
          <w:snapToGrid w:val="0"/>
          <w:sz w:val="22"/>
          <w:szCs w:val="22"/>
          <w:lang w:eastAsia="ar-SA"/>
        </w:rPr>
      </w:pPr>
      <w:r>
        <w:rPr>
          <w:snapToGrid w:val="0"/>
          <w:sz w:val="22"/>
          <w:szCs w:val="22"/>
          <w:lang w:eastAsia="ar-SA"/>
        </w:rPr>
        <w:t xml:space="preserve">  </w:t>
      </w:r>
      <w:r w:rsidRPr="00FC4D20">
        <w:rPr>
          <w:snapToGrid w:val="0"/>
          <w:sz w:val="22"/>
          <w:szCs w:val="22"/>
          <w:lang w:eastAsia="ar-SA"/>
        </w:rPr>
        <w:t>Zamawiający nie stawia szczegółowego warunku w tym zakresie.</w:t>
      </w:r>
    </w:p>
    <w:p w:rsidR="00DC221A" w:rsidRPr="00FC4D20" w:rsidRDefault="00DC221A" w:rsidP="00DC221A">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A027DE" w:rsidRPr="00FC4D20" w:rsidRDefault="00BB0E42" w:rsidP="007F280F">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FC4D20">
        <w:rPr>
          <w:rFonts w:cs="Tahoma"/>
          <w:b/>
          <w:spacing w:val="1"/>
          <w:sz w:val="22"/>
          <w:szCs w:val="22"/>
          <w:u w:val="thick"/>
        </w:rPr>
        <w:t>Zdoln</w:t>
      </w:r>
      <w:r w:rsidR="007F280F">
        <w:rPr>
          <w:rFonts w:cs="Tahoma"/>
          <w:b/>
          <w:spacing w:val="1"/>
          <w:sz w:val="22"/>
          <w:szCs w:val="22"/>
          <w:u w:val="thick"/>
        </w:rPr>
        <w:t>ości technicznej lub zawodowej.</w:t>
      </w:r>
    </w:p>
    <w:p w:rsidR="00C07B91" w:rsidRPr="00DC221A" w:rsidRDefault="00C07B91" w:rsidP="00DC221A">
      <w:pPr>
        <w:spacing w:line="20" w:lineRule="atLeast"/>
        <w:ind w:left="1276" w:hanging="425"/>
        <w:jc w:val="both"/>
        <w:rPr>
          <w:sz w:val="22"/>
          <w:szCs w:val="22"/>
        </w:rPr>
      </w:pPr>
      <w:r w:rsidRPr="00C07B91">
        <w:rPr>
          <w:sz w:val="22"/>
          <w:szCs w:val="22"/>
        </w:rPr>
        <w:t>1</w:t>
      </w:r>
      <w:r w:rsidRPr="00C07B91">
        <w:rPr>
          <w:b/>
          <w:sz w:val="22"/>
          <w:szCs w:val="22"/>
        </w:rPr>
        <w:t xml:space="preserve">)  </w:t>
      </w:r>
      <w:r w:rsidRPr="00C07B91">
        <w:rPr>
          <w:b/>
          <w:sz w:val="22"/>
          <w:szCs w:val="22"/>
        </w:rPr>
        <w:tab/>
      </w:r>
      <w:r w:rsidRPr="00C07B91">
        <w:rPr>
          <w:rFonts w:eastAsia="Times New Roman" w:cs="Tahoma"/>
          <w:b/>
          <w:color w:val="000000"/>
          <w:sz w:val="22"/>
          <w:szCs w:val="22"/>
          <w:lang w:eastAsia="pl-PL"/>
        </w:rPr>
        <w:t>Warunek w zakresie posiadanej wiedzy zostanie uznany za spełniony jeżeli wykonawca dysponuje:</w:t>
      </w:r>
    </w:p>
    <w:p w:rsidR="00C07B91" w:rsidRPr="00C07B91" w:rsidRDefault="00C07B91" w:rsidP="00DC221A">
      <w:pPr>
        <w:autoSpaceDE w:val="0"/>
        <w:autoSpaceDN w:val="0"/>
        <w:adjustRightInd w:val="0"/>
        <w:spacing w:line="240" w:lineRule="auto"/>
        <w:ind w:left="1560" w:hanging="284"/>
        <w:jc w:val="both"/>
        <w:rPr>
          <w:rFonts w:eastAsia="Times New Roman" w:cs="Cambria"/>
          <w:bCs/>
          <w:color w:val="000000"/>
          <w:sz w:val="22"/>
          <w:szCs w:val="22"/>
          <w:lang w:eastAsia="pl-PL"/>
        </w:rPr>
      </w:pPr>
      <w:r w:rsidRPr="00C07B91">
        <w:rPr>
          <w:rFonts w:eastAsia="Times New Roman" w:cs="Tahoma"/>
          <w:color w:val="000000"/>
          <w:sz w:val="22"/>
          <w:szCs w:val="22"/>
          <w:lang w:eastAsia="pl-PL"/>
        </w:rPr>
        <w:t xml:space="preserve">a) </w:t>
      </w:r>
      <w:r w:rsidRPr="00C07B91">
        <w:rPr>
          <w:rFonts w:eastAsia="Times New Roman" w:cs="Tahoma"/>
          <w:color w:val="000000"/>
          <w:sz w:val="22"/>
          <w:szCs w:val="22"/>
          <w:lang w:eastAsia="pl-PL"/>
        </w:rPr>
        <w:tab/>
        <w:t xml:space="preserve">co najmniej </w:t>
      </w:r>
      <w:r w:rsidR="00DC221A">
        <w:rPr>
          <w:rFonts w:eastAsia="Times New Roman" w:cs="Calibri"/>
          <w:color w:val="000000"/>
          <w:sz w:val="22"/>
          <w:szCs w:val="22"/>
          <w:lang w:eastAsia="pl-PL"/>
        </w:rPr>
        <w:t xml:space="preserve">2 osobami  posiadającymi aktualne świadectwo kwalifikacyjne, uprawniające do zajmowania się eksploatacją instalacji i sieci elektroenergetycznych w zakresie do 1 </w:t>
      </w:r>
      <w:proofErr w:type="spellStart"/>
      <w:r w:rsidR="00DC221A">
        <w:rPr>
          <w:rFonts w:eastAsia="Times New Roman" w:cs="Calibri"/>
          <w:color w:val="000000"/>
          <w:sz w:val="22"/>
          <w:szCs w:val="22"/>
          <w:lang w:eastAsia="pl-PL"/>
        </w:rPr>
        <w:t>kV</w:t>
      </w:r>
      <w:proofErr w:type="spellEnd"/>
      <w:r w:rsidR="00DC221A">
        <w:rPr>
          <w:rFonts w:eastAsia="Times New Roman" w:cs="Calibri"/>
          <w:color w:val="000000"/>
          <w:sz w:val="22"/>
          <w:szCs w:val="22"/>
          <w:lang w:eastAsia="pl-PL"/>
        </w:rPr>
        <w:t xml:space="preserve"> (grupa „E”)</w:t>
      </w:r>
      <w:r w:rsidR="00DC221A">
        <w:rPr>
          <w:rFonts w:eastAsia="Times New Roman" w:cs="Cambria"/>
          <w:bCs/>
          <w:color w:val="000000"/>
          <w:sz w:val="22"/>
          <w:szCs w:val="22"/>
          <w:lang w:eastAsia="pl-PL"/>
        </w:rPr>
        <w:t>,</w:t>
      </w:r>
    </w:p>
    <w:p w:rsidR="00C07B91" w:rsidRDefault="00DC221A" w:rsidP="00C07B91">
      <w:pPr>
        <w:autoSpaceDE w:val="0"/>
        <w:autoSpaceDN w:val="0"/>
        <w:adjustRightInd w:val="0"/>
        <w:spacing w:line="240" w:lineRule="auto"/>
        <w:ind w:left="1560" w:hanging="284"/>
        <w:jc w:val="both"/>
        <w:rPr>
          <w:rFonts w:eastAsia="Times New Roman" w:cs="Cambria"/>
          <w:bCs/>
          <w:color w:val="000000"/>
          <w:sz w:val="22"/>
          <w:szCs w:val="22"/>
          <w:lang w:eastAsia="pl-PL"/>
        </w:rPr>
      </w:pPr>
      <w:r>
        <w:rPr>
          <w:rFonts w:eastAsia="Times New Roman" w:cs="Cambria"/>
          <w:bCs/>
          <w:color w:val="000000"/>
          <w:sz w:val="22"/>
          <w:szCs w:val="22"/>
          <w:lang w:eastAsia="pl-PL"/>
        </w:rPr>
        <w:t>b</w:t>
      </w:r>
      <w:r w:rsidR="00C07B91" w:rsidRPr="00C07B91">
        <w:rPr>
          <w:rFonts w:eastAsia="Times New Roman" w:cs="Cambria"/>
          <w:bCs/>
          <w:color w:val="000000"/>
          <w:sz w:val="22"/>
          <w:szCs w:val="22"/>
          <w:lang w:eastAsia="pl-PL"/>
        </w:rPr>
        <w:t xml:space="preserve">) </w:t>
      </w:r>
      <w:r w:rsidR="007F280F">
        <w:rPr>
          <w:rFonts w:eastAsia="Times New Roman" w:cs="Cambria"/>
          <w:bCs/>
          <w:color w:val="000000"/>
          <w:sz w:val="22"/>
          <w:szCs w:val="22"/>
          <w:lang w:eastAsia="pl-PL"/>
        </w:rPr>
        <w:tab/>
      </w:r>
      <w:r w:rsidR="00C07B91" w:rsidRPr="00C07B91">
        <w:rPr>
          <w:rFonts w:eastAsia="Times New Roman" w:cs="Tahoma"/>
          <w:color w:val="000000"/>
          <w:sz w:val="22"/>
          <w:szCs w:val="22"/>
          <w:lang w:eastAsia="pl-PL"/>
        </w:rPr>
        <w:t xml:space="preserve">co najmniej </w:t>
      </w:r>
      <w:r w:rsidR="00C07B91" w:rsidRPr="00C07B91">
        <w:rPr>
          <w:rFonts w:eastAsia="Times New Roman" w:cs="Calibri"/>
          <w:color w:val="000000"/>
          <w:sz w:val="22"/>
          <w:szCs w:val="22"/>
          <w:lang w:eastAsia="pl-PL"/>
        </w:rPr>
        <w:t>1 osobą  posiad</w:t>
      </w:r>
      <w:r>
        <w:rPr>
          <w:rFonts w:eastAsia="Times New Roman" w:cs="Calibri"/>
          <w:color w:val="000000"/>
          <w:sz w:val="22"/>
          <w:szCs w:val="22"/>
          <w:lang w:eastAsia="pl-PL"/>
        </w:rPr>
        <w:t xml:space="preserve">ającą uprawnienia budowlane do kierowania robotami w zakresie </w:t>
      </w:r>
      <w:r w:rsidR="00C07B91" w:rsidRPr="00C07B91">
        <w:rPr>
          <w:rFonts w:eastAsia="Times New Roman" w:cs="Calibri"/>
          <w:color w:val="000000"/>
          <w:sz w:val="22"/>
          <w:szCs w:val="22"/>
          <w:lang w:eastAsia="pl-PL"/>
        </w:rPr>
        <w:t xml:space="preserve"> w specjalności </w:t>
      </w:r>
      <w:r w:rsidR="00C07B91" w:rsidRPr="00C07B91">
        <w:rPr>
          <w:rFonts w:eastAsia="Times New Roman" w:cs="Cambria"/>
          <w:bCs/>
          <w:color w:val="000000"/>
          <w:sz w:val="22"/>
          <w:szCs w:val="22"/>
          <w:lang w:eastAsia="pl-PL"/>
        </w:rPr>
        <w:t>instalac</w:t>
      </w:r>
      <w:r>
        <w:rPr>
          <w:rFonts w:eastAsia="Times New Roman" w:cs="Cambria"/>
          <w:bCs/>
          <w:color w:val="000000"/>
          <w:sz w:val="22"/>
          <w:szCs w:val="22"/>
          <w:lang w:eastAsia="pl-PL"/>
        </w:rPr>
        <w:t xml:space="preserve">yjnej w zakresie sieci </w:t>
      </w:r>
      <w:r w:rsidR="00C07B91" w:rsidRPr="00C07B91">
        <w:rPr>
          <w:rFonts w:eastAsia="Times New Roman" w:cs="Cambria"/>
          <w:bCs/>
          <w:color w:val="000000"/>
          <w:sz w:val="22"/>
          <w:szCs w:val="22"/>
          <w:lang w:eastAsia="pl-PL"/>
        </w:rPr>
        <w:t>elek</w:t>
      </w:r>
      <w:r>
        <w:rPr>
          <w:rFonts w:eastAsia="Times New Roman" w:cs="Cambria"/>
          <w:bCs/>
          <w:color w:val="000000"/>
          <w:sz w:val="22"/>
          <w:szCs w:val="22"/>
          <w:lang w:eastAsia="pl-PL"/>
        </w:rPr>
        <w:t>troenergetycznych</w:t>
      </w:r>
      <w:r w:rsidR="00C07B91" w:rsidRPr="00C07B91">
        <w:rPr>
          <w:rFonts w:eastAsia="Times New Roman" w:cs="Cambria"/>
          <w:bCs/>
          <w:color w:val="000000"/>
          <w:sz w:val="22"/>
          <w:szCs w:val="22"/>
          <w:lang w:eastAsia="pl-PL"/>
        </w:rPr>
        <w:t>,</w:t>
      </w:r>
    </w:p>
    <w:p w:rsidR="00C07B91" w:rsidRPr="00DC221A" w:rsidRDefault="00DC221A" w:rsidP="00DC221A">
      <w:pPr>
        <w:autoSpaceDE w:val="0"/>
        <w:autoSpaceDN w:val="0"/>
        <w:adjustRightInd w:val="0"/>
        <w:spacing w:line="240" w:lineRule="auto"/>
        <w:ind w:left="1560" w:hanging="284"/>
        <w:jc w:val="both"/>
        <w:rPr>
          <w:rFonts w:eastAsia="Times New Roman" w:cs="Cambria"/>
          <w:bCs/>
          <w:color w:val="000000"/>
          <w:sz w:val="22"/>
          <w:szCs w:val="22"/>
          <w:lang w:eastAsia="pl-PL"/>
        </w:rPr>
      </w:pPr>
      <w:r>
        <w:rPr>
          <w:rFonts w:eastAsia="Times New Roman" w:cs="Cambria"/>
          <w:bCs/>
          <w:color w:val="000000"/>
          <w:sz w:val="22"/>
          <w:szCs w:val="22"/>
          <w:lang w:eastAsia="pl-PL"/>
        </w:rPr>
        <w:t>c</w:t>
      </w:r>
      <w:r w:rsidR="007F280F" w:rsidRPr="009413AB">
        <w:rPr>
          <w:rFonts w:eastAsia="Times New Roman" w:cs="Cambria"/>
          <w:bCs/>
          <w:color w:val="000000"/>
          <w:sz w:val="22"/>
          <w:szCs w:val="22"/>
          <w:lang w:eastAsia="pl-PL"/>
        </w:rPr>
        <w:t xml:space="preserve">)  </w:t>
      </w:r>
      <w:r w:rsidR="007F280F" w:rsidRPr="009413AB">
        <w:rPr>
          <w:rFonts w:eastAsia="Times New Roman" w:cs="Tahoma"/>
          <w:color w:val="000000"/>
          <w:sz w:val="22"/>
          <w:szCs w:val="22"/>
          <w:lang w:eastAsia="pl-PL"/>
        </w:rPr>
        <w:t xml:space="preserve">co najmniej </w:t>
      </w:r>
      <w:r>
        <w:rPr>
          <w:rFonts w:eastAsia="Times New Roman" w:cs="Calibri"/>
          <w:color w:val="000000"/>
          <w:sz w:val="22"/>
          <w:szCs w:val="22"/>
          <w:lang w:eastAsia="pl-PL"/>
        </w:rPr>
        <w:t>2 osobami  posiadającymi</w:t>
      </w:r>
      <w:r w:rsidR="007F280F" w:rsidRPr="009413AB">
        <w:rPr>
          <w:rFonts w:eastAsia="Times New Roman" w:cs="Calibri"/>
          <w:color w:val="000000"/>
          <w:sz w:val="22"/>
          <w:szCs w:val="22"/>
          <w:lang w:eastAsia="pl-PL"/>
        </w:rPr>
        <w:t xml:space="preserve"> uprawnienia </w:t>
      </w:r>
      <w:r>
        <w:rPr>
          <w:rFonts w:eastAsia="Times New Roman" w:cs="Calibri"/>
          <w:color w:val="000000"/>
          <w:sz w:val="22"/>
          <w:szCs w:val="22"/>
          <w:lang w:eastAsia="pl-PL"/>
        </w:rPr>
        <w:t xml:space="preserve">do wykonywania prac na liniach napowietrznych w technologii PPN do 1 </w:t>
      </w:r>
      <w:proofErr w:type="spellStart"/>
      <w:r>
        <w:rPr>
          <w:rFonts w:eastAsia="Times New Roman" w:cs="Calibri"/>
          <w:color w:val="000000"/>
          <w:sz w:val="22"/>
          <w:szCs w:val="22"/>
          <w:lang w:eastAsia="pl-PL"/>
        </w:rPr>
        <w:t>kV</w:t>
      </w:r>
      <w:proofErr w:type="spellEnd"/>
      <w:r>
        <w:rPr>
          <w:rFonts w:eastAsia="Times New Roman" w:cs="Calibri"/>
          <w:color w:val="000000"/>
          <w:sz w:val="22"/>
          <w:szCs w:val="22"/>
          <w:lang w:eastAsia="pl-PL"/>
        </w:rPr>
        <w:t xml:space="preserve"> </w:t>
      </w:r>
      <w:r>
        <w:rPr>
          <w:rFonts w:eastAsia="Times New Roman" w:cs="Cambria"/>
          <w:bCs/>
          <w:color w:val="000000"/>
          <w:sz w:val="22"/>
          <w:szCs w:val="22"/>
          <w:lang w:eastAsia="pl-PL"/>
        </w:rPr>
        <w:t xml:space="preserve"> </w:t>
      </w:r>
      <w:r w:rsidR="00C07B91" w:rsidRPr="00C07B91">
        <w:rPr>
          <w:sz w:val="22"/>
          <w:szCs w:val="22"/>
        </w:rPr>
        <w:t>lub odpowiadające im inne uprawnienia budowlane wydane na podstawie  wcześniej obowiązujących przepisów w powyższym zakresie,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07B91" w:rsidRPr="00C07B91" w:rsidRDefault="00C07B91" w:rsidP="00C07B91">
      <w:pPr>
        <w:keepNext/>
        <w:numPr>
          <w:ilvl w:val="1"/>
          <w:numId w:val="20"/>
        </w:numPr>
        <w:spacing w:line="240" w:lineRule="auto"/>
        <w:ind w:left="567" w:hanging="567"/>
        <w:jc w:val="both"/>
        <w:outlineLvl w:val="3"/>
        <w:rPr>
          <w:rFonts w:eastAsiaTheme="majorEastAsia" w:cs="Arial"/>
          <w:bCs/>
          <w:iCs/>
          <w:sz w:val="22"/>
          <w:szCs w:val="22"/>
          <w:lang w:eastAsia="pl-PL"/>
        </w:rPr>
      </w:pPr>
      <w:r w:rsidRPr="00C07B91">
        <w:rPr>
          <w:rFonts w:eastAsiaTheme="majorEastAsia" w:cs="Arial"/>
          <w:bCs/>
          <w:iCs/>
          <w:sz w:val="22"/>
          <w:szCs w:val="22"/>
          <w:lang w:eastAsia="pl-PL"/>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w:t>
      </w:r>
      <w:r w:rsidR="00B83448">
        <w:rPr>
          <w:rFonts w:eastAsiaTheme="majorEastAsia" w:cs="Arial"/>
          <w:bCs/>
          <w:iCs/>
          <w:sz w:val="22"/>
          <w:szCs w:val="22"/>
          <w:lang w:eastAsia="pl-PL"/>
        </w:rPr>
        <w:t>Budowlane (t. j. – Dz. U. z 2023 r. poz. 682</w:t>
      </w:r>
      <w:r w:rsidRPr="00C07B91">
        <w:rPr>
          <w:rFonts w:eastAsiaTheme="majorEastAsia" w:cs="Arial"/>
          <w:bCs/>
          <w:iCs/>
          <w:sz w:val="22"/>
          <w:szCs w:val="22"/>
          <w:lang w:eastAsia="pl-PL"/>
        </w:rPr>
        <w:t xml:space="preserve"> ze zm.) oraz ustawy o zasadach uznawania kwalifikacji zawodowych nabytych w państwach członkowskich Unii Europejskiej (</w:t>
      </w:r>
      <w:proofErr w:type="spellStart"/>
      <w:r w:rsidRPr="00C07B91">
        <w:rPr>
          <w:rFonts w:eastAsiaTheme="majorEastAsia" w:cs="Arial"/>
          <w:bCs/>
          <w:iCs/>
          <w:sz w:val="22"/>
          <w:szCs w:val="22"/>
          <w:lang w:eastAsia="pl-PL"/>
        </w:rPr>
        <w:t>t.j.Dz</w:t>
      </w:r>
      <w:proofErr w:type="spellEnd"/>
      <w:r w:rsidRPr="00C07B91">
        <w:rPr>
          <w:rFonts w:eastAsiaTheme="majorEastAsia" w:cs="Arial"/>
          <w:bCs/>
          <w:iCs/>
          <w:sz w:val="22"/>
          <w:szCs w:val="22"/>
          <w:lang w:eastAsia="pl-PL"/>
        </w:rPr>
        <w:t>. U. z 2020 r. poz. 220).</w:t>
      </w:r>
    </w:p>
    <w:p w:rsidR="00C07B91" w:rsidRPr="00C07B91" w:rsidRDefault="00C07B91" w:rsidP="00C07B91">
      <w:pPr>
        <w:keepNext/>
        <w:numPr>
          <w:ilvl w:val="1"/>
          <w:numId w:val="20"/>
        </w:numPr>
        <w:spacing w:line="240" w:lineRule="auto"/>
        <w:ind w:left="567" w:hanging="567"/>
        <w:jc w:val="both"/>
        <w:outlineLvl w:val="3"/>
        <w:rPr>
          <w:rFonts w:eastAsiaTheme="majorEastAsia" w:cs="Arial"/>
          <w:bCs/>
          <w:iCs/>
          <w:sz w:val="22"/>
          <w:szCs w:val="22"/>
          <w:lang w:eastAsia="pl-PL"/>
        </w:rPr>
      </w:pPr>
      <w:r w:rsidRPr="00C07B91">
        <w:rPr>
          <w:rFonts w:eastAsiaTheme="majorEastAsia" w:cstheme="majorBidi"/>
          <w:bCs/>
          <w:iCs/>
          <w:sz w:val="22"/>
          <w:szCs w:val="22"/>
          <w:lang w:eastAsia="pl-PL"/>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C07B91" w:rsidRPr="00C07B91" w:rsidRDefault="00C07B91" w:rsidP="00567A74">
      <w:pPr>
        <w:keepNext/>
        <w:numPr>
          <w:ilvl w:val="1"/>
          <w:numId w:val="20"/>
        </w:numPr>
        <w:spacing w:line="240" w:lineRule="auto"/>
        <w:ind w:left="567" w:hanging="567"/>
        <w:jc w:val="both"/>
        <w:outlineLvl w:val="3"/>
        <w:rPr>
          <w:rFonts w:eastAsiaTheme="majorEastAsia" w:cs="Arial"/>
          <w:bCs/>
          <w:iCs/>
          <w:sz w:val="22"/>
          <w:szCs w:val="22"/>
          <w:lang w:eastAsia="pl-PL"/>
        </w:rPr>
      </w:pPr>
      <w:r w:rsidRPr="00C07B91">
        <w:rPr>
          <w:rFonts w:eastAsiaTheme="majorEastAsia" w:cstheme="majorBidi"/>
          <w:bCs/>
          <w:iCs/>
          <w:sz w:val="22"/>
          <w:szCs w:val="22"/>
          <w:lang w:eastAsia="pl-PL"/>
        </w:rPr>
        <w:t>Zgodnie z przepisami Prawa budowlanego zakres uprawnie</w:t>
      </w:r>
      <w:r w:rsidRPr="00C07B91">
        <w:rPr>
          <w:rFonts w:eastAsia="TimesNewRoman" w:cs="TimesNewRoman"/>
          <w:bCs/>
          <w:iCs/>
          <w:sz w:val="22"/>
          <w:szCs w:val="22"/>
          <w:lang w:eastAsia="pl-PL"/>
        </w:rPr>
        <w:t xml:space="preserve">ń </w:t>
      </w:r>
      <w:r w:rsidR="00856713">
        <w:rPr>
          <w:rFonts w:eastAsiaTheme="majorEastAsia" w:cstheme="majorBidi"/>
          <w:bCs/>
          <w:iCs/>
          <w:sz w:val="22"/>
          <w:szCs w:val="22"/>
          <w:lang w:eastAsia="pl-PL"/>
        </w:rPr>
        <w:t xml:space="preserve">budowlanych </w:t>
      </w:r>
      <w:r w:rsidRPr="00C07B91">
        <w:rPr>
          <w:rFonts w:eastAsiaTheme="majorEastAsia" w:cstheme="majorBidi"/>
          <w:bCs/>
          <w:iCs/>
          <w:sz w:val="22"/>
          <w:szCs w:val="22"/>
          <w:lang w:eastAsia="pl-PL"/>
        </w:rPr>
        <w:t xml:space="preserve"> powinien pozwala</w:t>
      </w:r>
      <w:r w:rsidRPr="00C07B91">
        <w:rPr>
          <w:rFonts w:eastAsia="TimesNewRoman" w:cs="TimesNewRoman"/>
          <w:bCs/>
          <w:iCs/>
          <w:sz w:val="22"/>
          <w:szCs w:val="22"/>
          <w:lang w:eastAsia="pl-PL"/>
        </w:rPr>
        <w:t xml:space="preserve">ć </w:t>
      </w:r>
      <w:r w:rsidRPr="00C07B91">
        <w:rPr>
          <w:rFonts w:eastAsiaTheme="majorEastAsia" w:cstheme="majorBidi"/>
          <w:bCs/>
          <w:iCs/>
          <w:sz w:val="22"/>
          <w:szCs w:val="22"/>
          <w:lang w:eastAsia="pl-PL"/>
        </w:rPr>
        <w:t>na prowadzenie robót w zakresie przew</w:t>
      </w:r>
      <w:r>
        <w:rPr>
          <w:rFonts w:eastAsiaTheme="majorEastAsia" w:cstheme="majorBidi"/>
          <w:bCs/>
          <w:iCs/>
          <w:sz w:val="22"/>
          <w:szCs w:val="22"/>
          <w:lang w:eastAsia="pl-PL"/>
        </w:rPr>
        <w:t xml:space="preserve">idzianym </w:t>
      </w:r>
      <w:r w:rsidRPr="00C07B91">
        <w:rPr>
          <w:rFonts w:eastAsiaTheme="majorEastAsia" w:cstheme="majorBidi"/>
          <w:bCs/>
          <w:iCs/>
          <w:sz w:val="22"/>
          <w:szCs w:val="22"/>
          <w:lang w:eastAsia="pl-PL"/>
        </w:rPr>
        <w:t>w d</w:t>
      </w:r>
      <w:r w:rsidR="00856713">
        <w:rPr>
          <w:rFonts w:eastAsiaTheme="majorEastAsia" w:cstheme="majorBidi"/>
          <w:bCs/>
          <w:iCs/>
          <w:sz w:val="22"/>
          <w:szCs w:val="22"/>
          <w:lang w:eastAsia="pl-PL"/>
        </w:rPr>
        <w:t>okumentacji przedmiotu zamówienia</w:t>
      </w:r>
      <w:r w:rsidRPr="00C07B91">
        <w:rPr>
          <w:rFonts w:eastAsiaTheme="majorEastAsia" w:cstheme="majorBidi"/>
          <w:bCs/>
          <w:iCs/>
          <w:sz w:val="22"/>
          <w:szCs w:val="22"/>
          <w:lang w:eastAsia="pl-PL"/>
        </w:rPr>
        <w:t>.</w:t>
      </w:r>
    </w:p>
    <w:p w:rsidR="000A3106" w:rsidRDefault="00C07B91" w:rsidP="00567A74">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C07B91">
        <w:rPr>
          <w:spacing w:val="1"/>
          <w:sz w:val="22"/>
          <w:szCs w:val="22"/>
          <w:lang w:eastAsia="ar-SA"/>
        </w:rPr>
        <w:t>Ocena spełniania warunku zostanie dokonana na podstawie wstępnego oświadczenia wykonawcy oraz dokumentów i oświadczeń złożonych na wezwanie zamawiającego.</w:t>
      </w:r>
    </w:p>
    <w:p w:rsidR="00C07B91" w:rsidRPr="00FC4D20" w:rsidRDefault="00C07B91" w:rsidP="00567A74">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FC4D20" w:rsidRDefault="000A3106" w:rsidP="000A3106">
      <w:pPr>
        <w:ind w:firstLine="420"/>
        <w:jc w:val="both"/>
        <w:rPr>
          <w:rFonts w:cs="Tahoma"/>
          <w:b/>
          <w:spacing w:val="1"/>
          <w:sz w:val="22"/>
          <w:szCs w:val="22"/>
          <w:u w:val="thick"/>
          <w:lang w:eastAsia="ar-SA"/>
        </w:rPr>
      </w:pPr>
      <w:r w:rsidRPr="00FC4D20">
        <w:rPr>
          <w:rFonts w:cs="Tahoma"/>
          <w:b/>
          <w:spacing w:val="1"/>
          <w:sz w:val="22"/>
          <w:szCs w:val="22"/>
          <w:u w:val="thick"/>
          <w:lang w:eastAsia="ar-SA"/>
        </w:rPr>
        <w:lastRenderedPageBreak/>
        <w:t>WYKONAWCY WSPÓLNIE UBIEGAJĄCY SIĘ O ZAMÓWIENIE</w:t>
      </w:r>
    </w:p>
    <w:p w:rsidR="000A3106" w:rsidRPr="00FC4D20" w:rsidRDefault="000A3106" w:rsidP="00567A74">
      <w:pPr>
        <w:spacing w:line="240" w:lineRule="auto"/>
        <w:ind w:left="1134" w:hanging="425"/>
        <w:jc w:val="both"/>
        <w:rPr>
          <w:rFonts w:cs="Tahoma"/>
          <w:spacing w:val="1"/>
          <w:sz w:val="22"/>
          <w:szCs w:val="22"/>
          <w:lang w:eastAsia="ar-SA"/>
        </w:rPr>
      </w:pPr>
    </w:p>
    <w:p w:rsidR="00EA72A5" w:rsidRPr="00567A74" w:rsidRDefault="00567A74" w:rsidP="00567A74">
      <w:pPr>
        <w:spacing w:line="240" w:lineRule="auto"/>
        <w:ind w:left="567" w:hanging="567"/>
        <w:jc w:val="both"/>
        <w:rPr>
          <w:rFonts w:cstheme="majorHAnsi"/>
          <w:sz w:val="22"/>
          <w:szCs w:val="22"/>
          <w:lang w:eastAsia="pl-PL"/>
        </w:rPr>
      </w:pPr>
      <w:r w:rsidRPr="00567A74">
        <w:rPr>
          <w:rFonts w:cs="Tahoma"/>
          <w:spacing w:val="1"/>
          <w:sz w:val="22"/>
          <w:szCs w:val="22"/>
        </w:rPr>
        <w:t>10.5</w:t>
      </w:r>
      <w:r w:rsidRPr="00567A74">
        <w:rPr>
          <w:rFonts w:cs="Tahoma"/>
          <w:spacing w:val="1"/>
          <w:sz w:val="22"/>
          <w:szCs w:val="22"/>
        </w:rPr>
        <w:tab/>
      </w:r>
      <w:r w:rsidR="00EA72A5" w:rsidRPr="00567A74">
        <w:rPr>
          <w:rFonts w:cs="Tahoma"/>
          <w:spacing w:val="1"/>
          <w:sz w:val="22"/>
          <w:szCs w:val="22"/>
        </w:rPr>
        <w:t xml:space="preserve">W przypadku Wykonawców wspólnie ubiegających się o udzielenie zamówienia, żaden </w:t>
      </w:r>
      <w:r>
        <w:rPr>
          <w:rFonts w:cs="Tahoma"/>
          <w:spacing w:val="1"/>
          <w:sz w:val="22"/>
          <w:szCs w:val="22"/>
        </w:rPr>
        <w:t xml:space="preserve">            </w:t>
      </w:r>
      <w:r w:rsidR="00EA72A5" w:rsidRPr="00567A74">
        <w:rPr>
          <w:rFonts w:cs="Tahoma"/>
          <w:spacing w:val="1"/>
          <w:sz w:val="22"/>
          <w:szCs w:val="22"/>
        </w:rPr>
        <w:t>z Wykonawców nie może podlegać wykluczeniu z postępowania, z uwagi przesłanki określone w art. 108 ust. 1</w:t>
      </w:r>
      <w:r w:rsidR="00B83448">
        <w:rPr>
          <w:rFonts w:cs="Tahoma"/>
          <w:spacing w:val="1"/>
          <w:sz w:val="22"/>
          <w:szCs w:val="22"/>
        </w:rPr>
        <w:t>, 109 ust. 1 pkt. 4, 8 i 10</w:t>
      </w:r>
      <w:r w:rsidR="00EA72A5" w:rsidRPr="00567A74">
        <w:rPr>
          <w:rFonts w:cs="Tahoma"/>
          <w:spacing w:val="1"/>
          <w:sz w:val="22"/>
          <w:szCs w:val="22"/>
        </w:rPr>
        <w:t xml:space="preserve">  ustawy Pzp. , art. </w:t>
      </w:r>
      <w:r w:rsidR="00EA72A5" w:rsidRPr="00567A74">
        <w:rPr>
          <w:rFonts w:cs="Arial"/>
          <w:sz w:val="22"/>
          <w:szCs w:val="22"/>
          <w:lang w:eastAsia="pl-PL"/>
        </w:rPr>
        <w:t xml:space="preserve">7 ust. 1 ustawy </w:t>
      </w:r>
      <w:r w:rsidR="00EA72A5" w:rsidRPr="00567A74">
        <w:rPr>
          <w:rFonts w:cs="Arial"/>
          <w:sz w:val="22"/>
          <w:szCs w:val="22"/>
        </w:rPr>
        <w:t>z dnia 13 kwietnia 2022 r.</w:t>
      </w:r>
      <w:r>
        <w:rPr>
          <w:rFonts w:cs="Arial"/>
          <w:iCs/>
          <w:sz w:val="22"/>
          <w:szCs w:val="22"/>
        </w:rPr>
        <w:t xml:space="preserve"> </w:t>
      </w:r>
      <w:r w:rsidR="00EA72A5" w:rsidRPr="00567A74">
        <w:rPr>
          <w:rFonts w:cs="Arial"/>
          <w:iCs/>
          <w:color w:val="222222"/>
          <w:sz w:val="22"/>
          <w:szCs w:val="22"/>
        </w:rPr>
        <w:t>o szczególnych rozwiązaniach w zakresie przeciwdziałania wspieraniu agresji na Ukrainę oraz służących ochronie bezpieczeństwa narodowego (Dz. U. poz. 835) i</w:t>
      </w:r>
      <w:r w:rsidR="00EA72A5" w:rsidRPr="00567A74">
        <w:rPr>
          <w:rFonts w:cstheme="majorHAnsi"/>
          <w:sz w:val="22"/>
          <w:szCs w:val="22"/>
          <w:lang w:eastAsia="pl-PL"/>
        </w:rPr>
        <w:t xml:space="preserve"> art. 5k rozporządzenia nr 833/2014 dotyczące środków ograniczających w związku z działaniami Rosji destabilizującymi sytuację na Ukra</w:t>
      </w:r>
      <w:r>
        <w:rPr>
          <w:rFonts w:cstheme="majorHAnsi"/>
          <w:sz w:val="22"/>
          <w:szCs w:val="22"/>
          <w:lang w:eastAsia="pl-PL"/>
        </w:rPr>
        <w:t>inie.</w:t>
      </w:r>
    </w:p>
    <w:p w:rsidR="000A3106" w:rsidRPr="00567A74" w:rsidRDefault="00567A74" w:rsidP="00567A74">
      <w:pPr>
        <w:spacing w:line="240" w:lineRule="auto"/>
        <w:ind w:left="567" w:hanging="567"/>
        <w:jc w:val="both"/>
        <w:rPr>
          <w:rFonts w:cs="Tahoma"/>
          <w:spacing w:val="1"/>
          <w:sz w:val="22"/>
          <w:szCs w:val="22"/>
        </w:rPr>
      </w:pPr>
      <w:r>
        <w:rPr>
          <w:rFonts w:cs="Tahoma"/>
          <w:spacing w:val="1"/>
          <w:sz w:val="22"/>
          <w:szCs w:val="22"/>
        </w:rPr>
        <w:t>10.6</w:t>
      </w:r>
      <w:r>
        <w:rPr>
          <w:rFonts w:cs="Tahoma"/>
          <w:spacing w:val="1"/>
          <w:sz w:val="22"/>
          <w:szCs w:val="22"/>
        </w:rPr>
        <w:tab/>
      </w:r>
      <w:r w:rsidR="000A3106" w:rsidRPr="00567A74">
        <w:rPr>
          <w:rFonts w:cs="Tahoma"/>
          <w:spacing w:val="1"/>
          <w:sz w:val="22"/>
          <w:szCs w:val="22"/>
        </w:rPr>
        <w:t>Oświadczenie o którym mowa w art. 125 ust. 1 ustawy Pzp.  dotyczące braku podstaw do wykluczenia oraz spełnianiu warunków udziału w postępowaniu w zakresie, w jakim każdy z</w:t>
      </w:r>
      <w:r w:rsidR="001C7355" w:rsidRPr="00567A74">
        <w:rPr>
          <w:rFonts w:cs="Tahoma"/>
          <w:spacing w:val="1"/>
          <w:sz w:val="22"/>
          <w:szCs w:val="22"/>
        </w:rPr>
        <w:t> </w:t>
      </w:r>
      <w:r w:rsidR="000A3106" w:rsidRPr="00567A74">
        <w:rPr>
          <w:rFonts w:cs="Tahoma"/>
          <w:spacing w:val="1"/>
          <w:sz w:val="22"/>
          <w:szCs w:val="22"/>
        </w:rPr>
        <w:t>wykonawców wykazuje spełnienie warunków udziału w postępowaniu,  składa każdy z</w:t>
      </w:r>
      <w:r w:rsidR="001C7355" w:rsidRPr="00567A74">
        <w:rPr>
          <w:rFonts w:cs="Tahoma"/>
          <w:spacing w:val="1"/>
          <w:sz w:val="22"/>
          <w:szCs w:val="22"/>
        </w:rPr>
        <w:t> </w:t>
      </w:r>
      <w:r w:rsidR="000A3106" w:rsidRPr="00567A74">
        <w:rPr>
          <w:rFonts w:cs="Tahoma"/>
          <w:spacing w:val="1"/>
          <w:sz w:val="22"/>
          <w:szCs w:val="22"/>
        </w:rPr>
        <w:t>Wykonawców wspólnie ubiegających się o udzielenie zamówienia.</w:t>
      </w:r>
    </w:p>
    <w:p w:rsidR="000A3106" w:rsidRPr="00567A74" w:rsidRDefault="00567A74" w:rsidP="00567A74">
      <w:pPr>
        <w:autoSpaceDE w:val="0"/>
        <w:autoSpaceDN w:val="0"/>
        <w:adjustRightInd w:val="0"/>
        <w:spacing w:line="240" w:lineRule="auto"/>
        <w:ind w:left="567" w:hanging="567"/>
        <w:jc w:val="both"/>
        <w:rPr>
          <w:rFonts w:cs="Tahoma"/>
          <w:sz w:val="22"/>
          <w:szCs w:val="22"/>
        </w:rPr>
      </w:pPr>
      <w:r>
        <w:rPr>
          <w:rFonts w:cs="Tahoma"/>
          <w:sz w:val="22"/>
          <w:szCs w:val="22"/>
        </w:rPr>
        <w:t>10.7</w:t>
      </w:r>
      <w:r>
        <w:rPr>
          <w:rFonts w:cs="Tahoma"/>
          <w:sz w:val="22"/>
          <w:szCs w:val="22"/>
        </w:rPr>
        <w:tab/>
      </w:r>
      <w:r w:rsidR="000A3106" w:rsidRPr="00567A74">
        <w:rPr>
          <w:rFonts w:cs="Tahoma"/>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w:t>
      </w:r>
      <w:r w:rsidR="001C7355" w:rsidRPr="00567A74">
        <w:rPr>
          <w:rFonts w:cs="Tahoma"/>
          <w:sz w:val="22"/>
          <w:szCs w:val="22"/>
        </w:rPr>
        <w:t> </w:t>
      </w:r>
      <w:r w:rsidR="000A3106" w:rsidRPr="00567A74">
        <w:rPr>
          <w:rFonts w:cs="Tahoma"/>
          <w:sz w:val="22"/>
          <w:szCs w:val="22"/>
        </w:rPr>
        <w:t>zastrzeżeniem, że spełniający ten warunek  Wykonawca będzie faktycznie realizował zamówienie.</w:t>
      </w:r>
    </w:p>
    <w:p w:rsidR="000A3106" w:rsidRPr="00567A74" w:rsidRDefault="00567A74" w:rsidP="00567A74">
      <w:pPr>
        <w:autoSpaceDE w:val="0"/>
        <w:autoSpaceDN w:val="0"/>
        <w:adjustRightInd w:val="0"/>
        <w:spacing w:line="240" w:lineRule="auto"/>
        <w:ind w:left="567" w:hanging="567"/>
        <w:jc w:val="both"/>
        <w:rPr>
          <w:rFonts w:cs="Tahoma"/>
          <w:sz w:val="22"/>
          <w:szCs w:val="22"/>
        </w:rPr>
      </w:pPr>
      <w:r>
        <w:rPr>
          <w:rFonts w:cs="Tahoma"/>
          <w:sz w:val="22"/>
          <w:szCs w:val="22"/>
        </w:rPr>
        <w:t>10.8</w:t>
      </w:r>
      <w:r>
        <w:rPr>
          <w:rFonts w:cs="Tahoma"/>
          <w:sz w:val="22"/>
          <w:szCs w:val="22"/>
        </w:rPr>
        <w:tab/>
      </w:r>
      <w:r w:rsidR="000A3106" w:rsidRPr="00567A74">
        <w:rPr>
          <w:rFonts w:cs="Tahoma"/>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0A3106" w:rsidRPr="00567A74" w:rsidRDefault="00567A74" w:rsidP="00567A74">
      <w:pPr>
        <w:autoSpaceDE w:val="0"/>
        <w:autoSpaceDN w:val="0"/>
        <w:adjustRightInd w:val="0"/>
        <w:spacing w:line="240" w:lineRule="auto"/>
        <w:ind w:left="567" w:hanging="567"/>
        <w:jc w:val="both"/>
        <w:rPr>
          <w:rFonts w:cs="Tahoma"/>
          <w:sz w:val="22"/>
          <w:szCs w:val="22"/>
        </w:rPr>
      </w:pPr>
      <w:r>
        <w:rPr>
          <w:rFonts w:cs="Tahoma"/>
          <w:sz w:val="22"/>
          <w:szCs w:val="22"/>
        </w:rPr>
        <w:t>10.9</w:t>
      </w:r>
      <w:r>
        <w:rPr>
          <w:rFonts w:cs="Tahoma"/>
          <w:sz w:val="22"/>
          <w:szCs w:val="22"/>
        </w:rPr>
        <w:tab/>
      </w:r>
      <w:r w:rsidR="000A3106" w:rsidRPr="00567A74">
        <w:rPr>
          <w:rFonts w:cs="Tahoma"/>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C03C67" w:rsidRPr="00567A74" w:rsidRDefault="00567A74" w:rsidP="00567A74">
      <w:pPr>
        <w:autoSpaceDE w:val="0"/>
        <w:autoSpaceDN w:val="0"/>
        <w:adjustRightInd w:val="0"/>
        <w:spacing w:line="240" w:lineRule="auto"/>
        <w:ind w:left="567" w:hanging="709"/>
        <w:jc w:val="both"/>
        <w:rPr>
          <w:rFonts w:cs="Tahoma"/>
          <w:sz w:val="22"/>
          <w:szCs w:val="22"/>
        </w:rPr>
      </w:pPr>
      <w:r>
        <w:rPr>
          <w:rFonts w:cs="Tahoma"/>
          <w:sz w:val="22"/>
          <w:szCs w:val="22"/>
        </w:rPr>
        <w:t>10.10</w:t>
      </w:r>
      <w:r>
        <w:rPr>
          <w:rFonts w:cs="Tahoma"/>
          <w:sz w:val="22"/>
          <w:szCs w:val="22"/>
        </w:rPr>
        <w:tab/>
      </w:r>
      <w:r w:rsidR="000A3106" w:rsidRPr="00567A74">
        <w:rPr>
          <w:rFonts w:cs="Tahoma"/>
          <w:sz w:val="22"/>
          <w:szCs w:val="22"/>
        </w:rPr>
        <w:t xml:space="preserve">W odniesieniu do warunków dotyczących wykształcenia, kwalifikacji zawodowych lub doświadczenia wykonawcy wspólnie ubiegający się o udzielenie zamówienia wykazując warunek udziału w postępowaniu </w:t>
      </w:r>
      <w:r w:rsidR="000A3106" w:rsidRPr="00567A74">
        <w:rPr>
          <w:rFonts w:cs="Tahoma"/>
          <w:bCs/>
          <w:sz w:val="22"/>
          <w:szCs w:val="22"/>
        </w:rPr>
        <w:t xml:space="preserve">mogą polegać na zdolnościach tych z wykonawców, którzy wykonają roboty budowlane lub usługi, do realizacji których te zdolności są wymagane. </w:t>
      </w:r>
    </w:p>
    <w:p w:rsidR="000A3106" w:rsidRPr="00567A74" w:rsidRDefault="00567A74" w:rsidP="00567A74">
      <w:pPr>
        <w:autoSpaceDE w:val="0"/>
        <w:autoSpaceDN w:val="0"/>
        <w:adjustRightInd w:val="0"/>
        <w:spacing w:line="240" w:lineRule="auto"/>
        <w:ind w:hanging="142"/>
        <w:jc w:val="both"/>
        <w:rPr>
          <w:rFonts w:cs="Tahoma"/>
          <w:sz w:val="22"/>
          <w:szCs w:val="22"/>
        </w:rPr>
      </w:pPr>
      <w:r>
        <w:rPr>
          <w:rFonts w:cs="Tahoma"/>
          <w:bCs/>
          <w:sz w:val="22"/>
          <w:szCs w:val="22"/>
        </w:rPr>
        <w:t xml:space="preserve">10.11   </w:t>
      </w:r>
      <w:r w:rsidR="000A3106" w:rsidRPr="00567A74">
        <w:rPr>
          <w:rFonts w:cs="Tahoma"/>
          <w:bCs/>
          <w:sz w:val="22"/>
          <w:szCs w:val="22"/>
        </w:rPr>
        <w:t>Wykonawcy wspólnie ubiegający się o udzielenie zamówienia zobowiązani są do:</w:t>
      </w:r>
    </w:p>
    <w:p w:rsidR="000A3106" w:rsidRPr="00FC4D20" w:rsidRDefault="000A3106" w:rsidP="00567A74">
      <w:pPr>
        <w:pStyle w:val="Akapitzlist"/>
        <w:autoSpaceDE w:val="0"/>
        <w:autoSpaceDN w:val="0"/>
        <w:adjustRightInd w:val="0"/>
        <w:ind w:left="851" w:hanging="284"/>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ab/>
      </w:r>
      <w:r w:rsidRPr="00FC4D20">
        <w:rPr>
          <w:rFonts w:ascii="CG Omega" w:hAnsi="CG Omega" w:cs="Tahoma"/>
          <w:b w:val="0"/>
          <w:bCs/>
          <w:sz w:val="22"/>
          <w:szCs w:val="22"/>
        </w:rPr>
        <w:t>ustanowienia pełnomocnika do reprezentowania ich w postępowaniu albo do reprezentowania i zawarcia umowy w sprawie prowadzonego postępowania,</w:t>
      </w:r>
    </w:p>
    <w:p w:rsidR="000A3106" w:rsidRPr="00FC4D20" w:rsidRDefault="000A3106" w:rsidP="00567A74">
      <w:pPr>
        <w:pStyle w:val="Akapitzlist"/>
        <w:autoSpaceDE w:val="0"/>
        <w:autoSpaceDN w:val="0"/>
        <w:adjustRightInd w:val="0"/>
        <w:ind w:left="709" w:hanging="142"/>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 xml:space="preserve">   </w:t>
      </w:r>
      <w:r w:rsidRPr="00FC4D20">
        <w:rPr>
          <w:rFonts w:ascii="CG Omega" w:hAnsi="CG Omega" w:cs="Tahoma"/>
          <w:b w:val="0"/>
          <w:bCs/>
          <w:sz w:val="22"/>
          <w:szCs w:val="22"/>
        </w:rPr>
        <w:t>złożenia stosownego pełnomocnictwa,</w:t>
      </w:r>
    </w:p>
    <w:p w:rsidR="000A3106" w:rsidRPr="00FC4D20" w:rsidRDefault="000A3106" w:rsidP="00567A74">
      <w:pPr>
        <w:pStyle w:val="Akapitzlist"/>
        <w:autoSpaceDE w:val="0"/>
        <w:autoSpaceDN w:val="0"/>
        <w:adjustRightInd w:val="0"/>
        <w:ind w:left="851" w:hanging="284"/>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 xml:space="preserve"> </w:t>
      </w:r>
      <w:r w:rsidRPr="00FC4D20">
        <w:rPr>
          <w:rFonts w:ascii="CG Omega" w:hAnsi="CG Omega" w:cs="Tahoma"/>
          <w:b w:val="0"/>
          <w:bCs/>
          <w:sz w:val="22"/>
          <w:szCs w:val="22"/>
        </w:rPr>
        <w:t>złożenia wraz z ofertą oświadczenia o którym mowa w art. 117 ust.</w:t>
      </w:r>
      <w:r w:rsidR="001C7355" w:rsidRPr="00FC4D20">
        <w:rPr>
          <w:rFonts w:ascii="CG Omega" w:hAnsi="CG Omega" w:cs="Tahoma"/>
          <w:b w:val="0"/>
          <w:bCs/>
          <w:sz w:val="22"/>
          <w:szCs w:val="22"/>
        </w:rPr>
        <w:t xml:space="preserve"> 4 ustawy Pzp,  </w:t>
      </w:r>
      <w:r w:rsidRPr="00FC4D20">
        <w:rPr>
          <w:rFonts w:ascii="CG Omega" w:hAnsi="CG Omega" w:cs="Tahoma"/>
          <w:b w:val="0"/>
          <w:bCs/>
          <w:sz w:val="22"/>
          <w:szCs w:val="22"/>
        </w:rPr>
        <w:t>z którego winno  wynikać, jaki zakres zamówienia wykonywać będą poszczególni Wykonawcy wspólnie ubiegający się o udzielenie zamówienia.</w:t>
      </w:r>
    </w:p>
    <w:p w:rsidR="000A3106" w:rsidRPr="00FC4D20" w:rsidRDefault="000A3106" w:rsidP="00567A74">
      <w:pPr>
        <w:widowControl w:val="0"/>
        <w:autoSpaceDE w:val="0"/>
        <w:autoSpaceDN w:val="0"/>
        <w:adjustRightInd w:val="0"/>
        <w:spacing w:line="240" w:lineRule="auto"/>
        <w:ind w:left="567" w:right="11" w:hanging="709"/>
        <w:jc w:val="both"/>
        <w:rPr>
          <w:rFonts w:cs="Tahoma"/>
          <w:spacing w:val="1"/>
          <w:sz w:val="22"/>
          <w:szCs w:val="22"/>
        </w:rPr>
      </w:pPr>
      <w:r w:rsidRPr="00FC4D20">
        <w:rPr>
          <w:rFonts w:cs="Tahoma"/>
          <w:spacing w:val="1"/>
          <w:sz w:val="22"/>
          <w:szCs w:val="22"/>
        </w:rPr>
        <w:t>10.12 Oświadczenia lub formularze składane przez wykonawców wspólnie ubiegających się o udzielenie zamówienia (konsorcjum, spółka cywilna) podpisuje w</w:t>
      </w:r>
      <w:r w:rsidR="00B76261" w:rsidRPr="00FC4D20">
        <w:rPr>
          <w:rFonts w:cs="Tahoma"/>
          <w:spacing w:val="1"/>
          <w:sz w:val="22"/>
          <w:szCs w:val="22"/>
        </w:rPr>
        <w:t xml:space="preserve"> imieniu wszystkich wykonawców ustanowiony Pełnomocnik lub wszyscy </w:t>
      </w:r>
      <w:r w:rsidRPr="00FC4D20">
        <w:rPr>
          <w:rFonts w:cs="Tahoma"/>
          <w:spacing w:val="1"/>
          <w:sz w:val="22"/>
          <w:szCs w:val="22"/>
        </w:rPr>
        <w:t>wykonawcy składający ofertę wspólną.</w:t>
      </w:r>
    </w:p>
    <w:p w:rsidR="000A3106" w:rsidRPr="00FC4D20" w:rsidRDefault="000A3106" w:rsidP="00567A74">
      <w:pPr>
        <w:autoSpaceDE w:val="0"/>
        <w:autoSpaceDN w:val="0"/>
        <w:adjustRightInd w:val="0"/>
        <w:spacing w:line="240" w:lineRule="auto"/>
        <w:ind w:left="567" w:hanging="709"/>
        <w:jc w:val="both"/>
        <w:rPr>
          <w:rFonts w:cs="Tahoma"/>
          <w:sz w:val="22"/>
          <w:szCs w:val="22"/>
        </w:rPr>
      </w:pPr>
      <w:r w:rsidRPr="00FC4D20">
        <w:rPr>
          <w:rFonts w:cs="Tahoma"/>
          <w:bCs/>
          <w:sz w:val="22"/>
          <w:szCs w:val="22"/>
        </w:rPr>
        <w:t>10.13</w:t>
      </w:r>
      <w:r w:rsidRPr="00FC4D20">
        <w:rPr>
          <w:rFonts w:cs="Tahoma"/>
          <w:bCs/>
          <w:sz w:val="22"/>
          <w:szCs w:val="22"/>
        </w:rPr>
        <w:tab/>
        <w:t>Wszelka korespondencja prowadzona będzie z Pełnomocnikiem wykonawców wspólnie ubiegających się o zamówienie.</w:t>
      </w:r>
    </w:p>
    <w:p w:rsidR="000A3106" w:rsidRPr="00EA72A5" w:rsidRDefault="000A3106" w:rsidP="00567A74">
      <w:pPr>
        <w:spacing w:line="240" w:lineRule="auto"/>
        <w:ind w:left="567" w:hanging="709"/>
        <w:jc w:val="both"/>
        <w:rPr>
          <w:rFonts w:cstheme="majorHAnsi"/>
          <w:sz w:val="24"/>
          <w:szCs w:val="24"/>
          <w:lang w:eastAsia="pl-PL"/>
        </w:rPr>
      </w:pPr>
      <w:r w:rsidRPr="00EA72A5">
        <w:rPr>
          <w:rFonts w:cs="Tahoma"/>
          <w:spacing w:val="1"/>
          <w:sz w:val="22"/>
          <w:szCs w:val="22"/>
        </w:rPr>
        <w:t>10.14</w:t>
      </w:r>
      <w:r w:rsidRPr="00EA72A5">
        <w:rPr>
          <w:rFonts w:cs="Tahoma"/>
          <w:spacing w:val="1"/>
          <w:sz w:val="22"/>
          <w:szCs w:val="22"/>
        </w:rPr>
        <w:tab/>
        <w:t>W przypadku wspólnego ubiegania się o zamówienie będące przedmiotem niniejszego postępowania przez kilku wykonawcó</w:t>
      </w:r>
      <w:r w:rsidR="00C03C67" w:rsidRPr="00EA72A5">
        <w:rPr>
          <w:rFonts w:cs="Tahoma"/>
          <w:spacing w:val="1"/>
          <w:sz w:val="22"/>
          <w:szCs w:val="22"/>
        </w:rPr>
        <w:t>w, (konsorcjum, spółka cywilna)</w:t>
      </w:r>
      <w:r w:rsidRPr="00EA72A5">
        <w:rPr>
          <w:rFonts w:cs="Tahoma"/>
          <w:spacing w:val="1"/>
          <w:sz w:val="22"/>
          <w:szCs w:val="22"/>
        </w:rPr>
        <w:t>, warunki udziału formalne, tj. warunek, aby nie być wykluczonym z ubiegania się o udzielenie zamówienia publicznego na</w:t>
      </w:r>
      <w:r w:rsidR="004E1E8F" w:rsidRPr="00EA72A5">
        <w:rPr>
          <w:rFonts w:cs="Tahoma"/>
          <w:spacing w:val="1"/>
          <w:sz w:val="22"/>
          <w:szCs w:val="22"/>
        </w:rPr>
        <w:t xml:space="preserve"> podstawie art. 108 ust.1 i art. 7 </w:t>
      </w:r>
      <w:r w:rsidRPr="00EA72A5">
        <w:rPr>
          <w:rFonts w:cs="Tahoma"/>
          <w:spacing w:val="1"/>
          <w:sz w:val="22"/>
          <w:szCs w:val="22"/>
        </w:rPr>
        <w:t xml:space="preserve">ustawy </w:t>
      </w:r>
      <w:r w:rsidR="002E30EC" w:rsidRPr="00EA72A5">
        <w:rPr>
          <w:rFonts w:cs="Times New Roman"/>
          <w:bCs/>
          <w:sz w:val="22"/>
          <w:szCs w:val="22"/>
        </w:rPr>
        <w:t xml:space="preserve">1 ustawy z dnia 13 kwietnia 2022 r. </w:t>
      </w:r>
      <w:r w:rsidR="001C7355" w:rsidRPr="00EA72A5">
        <w:rPr>
          <w:rFonts w:cs="Times New Roman"/>
          <w:bCs/>
          <w:sz w:val="22"/>
          <w:szCs w:val="22"/>
        </w:rPr>
        <w:t xml:space="preserve">      </w:t>
      </w:r>
      <w:r w:rsidR="002E30EC" w:rsidRPr="00EA72A5">
        <w:rPr>
          <w:rFonts w:cs="Times New Roman"/>
          <w:bCs/>
          <w:sz w:val="22"/>
          <w:szCs w:val="22"/>
        </w:rPr>
        <w:t>o szczególnych rozwiązaniach w zakresie przeciwdziałania wspieraniu agresji na Ukrainę oraz służących ochronie bezpieczeństwa narodowego</w:t>
      </w:r>
      <w:r w:rsidR="002E30EC" w:rsidRPr="00EA72A5">
        <w:rPr>
          <w:rFonts w:cs="Tahoma"/>
          <w:spacing w:val="1"/>
          <w:sz w:val="22"/>
          <w:szCs w:val="22"/>
        </w:rPr>
        <w:t xml:space="preserve"> </w:t>
      </w:r>
      <w:r w:rsidR="00EA72A5" w:rsidRPr="00EA72A5">
        <w:rPr>
          <w:rFonts w:cs="Arial"/>
          <w:iCs/>
          <w:color w:val="222222"/>
          <w:sz w:val="22"/>
          <w:szCs w:val="22"/>
        </w:rPr>
        <w:t>i</w:t>
      </w:r>
      <w:r w:rsidR="00EA72A5" w:rsidRPr="00EA72A5">
        <w:rPr>
          <w:rFonts w:cstheme="majorHAnsi"/>
          <w:sz w:val="22"/>
          <w:szCs w:val="22"/>
          <w:lang w:eastAsia="pl-PL"/>
        </w:rPr>
        <w:t xml:space="preserve"> art. 5k rozporządzenia nr 833/2014 dotyczące środków ograniczających w związku z działaniami Rosji destabilizującymi sytuację na Ukrainie: </w:t>
      </w:r>
      <w:r w:rsidRPr="00EA72A5">
        <w:rPr>
          <w:rFonts w:cs="Tahoma"/>
          <w:spacing w:val="1"/>
          <w:sz w:val="22"/>
          <w:szCs w:val="22"/>
        </w:rPr>
        <w:t xml:space="preserve">muszą być spełnione oddzielnie przez każdego z tych wykonawców, natomiast określone powyżej przez zamawiającego warunki udziału w postępowaniu (jeżeli warunki w </w:t>
      </w:r>
      <w:r w:rsidRPr="00EA72A5">
        <w:rPr>
          <w:rFonts w:cs="Tahoma"/>
          <w:spacing w:val="1"/>
          <w:sz w:val="22"/>
          <w:szCs w:val="22"/>
        </w:rPr>
        <w:lastRenderedPageBreak/>
        <w:t>tym zakresie zostały określone przez Zamawiającego w SWZ)  mogą być spełnione łącznie przez wszystkich tych wykonawców.</w:t>
      </w:r>
    </w:p>
    <w:p w:rsidR="000A3106" w:rsidRPr="00FC4D2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FC4D20" w:rsidRDefault="000A3106" w:rsidP="000A3106">
      <w:pPr>
        <w:pStyle w:val="Akapitzlist"/>
        <w:autoSpaceDE w:val="0"/>
        <w:autoSpaceDN w:val="0"/>
        <w:adjustRightInd w:val="0"/>
        <w:ind w:left="567"/>
        <w:jc w:val="both"/>
        <w:rPr>
          <w:rFonts w:ascii="CG Omega" w:hAnsi="CG Omega" w:cs="Tahoma"/>
          <w:bCs/>
          <w:sz w:val="22"/>
          <w:szCs w:val="22"/>
          <w:u w:val="thick"/>
        </w:rPr>
      </w:pPr>
      <w:r w:rsidRPr="00FC4D20">
        <w:rPr>
          <w:rFonts w:ascii="CG Omega" w:hAnsi="CG Omega" w:cs="Tahoma"/>
          <w:bCs/>
          <w:sz w:val="22"/>
          <w:szCs w:val="22"/>
          <w:u w:val="thick"/>
        </w:rPr>
        <w:t>PODMIOTY UDOSTĘPNIAJĄCE SWOJE ZASOBY</w:t>
      </w:r>
    </w:p>
    <w:p w:rsidR="000A3106" w:rsidRPr="00FC4D2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FC4D20" w:rsidRDefault="000A3106" w:rsidP="00FB4352">
      <w:pPr>
        <w:pStyle w:val="Akapitzlist"/>
        <w:numPr>
          <w:ilvl w:val="1"/>
          <w:numId w:val="37"/>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 xml:space="preserve">Zgodnie z art. 118 ust. 1 ustawy Pzp. Wykonawca może w celu potwierdzenia spełniania warunków udziału w postępowaniu lub kryteriów selekcji , w stosownych sytuacjach oraz </w:t>
      </w:r>
      <w:r w:rsidR="001C7355" w:rsidRPr="00FC4D20">
        <w:rPr>
          <w:rFonts w:ascii="CG Omega" w:hAnsi="CG Omega" w:cs="Tahoma"/>
          <w:b w:val="0"/>
          <w:sz w:val="22"/>
          <w:szCs w:val="22"/>
        </w:rPr>
        <w:t xml:space="preserve">         </w:t>
      </w:r>
      <w:r w:rsidRPr="00FC4D20">
        <w:rPr>
          <w:rFonts w:ascii="CG Omega" w:hAnsi="CG Omega" w:cs="Tahoma"/>
          <w:b w:val="0"/>
          <w:sz w:val="22"/>
          <w:szCs w:val="22"/>
        </w:rPr>
        <w:t>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FC4D20" w:rsidRDefault="000A3106" w:rsidP="00FB4352">
      <w:pPr>
        <w:pStyle w:val="Akapitzlist"/>
        <w:numPr>
          <w:ilvl w:val="1"/>
          <w:numId w:val="37"/>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 xml:space="preserve">W odniesieniu do warunków dotyczących wykształcenia, kwalifikacji zawodowych lub doświadczenia,  wykonawca  może </w:t>
      </w:r>
      <w:r w:rsidRPr="00FC4D20">
        <w:rPr>
          <w:rFonts w:ascii="CG Omega" w:hAnsi="CG Omega" w:cs="Tahoma"/>
          <w:b w:val="0"/>
          <w:bCs/>
          <w:sz w:val="22"/>
          <w:szCs w:val="22"/>
        </w:rPr>
        <w:t xml:space="preserve">polegać na zdolnościach podmiotów udostępniających  swoje zasoby , jeżeli podmioty te wykonają roboty budowlane lub usługi, do realizacji których te zdolności są wymagane. </w:t>
      </w:r>
    </w:p>
    <w:p w:rsidR="000A3106" w:rsidRPr="00FC4D20" w:rsidRDefault="000A3106" w:rsidP="00FB4352">
      <w:pPr>
        <w:pStyle w:val="Akapitzlist"/>
        <w:numPr>
          <w:ilvl w:val="1"/>
          <w:numId w:val="37"/>
        </w:numPr>
        <w:autoSpaceDE w:val="0"/>
        <w:autoSpaceDN w:val="0"/>
        <w:adjustRightInd w:val="0"/>
        <w:ind w:left="567" w:hanging="709"/>
        <w:jc w:val="both"/>
        <w:rPr>
          <w:rFonts w:ascii="CG Omega" w:hAnsi="CG Omega" w:cs="Tahoma"/>
          <w:b w:val="0"/>
          <w:sz w:val="22"/>
          <w:szCs w:val="22"/>
        </w:rPr>
      </w:pPr>
      <w:r w:rsidRPr="00FC4D20">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FC4D20" w:rsidRDefault="000A3106" w:rsidP="000A3106">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FC4D20">
        <w:rPr>
          <w:rFonts w:ascii="CG Omega" w:hAnsi="CG Omega" w:cs="Tahoma"/>
          <w:b w:val="0"/>
          <w:spacing w:val="1"/>
          <w:sz w:val="22"/>
          <w:szCs w:val="22"/>
        </w:rPr>
        <w:t>10.18  Z treści zobowiązania podmiotu trzeciego  powinno wynikać między innymi:</w:t>
      </w:r>
    </w:p>
    <w:p w:rsidR="000A3106" w:rsidRPr="00FC4D20" w:rsidRDefault="000A3106" w:rsidP="000A3106">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jaki podmiot (nazwa i adres) oddaje swoje zasoby wykonawcy składającemu ofertę,</w:t>
      </w:r>
    </w:p>
    <w:p w:rsidR="00B76261" w:rsidRPr="00FC4D20" w:rsidRDefault="000A3106" w:rsidP="00472E4B">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nazwa</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zamówienie, do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realizacji</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którego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będą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udostępniane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zasoby</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podmiotu </w:t>
      </w:r>
    </w:p>
    <w:p w:rsidR="000A3106" w:rsidRPr="00FC4D20" w:rsidRDefault="000A3106" w:rsidP="00B76261">
      <w:pPr>
        <w:widowControl w:val="0"/>
        <w:suppressAutoHyphens/>
        <w:autoSpaceDE w:val="0"/>
        <w:autoSpaceDN w:val="0"/>
        <w:adjustRightInd w:val="0"/>
        <w:spacing w:before="240" w:after="120" w:line="240" w:lineRule="auto"/>
        <w:ind w:left="1068"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trzeciego,</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zakres udostępnianych zasobów ( zdolności technicznych lub zawodowych, sytuacji finansowej lub ekonomicznej innych podmiotów),</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 xml:space="preserve">sposób wykorzystania zasobów przez wykonawcę przy wykonywaniu zamówienia (np., </w:t>
      </w:r>
      <w:r w:rsidR="00787C51" w:rsidRPr="00FC4D20">
        <w:rPr>
          <w:rFonts w:eastAsia="Times New Roman" w:cs="Tahoma"/>
          <w:spacing w:val="1"/>
          <w:sz w:val="22"/>
          <w:szCs w:val="22"/>
          <w:lang w:eastAsia="ar-SA"/>
        </w:rPr>
        <w:t>podwykonawstwo, doradztwo itp.),</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 xml:space="preserve">stosunku prawnego, na podstawie którego  podmiot trzeci udostępnia wykonawcy zasoby (umowa </w:t>
      </w:r>
      <w:proofErr w:type="spellStart"/>
      <w:r w:rsidRPr="00FC4D20">
        <w:rPr>
          <w:rFonts w:eastAsia="Times New Roman" w:cs="Tahoma"/>
          <w:spacing w:val="1"/>
          <w:sz w:val="22"/>
          <w:szCs w:val="22"/>
          <w:lang w:eastAsia="ar-SA"/>
        </w:rPr>
        <w:t>cywilno</w:t>
      </w:r>
      <w:proofErr w:type="spellEnd"/>
      <w:r w:rsidRPr="00FC4D20">
        <w:rPr>
          <w:rFonts w:eastAsia="Times New Roman" w:cs="Tahoma"/>
          <w:spacing w:val="1"/>
          <w:sz w:val="22"/>
          <w:szCs w:val="22"/>
          <w:lang w:eastAsia="ar-SA"/>
        </w:rPr>
        <w:t xml:space="preserve"> – prawna, umowa o współpracy itp.), </w:t>
      </w:r>
    </w:p>
    <w:p w:rsidR="000A3106" w:rsidRPr="00FC4D20" w:rsidRDefault="000A3106" w:rsidP="000A3106">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na jaki okres zostały udostępnione zasoby podmiotu trzeciego.</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10.19</w:t>
      </w:r>
      <w:r w:rsidRPr="00FC4D20">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FC4D20" w:rsidRDefault="000A3106"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10.20</w:t>
      </w:r>
      <w:r w:rsidRPr="00FC4D20">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Default="000A3106" w:rsidP="000A3106">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DD7988" w:rsidRPr="00567A74" w:rsidRDefault="00DD7988" w:rsidP="00567A74">
      <w:pPr>
        <w:widowControl w:val="0"/>
        <w:suppressAutoHyphens/>
        <w:autoSpaceDE w:val="0"/>
        <w:autoSpaceDN w:val="0"/>
        <w:adjustRightInd w:val="0"/>
        <w:spacing w:before="240" w:after="120" w:line="240" w:lineRule="auto"/>
        <w:ind w:left="567" w:right="12" w:hanging="709"/>
        <w:contextualSpacing/>
        <w:jc w:val="both"/>
        <w:rPr>
          <w:rFonts w:cstheme="majorHAnsi"/>
          <w:sz w:val="22"/>
          <w:szCs w:val="22"/>
          <w:lang w:eastAsia="pl-PL"/>
        </w:rPr>
      </w:pPr>
      <w:r>
        <w:rPr>
          <w:rFonts w:eastAsia="Times New Roman" w:cs="Tahoma"/>
          <w:spacing w:val="1"/>
          <w:sz w:val="22"/>
          <w:szCs w:val="22"/>
          <w:lang w:eastAsia="ar-SA"/>
        </w:rPr>
        <w:t>10.21</w:t>
      </w:r>
      <w:r w:rsidRPr="00DD7988">
        <w:rPr>
          <w:rFonts w:eastAsia="Times New Roman" w:cs="Tahoma"/>
          <w:spacing w:val="1"/>
          <w:sz w:val="22"/>
          <w:szCs w:val="22"/>
          <w:lang w:eastAsia="ar-SA"/>
        </w:rPr>
        <w:tab/>
      </w:r>
      <w:r w:rsidRPr="00DD7988">
        <w:rPr>
          <w:rFonts w:cs="Tahoma"/>
          <w:spacing w:val="1"/>
          <w:sz w:val="22"/>
          <w:szCs w:val="22"/>
        </w:rPr>
        <w:t>Wykonawców udostępniający swoje zasoby nie może podlegać wyklu</w:t>
      </w:r>
      <w:r>
        <w:rPr>
          <w:rFonts w:cs="Tahoma"/>
          <w:spacing w:val="1"/>
          <w:sz w:val="22"/>
          <w:szCs w:val="22"/>
        </w:rPr>
        <w:t xml:space="preserve">czeniu  </w:t>
      </w:r>
      <w:r w:rsidRPr="00DD7988">
        <w:rPr>
          <w:rFonts w:cs="Tahoma"/>
          <w:spacing w:val="1"/>
          <w:sz w:val="22"/>
          <w:szCs w:val="22"/>
        </w:rPr>
        <w:t>z postępowania, z uwagi przesłanki określone w art. 108 ust. 1</w:t>
      </w:r>
      <w:r w:rsidR="009B2C4C">
        <w:rPr>
          <w:rFonts w:cs="Tahoma"/>
          <w:spacing w:val="1"/>
          <w:sz w:val="22"/>
          <w:szCs w:val="22"/>
        </w:rPr>
        <w:t>, art. 109 ust. 1 pkt. 4, 8 i 10</w:t>
      </w:r>
      <w:r w:rsidRPr="00DD7988">
        <w:rPr>
          <w:rFonts w:cs="Tahoma"/>
          <w:spacing w:val="1"/>
          <w:sz w:val="22"/>
          <w:szCs w:val="22"/>
        </w:rPr>
        <w:t xml:space="preserve">  ustawy Pzp. , art. </w:t>
      </w:r>
      <w:r w:rsidRPr="00DD7988">
        <w:rPr>
          <w:rFonts w:cs="Arial"/>
          <w:sz w:val="22"/>
          <w:szCs w:val="22"/>
          <w:lang w:eastAsia="pl-PL"/>
        </w:rPr>
        <w:t xml:space="preserve">7 ust. 1 ustawy </w:t>
      </w:r>
      <w:r w:rsidRPr="00DD7988">
        <w:rPr>
          <w:rFonts w:cs="Arial"/>
          <w:sz w:val="22"/>
          <w:szCs w:val="22"/>
        </w:rPr>
        <w:t>z dnia 13 kwietnia 2022 r.</w:t>
      </w:r>
      <w:r w:rsidRPr="00DD7988">
        <w:rPr>
          <w:rFonts w:cs="Arial"/>
          <w:iCs/>
          <w:sz w:val="22"/>
          <w:szCs w:val="22"/>
        </w:rPr>
        <w:t xml:space="preserve"> </w:t>
      </w:r>
      <w:r w:rsidRPr="00DD7988">
        <w:rPr>
          <w:rFonts w:cs="Arial"/>
          <w:iCs/>
          <w:color w:val="222222"/>
          <w:sz w:val="22"/>
          <w:szCs w:val="22"/>
        </w:rPr>
        <w:t>o szczególnych rozwiązaniach w zakresie przeciwdziałania wspieraniu agresji na Ukrainę oraz służących ochronie bezpieczeństwa narodowego (Dz. U. poz. 835) i</w:t>
      </w:r>
      <w:r w:rsidRPr="00DD7988">
        <w:rPr>
          <w:rFonts w:cstheme="majorHAnsi"/>
          <w:sz w:val="22"/>
          <w:szCs w:val="22"/>
          <w:lang w:eastAsia="pl-PL"/>
        </w:rPr>
        <w:t xml:space="preserve"> art. 5k rozporządzenia nr 833/2014 dotyczące środków ograniczających w związku z działaniami Rosji destabil</w:t>
      </w:r>
      <w:r w:rsidR="00567A74">
        <w:rPr>
          <w:rFonts w:cstheme="majorHAnsi"/>
          <w:sz w:val="22"/>
          <w:szCs w:val="22"/>
          <w:lang w:eastAsia="pl-PL"/>
        </w:rPr>
        <w:t>izującymi sytuację na Ukrainie:</w:t>
      </w:r>
    </w:p>
    <w:p w:rsidR="000A3106" w:rsidRPr="00FC4D20" w:rsidRDefault="00DD7988"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10.22</w:t>
      </w:r>
      <w:r w:rsidR="000A3106" w:rsidRPr="00FC4D20">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w:t>
      </w:r>
      <w:r w:rsidR="001C7355" w:rsidRPr="00FC4D20">
        <w:rPr>
          <w:rFonts w:eastAsia="Times New Roman" w:cs="Tahoma"/>
          <w:spacing w:val="1"/>
          <w:sz w:val="22"/>
          <w:szCs w:val="22"/>
          <w:lang w:eastAsia="ar-SA"/>
        </w:rPr>
        <w:t xml:space="preserve"> udziału  </w:t>
      </w:r>
      <w:r w:rsidR="000A3106" w:rsidRPr="00FC4D20">
        <w:rPr>
          <w:rFonts w:eastAsia="Times New Roman" w:cs="Tahoma"/>
          <w:spacing w:val="1"/>
          <w:sz w:val="22"/>
          <w:szCs w:val="22"/>
          <w:lang w:eastAsia="ar-SA"/>
        </w:rPr>
        <w:t>w postępowaniu w zakresie, w jakim wykonawca powołuje się na jego zasoby.</w:t>
      </w:r>
    </w:p>
    <w:p w:rsidR="000A3106" w:rsidRPr="00FC4D20" w:rsidRDefault="00DD7988"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lastRenderedPageBreak/>
        <w:t>10.23</w:t>
      </w:r>
      <w:r w:rsidR="000A3106" w:rsidRPr="00FC4D20">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FC4D20"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FC4D20" w:rsidRDefault="00FA5EF1" w:rsidP="00FA5EF1">
      <w:pPr>
        <w:pStyle w:val="Akapitzlist"/>
        <w:autoSpaceDE w:val="0"/>
        <w:autoSpaceDN w:val="0"/>
        <w:adjustRightInd w:val="0"/>
        <w:ind w:left="567"/>
        <w:jc w:val="both"/>
        <w:rPr>
          <w:rFonts w:ascii="CG Omega" w:hAnsi="CG Omega" w:cs="Tahoma"/>
          <w:bCs/>
          <w:sz w:val="22"/>
          <w:szCs w:val="22"/>
          <w:u w:val="thick"/>
        </w:rPr>
      </w:pPr>
      <w:r w:rsidRPr="00FC4D20">
        <w:rPr>
          <w:rFonts w:ascii="CG Omega" w:hAnsi="CG Omega" w:cs="Tahoma"/>
          <w:bCs/>
          <w:sz w:val="22"/>
          <w:szCs w:val="22"/>
          <w:u w:val="thick"/>
        </w:rPr>
        <w:t>PODWYKONAWSTWO</w:t>
      </w:r>
    </w:p>
    <w:p w:rsidR="00C41FB1" w:rsidRPr="00FC4D20" w:rsidRDefault="00C41FB1" w:rsidP="00C41FB1">
      <w:pPr>
        <w:spacing w:line="20" w:lineRule="atLeast"/>
        <w:jc w:val="both"/>
        <w:rPr>
          <w:rFonts w:cs="Arial"/>
          <w:b/>
          <w:smallCaps/>
          <w:sz w:val="22"/>
          <w:szCs w:val="22"/>
          <w:lang w:eastAsia="pl-PL"/>
        </w:rPr>
      </w:pPr>
    </w:p>
    <w:p w:rsidR="00FA5EF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 xml:space="preserve">10.23 </w:t>
      </w:r>
      <w:r w:rsidRPr="00FC4D20">
        <w:rPr>
          <w:sz w:val="22"/>
          <w:szCs w:val="22"/>
        </w:rPr>
        <w:tab/>
      </w:r>
      <w:r w:rsidR="00567A74">
        <w:rPr>
          <w:sz w:val="22"/>
          <w:szCs w:val="22"/>
        </w:rPr>
        <w:t>Wykonawca</w:t>
      </w:r>
      <w:r w:rsidR="00C41FB1" w:rsidRPr="00FC4D20">
        <w:rPr>
          <w:sz w:val="22"/>
          <w:szCs w:val="22"/>
        </w:rPr>
        <w:t xml:space="preserve"> zamierzający zawrzeć umowę o podwykonawstwo,  zobowiązany jest do przedłożenia Zamawiającemu projektu tej umowy, przy czym podwykonawca lub dalszy Podwykonawca jest obowiązany dołączyć zgodę Wykonawcy na zawarcie umowy o podwykonawstwo.</w:t>
      </w:r>
    </w:p>
    <w:p w:rsidR="00FA5EF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10.24</w:t>
      </w:r>
      <w:r w:rsidRPr="00FC4D20">
        <w:rPr>
          <w:sz w:val="22"/>
          <w:szCs w:val="22"/>
        </w:rPr>
        <w:tab/>
      </w:r>
      <w:r w:rsidR="00C41FB1" w:rsidRPr="00FC4D20">
        <w:rPr>
          <w:sz w:val="22"/>
          <w:szCs w:val="22"/>
        </w:rPr>
        <w:t>W przypadku podwykonawstwa, którego</w:t>
      </w:r>
      <w:r w:rsidR="00567A74">
        <w:rPr>
          <w:sz w:val="22"/>
          <w:szCs w:val="22"/>
        </w:rPr>
        <w:t xml:space="preserve"> przedmiotem są dostawy</w:t>
      </w:r>
      <w:r w:rsidR="00C41FB1" w:rsidRPr="00FC4D20">
        <w:rPr>
          <w:sz w:val="22"/>
          <w:szCs w:val="22"/>
        </w:rPr>
        <w:t xml:space="preserve">, </w:t>
      </w:r>
      <w:r w:rsidR="00567A74">
        <w:rPr>
          <w:sz w:val="22"/>
          <w:szCs w:val="22"/>
        </w:rPr>
        <w:t xml:space="preserve">umowa                                                 </w:t>
      </w:r>
      <w:r w:rsidR="00C41FB1" w:rsidRPr="00FC4D20">
        <w:rPr>
          <w:sz w:val="22"/>
          <w:szCs w:val="22"/>
        </w:rPr>
        <w:t xml:space="preserve">o podwykonawstwo powinna zawierać co najmniej oznaczenie stron umowy,  zakres prac powierzanych Podwykonawcy lub dalszemu Podwykonawcy, termin realizacji umowy, warunki płatności oraz wynagrodzenie Podwykonawcy lub dalszego Podwykonawcy; </w:t>
      </w:r>
    </w:p>
    <w:p w:rsidR="00C41FB1" w:rsidRPr="00FC4D20" w:rsidRDefault="00FA5EF1" w:rsidP="00B74109">
      <w:pPr>
        <w:shd w:val="clear" w:color="auto" w:fill="FFFFFF"/>
        <w:autoSpaceDN w:val="0"/>
        <w:spacing w:line="240" w:lineRule="auto"/>
        <w:ind w:left="567" w:right="57" w:hanging="709"/>
        <w:jc w:val="both"/>
        <w:textAlignment w:val="baseline"/>
        <w:outlineLvl w:val="0"/>
        <w:rPr>
          <w:sz w:val="22"/>
          <w:szCs w:val="22"/>
        </w:rPr>
      </w:pPr>
      <w:r w:rsidRPr="00FC4D20">
        <w:rPr>
          <w:sz w:val="22"/>
          <w:szCs w:val="22"/>
        </w:rPr>
        <w:t>10.25</w:t>
      </w:r>
      <w:r w:rsidRPr="00FC4D20">
        <w:rPr>
          <w:sz w:val="22"/>
          <w:szCs w:val="22"/>
        </w:rPr>
        <w:tab/>
      </w:r>
      <w:r w:rsidR="00C41FB1" w:rsidRPr="00FC4D20">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Pr="00FC4D20" w:rsidRDefault="00C41FB1" w:rsidP="00B74109">
      <w:pPr>
        <w:pStyle w:val="Default"/>
        <w:ind w:left="567"/>
        <w:jc w:val="both"/>
        <w:rPr>
          <w:rFonts w:ascii="CG Omega" w:hAnsi="CG Omega"/>
          <w:b w:val="0"/>
          <w:color w:val="auto"/>
          <w:sz w:val="22"/>
          <w:szCs w:val="22"/>
        </w:rPr>
      </w:pPr>
      <w:r w:rsidRPr="00FC4D20">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FC4D20">
        <w:rPr>
          <w:rFonts w:ascii="CG Omega" w:hAnsi="CG Omega"/>
          <w:b w:val="0"/>
          <w:color w:val="auto"/>
          <w:sz w:val="22"/>
          <w:szCs w:val="22"/>
        </w:rPr>
        <w:t xml:space="preserve"> Niezgłoszenie pisemnych zastrzeżeń do przedłożonego projektu umowy o podwykonawstwo, której p</w:t>
      </w:r>
      <w:r w:rsidR="00FA5EF1" w:rsidRPr="00FC4D20">
        <w:rPr>
          <w:rFonts w:ascii="CG Omega" w:hAnsi="CG Omega"/>
          <w:b w:val="0"/>
          <w:color w:val="auto"/>
          <w:sz w:val="22"/>
          <w:szCs w:val="22"/>
        </w:rPr>
        <w:t xml:space="preserve">rzedmiotem są roboty budowlane  </w:t>
      </w:r>
      <w:r w:rsidRPr="00FC4D20">
        <w:rPr>
          <w:rFonts w:ascii="CG Omega" w:hAnsi="CG Omega"/>
          <w:b w:val="0"/>
          <w:color w:val="auto"/>
          <w:sz w:val="22"/>
          <w:szCs w:val="22"/>
        </w:rPr>
        <w:t xml:space="preserve">uważa się za akceptację projektu umowy przez Zamawiającego. </w:t>
      </w:r>
    </w:p>
    <w:p w:rsidR="00B76261" w:rsidRPr="00FC4D20" w:rsidRDefault="00FA5EF1" w:rsidP="00B74109">
      <w:pPr>
        <w:pStyle w:val="Default"/>
        <w:ind w:left="567" w:hanging="709"/>
        <w:jc w:val="both"/>
        <w:rPr>
          <w:rFonts w:ascii="CG Omega" w:hAnsi="CG Omega"/>
          <w:b w:val="0"/>
          <w:sz w:val="22"/>
          <w:szCs w:val="22"/>
        </w:rPr>
      </w:pPr>
      <w:r w:rsidRPr="00FC4D20">
        <w:rPr>
          <w:rFonts w:ascii="CG Omega" w:hAnsi="CG Omega"/>
          <w:b w:val="0"/>
          <w:color w:val="auto"/>
          <w:sz w:val="22"/>
          <w:szCs w:val="22"/>
        </w:rPr>
        <w:t>10.26</w:t>
      </w:r>
      <w:r w:rsidRPr="00FC4D20">
        <w:rPr>
          <w:rFonts w:ascii="CG Omega" w:hAnsi="CG Omega"/>
          <w:b w:val="0"/>
          <w:color w:val="auto"/>
          <w:sz w:val="22"/>
          <w:szCs w:val="22"/>
        </w:rPr>
        <w:tab/>
      </w:r>
      <w:r w:rsidR="00C41FB1" w:rsidRPr="00FC4D20">
        <w:rPr>
          <w:rFonts w:ascii="CG Omega" w:hAnsi="CG Omega"/>
          <w:b w:val="0"/>
          <w:sz w:val="22"/>
          <w:szCs w:val="22"/>
        </w:rPr>
        <w:t xml:space="preserve">Umowa pomiędzy Wykonawcą a podwykonawcą powinna być zawarta w formie pisemnej pod rygorem nieważności.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10.27</w:t>
      </w:r>
      <w:r w:rsidRPr="00FC4D20">
        <w:rPr>
          <w:rFonts w:ascii="CG Omega" w:hAnsi="CG Omega"/>
          <w:b w:val="0"/>
          <w:sz w:val="22"/>
          <w:szCs w:val="22"/>
        </w:rPr>
        <w:tab/>
      </w:r>
      <w:r w:rsidR="00C41FB1" w:rsidRPr="00FC4D20">
        <w:rPr>
          <w:rFonts w:ascii="CG Omega" w:hAnsi="CG Omega"/>
          <w:b w:val="0"/>
          <w:sz w:val="22"/>
          <w:szCs w:val="22"/>
        </w:rPr>
        <w:t xml:space="preserve">Podwykonawca lub dalszy Podwykonawca zamierzający zawrzeć umowę o podwykonawstwo w przedmiocie robót budowlanych obowiązany jest przedłożyć Zamawiającemu wraz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projektem takiej umowy zgodę Wykonawcy na zawarcie umowy o treści zgodnej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przedkładanym projektem umowy; projekty umów bez dołączonej zgody Wykonawcy lub </w:t>
      </w:r>
      <w:r w:rsidR="001C7355" w:rsidRPr="00FC4D20">
        <w:rPr>
          <w:rFonts w:ascii="CG Omega" w:hAnsi="CG Omega"/>
          <w:b w:val="0"/>
          <w:sz w:val="22"/>
          <w:szCs w:val="22"/>
        </w:rPr>
        <w:t xml:space="preserve">         </w:t>
      </w:r>
      <w:r w:rsidR="00C41FB1" w:rsidRPr="00FC4D20">
        <w:rPr>
          <w:rFonts w:ascii="CG Omega" w:hAnsi="CG Omega"/>
          <w:b w:val="0"/>
          <w:sz w:val="22"/>
          <w:szCs w:val="22"/>
        </w:rPr>
        <w:t>z zastrzeżeniami Wykonawcy nie będą akceptowane przez Zamawiającego</w:t>
      </w:r>
      <w:r w:rsidRPr="00FC4D20">
        <w:rPr>
          <w:rFonts w:ascii="CG Omega" w:hAnsi="CG Omega"/>
          <w:b w:val="0"/>
          <w:sz w:val="22"/>
          <w:szCs w:val="22"/>
        </w:rPr>
        <w:t>.</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sz w:val="22"/>
          <w:szCs w:val="22"/>
        </w:rPr>
        <w:t>10.28</w:t>
      </w:r>
      <w:r w:rsidRPr="00FC4D20">
        <w:rPr>
          <w:rFonts w:ascii="CG Omega" w:hAnsi="CG Omega"/>
          <w:b w:val="0"/>
          <w:sz w:val="22"/>
          <w:szCs w:val="22"/>
        </w:rPr>
        <w:tab/>
      </w:r>
      <w:r w:rsidR="00C41FB1" w:rsidRPr="00FC4D20">
        <w:rPr>
          <w:rFonts w:ascii="CG Omega" w:hAnsi="CG Omega"/>
          <w:b w:val="0"/>
          <w:sz w:val="22"/>
          <w:szCs w:val="22"/>
        </w:rPr>
        <w:t xml:space="preserve">Do zawarcia przez podwykonawcę umowy z dalszym podwykonawcą jest wymagana zgoda Zamawiającego i Wykonawcy.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10.29</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Zamawiający, w terminie 14 dni zgłasza pisemne zastrzeżenia do projektu umowy i projektu zmian umowy o podwykonawstwo, której przedmiotem są roboty budowlane niespełniającego wymagań określonych w ust. 3 powyżej.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10.30</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Niezgłoszenie pisemnych zastrzeżeń do przedłożonego projektu umowy o podwykonawstwo, której przedmiotem są roboty budowlane, uważa się za akceptację projektu umowy przez Zamawiającego. </w:t>
      </w:r>
    </w:p>
    <w:p w:rsidR="00FA5EF1"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color w:val="auto"/>
          <w:sz w:val="22"/>
          <w:szCs w:val="22"/>
        </w:rPr>
        <w:t>10.31</w:t>
      </w:r>
      <w:r w:rsidRPr="00FC4D20">
        <w:rPr>
          <w:rFonts w:ascii="CG Omega" w:hAnsi="CG Omega"/>
          <w:b w:val="0"/>
          <w:color w:val="auto"/>
          <w:sz w:val="22"/>
          <w:szCs w:val="22"/>
        </w:rPr>
        <w:tab/>
      </w:r>
      <w:r w:rsidR="00C41FB1" w:rsidRPr="00FC4D20">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color w:val="auto"/>
          <w:sz w:val="22"/>
          <w:szCs w:val="22"/>
        </w:rPr>
        <w:t>10.32</w:t>
      </w:r>
      <w:r w:rsidRPr="00FC4D20">
        <w:rPr>
          <w:rFonts w:ascii="CG Omega" w:hAnsi="CG Omega"/>
          <w:b w:val="0"/>
          <w:color w:val="auto"/>
          <w:sz w:val="22"/>
          <w:szCs w:val="22"/>
        </w:rPr>
        <w:tab/>
      </w:r>
      <w:r w:rsidR="00C41FB1" w:rsidRPr="00FC4D20">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podwykonawcą.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10.33</w:t>
      </w:r>
      <w:r w:rsidRPr="00FC4D20">
        <w:rPr>
          <w:rFonts w:ascii="CG Omega" w:hAnsi="CG Omega"/>
          <w:b w:val="0"/>
          <w:sz w:val="22"/>
          <w:szCs w:val="22"/>
        </w:rPr>
        <w:tab/>
      </w:r>
      <w:r w:rsidR="00C41FB1" w:rsidRPr="00FC4D20">
        <w:rPr>
          <w:rFonts w:ascii="CG Omega" w:hAnsi="CG Omeg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C41FB1" w:rsidRPr="00FC4D20">
        <w:rPr>
          <w:rFonts w:ascii="CG Omega" w:hAnsi="CG Omega"/>
          <w:b w:val="0"/>
          <w:sz w:val="22"/>
          <w:szCs w:val="22"/>
        </w:rPr>
        <w:t>kc</w:t>
      </w:r>
      <w:proofErr w:type="spellEnd"/>
      <w:r w:rsidR="00C41FB1" w:rsidRPr="00FC4D20">
        <w:rPr>
          <w:rFonts w:ascii="CG Omega" w:hAnsi="CG Omega"/>
          <w:b w:val="0"/>
          <w:sz w:val="22"/>
          <w:szCs w:val="22"/>
        </w:rPr>
        <w:t xml:space="preserve"> i udokumentuje zasadność takiego żądania fakturą zaakceptowaną przez Wykonawcę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i dokumentami potwierdzającymi wykonanie i odbiór fakturowanych robót, Zamawiający zapłaci na rzecz Podwykonawcy kwotę będącą przedmiotem jego żądania.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t>10.34</w:t>
      </w:r>
      <w:r w:rsidRPr="00FC4D20">
        <w:rPr>
          <w:rFonts w:ascii="CG Omega" w:hAnsi="CG Omega"/>
          <w:b w:val="0"/>
          <w:sz w:val="22"/>
          <w:szCs w:val="22"/>
        </w:rPr>
        <w:tab/>
      </w:r>
      <w:r w:rsidR="00C41FB1" w:rsidRPr="00FC4D20">
        <w:rPr>
          <w:rFonts w:ascii="CG Omega" w:hAnsi="CG Omega"/>
          <w:b w:val="0"/>
          <w:sz w:val="22"/>
          <w:szCs w:val="22"/>
        </w:rPr>
        <w:t xml:space="preserve">Zamawiający dokona potrącenia powyższej kwoty z kolejnej płatności przysługującej Wykonawcy. </w:t>
      </w:r>
    </w:p>
    <w:p w:rsidR="00FA5EF1" w:rsidRPr="00FC4D20" w:rsidRDefault="00FA5EF1" w:rsidP="00B74109">
      <w:pPr>
        <w:pStyle w:val="Default"/>
        <w:ind w:left="567" w:hanging="709"/>
        <w:jc w:val="both"/>
        <w:rPr>
          <w:rFonts w:ascii="CG Omega" w:hAnsi="CG Omega"/>
          <w:b w:val="0"/>
          <w:sz w:val="22"/>
          <w:szCs w:val="22"/>
        </w:rPr>
      </w:pPr>
      <w:r w:rsidRPr="00FC4D20">
        <w:rPr>
          <w:rFonts w:ascii="CG Omega" w:hAnsi="CG Omega"/>
          <w:b w:val="0"/>
          <w:sz w:val="22"/>
          <w:szCs w:val="22"/>
        </w:rPr>
        <w:lastRenderedPageBreak/>
        <w:t>10.35</w:t>
      </w:r>
      <w:r w:rsidRPr="00FC4D20">
        <w:rPr>
          <w:rFonts w:ascii="CG Omega" w:hAnsi="CG Omega"/>
          <w:b w:val="0"/>
          <w:sz w:val="22"/>
          <w:szCs w:val="22"/>
        </w:rPr>
        <w:tab/>
      </w:r>
      <w:r w:rsidR="00C41FB1" w:rsidRPr="00FC4D20">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9C473A" w:rsidRPr="00FC4D20" w:rsidRDefault="00FA5EF1" w:rsidP="00B74109">
      <w:pPr>
        <w:pStyle w:val="Default"/>
        <w:ind w:left="567" w:hanging="709"/>
        <w:jc w:val="both"/>
        <w:rPr>
          <w:rFonts w:ascii="CG Omega" w:hAnsi="CG Omega"/>
          <w:b w:val="0"/>
          <w:color w:val="auto"/>
          <w:sz w:val="22"/>
          <w:szCs w:val="22"/>
        </w:rPr>
      </w:pPr>
      <w:r w:rsidRPr="00FC4D20">
        <w:rPr>
          <w:rFonts w:ascii="CG Omega" w:hAnsi="CG Omega"/>
          <w:b w:val="0"/>
          <w:sz w:val="22"/>
          <w:szCs w:val="22"/>
        </w:rPr>
        <w:t>10.35</w:t>
      </w:r>
      <w:r w:rsidRPr="00FC4D20">
        <w:rPr>
          <w:rFonts w:ascii="CG Omega" w:hAnsi="CG Omega"/>
          <w:b w:val="0"/>
          <w:sz w:val="22"/>
          <w:szCs w:val="22"/>
        </w:rPr>
        <w:tab/>
      </w:r>
      <w:r w:rsidR="00C41FB1" w:rsidRPr="00FC4D20">
        <w:rPr>
          <w:rFonts w:ascii="CG Omega" w:hAnsi="CG Omega"/>
          <w:b w:val="0"/>
          <w:sz w:val="22"/>
          <w:szCs w:val="22"/>
        </w:rPr>
        <w:t xml:space="preserve">Termin zapłaty wynagrodzenia podwykonawcy lub dalszemu podwykonawcy przewidziany </w:t>
      </w:r>
      <w:r w:rsidR="001C7355" w:rsidRPr="00FC4D20">
        <w:rPr>
          <w:rFonts w:ascii="CG Omega" w:hAnsi="CG Omega"/>
          <w:b w:val="0"/>
          <w:sz w:val="22"/>
          <w:szCs w:val="22"/>
        </w:rPr>
        <w:t xml:space="preserve">      </w:t>
      </w:r>
      <w:r w:rsidR="00C41FB1" w:rsidRPr="00FC4D20">
        <w:rPr>
          <w:rFonts w:ascii="CG Omega" w:hAnsi="CG Omega"/>
          <w:b w:val="0"/>
          <w:sz w:val="22"/>
          <w:szCs w:val="22"/>
        </w:rPr>
        <w:t>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0A4258"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0A4258">
        <w:rPr>
          <w:rFonts w:eastAsia="Times New Roman" w:cs="Tahoma"/>
          <w:b/>
          <w:spacing w:val="1"/>
          <w:sz w:val="22"/>
          <w:szCs w:val="22"/>
          <w:u w:val="thick"/>
          <w:lang w:eastAsia="ar-SA"/>
        </w:rPr>
        <w:t>ROZDZIAŁ XI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Informacja o przedmiotowych środkach dowodowych</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132F28" w:rsidRPr="000A4D6A" w:rsidRDefault="00567A74" w:rsidP="000A4D6A">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DD7863">
        <w:rPr>
          <w:rFonts w:cs="Tahoma"/>
          <w:sz w:val="22"/>
          <w:szCs w:val="22"/>
        </w:rPr>
        <w:t xml:space="preserve">11.1 </w:t>
      </w:r>
      <w:r w:rsidR="00044D0B">
        <w:rPr>
          <w:rFonts w:cs="Tahoma"/>
          <w:sz w:val="22"/>
          <w:szCs w:val="22"/>
        </w:rPr>
        <w:tab/>
      </w:r>
      <w:r w:rsidRPr="00DD7863">
        <w:rPr>
          <w:rFonts w:cs="Tahoma"/>
          <w:sz w:val="22"/>
          <w:szCs w:val="22"/>
        </w:rPr>
        <w:t xml:space="preserve">Zamawiający </w:t>
      </w:r>
      <w:r w:rsidR="00BB0E42" w:rsidRPr="00DD7863">
        <w:rPr>
          <w:rFonts w:cs="Tahoma"/>
          <w:sz w:val="22"/>
          <w:szCs w:val="22"/>
        </w:rPr>
        <w:t>będzie wymagał  złożenia</w:t>
      </w:r>
      <w:r w:rsidR="003E09E0" w:rsidRPr="00DD7863">
        <w:rPr>
          <w:rFonts w:cs="Tahoma"/>
          <w:sz w:val="22"/>
          <w:szCs w:val="22"/>
        </w:rPr>
        <w:t xml:space="preserve"> wraz z ofertą następujących </w:t>
      </w:r>
      <w:r w:rsidR="00BB0E42" w:rsidRPr="00DD7863">
        <w:rPr>
          <w:rFonts w:cs="Tahoma"/>
          <w:sz w:val="22"/>
          <w:szCs w:val="22"/>
        </w:rPr>
        <w:t xml:space="preserve"> przedmiotowych środków dowodowych, zgodnie   z art. 105 i 106 ustawy Pzp.</w:t>
      </w:r>
      <w:r w:rsidR="003E09E0" w:rsidRPr="00DD7863">
        <w:rPr>
          <w:rFonts w:cs="Tahoma"/>
          <w:sz w:val="22"/>
          <w:szCs w:val="22"/>
        </w:rPr>
        <w:t xml:space="preserve"> </w:t>
      </w:r>
      <w:r w:rsidR="00BB0E42" w:rsidRPr="00DD7863">
        <w:rPr>
          <w:rFonts w:cs="Tahoma"/>
          <w:sz w:val="22"/>
          <w:szCs w:val="22"/>
        </w:rPr>
        <w:t xml:space="preserve"> w celu potwierdzenia zgodności oferowanych</w:t>
      </w:r>
      <w:r w:rsidR="003E09E0" w:rsidRPr="00DD7863">
        <w:rPr>
          <w:rFonts w:cs="Tahoma"/>
          <w:sz w:val="22"/>
          <w:szCs w:val="22"/>
        </w:rPr>
        <w:t xml:space="preserve"> produktów -</w:t>
      </w:r>
      <w:r w:rsidR="00BB0E42" w:rsidRPr="00DD7863">
        <w:rPr>
          <w:rFonts w:cs="Tahoma"/>
          <w:sz w:val="22"/>
          <w:szCs w:val="22"/>
        </w:rPr>
        <w:t xml:space="preserve"> dosta</w:t>
      </w:r>
      <w:r w:rsidR="003E09E0" w:rsidRPr="00DD7863">
        <w:rPr>
          <w:rFonts w:cs="Tahoma"/>
          <w:sz w:val="22"/>
          <w:szCs w:val="22"/>
        </w:rPr>
        <w:t xml:space="preserve">w   </w:t>
      </w:r>
      <w:r w:rsidR="00BB0E42" w:rsidRPr="00DD7863">
        <w:rPr>
          <w:rFonts w:cs="Tahoma"/>
          <w:sz w:val="22"/>
          <w:szCs w:val="22"/>
        </w:rPr>
        <w:t xml:space="preserve">z wymaganiami </w:t>
      </w:r>
      <w:r w:rsidR="003E09E0" w:rsidRPr="00DD7863">
        <w:rPr>
          <w:rFonts w:cs="Tahoma"/>
          <w:sz w:val="22"/>
          <w:szCs w:val="22"/>
        </w:rPr>
        <w:t>Zamawiającego</w:t>
      </w:r>
      <w:r w:rsidR="00BB0E42" w:rsidRPr="00DD7863">
        <w:rPr>
          <w:rFonts w:cs="Tahoma"/>
          <w:sz w:val="22"/>
          <w:szCs w:val="22"/>
        </w:rPr>
        <w:t xml:space="preserve"> oraz cechami określonymi w opisie przedmiotu zamówienia.</w:t>
      </w:r>
    </w:p>
    <w:p w:rsidR="00044D0B" w:rsidRPr="00044D0B" w:rsidRDefault="00132F28" w:rsidP="00044D0B">
      <w:pPr>
        <w:spacing w:line="240" w:lineRule="auto"/>
        <w:ind w:left="567"/>
        <w:jc w:val="both"/>
        <w:rPr>
          <w:rFonts w:eastAsia="Times New Roman" w:cs="Tahoma"/>
          <w:sz w:val="22"/>
          <w:szCs w:val="22"/>
          <w:lang w:eastAsia="ar-SA"/>
        </w:rPr>
      </w:pPr>
      <w:r w:rsidRPr="00044D0B">
        <w:rPr>
          <w:rFonts w:eastAsia="Times New Roman" w:cs="Tahoma"/>
          <w:spacing w:val="1"/>
          <w:sz w:val="22"/>
          <w:szCs w:val="22"/>
          <w:lang w:eastAsia="ar-SA"/>
        </w:rPr>
        <w:t xml:space="preserve">1) </w:t>
      </w:r>
      <w:r w:rsidR="00044D0B" w:rsidRPr="00044D0B">
        <w:rPr>
          <w:rFonts w:eastAsia="Times New Roman" w:cs="Tahoma"/>
          <w:sz w:val="22"/>
          <w:szCs w:val="22"/>
          <w:lang w:eastAsia="ar-SA"/>
        </w:rPr>
        <w:t>kartę techniczną/katalogową opraw podpisaną przez producenta,</w:t>
      </w:r>
    </w:p>
    <w:p w:rsidR="00044D0B" w:rsidRPr="00044D0B" w:rsidRDefault="00044D0B" w:rsidP="00044D0B">
      <w:pPr>
        <w:spacing w:line="240" w:lineRule="auto"/>
        <w:ind w:left="567" w:hanging="709"/>
        <w:jc w:val="both"/>
        <w:rPr>
          <w:rFonts w:eastAsia="Times New Roman" w:cs="Tahoma"/>
          <w:sz w:val="22"/>
          <w:szCs w:val="22"/>
          <w:lang w:eastAsia="ar-SA"/>
        </w:rPr>
      </w:pPr>
      <w:r w:rsidRPr="00044D0B">
        <w:rPr>
          <w:rFonts w:eastAsia="Times New Roman" w:cs="Tahoma"/>
          <w:sz w:val="22"/>
          <w:szCs w:val="22"/>
          <w:lang w:eastAsia="ar-SA"/>
        </w:rPr>
        <w:tab/>
        <w:t>2) certyfikat ENEC,</w:t>
      </w:r>
    </w:p>
    <w:p w:rsidR="00044D0B" w:rsidRPr="00044D0B" w:rsidRDefault="00044D0B" w:rsidP="00044D0B">
      <w:pPr>
        <w:spacing w:line="240" w:lineRule="auto"/>
        <w:ind w:left="567" w:hanging="709"/>
        <w:jc w:val="both"/>
        <w:rPr>
          <w:rFonts w:eastAsia="Times New Roman" w:cs="Tahoma"/>
          <w:sz w:val="22"/>
          <w:szCs w:val="22"/>
          <w:lang w:eastAsia="ar-SA"/>
        </w:rPr>
      </w:pPr>
      <w:r w:rsidRPr="00044D0B">
        <w:rPr>
          <w:rFonts w:eastAsia="Times New Roman" w:cs="Tahoma"/>
          <w:sz w:val="22"/>
          <w:szCs w:val="22"/>
          <w:lang w:eastAsia="ar-SA"/>
        </w:rPr>
        <w:tab/>
        <w:t>3) certyfikat ENEC+</w:t>
      </w:r>
    </w:p>
    <w:p w:rsidR="00044D0B" w:rsidRPr="00044D0B" w:rsidRDefault="00044D0B" w:rsidP="00044D0B">
      <w:pPr>
        <w:spacing w:line="240" w:lineRule="auto"/>
        <w:ind w:left="567" w:hanging="709"/>
        <w:jc w:val="both"/>
        <w:rPr>
          <w:rFonts w:eastAsia="Times New Roman" w:cs="Tahoma"/>
          <w:sz w:val="22"/>
          <w:szCs w:val="22"/>
          <w:lang w:eastAsia="ar-SA"/>
        </w:rPr>
      </w:pPr>
      <w:r w:rsidRPr="00044D0B">
        <w:rPr>
          <w:rFonts w:eastAsia="Times New Roman" w:cs="Tahoma"/>
          <w:sz w:val="22"/>
          <w:szCs w:val="22"/>
          <w:lang w:eastAsia="ar-SA"/>
        </w:rPr>
        <w:tab/>
        <w:t>4) certyfikat ZD4i,</w:t>
      </w:r>
    </w:p>
    <w:p w:rsidR="00044D0B" w:rsidRPr="00044D0B" w:rsidRDefault="00044D0B" w:rsidP="00044D0B">
      <w:pPr>
        <w:spacing w:line="240" w:lineRule="auto"/>
        <w:ind w:left="567" w:hanging="709"/>
        <w:jc w:val="both"/>
        <w:rPr>
          <w:rFonts w:eastAsia="Times New Roman" w:cs="Tahoma"/>
          <w:sz w:val="22"/>
          <w:szCs w:val="22"/>
          <w:lang w:eastAsia="ar-SA"/>
        </w:rPr>
      </w:pPr>
      <w:r w:rsidRPr="00044D0B">
        <w:rPr>
          <w:rFonts w:eastAsia="Times New Roman" w:cs="Tahoma"/>
          <w:sz w:val="22"/>
          <w:szCs w:val="22"/>
          <w:lang w:eastAsia="ar-SA"/>
        </w:rPr>
        <w:tab/>
        <w:t>5) deklaracje CE,</w:t>
      </w:r>
    </w:p>
    <w:p w:rsidR="00132F28" w:rsidRPr="003E09E0" w:rsidRDefault="003E09E0" w:rsidP="00044D0B">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11.2</w:t>
      </w:r>
      <w:r>
        <w:rPr>
          <w:rFonts w:eastAsia="Times New Roman" w:cs="Tahoma"/>
          <w:spacing w:val="1"/>
          <w:sz w:val="22"/>
          <w:szCs w:val="22"/>
          <w:lang w:eastAsia="ar-SA"/>
        </w:rPr>
        <w:tab/>
      </w:r>
      <w:r w:rsidR="00132F28" w:rsidRPr="003E09E0">
        <w:rPr>
          <w:rFonts w:eastAsia="Times New Roman" w:cs="Tahoma"/>
          <w:spacing w:val="1"/>
          <w:sz w:val="22"/>
          <w:szCs w:val="22"/>
          <w:lang w:eastAsia="ar-SA"/>
        </w:rPr>
        <w:t xml:space="preserve">W przypadku żądanych certyfikatów i raportów z badań zamawiający akceptuje odpowiednie przedmiotowe środki dowodowe, inne niż te, o których mowa wyżej, w szczególności dokumentację techniczną producenta, w przypadku gdy dany Wykonawca nie ma ani dostępu do certyfikatów lub sprawozdań z badań, o których mowa wyżej,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sidR="0091308E">
        <w:rPr>
          <w:rFonts w:eastAsia="Times New Roman" w:cs="Tahoma"/>
          <w:spacing w:val="1"/>
          <w:sz w:val="22"/>
          <w:szCs w:val="22"/>
          <w:lang w:eastAsia="ar-SA"/>
        </w:rPr>
        <w:t xml:space="preserve">                 </w:t>
      </w:r>
      <w:r w:rsidR="00132F28" w:rsidRPr="003E09E0">
        <w:rPr>
          <w:rFonts w:eastAsia="Times New Roman" w:cs="Tahoma"/>
          <w:spacing w:val="1"/>
          <w:sz w:val="22"/>
          <w:szCs w:val="22"/>
          <w:lang w:eastAsia="ar-SA"/>
        </w:rPr>
        <w:t>z realizacją zamówienia.</w:t>
      </w:r>
    </w:p>
    <w:p w:rsidR="00132F28" w:rsidRPr="003E09E0" w:rsidRDefault="003E09E0" w:rsidP="0091308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11.3</w:t>
      </w:r>
      <w:r w:rsidR="00132F28" w:rsidRPr="003E09E0">
        <w:rPr>
          <w:rFonts w:eastAsia="Times New Roman" w:cs="Tahoma"/>
          <w:spacing w:val="1"/>
          <w:sz w:val="22"/>
          <w:szCs w:val="22"/>
          <w:lang w:eastAsia="ar-SA"/>
        </w:rPr>
        <w:t xml:space="preserve"> W przypadku pozostałych przedmiotowych środków d</w:t>
      </w:r>
      <w:r>
        <w:rPr>
          <w:rFonts w:eastAsia="Times New Roman" w:cs="Tahoma"/>
          <w:spacing w:val="1"/>
          <w:sz w:val="22"/>
          <w:szCs w:val="22"/>
          <w:lang w:eastAsia="ar-SA"/>
        </w:rPr>
        <w:t xml:space="preserve">owodowych Zamawiający akceptuje </w:t>
      </w:r>
      <w:r w:rsidR="00132F28" w:rsidRPr="003E09E0">
        <w:rPr>
          <w:rFonts w:eastAsia="Times New Roman" w:cs="Tahoma"/>
          <w:spacing w:val="1"/>
          <w:sz w:val="22"/>
          <w:szCs w:val="22"/>
          <w:lang w:eastAsia="ar-SA"/>
        </w:rPr>
        <w:t>równoważne przedmiotowe środki dowodowe, jeśli potwierdzają, że oferowane dosta</w:t>
      </w:r>
      <w:r w:rsidR="000A4D6A">
        <w:rPr>
          <w:rFonts w:eastAsia="Times New Roman" w:cs="Tahoma"/>
          <w:spacing w:val="1"/>
          <w:sz w:val="22"/>
          <w:szCs w:val="22"/>
          <w:lang w:eastAsia="ar-SA"/>
        </w:rPr>
        <w:t xml:space="preserve">wy, </w:t>
      </w:r>
      <w:r w:rsidR="00132F28" w:rsidRPr="003E09E0">
        <w:rPr>
          <w:rFonts w:eastAsia="Times New Roman" w:cs="Tahoma"/>
          <w:spacing w:val="1"/>
          <w:sz w:val="22"/>
          <w:szCs w:val="22"/>
          <w:lang w:eastAsia="ar-SA"/>
        </w:rPr>
        <w:t>spełniają określone przez zamawiającego wymagania, cechy lub</w:t>
      </w:r>
      <w:r>
        <w:rPr>
          <w:rFonts w:eastAsia="Times New Roman" w:cs="Tahoma"/>
          <w:spacing w:val="1"/>
          <w:sz w:val="22"/>
          <w:szCs w:val="22"/>
          <w:lang w:eastAsia="ar-SA"/>
        </w:rPr>
        <w:t xml:space="preserve"> </w:t>
      </w:r>
      <w:r w:rsidR="00132F28" w:rsidRPr="003E09E0">
        <w:rPr>
          <w:rFonts w:eastAsia="Times New Roman" w:cs="Tahoma"/>
          <w:spacing w:val="1"/>
          <w:sz w:val="22"/>
          <w:szCs w:val="22"/>
          <w:lang w:eastAsia="ar-SA"/>
        </w:rPr>
        <w:t>kryteria.</w:t>
      </w:r>
    </w:p>
    <w:p w:rsidR="00132F28" w:rsidRPr="003E09E0" w:rsidRDefault="003E09E0" w:rsidP="00132F28">
      <w:pPr>
        <w:widowControl w:val="0"/>
        <w:suppressAutoHyphens/>
        <w:autoSpaceDE w:val="0"/>
        <w:autoSpaceDN w:val="0"/>
        <w:adjustRightInd w:val="0"/>
        <w:spacing w:before="240" w:after="120" w:line="240" w:lineRule="auto"/>
        <w:ind w:right="12"/>
        <w:contextualSpacing/>
        <w:rPr>
          <w:rFonts w:eastAsia="Times New Roman" w:cs="Tahoma"/>
          <w:spacing w:val="1"/>
          <w:sz w:val="22"/>
          <w:szCs w:val="22"/>
          <w:lang w:eastAsia="ar-SA"/>
        </w:rPr>
      </w:pPr>
      <w:r>
        <w:rPr>
          <w:rFonts w:eastAsia="Times New Roman" w:cs="Tahoma"/>
          <w:spacing w:val="1"/>
          <w:sz w:val="22"/>
          <w:szCs w:val="22"/>
          <w:lang w:eastAsia="ar-SA"/>
        </w:rPr>
        <w:t>11.4</w:t>
      </w:r>
      <w:r w:rsidR="00132F28" w:rsidRPr="003E09E0">
        <w:rPr>
          <w:rFonts w:eastAsia="Times New Roman" w:cs="Tahoma"/>
          <w:spacing w:val="1"/>
          <w:sz w:val="22"/>
          <w:szCs w:val="22"/>
          <w:lang w:eastAsia="ar-SA"/>
        </w:rPr>
        <w:t xml:space="preserve"> </w:t>
      </w:r>
      <w:r>
        <w:rPr>
          <w:rFonts w:eastAsia="Times New Roman" w:cs="Tahoma"/>
          <w:spacing w:val="1"/>
          <w:sz w:val="22"/>
          <w:szCs w:val="22"/>
          <w:lang w:eastAsia="ar-SA"/>
        </w:rPr>
        <w:t xml:space="preserve"> </w:t>
      </w:r>
      <w:r w:rsidR="00132F28" w:rsidRPr="003E09E0">
        <w:rPr>
          <w:rFonts w:eastAsia="Times New Roman" w:cs="Tahoma"/>
          <w:spacing w:val="1"/>
          <w:sz w:val="22"/>
          <w:szCs w:val="22"/>
          <w:lang w:eastAsia="ar-SA"/>
        </w:rPr>
        <w:t>Przedmiotowe środki dowodowe Wykonawca jest zobowiązany złożyć wraz z ofertą.</w:t>
      </w:r>
    </w:p>
    <w:p w:rsidR="00132F28" w:rsidRPr="003E09E0" w:rsidRDefault="003E09E0" w:rsidP="0091308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11.5</w:t>
      </w:r>
      <w:r w:rsidR="00132F28"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00132F28" w:rsidRPr="003E09E0">
        <w:rPr>
          <w:rFonts w:eastAsia="Times New Roman" w:cs="Tahoma"/>
          <w:spacing w:val="1"/>
          <w:sz w:val="22"/>
          <w:szCs w:val="22"/>
          <w:lang w:eastAsia="ar-SA"/>
        </w:rPr>
        <w:t>Jeżeli Wykonawca nie złoży przedmiotowych środków do</w:t>
      </w:r>
      <w:r>
        <w:rPr>
          <w:rFonts w:eastAsia="Times New Roman" w:cs="Tahoma"/>
          <w:spacing w:val="1"/>
          <w:sz w:val="22"/>
          <w:szCs w:val="22"/>
          <w:lang w:eastAsia="ar-SA"/>
        </w:rPr>
        <w:t xml:space="preserve">wodowych, o których mowa w ust. </w:t>
      </w:r>
      <w:r w:rsidR="00132F28" w:rsidRPr="003E09E0">
        <w:rPr>
          <w:rFonts w:eastAsia="Times New Roman" w:cs="Tahoma"/>
          <w:spacing w:val="1"/>
          <w:sz w:val="22"/>
          <w:szCs w:val="22"/>
          <w:lang w:eastAsia="ar-SA"/>
        </w:rPr>
        <w:t>1, wraz z ofertą lub złożone przedmiotowe środki dowo</w:t>
      </w:r>
      <w:r>
        <w:rPr>
          <w:rFonts w:eastAsia="Times New Roman" w:cs="Tahoma"/>
          <w:spacing w:val="1"/>
          <w:sz w:val="22"/>
          <w:szCs w:val="22"/>
          <w:lang w:eastAsia="ar-SA"/>
        </w:rPr>
        <w:t xml:space="preserve">dowe będą niekompletne, wówczas </w:t>
      </w:r>
      <w:r w:rsidR="00132F28" w:rsidRPr="003E09E0">
        <w:rPr>
          <w:rFonts w:eastAsia="Times New Roman" w:cs="Tahoma"/>
          <w:spacing w:val="1"/>
          <w:sz w:val="22"/>
          <w:szCs w:val="22"/>
          <w:lang w:eastAsia="ar-SA"/>
        </w:rPr>
        <w:t>Zamawiający wezwie do ich złożenia lub uzupełnienia w wyznaczonym, w tym wezwaniu terminie.</w:t>
      </w:r>
    </w:p>
    <w:p w:rsidR="00132F28" w:rsidRPr="0091308E" w:rsidRDefault="003E09E0" w:rsidP="0091308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11.6</w:t>
      </w:r>
      <w:r w:rsidR="00132F28"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00132F28" w:rsidRPr="003E09E0">
        <w:rPr>
          <w:rFonts w:eastAsia="Times New Roman" w:cs="Tahoma"/>
          <w:spacing w:val="1"/>
          <w:sz w:val="22"/>
          <w:szCs w:val="22"/>
          <w:lang w:eastAsia="ar-SA"/>
        </w:rPr>
        <w:t xml:space="preserve">Przedmiotowe środki dowodowe sporządza się w postaci elektronicznej, w formatach danych określonych w przepisach wydanych na podstawie art. 18 ustawy z dnia 17 lutego 2005 r. </w:t>
      </w:r>
      <w:r w:rsidR="0091308E">
        <w:rPr>
          <w:rFonts w:eastAsia="Times New Roman" w:cs="Tahoma"/>
          <w:spacing w:val="1"/>
          <w:sz w:val="22"/>
          <w:szCs w:val="22"/>
          <w:lang w:eastAsia="ar-SA"/>
        </w:rPr>
        <w:t xml:space="preserve">        </w:t>
      </w:r>
      <w:r w:rsidR="00132F28" w:rsidRPr="003E09E0">
        <w:rPr>
          <w:rFonts w:eastAsia="Times New Roman" w:cs="Tahoma"/>
          <w:spacing w:val="1"/>
          <w:sz w:val="22"/>
          <w:szCs w:val="22"/>
          <w:lang w:eastAsia="ar-SA"/>
        </w:rPr>
        <w:t>o informatyzacji działalności podmiotów realizujących zadania publiczne (tekst jednolity: Dz.U. z 2021 r., poz. 2070), to znaczy, że muszą być sporządzone w jednym z formatów wymienionych w Załączniku Nr 2 (część dotycząca danych zawierających dokumenty tekstowe) Rozporządzenia Rady Ministrów z dnia 12 kwietnia 2012 r. w sprawie Krajowych Ram Interoperacyjności, minimalnych wymagań dla rejestrów publicznych i wymiany informacji w postaci elektronicznej oraz minimalnych wymagań dla systemów teleinformatycznych (tekst jednolity: Dz.U. z 2017 r. poz. 2247). Przedmiotowe środki dowodowe muszą być opatrzone kwalifikowanym podpisem elektronicznym.</w:t>
      </w:r>
    </w:p>
    <w:p w:rsidR="00132F28" w:rsidRPr="0091308E" w:rsidRDefault="003E09E0" w:rsidP="0091308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11.7</w:t>
      </w:r>
      <w:r w:rsidR="00132F28" w:rsidRPr="003E09E0">
        <w:rPr>
          <w:rFonts w:eastAsia="Times New Roman" w:cs="Tahoma"/>
          <w:spacing w:val="1"/>
          <w:sz w:val="22"/>
          <w:szCs w:val="22"/>
          <w:lang w:eastAsia="ar-SA"/>
        </w:rPr>
        <w:t xml:space="preserve"> Przedmiotowe środki dowodowe sporządzone w języku obcym przekazuje się wraz  </w:t>
      </w:r>
      <w:r w:rsidR="0091308E">
        <w:rPr>
          <w:rFonts w:eastAsia="Times New Roman" w:cs="Tahoma"/>
          <w:spacing w:val="1"/>
          <w:sz w:val="22"/>
          <w:szCs w:val="22"/>
          <w:lang w:eastAsia="ar-SA"/>
        </w:rPr>
        <w:t xml:space="preserve">                      </w:t>
      </w:r>
      <w:r w:rsidR="00132F28" w:rsidRPr="003E09E0">
        <w:rPr>
          <w:rFonts w:eastAsia="Times New Roman" w:cs="Tahoma"/>
          <w:spacing w:val="1"/>
          <w:sz w:val="22"/>
          <w:szCs w:val="22"/>
          <w:lang w:eastAsia="ar-SA"/>
        </w:rPr>
        <w:t>z</w:t>
      </w:r>
      <w:r>
        <w:rPr>
          <w:rFonts w:eastAsia="Times New Roman" w:cs="Tahoma"/>
          <w:spacing w:val="1"/>
          <w:sz w:val="22"/>
          <w:szCs w:val="22"/>
          <w:lang w:eastAsia="ar-SA"/>
        </w:rPr>
        <w:t xml:space="preserve"> </w:t>
      </w:r>
      <w:r w:rsidR="00132F28" w:rsidRPr="003E09E0">
        <w:rPr>
          <w:rFonts w:eastAsia="Times New Roman" w:cs="Tahoma"/>
          <w:spacing w:val="1"/>
          <w:sz w:val="22"/>
          <w:szCs w:val="22"/>
          <w:lang w:eastAsia="ar-SA"/>
        </w:rPr>
        <w:t>tłumaczeniem na język polski.</w:t>
      </w:r>
    </w:p>
    <w:p w:rsidR="00132F28" w:rsidRPr="003E09E0" w:rsidRDefault="003E09E0" w:rsidP="000A4D6A">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11.8</w:t>
      </w:r>
      <w:r w:rsidR="00132F28"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00132F28" w:rsidRPr="003E09E0">
        <w:rPr>
          <w:rFonts w:eastAsia="Times New Roman" w:cs="Tahoma"/>
          <w:spacing w:val="1"/>
          <w:sz w:val="22"/>
          <w:szCs w:val="22"/>
          <w:lang w:eastAsia="ar-SA"/>
        </w:rPr>
        <w:t xml:space="preserve">W przypadku, gdy przedmiotowe środki dowodowe zostały wystawione przez upoważnione podmioty inne niż Wykonawca, Wykonawca wspólnie ubiegający się o udzielenie </w:t>
      </w:r>
      <w:r w:rsidR="00132F28" w:rsidRPr="003E09E0">
        <w:rPr>
          <w:rFonts w:eastAsia="Times New Roman" w:cs="Tahoma"/>
          <w:spacing w:val="1"/>
          <w:sz w:val="22"/>
          <w:szCs w:val="22"/>
          <w:lang w:eastAsia="ar-SA"/>
        </w:rPr>
        <w:lastRenderedPageBreak/>
        <w:t>zamówienia, podmiot udostępniający zasoby lub podwykonawca – jako dokument elektroniczn</w:t>
      </w:r>
      <w:r w:rsidR="000A4D6A">
        <w:rPr>
          <w:rFonts w:eastAsia="Times New Roman" w:cs="Tahoma"/>
          <w:spacing w:val="1"/>
          <w:sz w:val="22"/>
          <w:szCs w:val="22"/>
          <w:lang w:eastAsia="ar-SA"/>
        </w:rPr>
        <w:t>y, przekazuje się ten dokument.</w:t>
      </w:r>
    </w:p>
    <w:p w:rsidR="00132F28" w:rsidRPr="0091308E" w:rsidRDefault="003E09E0" w:rsidP="0091308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11.9</w:t>
      </w:r>
      <w:r w:rsidR="00132F28" w:rsidRPr="003E09E0">
        <w:rPr>
          <w:rFonts w:eastAsia="Times New Roman" w:cs="Tahoma"/>
          <w:spacing w:val="1"/>
          <w:sz w:val="22"/>
          <w:szCs w:val="22"/>
          <w:lang w:eastAsia="ar-SA"/>
        </w:rPr>
        <w:t xml:space="preserve"> </w:t>
      </w:r>
      <w:r>
        <w:rPr>
          <w:rFonts w:eastAsia="Times New Roman" w:cs="Tahoma"/>
          <w:spacing w:val="1"/>
          <w:sz w:val="22"/>
          <w:szCs w:val="22"/>
          <w:lang w:eastAsia="ar-SA"/>
        </w:rPr>
        <w:tab/>
      </w:r>
      <w:r w:rsidR="00132F28" w:rsidRPr="003E09E0">
        <w:rPr>
          <w:rFonts w:eastAsia="Times New Roman" w:cs="Tahoma"/>
          <w:spacing w:val="1"/>
          <w:sz w:val="22"/>
          <w:szCs w:val="22"/>
          <w:lang w:eastAsia="ar-SA"/>
        </w:rPr>
        <w:t>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132F28" w:rsidRPr="003E09E0" w:rsidRDefault="003E09E0" w:rsidP="0091308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11.10</w:t>
      </w:r>
      <w:r w:rsidR="00132F28" w:rsidRPr="003E09E0">
        <w:rPr>
          <w:rFonts w:eastAsia="Times New Roman" w:cs="Tahoma"/>
          <w:spacing w:val="1"/>
          <w:sz w:val="22"/>
          <w:szCs w:val="22"/>
          <w:lang w:eastAsia="ar-SA"/>
        </w:rPr>
        <w:t xml:space="preserve"> </w:t>
      </w:r>
      <w:r>
        <w:rPr>
          <w:rFonts w:eastAsia="Times New Roman" w:cs="Tahoma"/>
          <w:spacing w:val="1"/>
          <w:sz w:val="22"/>
          <w:szCs w:val="22"/>
          <w:lang w:eastAsia="ar-SA"/>
        </w:rPr>
        <w:t xml:space="preserve"> </w:t>
      </w:r>
      <w:r w:rsidR="00132F28" w:rsidRPr="003E09E0">
        <w:rPr>
          <w:rFonts w:eastAsia="Times New Roman" w:cs="Tahoma"/>
          <w:spacing w:val="1"/>
          <w:sz w:val="22"/>
          <w:szCs w:val="22"/>
          <w:lang w:eastAsia="ar-SA"/>
        </w:rPr>
        <w:t>Poświadczenia zgodności cyfrowego odwzorowania z dokumentem w postaci papierowej</w:t>
      </w:r>
      <w:r w:rsidR="00090507">
        <w:rPr>
          <w:rFonts w:eastAsia="Times New Roman" w:cs="Tahoma"/>
          <w:spacing w:val="1"/>
          <w:sz w:val="22"/>
          <w:szCs w:val="22"/>
          <w:lang w:eastAsia="ar-SA"/>
        </w:rPr>
        <w:t xml:space="preserve"> </w:t>
      </w:r>
      <w:r w:rsidR="00132F28" w:rsidRPr="003E09E0">
        <w:rPr>
          <w:rFonts w:eastAsia="Times New Roman" w:cs="Tahoma"/>
          <w:spacing w:val="1"/>
          <w:sz w:val="22"/>
          <w:szCs w:val="22"/>
          <w:lang w:eastAsia="ar-SA"/>
        </w:rPr>
        <w:t>przedmiotowych środków dowodowych dok</w:t>
      </w:r>
      <w:r>
        <w:rPr>
          <w:rFonts w:eastAsia="Times New Roman" w:cs="Tahoma"/>
          <w:spacing w:val="1"/>
          <w:sz w:val="22"/>
          <w:szCs w:val="22"/>
          <w:lang w:eastAsia="ar-SA"/>
        </w:rPr>
        <w:t xml:space="preserve">onuje odpowiednio Wykonawca lub </w:t>
      </w:r>
      <w:r w:rsidR="00090507">
        <w:rPr>
          <w:rFonts w:eastAsia="Times New Roman" w:cs="Tahoma"/>
          <w:spacing w:val="1"/>
          <w:sz w:val="22"/>
          <w:szCs w:val="22"/>
          <w:lang w:eastAsia="ar-SA"/>
        </w:rPr>
        <w:t xml:space="preserve">Wykonawcy </w:t>
      </w:r>
      <w:r w:rsidR="00132F28" w:rsidRPr="003E09E0">
        <w:rPr>
          <w:rFonts w:eastAsia="Times New Roman" w:cs="Tahoma"/>
          <w:spacing w:val="1"/>
          <w:sz w:val="22"/>
          <w:szCs w:val="22"/>
          <w:lang w:eastAsia="ar-SA"/>
        </w:rPr>
        <w:t>wspólnie ubiegający się o udzielenie zamówienia.</w:t>
      </w:r>
    </w:p>
    <w:p w:rsidR="00BB0E42" w:rsidRPr="003E09E0" w:rsidRDefault="00132F28" w:rsidP="00090507">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3E09E0">
        <w:rPr>
          <w:rFonts w:eastAsia="Times New Roman" w:cs="Tahoma"/>
          <w:spacing w:val="1"/>
          <w:sz w:val="22"/>
          <w:szCs w:val="22"/>
          <w:lang w:eastAsia="ar-SA"/>
        </w:rPr>
        <w:t>11.</w:t>
      </w:r>
      <w:r w:rsidR="003E09E0">
        <w:rPr>
          <w:rFonts w:eastAsia="Times New Roman" w:cs="Tahoma"/>
          <w:spacing w:val="1"/>
          <w:sz w:val="22"/>
          <w:szCs w:val="22"/>
          <w:lang w:eastAsia="ar-SA"/>
        </w:rPr>
        <w:t>11</w:t>
      </w:r>
      <w:r w:rsidRPr="003E09E0">
        <w:rPr>
          <w:rFonts w:eastAsia="Times New Roman" w:cs="Tahoma"/>
          <w:spacing w:val="1"/>
          <w:sz w:val="22"/>
          <w:szCs w:val="22"/>
          <w:lang w:eastAsia="ar-SA"/>
        </w:rPr>
        <w:t xml:space="preserve"> </w:t>
      </w:r>
      <w:r w:rsidR="0091308E">
        <w:rPr>
          <w:rFonts w:eastAsia="Times New Roman" w:cs="Tahoma"/>
          <w:spacing w:val="1"/>
          <w:sz w:val="22"/>
          <w:szCs w:val="22"/>
          <w:lang w:eastAsia="ar-SA"/>
        </w:rPr>
        <w:tab/>
      </w:r>
      <w:r w:rsidRPr="003E09E0">
        <w:rPr>
          <w:rFonts w:eastAsia="Times New Roman" w:cs="Tahoma"/>
          <w:spacing w:val="1"/>
          <w:sz w:val="22"/>
          <w:szCs w:val="22"/>
          <w:lang w:eastAsia="ar-SA"/>
        </w:rPr>
        <w:t>Poświadczenia zgodności cyfrowego odwzorowania z dokumentem w postaci papierowej</w:t>
      </w:r>
      <w:r w:rsidR="003E09E0">
        <w:rPr>
          <w:rFonts w:eastAsia="Times New Roman" w:cs="Tahoma"/>
          <w:spacing w:val="1"/>
          <w:sz w:val="22"/>
          <w:szCs w:val="22"/>
          <w:lang w:eastAsia="ar-SA"/>
        </w:rPr>
        <w:t xml:space="preserve"> </w:t>
      </w:r>
      <w:r w:rsidRPr="003E09E0">
        <w:rPr>
          <w:rFonts w:eastAsia="Times New Roman" w:cs="Tahoma"/>
          <w:spacing w:val="1"/>
          <w:sz w:val="22"/>
          <w:szCs w:val="22"/>
          <w:lang w:eastAsia="ar-SA"/>
        </w:rPr>
        <w:t>może dokonać również notariusz</w:t>
      </w:r>
    </w:p>
    <w:p w:rsidR="00132F28" w:rsidRPr="003E09E0" w:rsidRDefault="00132F28" w:rsidP="00132F28">
      <w:pPr>
        <w:widowControl w:val="0"/>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p>
    <w:p w:rsidR="00132F28" w:rsidRPr="00FC4D20" w:rsidRDefault="00132F28" w:rsidP="0091308E">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FC4D20" w:rsidRDefault="000A4258"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w:t>
      </w:r>
      <w:r w:rsidR="00BB0E42" w:rsidRPr="00FC4D20">
        <w:rPr>
          <w:rFonts w:eastAsia="Times New Roman" w:cs="Tahoma"/>
          <w:b/>
          <w:smallCaps/>
          <w:spacing w:val="1"/>
          <w:sz w:val="22"/>
          <w:szCs w:val="22"/>
          <w:u w:val="thick"/>
          <w:lang w:eastAsia="ar-SA"/>
        </w:rPr>
        <w:t xml:space="preserve"> XII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 xml:space="preserve">Podstawy wykluczenia z postępowania </w:t>
      </w:r>
    </w:p>
    <w:p w:rsidR="00EE76DC" w:rsidRPr="00FC4D20" w:rsidRDefault="00EE76DC" w:rsidP="00472E4B">
      <w:pPr>
        <w:autoSpaceDE w:val="0"/>
        <w:autoSpaceDN w:val="0"/>
        <w:adjustRightInd w:val="0"/>
        <w:spacing w:line="240" w:lineRule="auto"/>
        <w:jc w:val="both"/>
        <w:rPr>
          <w:rFonts w:cs="Tahoma"/>
          <w:sz w:val="22"/>
          <w:szCs w:val="22"/>
        </w:rPr>
      </w:pPr>
    </w:p>
    <w:p w:rsidR="00BB0E42" w:rsidRPr="00FC4D20" w:rsidRDefault="00BB0E42" w:rsidP="00BB0E42">
      <w:pPr>
        <w:autoSpaceDE w:val="0"/>
        <w:autoSpaceDN w:val="0"/>
        <w:adjustRightInd w:val="0"/>
        <w:spacing w:line="240" w:lineRule="auto"/>
        <w:ind w:left="567" w:hanging="567"/>
        <w:jc w:val="both"/>
        <w:rPr>
          <w:rFonts w:cs="Tahoma"/>
          <w:sz w:val="22"/>
          <w:szCs w:val="22"/>
        </w:rPr>
      </w:pPr>
      <w:r w:rsidRPr="00FC4D20">
        <w:rPr>
          <w:rFonts w:cs="Tahoma"/>
          <w:sz w:val="22"/>
          <w:szCs w:val="22"/>
        </w:rPr>
        <w:t>12.1. Z postępowania o udzielenie zamówienia  obligatoryjnie wyklucz</w:t>
      </w:r>
      <w:r w:rsidR="001C7355" w:rsidRPr="00FC4D20">
        <w:rPr>
          <w:rFonts w:cs="Tahoma"/>
          <w:sz w:val="22"/>
          <w:szCs w:val="22"/>
        </w:rPr>
        <w:t xml:space="preserve">a się Wykonawców,                      </w:t>
      </w:r>
      <w:r w:rsidRPr="00FC4D20">
        <w:rPr>
          <w:rFonts w:cs="Tahoma"/>
          <w:sz w:val="22"/>
          <w:szCs w:val="22"/>
        </w:rPr>
        <w:t xml:space="preserve">w stosunku do których zachodzi którakolwiek z okoliczności wskazanych: </w:t>
      </w:r>
    </w:p>
    <w:p w:rsidR="00BB0E42" w:rsidRPr="00FC4D20" w:rsidRDefault="00BB0E42" w:rsidP="00BB0E42">
      <w:pPr>
        <w:autoSpaceDE w:val="0"/>
        <w:autoSpaceDN w:val="0"/>
        <w:adjustRightInd w:val="0"/>
        <w:spacing w:line="240" w:lineRule="auto"/>
        <w:ind w:left="284"/>
        <w:rPr>
          <w:rFonts w:cs="Tahoma"/>
          <w:sz w:val="22"/>
          <w:szCs w:val="22"/>
        </w:rPr>
      </w:pPr>
      <w:r w:rsidRPr="00FC4D20">
        <w:rPr>
          <w:rFonts w:cs="Tahoma"/>
          <w:sz w:val="22"/>
          <w:szCs w:val="22"/>
        </w:rPr>
        <w:t xml:space="preserve">     1) </w:t>
      </w:r>
      <w:r w:rsidRPr="00FC4D20">
        <w:rPr>
          <w:rFonts w:cs="Tahoma"/>
          <w:b/>
          <w:bCs/>
          <w:sz w:val="22"/>
          <w:szCs w:val="22"/>
        </w:rPr>
        <w:t xml:space="preserve">w art. 108 ust. 1 </w:t>
      </w:r>
      <w:r w:rsidRPr="00FC4D20">
        <w:rPr>
          <w:rFonts w:cs="Tahoma"/>
          <w:sz w:val="22"/>
          <w:szCs w:val="22"/>
        </w:rPr>
        <w:t xml:space="preserve">ustawy Pzp. , tj.: </w:t>
      </w:r>
    </w:p>
    <w:p w:rsidR="00BB0E42" w:rsidRPr="00FC4D20" w:rsidRDefault="00BB0E42" w:rsidP="00BB0E42">
      <w:pPr>
        <w:pStyle w:val="Default"/>
        <w:ind w:firstLine="567"/>
        <w:rPr>
          <w:rFonts w:ascii="CG Omega" w:hAnsi="CG Omega" w:cs="Tahoma"/>
          <w:b w:val="0"/>
          <w:color w:val="auto"/>
          <w:sz w:val="22"/>
          <w:szCs w:val="22"/>
        </w:rPr>
      </w:pPr>
      <w:r w:rsidRPr="00FC4D20">
        <w:rPr>
          <w:rFonts w:ascii="CG Omega" w:hAnsi="CG Omega" w:cs="Tahoma"/>
          <w:b w:val="0"/>
          <w:color w:val="auto"/>
          <w:sz w:val="22"/>
          <w:szCs w:val="22"/>
        </w:rPr>
        <w:t xml:space="preserve">     a)</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będącego osobą fizyczną, którego prawomocnie skazano za przestępstwo: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handlu ludźmi, o którym mowa w art. 189a Kodeksu karnego, </w:t>
      </w:r>
    </w:p>
    <w:p w:rsidR="00BB0E42" w:rsidRPr="00FC4D20" w:rsidRDefault="00BB0E42" w:rsidP="001C7355">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o którym mowa w art. 228-230a, art. 250a Kodeksu karnego lub w art. 46 lub art. 48 ustawy z dnia 25 czerwca 2010 r. o sporcie,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art. 299 Kodeksu karnego, </w:t>
      </w:r>
    </w:p>
    <w:p w:rsidR="00BB0E42" w:rsidRPr="00FC4D20" w:rsidRDefault="00BB0E42" w:rsidP="001C7355">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powierzenia wykonywania pracy małoletniemu cudzo</w:t>
      </w:r>
      <w:r w:rsidR="001C7355" w:rsidRPr="00FC4D20">
        <w:rPr>
          <w:rFonts w:ascii="CG Omega" w:hAnsi="CG Omega" w:cs="Tahoma"/>
          <w:b w:val="0"/>
          <w:color w:val="auto"/>
          <w:sz w:val="22"/>
          <w:szCs w:val="22"/>
        </w:rPr>
        <w:t xml:space="preserve">ziemcowi, o którym mowa  </w:t>
      </w:r>
      <w:r w:rsidRPr="00FC4D20">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FC4D20" w:rsidRDefault="00BB0E42" w:rsidP="00BB0E42">
      <w:pPr>
        <w:pStyle w:val="Default"/>
        <w:ind w:left="993" w:hanging="142"/>
        <w:jc w:val="both"/>
        <w:rPr>
          <w:rFonts w:ascii="CG Omega" w:hAnsi="CG Omega" w:cs="Tahoma"/>
          <w:b w:val="0"/>
          <w:color w:val="auto"/>
          <w:sz w:val="22"/>
          <w:szCs w:val="22"/>
        </w:rPr>
      </w:pPr>
      <w:r w:rsidRPr="00FC4D20">
        <w:rPr>
          <w:rFonts w:ascii="CG Omega" w:hAnsi="CG Omega" w:cs="Tahoma"/>
          <w:b w:val="0"/>
          <w:color w:val="auto"/>
          <w:sz w:val="22"/>
          <w:szCs w:val="22"/>
        </w:rPr>
        <w:t>- o którym mowa w art. 9 ust. 1 i 3 lub art. 10 ustawy z d</w:t>
      </w:r>
      <w:r w:rsidR="001C7355" w:rsidRPr="00FC4D20">
        <w:rPr>
          <w:rFonts w:ascii="CG Omega" w:hAnsi="CG Omega" w:cs="Tahoma"/>
          <w:b w:val="0"/>
          <w:color w:val="auto"/>
          <w:sz w:val="22"/>
          <w:szCs w:val="22"/>
        </w:rPr>
        <w:t xml:space="preserve">nia 15 czerwca 2012 r.  </w:t>
      </w:r>
      <w:r w:rsidRPr="00FC4D20">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przepisach prawa obcego;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b)</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c)</w:t>
      </w:r>
      <w:r w:rsidRPr="00FC4D20">
        <w:rPr>
          <w:rFonts w:ascii="CG Omega" w:hAnsi="CG Omega" w:cs="Tahoma"/>
          <w:b w:val="0"/>
          <w:color w:val="auto"/>
          <w:sz w:val="20"/>
          <w:szCs w:val="20"/>
        </w:rPr>
        <w:t xml:space="preserve"> </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wobec którego wydano prawomocny wyrok sądu lub ostateczną decyzję administracyjną </w:t>
      </w:r>
      <w:r w:rsidR="001C7355"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FC4D20">
        <w:rPr>
          <w:rFonts w:ascii="CG Omega" w:hAnsi="CG Omega" w:cs="Tahoma"/>
          <w:b w:val="0"/>
          <w:color w:val="auto"/>
          <w:sz w:val="22"/>
          <w:szCs w:val="22"/>
        </w:rPr>
        <w:lastRenderedPageBreak/>
        <w:t xml:space="preserve">społeczne lub zdrowotne wraz z odsetkami lub grzywnami lub zawarł wiążące porozumienie w sprawie spłaty tych należności; </w:t>
      </w:r>
    </w:p>
    <w:p w:rsidR="00BB0E42" w:rsidRPr="00FC4D20" w:rsidRDefault="00BB0E42" w:rsidP="00BB0E42">
      <w:pPr>
        <w:pStyle w:val="Default"/>
        <w:ind w:left="709"/>
        <w:jc w:val="both"/>
        <w:rPr>
          <w:rFonts w:ascii="CG Omega" w:hAnsi="CG Omega" w:cs="Tahoma"/>
          <w:b w:val="0"/>
          <w:color w:val="auto"/>
          <w:sz w:val="22"/>
          <w:szCs w:val="22"/>
        </w:rPr>
      </w:pPr>
      <w:r w:rsidRPr="00FC4D20">
        <w:rPr>
          <w:rFonts w:ascii="CG Omega" w:hAnsi="CG Omega" w:cs="Tahoma"/>
          <w:b w:val="0"/>
          <w:color w:val="auto"/>
          <w:sz w:val="22"/>
          <w:szCs w:val="22"/>
        </w:rPr>
        <w:t>d)</w:t>
      </w:r>
      <w:r w:rsidRPr="00FC4D20">
        <w:rPr>
          <w:rFonts w:ascii="CG Omega" w:hAnsi="CG Omega" w:cs="Tahoma"/>
          <w:b w:val="0"/>
          <w:color w:val="auto"/>
          <w:sz w:val="20"/>
          <w:szCs w:val="20"/>
        </w:rPr>
        <w:t xml:space="preserve">  </w:t>
      </w:r>
      <w:r w:rsidRPr="00FC4D20">
        <w:rPr>
          <w:rFonts w:ascii="CG Omega" w:hAnsi="CG Omega" w:cs="Tahoma"/>
          <w:b w:val="0"/>
          <w:color w:val="auto"/>
          <w:sz w:val="22"/>
          <w:szCs w:val="22"/>
        </w:rPr>
        <w:t xml:space="preserve">wobec którego prawomocnie orzeczono zakaz ubiegania się o zamówienia publiczne;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e)</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4C5DA3"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BB0E42" w:rsidRPr="00FC4D20" w:rsidRDefault="00BB0E42" w:rsidP="002E30EC">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f)</w:t>
      </w:r>
      <w:r w:rsidRPr="00FC4D20">
        <w:rPr>
          <w:rFonts w:ascii="CG Omega" w:hAnsi="CG Omega" w:cs="Tahoma"/>
          <w:b w:val="0"/>
          <w:color w:val="auto"/>
          <w:sz w:val="20"/>
          <w:szCs w:val="20"/>
        </w:rPr>
        <w:t xml:space="preserve"> </w:t>
      </w:r>
      <w:r w:rsidRPr="00FC4D20">
        <w:rPr>
          <w:rFonts w:ascii="CG Omega" w:hAnsi="CG Omega" w:cs="Tahoma"/>
          <w:b w:val="0"/>
          <w:color w:val="auto"/>
          <w:sz w:val="20"/>
          <w:szCs w:val="20"/>
        </w:rPr>
        <w:tab/>
      </w:r>
      <w:r w:rsidRPr="00FC4D20">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80D96" w:rsidRPr="00FC4D20" w:rsidRDefault="00780D96" w:rsidP="00BB0E42">
      <w:pPr>
        <w:pStyle w:val="Default"/>
        <w:ind w:left="993" w:hanging="284"/>
        <w:jc w:val="both"/>
        <w:rPr>
          <w:rFonts w:ascii="CG Omega" w:hAnsi="CG Omega" w:cs="Tahoma"/>
          <w:b w:val="0"/>
          <w:color w:val="auto"/>
          <w:sz w:val="22"/>
          <w:szCs w:val="22"/>
        </w:rPr>
      </w:pPr>
    </w:p>
    <w:p w:rsidR="00DD7988" w:rsidRPr="00DD7988" w:rsidRDefault="00780D96" w:rsidP="00DD7988">
      <w:pPr>
        <w:autoSpaceDE w:val="0"/>
        <w:autoSpaceDN w:val="0"/>
        <w:adjustRightInd w:val="0"/>
        <w:spacing w:line="240" w:lineRule="auto"/>
        <w:ind w:left="705" w:hanging="705"/>
        <w:jc w:val="both"/>
        <w:rPr>
          <w:rFonts w:cs="Times New Roman"/>
          <w:color w:val="000000"/>
          <w:sz w:val="22"/>
          <w:szCs w:val="22"/>
        </w:rPr>
      </w:pPr>
      <w:r w:rsidRPr="00FC4D20">
        <w:rPr>
          <w:rFonts w:cs="Tahoma"/>
          <w:sz w:val="22"/>
          <w:szCs w:val="22"/>
        </w:rPr>
        <w:t>12.2.</w:t>
      </w:r>
      <w:r w:rsidRPr="00FC4D20">
        <w:rPr>
          <w:rFonts w:cs="Tahoma"/>
          <w:sz w:val="22"/>
          <w:szCs w:val="22"/>
        </w:rPr>
        <w:tab/>
      </w:r>
      <w:r w:rsidR="00DD7988" w:rsidRPr="00DD7988">
        <w:rPr>
          <w:rFonts w:cs="Times New Roman"/>
          <w:b/>
          <w:bCs/>
          <w:color w:val="000000"/>
          <w:sz w:val="22"/>
          <w:szCs w:val="22"/>
        </w:rPr>
        <w:t xml:space="preserve">Podstawy wykluczenia, o których mowa w art. 7 ust. 1 ustawy z dnia 13 kwietnia 2022 r. </w:t>
      </w:r>
      <w:r w:rsidR="00DD7988">
        <w:rPr>
          <w:rFonts w:cs="Times New Roman"/>
          <w:b/>
          <w:bCs/>
          <w:color w:val="000000"/>
          <w:sz w:val="22"/>
          <w:szCs w:val="22"/>
        </w:rPr>
        <w:t xml:space="preserve">          </w:t>
      </w:r>
      <w:r w:rsidR="00DD7988" w:rsidRPr="00DD7988">
        <w:rPr>
          <w:rFonts w:cs="Times New Roman"/>
          <w:b/>
          <w:bCs/>
          <w:color w:val="000000"/>
          <w:sz w:val="22"/>
          <w:szCs w:val="22"/>
        </w:rPr>
        <w:t xml:space="preserve">o szczególnych rozwiązaniach w zakresie przeciwdziałania wspieraniu agresji na Ukrainę oraz służących ochronie bezpieczeństwa narodowego </w:t>
      </w:r>
      <w:r w:rsidR="00DD7988" w:rsidRPr="00DD7988">
        <w:rPr>
          <w:rFonts w:eastAsia="Times New Roman" w:cstheme="majorHAnsi"/>
          <w:b/>
          <w:sz w:val="22"/>
          <w:szCs w:val="22"/>
          <w:lang w:eastAsia="pl-PL"/>
        </w:rPr>
        <w:t>oraz na podstawie art. 5k rozporządzenia nr 833/2014 dotyczące środków ograniczających w związku z działaniami Rosji destabilizującymi sytuację na Ukrainie:</w:t>
      </w:r>
    </w:p>
    <w:p w:rsidR="00780D96" w:rsidRPr="00FC4D20" w:rsidRDefault="00780D96" w:rsidP="00780D96">
      <w:pPr>
        <w:pStyle w:val="Default"/>
        <w:ind w:left="705" w:hanging="705"/>
        <w:jc w:val="both"/>
        <w:rPr>
          <w:rFonts w:ascii="CG Omega" w:eastAsiaTheme="minorHAnsi" w:hAnsi="CG Omega" w:cs="Times New Roman"/>
          <w:sz w:val="22"/>
          <w:szCs w:val="22"/>
          <w:lang w:eastAsia="en-US"/>
        </w:rPr>
      </w:pPr>
    </w:p>
    <w:p w:rsidR="00780D96" w:rsidRPr="00FC4D20" w:rsidRDefault="00780D96" w:rsidP="00780D96">
      <w:pPr>
        <w:pStyle w:val="Default"/>
        <w:ind w:left="705" w:hanging="705"/>
        <w:jc w:val="both"/>
        <w:rPr>
          <w:rFonts w:ascii="CG Omega" w:eastAsiaTheme="minorHAnsi" w:hAnsi="CG Omega" w:cs="Times New Roman"/>
          <w:b w:val="0"/>
          <w:sz w:val="22"/>
          <w:szCs w:val="22"/>
          <w:lang w:eastAsia="en-US"/>
        </w:rPr>
      </w:pPr>
    </w:p>
    <w:p w:rsidR="00780D96" w:rsidRPr="00FC4D20" w:rsidRDefault="00780D96" w:rsidP="00780D96">
      <w:pPr>
        <w:autoSpaceDE w:val="0"/>
        <w:autoSpaceDN w:val="0"/>
        <w:adjustRightInd w:val="0"/>
        <w:spacing w:line="240" w:lineRule="auto"/>
        <w:ind w:left="705"/>
        <w:jc w:val="both"/>
        <w:rPr>
          <w:rFonts w:cs="Times New Roman"/>
          <w:color w:val="000000"/>
          <w:sz w:val="22"/>
          <w:szCs w:val="22"/>
        </w:rPr>
      </w:pPr>
      <w:r w:rsidRPr="00FC4D20">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C77F54" w:rsidRPr="00C77F54" w:rsidRDefault="00C77F54" w:rsidP="00FB4352">
      <w:pPr>
        <w:numPr>
          <w:ilvl w:val="2"/>
          <w:numId w:val="50"/>
        </w:numPr>
        <w:suppressAutoHyphens/>
        <w:spacing w:after="160" w:line="240" w:lineRule="auto"/>
        <w:ind w:left="1418"/>
        <w:contextualSpacing/>
        <w:jc w:val="both"/>
        <w:rPr>
          <w:rFonts w:eastAsia="Times New Roman" w:cstheme="majorHAnsi"/>
          <w:sz w:val="22"/>
          <w:szCs w:val="22"/>
          <w:lang w:eastAsia="pl-PL"/>
        </w:rPr>
      </w:pPr>
      <w:r w:rsidRPr="00C77F54">
        <w:rPr>
          <w:rFonts w:eastAsia="Times New Roman" w:cstheme="majorHAnsi"/>
          <w:sz w:val="22"/>
          <w:szCs w:val="22"/>
          <w:lang w:eastAsia="pl-PL"/>
        </w:rPr>
        <w:t xml:space="preserve">na podstawie art. 7 ust. 1 pkt 1) – wyklucza się wykonawcę wymienionego               </w:t>
      </w:r>
      <w:r w:rsidR="008C76C0">
        <w:rPr>
          <w:rFonts w:eastAsia="Times New Roman" w:cstheme="majorHAnsi"/>
          <w:sz w:val="22"/>
          <w:szCs w:val="22"/>
          <w:lang w:eastAsia="pl-PL"/>
        </w:rPr>
        <w:t xml:space="preserve">         </w:t>
      </w:r>
      <w:r w:rsidRPr="00C77F54">
        <w:rPr>
          <w:rFonts w:eastAsia="Times New Roman" w:cstheme="majorHAnsi"/>
          <w:sz w:val="22"/>
          <w:szCs w:val="22"/>
          <w:lang w:eastAsia="pl-PL"/>
        </w:rPr>
        <w:t>w wykazach określonych w rozporządzeniu 765/2006 i rozporządzeniu 269/2014 albo wpisanego na listę na podstawie decyzji w sprawie wpisu na listę rozstrzygającej o zastosowaniu środka, o którym mowa w art. 1 pkt 3 ustawy,</w:t>
      </w:r>
    </w:p>
    <w:p w:rsidR="00C77F54" w:rsidRPr="00C77F54" w:rsidRDefault="00C77F54" w:rsidP="00FB4352">
      <w:pPr>
        <w:numPr>
          <w:ilvl w:val="2"/>
          <w:numId w:val="50"/>
        </w:numPr>
        <w:spacing w:after="160" w:line="240" w:lineRule="auto"/>
        <w:ind w:left="1418" w:hanging="709"/>
        <w:contextualSpacing/>
        <w:jc w:val="both"/>
        <w:rPr>
          <w:rFonts w:eastAsia="Times New Roman" w:cstheme="majorHAnsi"/>
          <w:sz w:val="22"/>
          <w:szCs w:val="22"/>
          <w:lang w:eastAsia="pl-PL"/>
        </w:rPr>
      </w:pPr>
      <w:r w:rsidRPr="00C77F54">
        <w:rPr>
          <w:rFonts w:eastAsia="Times New Roman" w:cstheme="majorHAnsi"/>
          <w:sz w:val="22"/>
          <w:szCs w:val="22"/>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77F54" w:rsidRPr="00C77F54" w:rsidRDefault="00C77F54" w:rsidP="00FB4352">
      <w:pPr>
        <w:numPr>
          <w:ilvl w:val="2"/>
          <w:numId w:val="50"/>
        </w:numPr>
        <w:spacing w:after="160" w:line="240" w:lineRule="auto"/>
        <w:ind w:left="1418" w:hanging="709"/>
        <w:contextualSpacing/>
        <w:jc w:val="both"/>
        <w:rPr>
          <w:rFonts w:eastAsia="Times New Roman" w:cstheme="majorHAnsi"/>
          <w:sz w:val="22"/>
          <w:szCs w:val="22"/>
          <w:lang w:eastAsia="pl-PL"/>
        </w:rPr>
      </w:pPr>
      <w:r w:rsidRPr="00C77F54">
        <w:rPr>
          <w:rFonts w:eastAsia="Times New Roman" w:cstheme="majorHAnsi"/>
          <w:sz w:val="22"/>
          <w:szCs w:val="22"/>
          <w:lang w:eastAsia="pl-PL"/>
        </w:rPr>
        <w:t xml:space="preserve">na podstawie art. 7 ust. 1 pkt 3)  - wyklucza się wykonawcę, którego jednostką dominującą w rozumieniu art. 3 ust. 1 pkt 37 ustawy z dnia 29 września 1994 r. </w:t>
      </w:r>
      <w:r w:rsidR="008C76C0">
        <w:rPr>
          <w:rFonts w:eastAsia="Times New Roman" w:cstheme="majorHAnsi"/>
          <w:sz w:val="22"/>
          <w:szCs w:val="22"/>
          <w:lang w:eastAsia="pl-PL"/>
        </w:rPr>
        <w:t xml:space="preserve">              </w:t>
      </w:r>
      <w:r w:rsidRPr="00C77F54">
        <w:rPr>
          <w:rFonts w:eastAsia="Times New Roman" w:cstheme="majorHAnsi"/>
          <w:sz w:val="22"/>
          <w:szCs w:val="22"/>
          <w:lang w:eastAsia="pl-PL"/>
        </w:rPr>
        <w:t xml:space="preserve">o rachunkowości jest podmiot wymieniony w wykazach określonych                         </w:t>
      </w:r>
      <w:r w:rsidR="008C76C0">
        <w:rPr>
          <w:rFonts w:eastAsia="Times New Roman" w:cstheme="majorHAnsi"/>
          <w:sz w:val="22"/>
          <w:szCs w:val="22"/>
          <w:lang w:eastAsia="pl-PL"/>
        </w:rPr>
        <w:t xml:space="preserve">          </w:t>
      </w:r>
      <w:r w:rsidRPr="00C77F54">
        <w:rPr>
          <w:rFonts w:eastAsia="Times New Roman" w:cstheme="majorHAnsi"/>
          <w:sz w:val="22"/>
          <w:szCs w:val="22"/>
          <w:lang w:eastAsia="pl-PL"/>
        </w:rPr>
        <w:t>w rozporządzeniu 765/2006 i rozporządzeniu 269/2014 albo wpisany na listę lub będący taką jednostką dominującą od dnia 24 lutego 2022 r., o ile został wpisany na listę na podstawie decyzji w sprawie wpisu na listę roz</w:t>
      </w:r>
      <w:r w:rsidR="008C76C0">
        <w:rPr>
          <w:rFonts w:eastAsia="Times New Roman" w:cstheme="majorHAnsi"/>
          <w:sz w:val="22"/>
          <w:szCs w:val="22"/>
          <w:lang w:eastAsia="pl-PL"/>
        </w:rPr>
        <w:t xml:space="preserve">strzygającej </w:t>
      </w:r>
      <w:r w:rsidRPr="00C77F54">
        <w:rPr>
          <w:rFonts w:eastAsia="Times New Roman" w:cstheme="majorHAnsi"/>
          <w:sz w:val="22"/>
          <w:szCs w:val="22"/>
          <w:lang w:eastAsia="pl-PL"/>
        </w:rPr>
        <w:t>o zastosowaniu środka, o którym mowa w art. 1 pkt 3 ustawy.</w:t>
      </w:r>
    </w:p>
    <w:p w:rsidR="00C77F54" w:rsidRPr="00C77F54" w:rsidRDefault="00C77F54" w:rsidP="00C77F54">
      <w:pPr>
        <w:ind w:left="708" w:firstLine="708"/>
        <w:jc w:val="both"/>
        <w:rPr>
          <w:rFonts w:cstheme="majorHAnsi"/>
          <w:sz w:val="22"/>
          <w:szCs w:val="22"/>
          <w:lang w:eastAsia="pl-PL"/>
        </w:rPr>
      </w:pPr>
      <w:r w:rsidRPr="00C77F54">
        <w:rPr>
          <w:rFonts w:cstheme="majorHAnsi"/>
          <w:sz w:val="22"/>
          <w:szCs w:val="22"/>
          <w:lang w:eastAsia="pl-PL"/>
        </w:rPr>
        <w:t>- wykluczenie następuje na okres trwania okoliczności określonych w ust. 7.3.</w:t>
      </w:r>
    </w:p>
    <w:p w:rsidR="00C77F54" w:rsidRPr="00C77F54" w:rsidRDefault="00C77F54" w:rsidP="00FB4352">
      <w:pPr>
        <w:numPr>
          <w:ilvl w:val="2"/>
          <w:numId w:val="50"/>
        </w:numPr>
        <w:spacing w:after="160" w:line="240" w:lineRule="auto"/>
        <w:ind w:left="1418" w:hanging="709"/>
        <w:contextualSpacing/>
        <w:jc w:val="both"/>
        <w:rPr>
          <w:rFonts w:eastAsia="Times New Roman" w:cstheme="majorHAnsi"/>
          <w:sz w:val="22"/>
          <w:szCs w:val="22"/>
          <w:lang w:eastAsia="pl-PL"/>
        </w:rPr>
      </w:pPr>
      <w:r w:rsidRPr="00C77F54">
        <w:rPr>
          <w:rFonts w:eastAsia="Times New Roman" w:cstheme="majorHAnsi"/>
          <w:sz w:val="22"/>
          <w:szCs w:val="22"/>
          <w:lang w:eastAsia="pl-PL"/>
        </w:rPr>
        <w:t xml:space="preserve">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w:t>
      </w:r>
      <w:r w:rsidRPr="00C77F54">
        <w:rPr>
          <w:rFonts w:eastAsia="Times New Roman" w:cstheme="majorHAnsi"/>
          <w:sz w:val="22"/>
          <w:szCs w:val="22"/>
          <w:lang w:eastAsia="pl-PL"/>
        </w:rPr>
        <w:lastRenderedPageBreak/>
        <w:t>dyrektywy 2014/25/UE oraz art. 13 lit. a)–d), lit. f)–h) i lit. j) dyrektywy 2009/81/WE na rzecz lub z udziałem:</w:t>
      </w:r>
    </w:p>
    <w:p w:rsidR="00C77F54" w:rsidRPr="00C77F54" w:rsidRDefault="00C77F54" w:rsidP="00C77F54">
      <w:pPr>
        <w:spacing w:line="240" w:lineRule="auto"/>
        <w:ind w:left="1985" w:hanging="142"/>
        <w:jc w:val="both"/>
        <w:rPr>
          <w:rFonts w:cstheme="majorHAnsi"/>
          <w:sz w:val="22"/>
          <w:szCs w:val="22"/>
          <w:lang w:eastAsia="pl-PL"/>
        </w:rPr>
      </w:pPr>
      <w:r w:rsidRPr="00C77F54">
        <w:rPr>
          <w:rFonts w:cstheme="majorHAnsi"/>
          <w:sz w:val="22"/>
          <w:szCs w:val="22"/>
          <w:lang w:eastAsia="pl-PL"/>
        </w:rPr>
        <w:t xml:space="preserve">- </w:t>
      </w:r>
      <w:r w:rsidRPr="00C77F54">
        <w:rPr>
          <w:rFonts w:cstheme="majorHAnsi"/>
          <w:sz w:val="22"/>
          <w:szCs w:val="22"/>
          <w:lang w:eastAsia="pl-PL"/>
        </w:rPr>
        <w:tab/>
        <w:t>obywateli rosyjskich lub osób fizycznych lub prawnych, podmiotów lub organów z siedzibą w Rosji;</w:t>
      </w:r>
    </w:p>
    <w:p w:rsidR="00C77F54" w:rsidRPr="00C77F54" w:rsidRDefault="00C77F54" w:rsidP="00C77F54">
      <w:pPr>
        <w:spacing w:line="240" w:lineRule="auto"/>
        <w:ind w:left="1985" w:hanging="142"/>
        <w:jc w:val="both"/>
        <w:rPr>
          <w:rFonts w:cstheme="majorHAnsi"/>
          <w:sz w:val="22"/>
          <w:szCs w:val="22"/>
          <w:lang w:eastAsia="pl-PL"/>
        </w:rPr>
      </w:pPr>
      <w:r w:rsidRPr="00C77F54">
        <w:rPr>
          <w:rFonts w:cstheme="majorHAnsi"/>
          <w:sz w:val="22"/>
          <w:szCs w:val="22"/>
          <w:lang w:eastAsia="pl-PL"/>
        </w:rPr>
        <w:t xml:space="preserve">- </w:t>
      </w:r>
      <w:r w:rsidRPr="00C77F54">
        <w:rPr>
          <w:rFonts w:cstheme="majorHAnsi"/>
          <w:sz w:val="22"/>
          <w:szCs w:val="22"/>
          <w:lang w:eastAsia="pl-PL"/>
        </w:rPr>
        <w:tab/>
        <w:t>osób prawnych, podmiotów lub organów, do których prawa własności bezpośrednio lub pośrednio w ponad 50 % należą do podmiotu, o którym mowa w lit. a) niniejszego ustępu; lub</w:t>
      </w:r>
    </w:p>
    <w:p w:rsidR="00C77F54" w:rsidRPr="00C77F54" w:rsidRDefault="00C77F54" w:rsidP="00C77F54">
      <w:pPr>
        <w:suppressAutoHyphens/>
        <w:spacing w:line="240" w:lineRule="auto"/>
        <w:ind w:left="1985" w:hanging="142"/>
        <w:contextualSpacing/>
        <w:jc w:val="both"/>
        <w:rPr>
          <w:rFonts w:eastAsia="Times New Roman" w:cstheme="majorHAnsi"/>
          <w:sz w:val="22"/>
          <w:szCs w:val="22"/>
          <w:lang w:eastAsia="pl-PL"/>
        </w:rPr>
      </w:pPr>
      <w:r w:rsidRPr="00C77F54">
        <w:rPr>
          <w:rFonts w:eastAsia="Times New Roman" w:cstheme="majorHAnsi"/>
          <w:sz w:val="22"/>
          <w:szCs w:val="22"/>
          <w:lang w:eastAsia="pl-PL"/>
        </w:rPr>
        <w:t xml:space="preserve">- osób fizycznych lub prawnych, podmiotów lub </w:t>
      </w:r>
      <w:r>
        <w:rPr>
          <w:rFonts w:eastAsia="Times New Roman" w:cstheme="majorHAnsi"/>
          <w:sz w:val="22"/>
          <w:szCs w:val="22"/>
          <w:lang w:eastAsia="pl-PL"/>
        </w:rPr>
        <w:t xml:space="preserve">organów działających  </w:t>
      </w:r>
      <w:r w:rsidRPr="00C77F54">
        <w:rPr>
          <w:rFonts w:eastAsia="Times New Roman" w:cstheme="majorHAnsi"/>
          <w:sz w:val="22"/>
          <w:szCs w:val="22"/>
          <w:lang w:eastAsia="pl-PL"/>
        </w:rPr>
        <w:t>w imieniu lub pod kierunkiem podmiotu, o którym mowa w lit. a) lub b) niniejszego ustępu,</w:t>
      </w:r>
    </w:p>
    <w:p w:rsidR="00C77F54" w:rsidRPr="00C77F54" w:rsidRDefault="00C77F54" w:rsidP="00C77F54">
      <w:pPr>
        <w:suppressAutoHyphens/>
        <w:spacing w:line="240" w:lineRule="auto"/>
        <w:ind w:left="1985" w:hanging="142"/>
        <w:contextualSpacing/>
        <w:jc w:val="both"/>
        <w:rPr>
          <w:rFonts w:eastAsia="Times New Roman" w:cstheme="majorHAnsi"/>
          <w:sz w:val="22"/>
          <w:szCs w:val="22"/>
          <w:lang w:eastAsia="pl-PL"/>
        </w:rPr>
      </w:pPr>
      <w:r w:rsidRPr="00C77F54">
        <w:rPr>
          <w:rFonts w:eastAsia="Times New Roman" w:cstheme="majorHAnsi"/>
          <w:sz w:val="22"/>
          <w:szCs w:val="22"/>
          <w:lang w:eastAsia="pl-PL"/>
        </w:rPr>
        <w:t>- w tym podwykonawców, dostawców lub podmiotów, na których zdolności polega się w rozumieniu dyrektyw w sprawi</w:t>
      </w:r>
      <w:r>
        <w:rPr>
          <w:rFonts w:eastAsia="Times New Roman" w:cstheme="majorHAnsi"/>
          <w:sz w:val="22"/>
          <w:szCs w:val="22"/>
          <w:lang w:eastAsia="pl-PL"/>
        </w:rPr>
        <w:t>e zamówień publicznych,</w:t>
      </w:r>
      <w:r w:rsidRPr="00C77F54">
        <w:rPr>
          <w:rFonts w:eastAsia="Times New Roman" w:cstheme="majorHAnsi"/>
          <w:sz w:val="22"/>
          <w:szCs w:val="22"/>
          <w:lang w:eastAsia="pl-PL"/>
        </w:rPr>
        <w:t xml:space="preserve"> </w:t>
      </w:r>
      <w:r>
        <w:rPr>
          <w:rFonts w:eastAsia="Times New Roman" w:cstheme="majorHAnsi"/>
          <w:sz w:val="22"/>
          <w:szCs w:val="22"/>
          <w:lang w:eastAsia="pl-PL"/>
        </w:rPr>
        <w:t xml:space="preserve">                   </w:t>
      </w:r>
      <w:r w:rsidRPr="00C77F54">
        <w:rPr>
          <w:rFonts w:eastAsia="Times New Roman" w:cstheme="majorHAnsi"/>
          <w:sz w:val="22"/>
          <w:szCs w:val="22"/>
          <w:lang w:eastAsia="pl-PL"/>
        </w:rPr>
        <w:t>w przypadku gdy przypada na nich ponad 10 % wartości zamówienia.</w:t>
      </w:r>
    </w:p>
    <w:p w:rsidR="002958DB" w:rsidRPr="00FC4D20" w:rsidRDefault="002958DB" w:rsidP="002958DB">
      <w:pPr>
        <w:pStyle w:val="Akapitzlist"/>
        <w:autoSpaceDE w:val="0"/>
        <w:autoSpaceDN w:val="0"/>
        <w:adjustRightInd w:val="0"/>
        <w:ind w:left="1069"/>
        <w:jc w:val="both"/>
        <w:rPr>
          <w:rFonts w:ascii="CG Omega" w:hAnsi="CG Omega"/>
          <w:color w:val="000000"/>
          <w:sz w:val="22"/>
          <w:szCs w:val="22"/>
        </w:rPr>
      </w:pPr>
    </w:p>
    <w:p w:rsidR="00BB0E42" w:rsidRPr="00FC4D20" w:rsidRDefault="009B2C4C" w:rsidP="002958DB">
      <w:pPr>
        <w:pStyle w:val="Default"/>
        <w:ind w:left="567" w:hanging="567"/>
        <w:jc w:val="both"/>
        <w:rPr>
          <w:rFonts w:ascii="CG Omega" w:hAnsi="CG Omega" w:cs="Tahoma"/>
          <w:color w:val="auto"/>
          <w:sz w:val="22"/>
          <w:szCs w:val="22"/>
        </w:rPr>
      </w:pPr>
      <w:r w:rsidRPr="00B664B1">
        <w:rPr>
          <w:rFonts w:ascii="CG Omega" w:hAnsi="CG Omega" w:cs="Tahoma"/>
          <w:color w:val="auto"/>
          <w:sz w:val="22"/>
          <w:szCs w:val="22"/>
        </w:rPr>
        <w:t>12.3</w:t>
      </w:r>
      <w:r w:rsidRPr="00B664B1">
        <w:rPr>
          <w:rFonts w:ascii="CG Omega" w:hAnsi="CG Omega" w:cs="Tahoma"/>
          <w:color w:val="auto"/>
          <w:sz w:val="22"/>
          <w:szCs w:val="22"/>
        </w:rPr>
        <w:tab/>
        <w:t xml:space="preserve">Zamawiający </w:t>
      </w:r>
      <w:r w:rsidR="002958DB" w:rsidRPr="00B664B1">
        <w:rPr>
          <w:rFonts w:ascii="CG Omega" w:hAnsi="CG Omega" w:cs="Tahoma"/>
          <w:color w:val="auto"/>
          <w:sz w:val="22"/>
          <w:szCs w:val="22"/>
        </w:rPr>
        <w:t>przewiduje wykluczenia wykonawcy na postawie art. 109 ust. 1 ustawy Pzp.</w:t>
      </w:r>
      <w:r w:rsidR="00B664B1">
        <w:rPr>
          <w:rFonts w:ascii="CG Omega" w:hAnsi="CG Omega" w:cs="Tahoma"/>
          <w:color w:val="auto"/>
          <w:sz w:val="22"/>
          <w:szCs w:val="22"/>
        </w:rPr>
        <w:t>,             w tym, na podstawie:</w:t>
      </w:r>
    </w:p>
    <w:p w:rsidR="002958DB" w:rsidRPr="00B664B1" w:rsidRDefault="009B2C4C" w:rsidP="00B664B1">
      <w:pPr>
        <w:pStyle w:val="Default"/>
        <w:ind w:left="993" w:hanging="426"/>
        <w:jc w:val="both"/>
        <w:rPr>
          <w:rFonts w:ascii="CG Omega" w:hAnsi="CG Omega" w:cs="Tahoma"/>
          <w:b w:val="0"/>
          <w:color w:val="auto"/>
          <w:sz w:val="22"/>
          <w:szCs w:val="22"/>
        </w:rPr>
      </w:pPr>
      <w:r w:rsidRPr="00B664B1">
        <w:rPr>
          <w:rFonts w:ascii="CG Omega" w:hAnsi="CG Omega" w:cs="Tahoma"/>
          <w:b w:val="0"/>
          <w:color w:val="auto"/>
          <w:sz w:val="22"/>
          <w:szCs w:val="22"/>
        </w:rPr>
        <w:t xml:space="preserve">1) </w:t>
      </w:r>
      <w:r w:rsidR="00B664B1" w:rsidRPr="00B664B1">
        <w:rPr>
          <w:rFonts w:ascii="CG Omega" w:hAnsi="CG Omega" w:cs="Tahoma"/>
          <w:b w:val="0"/>
          <w:color w:val="auto"/>
          <w:sz w:val="22"/>
          <w:szCs w:val="22"/>
        </w:rPr>
        <w:tab/>
      </w:r>
      <w:r w:rsidRPr="00B664B1">
        <w:rPr>
          <w:rFonts w:ascii="CG Omega" w:hAnsi="CG Omega" w:cs="Tahoma"/>
          <w:b w:val="0"/>
          <w:color w:val="auto"/>
          <w:sz w:val="22"/>
          <w:szCs w:val="22"/>
        </w:rPr>
        <w:t>art. 109 ust. 1 pkt. 4 ustawy Pzp.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B2C4C" w:rsidRPr="00B664B1" w:rsidRDefault="009B2C4C" w:rsidP="00B664B1">
      <w:pPr>
        <w:pStyle w:val="Default"/>
        <w:ind w:left="993" w:hanging="426"/>
        <w:jc w:val="both"/>
        <w:rPr>
          <w:rFonts w:ascii="CG Omega" w:hAnsi="CG Omega" w:cs="Tahoma"/>
          <w:b w:val="0"/>
          <w:color w:val="auto"/>
          <w:sz w:val="22"/>
          <w:szCs w:val="22"/>
        </w:rPr>
      </w:pPr>
      <w:r w:rsidRPr="00B664B1">
        <w:rPr>
          <w:rFonts w:ascii="CG Omega" w:hAnsi="CG Omega" w:cs="Tahoma"/>
          <w:b w:val="0"/>
          <w:color w:val="auto"/>
          <w:sz w:val="22"/>
          <w:szCs w:val="22"/>
        </w:rPr>
        <w:t xml:space="preserve">2) </w:t>
      </w:r>
      <w:r w:rsidR="00B664B1" w:rsidRPr="00B664B1">
        <w:rPr>
          <w:rFonts w:ascii="CG Omega" w:hAnsi="CG Omega" w:cs="Tahoma"/>
          <w:b w:val="0"/>
          <w:color w:val="auto"/>
          <w:sz w:val="22"/>
          <w:szCs w:val="22"/>
        </w:rPr>
        <w:tab/>
      </w:r>
      <w:r w:rsidRPr="00B664B1">
        <w:rPr>
          <w:rFonts w:ascii="CG Omega" w:hAnsi="CG Omega" w:cs="Tahoma"/>
          <w:b w:val="0"/>
          <w:color w:val="auto"/>
          <w:sz w:val="22"/>
          <w:szCs w:val="22"/>
        </w:rPr>
        <w:t xml:space="preserve">art. 109 ust. 1 pkt. 8 ustawy Pzp. -  który w wyniku </w:t>
      </w:r>
      <w:r w:rsidR="000A75B2" w:rsidRPr="00B664B1">
        <w:rPr>
          <w:rFonts w:ascii="CG Omega" w:hAnsi="CG Omega" w:cs="Tahoma"/>
          <w:b w:val="0"/>
          <w:color w:val="auto"/>
          <w:sz w:val="22"/>
          <w:szCs w:val="22"/>
        </w:rPr>
        <w:t xml:space="preserve">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B664B1">
        <w:rPr>
          <w:rFonts w:ascii="CG Omega" w:hAnsi="CG Omega" w:cs="Tahoma"/>
          <w:b w:val="0"/>
          <w:color w:val="auto"/>
          <w:sz w:val="22"/>
          <w:szCs w:val="22"/>
        </w:rPr>
        <w:t xml:space="preserve">                              </w:t>
      </w:r>
      <w:r w:rsidR="000A75B2" w:rsidRPr="00B664B1">
        <w:rPr>
          <w:rFonts w:ascii="CG Omega" w:hAnsi="CG Omega" w:cs="Tahoma"/>
          <w:b w:val="0"/>
          <w:color w:val="auto"/>
          <w:sz w:val="22"/>
          <w:szCs w:val="22"/>
        </w:rPr>
        <w:t xml:space="preserve">w postępowaniu o udzielenie zamówienia, lub który zataił te informacje lub nie jest </w:t>
      </w:r>
      <w:r w:rsidR="00B664B1">
        <w:rPr>
          <w:rFonts w:ascii="CG Omega" w:hAnsi="CG Omega" w:cs="Tahoma"/>
          <w:b w:val="0"/>
          <w:color w:val="auto"/>
          <w:sz w:val="22"/>
          <w:szCs w:val="22"/>
        </w:rPr>
        <w:t xml:space="preserve">               </w:t>
      </w:r>
      <w:r w:rsidR="000A75B2" w:rsidRPr="00B664B1">
        <w:rPr>
          <w:rFonts w:ascii="CG Omega" w:hAnsi="CG Omega" w:cs="Tahoma"/>
          <w:b w:val="0"/>
          <w:color w:val="auto"/>
          <w:sz w:val="22"/>
          <w:szCs w:val="22"/>
        </w:rPr>
        <w:t>w stanie przedstawić wymaganych podmiotowych środków dowodowych,</w:t>
      </w:r>
    </w:p>
    <w:p w:rsidR="009B2C4C" w:rsidRPr="00B664B1" w:rsidRDefault="000A75B2" w:rsidP="00B664B1">
      <w:pPr>
        <w:pStyle w:val="Default"/>
        <w:ind w:left="993" w:hanging="426"/>
        <w:jc w:val="both"/>
        <w:rPr>
          <w:rFonts w:ascii="CG Omega" w:hAnsi="CG Omega" w:cs="Tahoma"/>
          <w:b w:val="0"/>
          <w:color w:val="auto"/>
          <w:sz w:val="22"/>
          <w:szCs w:val="22"/>
        </w:rPr>
      </w:pPr>
      <w:r w:rsidRPr="00B664B1">
        <w:rPr>
          <w:rFonts w:ascii="CG Omega" w:hAnsi="CG Omega" w:cs="Tahoma"/>
          <w:b w:val="0"/>
          <w:color w:val="auto"/>
          <w:sz w:val="22"/>
          <w:szCs w:val="22"/>
        </w:rPr>
        <w:t xml:space="preserve">3) </w:t>
      </w:r>
      <w:r w:rsidR="00B664B1" w:rsidRPr="00B664B1">
        <w:rPr>
          <w:rFonts w:ascii="CG Omega" w:hAnsi="CG Omega" w:cs="Tahoma"/>
          <w:b w:val="0"/>
          <w:color w:val="auto"/>
          <w:sz w:val="22"/>
          <w:szCs w:val="22"/>
        </w:rPr>
        <w:tab/>
      </w:r>
      <w:r w:rsidRPr="00B664B1">
        <w:rPr>
          <w:rFonts w:ascii="CG Omega" w:hAnsi="CG Omega" w:cs="Tahoma"/>
          <w:b w:val="0"/>
          <w:color w:val="auto"/>
          <w:sz w:val="22"/>
          <w:szCs w:val="22"/>
        </w:rPr>
        <w:t>art. 109 ust,. 1 pkt. 10 ustawy Pzp. – który w wyniku lekkomyślności lub niedbalstwa przedstawił informacje wprowadzające w błąd, co mogło mieć istotny wpływ na decyzje podejmowane przez zamawiającego w postępowaniu o udzielenie zamówienia,</w:t>
      </w: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12.4</w:t>
      </w:r>
      <w:r w:rsidR="00BB0E42" w:rsidRPr="00FC4D20">
        <w:rPr>
          <w:rFonts w:ascii="CG Omega" w:hAnsi="CG Omega" w:cs="Tahoma"/>
          <w:b w:val="0"/>
          <w:color w:val="auto"/>
          <w:sz w:val="22"/>
          <w:szCs w:val="22"/>
        </w:rPr>
        <w:tab/>
        <w:t xml:space="preserve">Wykonawca może zostać wykluczony przez zamawiającego na każdym etapie postępowania </w:t>
      </w:r>
      <w:r w:rsidR="004C5DA3"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o udzielenie zamówienia.</w:t>
      </w: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12.5</w:t>
      </w:r>
      <w:r w:rsidR="00BB0E42"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ab/>
        <w:t xml:space="preserve">Wykonawca nie podlega wykluczeniu w okolicznościach określonych w </w:t>
      </w:r>
      <w:r w:rsidR="00606C28">
        <w:rPr>
          <w:rFonts w:ascii="CG Omega" w:hAnsi="CG Omega" w:cs="Tahoma"/>
          <w:b w:val="0"/>
          <w:color w:val="auto"/>
          <w:sz w:val="22"/>
          <w:szCs w:val="22"/>
        </w:rPr>
        <w:t xml:space="preserve">art. 108  ust. 1 pkt. 1, 2, 5 lub </w:t>
      </w:r>
      <w:r w:rsidR="00BB0E42" w:rsidRPr="00FC4D20">
        <w:rPr>
          <w:rFonts w:ascii="CG Omega" w:hAnsi="CG Omega" w:cs="Tahoma"/>
          <w:b w:val="0"/>
          <w:color w:val="auto"/>
          <w:sz w:val="22"/>
          <w:szCs w:val="22"/>
        </w:rPr>
        <w:t xml:space="preserve">  </w:t>
      </w:r>
      <w:r w:rsidR="00780D96"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 xml:space="preserve">ustawy Pzp, jeżeli udowodni zamawiającemu, że spełnił łącznie następujące przesłanki: </w:t>
      </w:r>
    </w:p>
    <w:p w:rsidR="00BB0E42" w:rsidRPr="00FC4D20" w:rsidRDefault="00BB0E42" w:rsidP="00BB0E42">
      <w:pPr>
        <w:pStyle w:val="Default"/>
        <w:ind w:left="993" w:hanging="426"/>
        <w:jc w:val="both"/>
        <w:rPr>
          <w:rFonts w:ascii="CG Omega" w:hAnsi="CG Omega" w:cs="Tahoma"/>
          <w:b w:val="0"/>
          <w:color w:val="auto"/>
          <w:sz w:val="22"/>
          <w:szCs w:val="22"/>
        </w:rPr>
      </w:pPr>
      <w:r w:rsidRPr="00FC4D20">
        <w:rPr>
          <w:rFonts w:ascii="CG Omega" w:hAnsi="CG Omega" w:cs="Tahoma"/>
          <w:b w:val="0"/>
          <w:color w:val="auto"/>
          <w:sz w:val="22"/>
          <w:szCs w:val="22"/>
        </w:rPr>
        <w:t xml:space="preserve">1) </w:t>
      </w:r>
      <w:r w:rsidRPr="00FC4D20">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FC4D20" w:rsidRDefault="00BB0E42" w:rsidP="00BB0E42">
      <w:pPr>
        <w:pStyle w:val="Default"/>
        <w:ind w:left="993" w:hanging="426"/>
        <w:jc w:val="both"/>
        <w:rPr>
          <w:rFonts w:ascii="CG Omega" w:hAnsi="CG Omega" w:cs="Tahoma"/>
          <w:b w:val="0"/>
          <w:color w:val="auto"/>
          <w:sz w:val="22"/>
          <w:szCs w:val="22"/>
        </w:rPr>
      </w:pPr>
      <w:r w:rsidRPr="00FC4D20">
        <w:rPr>
          <w:rFonts w:ascii="CG Omega" w:hAnsi="CG Omega" w:cs="Tahoma"/>
          <w:b w:val="0"/>
          <w:color w:val="auto"/>
          <w:sz w:val="22"/>
          <w:szCs w:val="22"/>
        </w:rPr>
        <w:t xml:space="preserve">2) </w:t>
      </w:r>
      <w:r w:rsidRPr="00FC4D20">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FC4D20" w:rsidRDefault="00BB0E42" w:rsidP="00BB0E42">
      <w:pPr>
        <w:pStyle w:val="Default"/>
        <w:ind w:left="993" w:hanging="424"/>
        <w:jc w:val="both"/>
        <w:rPr>
          <w:rFonts w:ascii="CG Omega" w:hAnsi="CG Omega" w:cs="Tahoma"/>
          <w:b w:val="0"/>
          <w:color w:val="auto"/>
          <w:sz w:val="22"/>
          <w:szCs w:val="22"/>
        </w:rPr>
      </w:pPr>
      <w:r w:rsidRPr="00FC4D20">
        <w:rPr>
          <w:rFonts w:ascii="CG Omega" w:hAnsi="CG Omega" w:cs="Tahoma"/>
          <w:b w:val="0"/>
          <w:color w:val="auto"/>
          <w:sz w:val="22"/>
          <w:szCs w:val="22"/>
        </w:rPr>
        <w:t xml:space="preserve">3) </w:t>
      </w:r>
      <w:r w:rsidRPr="00FC4D20">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a) zerwał wszelkie powiązania z osobami lub podmiotami odpowiedzialnymi za nieprawidłowe postępowanie wykonawcy, </w:t>
      </w:r>
    </w:p>
    <w:p w:rsidR="00B76261" w:rsidRPr="00FC4D20" w:rsidRDefault="00BB0E42" w:rsidP="00472E4B">
      <w:pPr>
        <w:pStyle w:val="Default"/>
        <w:ind w:firstLine="708"/>
        <w:rPr>
          <w:rFonts w:ascii="CG Omega" w:hAnsi="CG Omega" w:cs="Tahoma"/>
          <w:b w:val="0"/>
          <w:color w:val="auto"/>
          <w:sz w:val="22"/>
          <w:szCs w:val="22"/>
        </w:rPr>
      </w:pPr>
      <w:r w:rsidRPr="00FC4D20">
        <w:rPr>
          <w:rFonts w:ascii="CG Omega" w:hAnsi="CG Omega" w:cs="Tahoma"/>
          <w:b w:val="0"/>
          <w:color w:val="auto"/>
          <w:sz w:val="22"/>
          <w:szCs w:val="22"/>
        </w:rPr>
        <w:t xml:space="preserve">b) </w:t>
      </w:r>
      <w:r w:rsidR="005E3C40"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zreorganizował pe</w:t>
      </w:r>
      <w:r w:rsidR="00472E4B" w:rsidRPr="00FC4D20">
        <w:rPr>
          <w:rFonts w:ascii="CG Omega" w:hAnsi="CG Omega" w:cs="Tahoma"/>
          <w:b w:val="0"/>
          <w:color w:val="auto"/>
          <w:sz w:val="22"/>
          <w:szCs w:val="22"/>
        </w:rPr>
        <w:t xml:space="preserve">rsonel, </w:t>
      </w:r>
    </w:p>
    <w:p w:rsidR="00BB0E42" w:rsidRPr="00FC4D20" w:rsidRDefault="00BB0E42" w:rsidP="00BB0E42">
      <w:pPr>
        <w:pStyle w:val="Default"/>
        <w:ind w:firstLine="708"/>
        <w:rPr>
          <w:rFonts w:ascii="CG Omega" w:hAnsi="CG Omega" w:cs="Tahoma"/>
          <w:b w:val="0"/>
          <w:color w:val="auto"/>
          <w:sz w:val="22"/>
          <w:szCs w:val="22"/>
        </w:rPr>
      </w:pPr>
      <w:r w:rsidRPr="00FC4D20">
        <w:rPr>
          <w:rFonts w:ascii="CG Omega" w:hAnsi="CG Omega" w:cs="Tahoma"/>
          <w:b w:val="0"/>
          <w:color w:val="auto"/>
          <w:sz w:val="22"/>
          <w:szCs w:val="22"/>
        </w:rPr>
        <w:t xml:space="preserve">c) </w:t>
      </w:r>
      <w:r w:rsidR="005E3C40"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wdrożył system sprawozdawczości i kontroli,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FC4D20" w:rsidRDefault="002958DB" w:rsidP="00BB0E42">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lastRenderedPageBreak/>
        <w:t>12.6</w:t>
      </w:r>
      <w:r w:rsidR="00BB0E42"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ab/>
        <w:t>Zamawiający ocenia, czy podjęte przez wy</w:t>
      </w:r>
      <w:r w:rsidRPr="00FC4D20">
        <w:rPr>
          <w:rFonts w:ascii="CG Omega" w:hAnsi="CG Omega" w:cs="Tahoma"/>
          <w:b w:val="0"/>
          <w:color w:val="auto"/>
          <w:sz w:val="22"/>
          <w:szCs w:val="22"/>
        </w:rPr>
        <w:t xml:space="preserve">konawcę czynności wskazane w </w:t>
      </w:r>
      <w:r w:rsidR="00E040E8" w:rsidRPr="00FC4D20">
        <w:rPr>
          <w:rFonts w:ascii="CG Omega" w:hAnsi="CG Omega" w:cs="Tahoma"/>
          <w:b w:val="0"/>
          <w:color w:val="auto"/>
          <w:sz w:val="22"/>
          <w:szCs w:val="22"/>
        </w:rPr>
        <w:t xml:space="preserve"> pkt. 12.5 </w:t>
      </w:r>
      <w:proofErr w:type="spellStart"/>
      <w:r w:rsidR="00E040E8" w:rsidRPr="00FC4D20">
        <w:rPr>
          <w:rFonts w:ascii="CG Omega" w:hAnsi="CG Omega" w:cs="Tahoma"/>
          <w:b w:val="0"/>
          <w:color w:val="auto"/>
          <w:sz w:val="22"/>
          <w:szCs w:val="22"/>
        </w:rPr>
        <w:t>ppkt</w:t>
      </w:r>
      <w:proofErr w:type="spellEnd"/>
      <w:r w:rsidR="00E040E8"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3 SWZ są wystarczające do wykazania jego rzetelności, uwzględniając wagę i szczególne okoliczności czynu wykonawcy. Jeżeli podjęte prz</w:t>
      </w:r>
      <w:r w:rsidR="00E040E8" w:rsidRPr="00FC4D20">
        <w:rPr>
          <w:rFonts w:ascii="CG Omega" w:hAnsi="CG Omega" w:cs="Tahoma"/>
          <w:b w:val="0"/>
          <w:color w:val="auto"/>
          <w:sz w:val="22"/>
          <w:szCs w:val="22"/>
        </w:rPr>
        <w:t xml:space="preserve">ez wykonawcę czynności </w:t>
      </w:r>
      <w:r w:rsidR="00BB0E42" w:rsidRPr="00FC4D20">
        <w:rPr>
          <w:rFonts w:ascii="CG Omega" w:hAnsi="CG Omega" w:cs="Tahoma"/>
          <w:b w:val="0"/>
          <w:color w:val="auto"/>
          <w:sz w:val="22"/>
          <w:szCs w:val="22"/>
        </w:rPr>
        <w:t>nie są wystarczające do wykazania jego rzetelności, zamawiający wyklucza wykonawcę</w:t>
      </w:r>
      <w:r w:rsidR="00472E4B" w:rsidRPr="00FC4D20">
        <w:rPr>
          <w:rFonts w:ascii="CG Omega" w:hAnsi="CG Omega" w:cs="Tahoma"/>
          <w:b w:val="0"/>
          <w:color w:val="auto"/>
          <w:sz w:val="22"/>
          <w:szCs w:val="22"/>
        </w:rPr>
        <w:t>.</w:t>
      </w:r>
      <w:r w:rsidR="00BB0E42" w:rsidRPr="00FC4D20">
        <w:rPr>
          <w:rFonts w:ascii="CG Omega" w:hAnsi="CG Omega" w:cs="Tahoma"/>
          <w:b w:val="0"/>
          <w:color w:val="auto"/>
          <w:sz w:val="22"/>
          <w:szCs w:val="22"/>
        </w:rPr>
        <w:t xml:space="preserve"> </w:t>
      </w:r>
    </w:p>
    <w:p w:rsidR="00BB0E42" w:rsidRPr="00FC4D20" w:rsidRDefault="002958DB" w:rsidP="00780D96">
      <w:pPr>
        <w:pStyle w:val="Default"/>
        <w:ind w:left="567" w:hanging="567"/>
        <w:jc w:val="both"/>
        <w:rPr>
          <w:rFonts w:ascii="CG Omega" w:hAnsi="CG Omega" w:cs="Tahoma"/>
          <w:b w:val="0"/>
          <w:color w:val="auto"/>
          <w:sz w:val="22"/>
          <w:szCs w:val="22"/>
        </w:rPr>
      </w:pPr>
      <w:r w:rsidRPr="00FC4D20">
        <w:rPr>
          <w:rFonts w:ascii="CG Omega" w:hAnsi="CG Omega" w:cs="Tahoma"/>
          <w:b w:val="0"/>
          <w:color w:val="auto"/>
          <w:sz w:val="22"/>
          <w:szCs w:val="22"/>
        </w:rPr>
        <w:t>12.7</w:t>
      </w:r>
      <w:r w:rsidR="00BB0E42" w:rsidRPr="00FC4D20">
        <w:rPr>
          <w:rFonts w:ascii="CG Omega" w:hAnsi="CG Omega" w:cs="Tahoma"/>
          <w:b w:val="0"/>
          <w:color w:val="auto"/>
          <w:sz w:val="22"/>
          <w:szCs w:val="22"/>
        </w:rPr>
        <w:t xml:space="preserve">  Wykluczenie Wykonawcy następuje </w:t>
      </w:r>
      <w:r w:rsidR="0063451C" w:rsidRPr="00FC4D20">
        <w:rPr>
          <w:rFonts w:ascii="CG Omega" w:hAnsi="CG Omega" w:cs="Tahoma"/>
          <w:b w:val="0"/>
          <w:color w:val="auto"/>
          <w:sz w:val="22"/>
          <w:szCs w:val="22"/>
        </w:rPr>
        <w:t xml:space="preserve">zgodnie z art. 111 ustawy Pzp. </w:t>
      </w:r>
      <w:r w:rsidR="00606C28">
        <w:rPr>
          <w:rFonts w:ascii="CG Omega" w:hAnsi="CG Omega" w:cs="Tahoma"/>
          <w:b w:val="0"/>
          <w:color w:val="auto"/>
          <w:sz w:val="22"/>
          <w:szCs w:val="22"/>
        </w:rPr>
        <w:t xml:space="preserve">, </w:t>
      </w:r>
      <w:r w:rsidR="00780D96" w:rsidRPr="00FC4D20">
        <w:rPr>
          <w:rFonts w:ascii="CG Omega" w:hAnsi="CG Omega" w:cs="Times New Roman"/>
          <w:b w:val="0"/>
          <w:sz w:val="22"/>
          <w:szCs w:val="22"/>
        </w:rPr>
        <w:t xml:space="preserve">art. 7 ust. 1 ustawy </w:t>
      </w:r>
      <w:r w:rsidR="00606C28">
        <w:rPr>
          <w:rFonts w:ascii="CG Omega" w:hAnsi="CG Omega" w:cs="Times New Roman"/>
          <w:b w:val="0"/>
          <w:sz w:val="22"/>
          <w:szCs w:val="22"/>
        </w:rPr>
        <w:t xml:space="preserve"> </w:t>
      </w:r>
      <w:r w:rsidR="00780D96" w:rsidRPr="00FC4D20">
        <w:rPr>
          <w:rFonts w:ascii="CG Omega" w:hAnsi="CG Omega" w:cs="Times New Roman"/>
          <w:b w:val="0"/>
          <w:sz w:val="22"/>
          <w:szCs w:val="22"/>
        </w:rPr>
        <w:t>z dnia 13 kwietnia 2022 o szczególnych rozwiązaniach w zakresie przeciwdziałani</w:t>
      </w:r>
      <w:r w:rsidR="008C76C0">
        <w:rPr>
          <w:rFonts w:ascii="CG Omega" w:hAnsi="CG Omega" w:cs="Times New Roman"/>
          <w:b w:val="0"/>
          <w:sz w:val="22"/>
          <w:szCs w:val="22"/>
        </w:rPr>
        <w:t xml:space="preserve">a wspieraniu agresji na Ukrainę i  </w:t>
      </w:r>
      <w:r w:rsidR="008C76C0" w:rsidRPr="008C76C0">
        <w:rPr>
          <w:rFonts w:ascii="CG Omega" w:hAnsi="CG Omega" w:cstheme="majorHAnsi"/>
          <w:b w:val="0"/>
          <w:sz w:val="22"/>
          <w:szCs w:val="22"/>
        </w:rPr>
        <w:t>na podstawie art. 5k  rozporządzenia  nr 833/2014.</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 XIII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FC4D20">
        <w:rPr>
          <w:rFonts w:cs="Tahoma"/>
          <w:b/>
          <w:sz w:val="22"/>
          <w:szCs w:val="22"/>
          <w:u w:val="thick"/>
        </w:rPr>
        <w:t>Informacja o podmiotowych środkach dowodowych na potwierdzenie spełniania warunków udziału w postępowaniu oraz braku podstaw do wykluczenia z postępowania</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C77F54" w:rsidRPr="00C77F54" w:rsidRDefault="00C77F54" w:rsidP="00C77F54">
      <w:pPr>
        <w:widowControl w:val="0"/>
        <w:autoSpaceDE w:val="0"/>
        <w:autoSpaceDN w:val="0"/>
        <w:adjustRightInd w:val="0"/>
        <w:ind w:left="705" w:right="12" w:hanging="705"/>
        <w:jc w:val="both"/>
        <w:rPr>
          <w:rFonts w:cs="Tahoma"/>
          <w:sz w:val="22"/>
          <w:szCs w:val="22"/>
        </w:rPr>
      </w:pPr>
      <w:r w:rsidRPr="00C77F54">
        <w:rPr>
          <w:rFonts w:cs="Tahoma"/>
          <w:sz w:val="22"/>
          <w:szCs w:val="22"/>
        </w:rPr>
        <w:t>13.1</w:t>
      </w:r>
      <w:r>
        <w:rPr>
          <w:rFonts w:cs="Tahoma"/>
          <w:sz w:val="22"/>
          <w:szCs w:val="22"/>
        </w:rPr>
        <w:tab/>
      </w:r>
      <w:r w:rsidRPr="00C77F54">
        <w:rPr>
          <w:rFonts w:cs="Tahoma"/>
          <w:sz w:val="22"/>
          <w:szCs w:val="22"/>
        </w:rPr>
        <w:t xml:space="preserve">W celu wstępnego potwierdzenia spełniania warunków udziału w postępowaniu oraz braku podstaw do wykluczenia Wykonawcy z postępowania, Zamawiający wymaga złożenia przez Wykonawcę aktualnego na dzień składania ofert  oświadczenia na formularzu  Jednolitego Europejskiego Dokumentu Zamówienia (zwanego dalej JEDZ), wg. wzoru określonego </w:t>
      </w:r>
      <w:r>
        <w:rPr>
          <w:rFonts w:cs="Tahoma"/>
          <w:sz w:val="22"/>
          <w:szCs w:val="22"/>
        </w:rPr>
        <w:t xml:space="preserve">               </w:t>
      </w:r>
      <w:r w:rsidRPr="00C77F54">
        <w:rPr>
          <w:rFonts w:cs="Tahoma"/>
          <w:sz w:val="22"/>
          <w:szCs w:val="22"/>
        </w:rPr>
        <w:t>w Rozporządzeniu Wykonawczym UE 2016/7 z dnia 5 stycznia 2016 r.</w:t>
      </w:r>
    </w:p>
    <w:p w:rsidR="00C77F54" w:rsidRPr="00C77F54" w:rsidRDefault="00C77F54" w:rsidP="00C77F54">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Pr>
          <w:rFonts w:eastAsia="Times New Roman" w:cs="Tahoma"/>
          <w:sz w:val="22"/>
          <w:szCs w:val="22"/>
          <w:lang w:eastAsia="ar-SA"/>
        </w:rPr>
        <w:t>13.2.</w:t>
      </w:r>
      <w:r>
        <w:rPr>
          <w:rFonts w:eastAsia="Times New Roman" w:cs="Tahoma"/>
          <w:sz w:val="22"/>
          <w:szCs w:val="22"/>
          <w:lang w:eastAsia="ar-SA"/>
        </w:rPr>
        <w:tab/>
      </w:r>
      <w:r>
        <w:rPr>
          <w:rFonts w:eastAsia="Times New Roman" w:cs="Tahoma"/>
          <w:sz w:val="22"/>
          <w:szCs w:val="22"/>
          <w:lang w:eastAsia="ar-SA"/>
        </w:rPr>
        <w:tab/>
        <w:t xml:space="preserve">Treść     oświadczenia     JEDZ    powinna    być    zgodna   z    formularzem  </w:t>
      </w:r>
      <w:r w:rsidRPr="00C77F54">
        <w:rPr>
          <w:rFonts w:eastAsia="Times New Roman" w:cs="Tahoma"/>
          <w:sz w:val="22"/>
          <w:szCs w:val="22"/>
          <w:lang w:eastAsia="ar-SA"/>
        </w:rPr>
        <w:t xml:space="preserve">udostępnionym </w:t>
      </w:r>
    </w:p>
    <w:p w:rsidR="00C77F54" w:rsidRPr="00C77F54" w:rsidRDefault="00C77F54" w:rsidP="00C77F54">
      <w:pPr>
        <w:widowControl w:val="0"/>
        <w:suppressAutoHyphens/>
        <w:autoSpaceDE w:val="0"/>
        <w:autoSpaceDN w:val="0"/>
        <w:adjustRightInd w:val="0"/>
        <w:spacing w:line="240" w:lineRule="auto"/>
        <w:ind w:left="705" w:right="12"/>
        <w:jc w:val="both"/>
        <w:rPr>
          <w:rFonts w:eastAsia="Times New Roman" w:cs="Tahoma"/>
          <w:sz w:val="22"/>
          <w:szCs w:val="22"/>
          <w:lang w:eastAsia="ar-SA"/>
        </w:rPr>
      </w:pPr>
      <w:r w:rsidRPr="00C77F54">
        <w:rPr>
          <w:rFonts w:eastAsia="Times New Roman" w:cs="Tahoma"/>
          <w:sz w:val="22"/>
          <w:szCs w:val="22"/>
          <w:lang w:eastAsia="ar-SA"/>
        </w:rPr>
        <w:t>w postępowaniu, stanowiącym załącznik do SWZ.</w:t>
      </w:r>
    </w:p>
    <w:p w:rsidR="00C77F54" w:rsidRPr="00C77F54" w:rsidRDefault="00C77F54" w:rsidP="00C77F54">
      <w:pPr>
        <w:widowControl w:val="0"/>
        <w:suppressAutoHyphens/>
        <w:autoSpaceDE w:val="0"/>
        <w:autoSpaceDN w:val="0"/>
        <w:adjustRightInd w:val="0"/>
        <w:spacing w:line="240" w:lineRule="auto"/>
        <w:ind w:left="705" w:right="12" w:hanging="705"/>
        <w:jc w:val="both"/>
        <w:rPr>
          <w:rFonts w:eastAsia="Times New Roman" w:cs="Tahoma"/>
          <w:color w:val="000000" w:themeColor="text1"/>
          <w:sz w:val="22"/>
          <w:szCs w:val="22"/>
          <w:lang w:eastAsia="ar-SA"/>
        </w:rPr>
      </w:pPr>
      <w:r w:rsidRPr="00C77F54">
        <w:rPr>
          <w:rFonts w:eastAsia="Times New Roman" w:cs="Tahoma"/>
          <w:color w:val="000000" w:themeColor="text1"/>
          <w:sz w:val="22"/>
          <w:szCs w:val="22"/>
          <w:lang w:eastAsia="ar-SA"/>
        </w:rPr>
        <w:t>13.3.</w:t>
      </w:r>
      <w:r w:rsidRPr="00C77F54">
        <w:rPr>
          <w:rFonts w:eastAsia="Times New Roman" w:cs="Tahoma"/>
          <w:color w:val="000000" w:themeColor="text1"/>
          <w:sz w:val="22"/>
          <w:szCs w:val="22"/>
          <w:lang w:eastAsia="ar-SA"/>
        </w:rPr>
        <w:tab/>
        <w:t xml:space="preserve">JEDZ może być przekazany wyłącznie w postaci elektronicznej i powinien być opatrzony kwalifikowanym podpisem elektronicznym osoby uprawnionej do reprezentowania Wykonawcy, którego JEDZ dotyczy oraz powinien zostać przekazany Zamawiającemu zgodnie z zapisami niniejszej </w:t>
      </w:r>
      <w:proofErr w:type="spellStart"/>
      <w:r w:rsidRPr="00C77F54">
        <w:rPr>
          <w:rFonts w:eastAsia="Times New Roman" w:cs="Tahoma"/>
          <w:color w:val="000000" w:themeColor="text1"/>
          <w:sz w:val="22"/>
          <w:szCs w:val="22"/>
          <w:lang w:eastAsia="ar-SA"/>
        </w:rPr>
        <w:t>swz</w:t>
      </w:r>
      <w:proofErr w:type="spellEnd"/>
      <w:r w:rsidRPr="00C77F54">
        <w:rPr>
          <w:rFonts w:eastAsia="Times New Roman" w:cs="Tahoma"/>
          <w:color w:val="000000" w:themeColor="text1"/>
          <w:sz w:val="22"/>
          <w:szCs w:val="22"/>
          <w:lang w:eastAsia="ar-SA"/>
        </w:rPr>
        <w:t>. ( wg. instrukcji składania JEDZ) w taki sposób, aby dokument ten dotarł do Zamawiającego przed upływem terminu składania ofert.</w:t>
      </w:r>
    </w:p>
    <w:p w:rsidR="008C76C0" w:rsidRDefault="00C77F54" w:rsidP="008C76C0">
      <w:pPr>
        <w:widowControl w:val="0"/>
        <w:suppressAutoHyphens/>
        <w:autoSpaceDE w:val="0"/>
        <w:autoSpaceDN w:val="0"/>
        <w:adjustRightInd w:val="0"/>
        <w:spacing w:line="240" w:lineRule="auto"/>
        <w:ind w:left="705" w:right="12" w:hanging="705"/>
        <w:jc w:val="both"/>
        <w:rPr>
          <w:rFonts w:eastAsia="Times New Roman" w:cs="Tahoma"/>
          <w:color w:val="000000" w:themeColor="text1"/>
          <w:sz w:val="22"/>
          <w:szCs w:val="22"/>
          <w:lang w:eastAsia="ar-SA"/>
        </w:rPr>
      </w:pPr>
      <w:r w:rsidRPr="00C77F54">
        <w:rPr>
          <w:rFonts w:eastAsia="Times New Roman" w:cs="Tahoma"/>
          <w:color w:val="000000" w:themeColor="text1"/>
          <w:sz w:val="22"/>
          <w:szCs w:val="22"/>
          <w:lang w:eastAsia="ar-SA"/>
        </w:rPr>
        <w:t>13.4.</w:t>
      </w:r>
      <w:r w:rsidRPr="00C77F54">
        <w:rPr>
          <w:rFonts w:eastAsia="Times New Roman" w:cs="Tahoma"/>
          <w:color w:val="000000" w:themeColor="text1"/>
          <w:sz w:val="22"/>
          <w:szCs w:val="22"/>
          <w:lang w:eastAsia="ar-SA"/>
        </w:rPr>
        <w:tab/>
      </w:r>
      <w:r w:rsidRPr="00C77F54">
        <w:rPr>
          <w:rFonts w:eastAsia="Times New Roman" w:cs="Tahoma"/>
          <w:color w:val="000000" w:themeColor="text1"/>
          <w:sz w:val="22"/>
          <w:szCs w:val="22"/>
          <w:lang w:eastAsia="ar-SA"/>
        </w:rPr>
        <w:tab/>
        <w:t>Komisja Europejska udostępniła bezpłatną usługę internetową dla</w:t>
      </w:r>
      <w:r w:rsidR="008C76C0">
        <w:rPr>
          <w:rFonts w:eastAsia="Times New Roman" w:cs="Tahoma"/>
          <w:color w:val="000000" w:themeColor="text1"/>
          <w:sz w:val="22"/>
          <w:szCs w:val="22"/>
          <w:lang w:eastAsia="ar-SA"/>
        </w:rPr>
        <w:t xml:space="preserve"> Wykonawców </w:t>
      </w:r>
      <w:r w:rsidRPr="00C77F54">
        <w:rPr>
          <w:rFonts w:eastAsia="Times New Roman" w:cs="Tahoma"/>
          <w:color w:val="000000" w:themeColor="text1"/>
          <w:sz w:val="22"/>
          <w:szCs w:val="22"/>
          <w:lang w:eastAsia="ar-SA"/>
        </w:rPr>
        <w:t xml:space="preserve"> w zakresie elektronicznego wypełniania JEDZ (ESPD), pod adresem:</w:t>
      </w:r>
    </w:p>
    <w:p w:rsidR="00C77F54" w:rsidRPr="00C77F54" w:rsidRDefault="008C76C0" w:rsidP="008C76C0">
      <w:pPr>
        <w:widowControl w:val="0"/>
        <w:suppressAutoHyphens/>
        <w:autoSpaceDE w:val="0"/>
        <w:autoSpaceDN w:val="0"/>
        <w:adjustRightInd w:val="0"/>
        <w:spacing w:line="240" w:lineRule="auto"/>
        <w:ind w:left="705" w:right="12" w:hanging="705"/>
        <w:jc w:val="both"/>
        <w:rPr>
          <w:rFonts w:eastAsia="Times New Roman" w:cs="Tahoma"/>
          <w:color w:val="000000" w:themeColor="text1"/>
          <w:sz w:val="22"/>
          <w:szCs w:val="22"/>
          <w:lang w:eastAsia="ar-SA"/>
        </w:rPr>
      </w:pPr>
      <w:r>
        <w:rPr>
          <w:rFonts w:eastAsia="Times New Roman" w:cs="Tahoma"/>
          <w:color w:val="000000" w:themeColor="text1"/>
          <w:sz w:val="22"/>
          <w:szCs w:val="22"/>
          <w:lang w:eastAsia="ar-SA"/>
        </w:rPr>
        <w:t xml:space="preserve">           </w:t>
      </w:r>
      <w:r w:rsidR="00C77F54" w:rsidRPr="00C77F54">
        <w:rPr>
          <w:rFonts w:eastAsia="Times New Roman" w:cs="Tahoma"/>
          <w:color w:val="000000" w:themeColor="text1"/>
          <w:sz w:val="22"/>
          <w:szCs w:val="22"/>
          <w:lang w:eastAsia="ar-SA"/>
        </w:rPr>
        <w:t xml:space="preserve"> </w:t>
      </w:r>
      <w:hyperlink r:id="rId17" w:history="1">
        <w:r w:rsidR="00C77F54" w:rsidRPr="00C77F54">
          <w:rPr>
            <w:rFonts w:eastAsia="Times New Roman" w:cs="Tahoma"/>
            <w:color w:val="000000" w:themeColor="text1"/>
            <w:sz w:val="22"/>
            <w:szCs w:val="22"/>
            <w:u w:val="single"/>
            <w:lang w:eastAsia="ar-SA"/>
          </w:rPr>
          <w:t>https://ec.europa.eu/tools/espd?lang=pl</w:t>
        </w:r>
      </w:hyperlink>
    </w:p>
    <w:p w:rsidR="00C77F54" w:rsidRPr="00C77F54" w:rsidRDefault="00C77F54" w:rsidP="00C77F54">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sidRPr="00C77F54">
        <w:rPr>
          <w:rFonts w:eastAsia="Times New Roman" w:cs="Tahoma"/>
          <w:color w:val="000000" w:themeColor="text1"/>
          <w:sz w:val="22"/>
          <w:szCs w:val="22"/>
          <w:lang w:eastAsia="ar-SA"/>
        </w:rPr>
        <w:t>13.5.</w:t>
      </w:r>
      <w:r w:rsidRPr="00C77F54">
        <w:rPr>
          <w:rFonts w:eastAsia="Times New Roman" w:cs="Tahoma"/>
          <w:color w:val="000000" w:themeColor="text1"/>
          <w:sz w:val="22"/>
          <w:szCs w:val="22"/>
          <w:lang w:eastAsia="ar-SA"/>
        </w:rPr>
        <w:tab/>
      </w:r>
      <w:r w:rsidRPr="00C77F54">
        <w:rPr>
          <w:rFonts w:eastAsia="Times New Roman" w:cs="Tahoma"/>
          <w:color w:val="000000" w:themeColor="text1"/>
          <w:sz w:val="22"/>
          <w:szCs w:val="22"/>
          <w:lang w:eastAsia="ar-SA"/>
        </w:rPr>
        <w:tab/>
        <w:t xml:space="preserve">Wypełniając i składając JEDZ należy mieć na uwadze, iż JEDZ składa się elektronicznie,    w języku polskim, opatrzonym kwalifikowalnym podpisem elektronicznym osoby uprawnionej do złożenia takiego oświadczenia w imieniu podmiotu, którego JEDZ dotyczy </w:t>
      </w:r>
      <w:r w:rsidRPr="00C77F54">
        <w:rPr>
          <w:rFonts w:eastAsia="Times New Roman" w:cs="Tahoma"/>
          <w:sz w:val="22"/>
          <w:szCs w:val="22"/>
          <w:lang w:eastAsia="ar-SA"/>
        </w:rPr>
        <w:t xml:space="preserve">i należy go wypełnić uwzględniając: </w:t>
      </w:r>
    </w:p>
    <w:p w:rsidR="00C77F54" w:rsidRPr="00C77F54" w:rsidRDefault="00C77F54" w:rsidP="00C77F54">
      <w:pPr>
        <w:widowControl w:val="0"/>
        <w:suppressAutoHyphens/>
        <w:autoSpaceDE w:val="0"/>
        <w:autoSpaceDN w:val="0"/>
        <w:adjustRightInd w:val="0"/>
        <w:spacing w:line="240" w:lineRule="auto"/>
        <w:ind w:right="12" w:firstLine="705"/>
        <w:jc w:val="both"/>
        <w:rPr>
          <w:rFonts w:eastAsia="Times New Roman" w:cs="Tahoma"/>
          <w:sz w:val="22"/>
          <w:szCs w:val="22"/>
          <w:lang w:eastAsia="ar-SA"/>
        </w:rPr>
      </w:pPr>
      <w:r w:rsidRPr="00C77F54">
        <w:rPr>
          <w:rFonts w:eastAsia="Times New Roman" w:cs="Tahoma"/>
          <w:sz w:val="22"/>
          <w:szCs w:val="22"/>
          <w:lang w:eastAsia="ar-SA"/>
        </w:rPr>
        <w:t>-  zapisy SWZ, w tym instrukcję składania JEDZ</w:t>
      </w:r>
    </w:p>
    <w:p w:rsidR="00C77F54" w:rsidRPr="00C77F54" w:rsidRDefault="00C77F54" w:rsidP="00C77F54">
      <w:pPr>
        <w:widowControl w:val="0"/>
        <w:suppressAutoHyphens/>
        <w:autoSpaceDE w:val="0"/>
        <w:autoSpaceDN w:val="0"/>
        <w:adjustRightInd w:val="0"/>
        <w:spacing w:line="240" w:lineRule="auto"/>
        <w:ind w:left="851" w:right="12" w:hanging="146"/>
        <w:jc w:val="both"/>
        <w:rPr>
          <w:rFonts w:eastAsia="Times New Roman" w:cs="Tahoma"/>
          <w:sz w:val="22"/>
          <w:szCs w:val="22"/>
          <w:lang w:eastAsia="ar-SA"/>
        </w:rPr>
      </w:pPr>
      <w:r w:rsidRPr="00C77F54">
        <w:rPr>
          <w:rFonts w:eastAsia="Times New Roman" w:cs="Tahoma"/>
          <w:sz w:val="22"/>
          <w:szCs w:val="22"/>
          <w:lang w:eastAsia="ar-SA"/>
        </w:rPr>
        <w:t xml:space="preserve">- </w:t>
      </w:r>
      <w:r w:rsidRPr="00C77F54">
        <w:rPr>
          <w:rFonts w:eastAsia="Times New Roman" w:cs="Tahoma"/>
          <w:sz w:val="22"/>
          <w:szCs w:val="22"/>
          <w:lang w:eastAsia="ar-SA"/>
        </w:rPr>
        <w:tab/>
        <w:t xml:space="preserve">instrukcję wypełnienia JEDZ udostępnioną na stronie Urzędu Zamówień Publicznych   (dalej UZP) pod adresem: </w:t>
      </w:r>
      <w:hyperlink r:id="rId18" w:history="1">
        <w:r w:rsidRPr="00C77F54">
          <w:rPr>
            <w:rFonts w:eastAsia="Times New Roman" w:cs="Tahoma"/>
            <w:sz w:val="22"/>
            <w:szCs w:val="22"/>
            <w:u w:val="single"/>
            <w:lang w:eastAsia="ar-SA"/>
          </w:rPr>
          <w:t>https://www.uzp.gov.pl/baza</w:t>
        </w:r>
      </w:hyperlink>
      <w:r w:rsidRPr="00C77F54">
        <w:rPr>
          <w:rFonts w:eastAsia="Times New Roman" w:cs="Tahoma"/>
          <w:sz w:val="22"/>
          <w:szCs w:val="22"/>
          <w:lang w:eastAsia="ar-SA"/>
        </w:rPr>
        <w:t xml:space="preserve"> -wiedzy/jednolity-europejski-dokument-</w:t>
      </w:r>
      <w:proofErr w:type="spellStart"/>
      <w:r w:rsidRPr="00C77F54">
        <w:rPr>
          <w:rFonts w:eastAsia="Times New Roman" w:cs="Tahoma"/>
          <w:sz w:val="22"/>
          <w:szCs w:val="22"/>
          <w:lang w:eastAsia="ar-SA"/>
        </w:rPr>
        <w:t>zamowienia</w:t>
      </w:r>
      <w:proofErr w:type="spellEnd"/>
      <w:r w:rsidRPr="00C77F54">
        <w:rPr>
          <w:rFonts w:eastAsia="Times New Roman" w:cs="Tahoma"/>
          <w:sz w:val="22"/>
          <w:szCs w:val="22"/>
          <w:lang w:eastAsia="ar-SA"/>
        </w:rPr>
        <w:t>,</w:t>
      </w:r>
    </w:p>
    <w:p w:rsidR="00C77F54" w:rsidRPr="00C77F54" w:rsidRDefault="00C77F54" w:rsidP="00C77F54">
      <w:pPr>
        <w:widowControl w:val="0"/>
        <w:suppressAutoHyphens/>
        <w:autoSpaceDE w:val="0"/>
        <w:autoSpaceDN w:val="0"/>
        <w:adjustRightInd w:val="0"/>
        <w:spacing w:line="240" w:lineRule="auto"/>
        <w:ind w:left="851" w:right="12" w:hanging="146"/>
        <w:jc w:val="both"/>
        <w:rPr>
          <w:rFonts w:eastAsia="Times New Roman" w:cs="Tahoma"/>
          <w:sz w:val="22"/>
          <w:szCs w:val="22"/>
          <w:lang w:eastAsia="ar-SA"/>
        </w:rPr>
      </w:pPr>
      <w:r w:rsidRPr="00C77F54">
        <w:rPr>
          <w:rFonts w:eastAsia="Times New Roman" w:cs="Tahoma"/>
          <w:sz w:val="22"/>
          <w:szCs w:val="22"/>
          <w:lang w:eastAsia="ar-SA"/>
        </w:rPr>
        <w:t>-</w:t>
      </w:r>
      <w:r w:rsidRPr="00C77F54">
        <w:rPr>
          <w:rFonts w:eastAsia="Times New Roman" w:cs="Tahoma"/>
          <w:sz w:val="22"/>
          <w:szCs w:val="22"/>
          <w:lang w:eastAsia="ar-SA"/>
        </w:rPr>
        <w:tab/>
        <w:t>rozporządzenie wykonawcze Komisji (EU) 2016/7 z dnia 5 stycznia 2016 r.  ustanawiające standardowy formularz jednolitego europejskiego dokumentu zamówienia ( Dz. Urz. UE nr L 3 z 6.1.2016.</w:t>
      </w:r>
    </w:p>
    <w:p w:rsidR="00C77F54" w:rsidRPr="00C77F54" w:rsidRDefault="00C77F54" w:rsidP="00C77F54">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sidRPr="00C77F54">
        <w:rPr>
          <w:rFonts w:eastAsia="Times New Roman" w:cs="Tahoma"/>
          <w:sz w:val="22"/>
          <w:szCs w:val="22"/>
          <w:lang w:eastAsia="ar-SA"/>
        </w:rPr>
        <w:t xml:space="preserve">13.6. </w:t>
      </w:r>
      <w:r w:rsidRPr="00C77F54">
        <w:rPr>
          <w:rFonts w:eastAsia="Times New Roman" w:cs="Tahoma"/>
          <w:sz w:val="22"/>
          <w:szCs w:val="22"/>
          <w:lang w:eastAsia="ar-SA"/>
        </w:rPr>
        <w:tab/>
        <w:t>Przekazanie Zamawiającemu JEDZ w innej formie niż drogą elektroniczną będzie uznane jako niezłożenie JEDZ.</w:t>
      </w:r>
    </w:p>
    <w:p w:rsidR="00C77F54" w:rsidRPr="00C77F54" w:rsidRDefault="00C77F54" w:rsidP="00C77F54">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sidRPr="00C77F54">
        <w:rPr>
          <w:rFonts w:eastAsia="Times New Roman" w:cs="Tahoma"/>
          <w:sz w:val="22"/>
          <w:szCs w:val="22"/>
          <w:lang w:eastAsia="ar-SA"/>
        </w:rPr>
        <w:t>13.7.</w:t>
      </w:r>
      <w:r w:rsidRPr="00C77F54">
        <w:rPr>
          <w:rFonts w:eastAsia="Times New Roman" w:cs="Tahoma"/>
          <w:sz w:val="22"/>
          <w:szCs w:val="22"/>
          <w:lang w:eastAsia="ar-SA"/>
        </w:rPr>
        <w:tab/>
      </w:r>
      <w:r w:rsidRPr="00C77F54">
        <w:rPr>
          <w:rFonts w:eastAsia="Times New Roman" w:cs="Tahoma"/>
          <w:sz w:val="22"/>
          <w:szCs w:val="22"/>
          <w:lang w:eastAsia="ar-SA"/>
        </w:rPr>
        <w:tab/>
        <w:t xml:space="preserve">Jeżeli Wykonawca zamierza powierzyć wykonanie części zamówienia podwykonawcom, </w:t>
      </w:r>
      <w:r w:rsidR="008C76C0">
        <w:rPr>
          <w:rFonts w:eastAsia="Times New Roman" w:cs="Tahoma"/>
          <w:sz w:val="22"/>
          <w:szCs w:val="22"/>
          <w:lang w:eastAsia="ar-SA"/>
        </w:rPr>
        <w:t xml:space="preserve">      </w:t>
      </w:r>
      <w:r w:rsidRPr="00C77F54">
        <w:rPr>
          <w:rFonts w:eastAsia="Times New Roman" w:cs="Tahoma"/>
          <w:sz w:val="22"/>
          <w:szCs w:val="22"/>
          <w:lang w:eastAsia="ar-SA"/>
        </w:rPr>
        <w:t>w celu wykazania braku istnienia wobec nich podstaw do wykluczenia, zobowiązany jest do złożenia JEDZ dotyczących tych podmiotów (podwykonawców).</w:t>
      </w:r>
    </w:p>
    <w:p w:rsidR="00C77F54" w:rsidRPr="00C77F54" w:rsidRDefault="00C77F54" w:rsidP="00C77F54">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sidRPr="00C77F54">
        <w:rPr>
          <w:rFonts w:eastAsia="Times New Roman" w:cs="Tahoma"/>
          <w:sz w:val="22"/>
          <w:szCs w:val="22"/>
          <w:lang w:eastAsia="ar-SA"/>
        </w:rPr>
        <w:t>13.8.</w:t>
      </w:r>
      <w:r w:rsidRPr="00C77F54">
        <w:rPr>
          <w:rFonts w:eastAsia="Times New Roman" w:cs="Tahoma"/>
          <w:sz w:val="22"/>
          <w:szCs w:val="22"/>
          <w:lang w:eastAsia="ar-SA"/>
        </w:rPr>
        <w:tab/>
      </w:r>
      <w:r w:rsidRPr="00C77F54">
        <w:rPr>
          <w:rFonts w:eastAsia="Times New Roman" w:cs="Tahoma"/>
          <w:sz w:val="22"/>
          <w:szCs w:val="22"/>
          <w:lang w:eastAsia="ar-SA"/>
        </w:rPr>
        <w:tab/>
        <w:t>Jeżeli wykonawca, w celu wykazania spełniania warunków udziału w postępowaniu powołuje się na zasoby innych podmiotów, zobowiązany jest do złożenia JEDZ dotyczący tych podmiotów i w zakresie w jakim powołuje się na ich zasoby.</w:t>
      </w:r>
    </w:p>
    <w:p w:rsidR="00C77F54" w:rsidRPr="00C77F54" w:rsidRDefault="00C77F54" w:rsidP="00C77F54">
      <w:pPr>
        <w:widowControl w:val="0"/>
        <w:suppressAutoHyphens/>
        <w:autoSpaceDE w:val="0"/>
        <w:autoSpaceDN w:val="0"/>
        <w:adjustRightInd w:val="0"/>
        <w:spacing w:line="240" w:lineRule="auto"/>
        <w:ind w:left="705" w:right="12" w:hanging="705"/>
        <w:jc w:val="both"/>
        <w:rPr>
          <w:rFonts w:eastAsia="Times New Roman" w:cs="Tahoma"/>
          <w:sz w:val="22"/>
          <w:szCs w:val="22"/>
          <w:lang w:eastAsia="ar-SA"/>
        </w:rPr>
      </w:pPr>
      <w:r w:rsidRPr="00C77F54">
        <w:rPr>
          <w:rFonts w:eastAsia="Times New Roman" w:cs="Tahoma"/>
          <w:sz w:val="22"/>
          <w:szCs w:val="22"/>
          <w:lang w:eastAsia="ar-SA"/>
        </w:rPr>
        <w:t>13.9.</w:t>
      </w:r>
      <w:r w:rsidRPr="00C77F54">
        <w:rPr>
          <w:rFonts w:eastAsia="Times New Roman" w:cs="Tahoma"/>
          <w:sz w:val="22"/>
          <w:szCs w:val="22"/>
          <w:lang w:eastAsia="ar-SA"/>
        </w:rPr>
        <w:tab/>
      </w:r>
      <w:r w:rsidRPr="00C77F54">
        <w:rPr>
          <w:rFonts w:eastAsia="Times New Roman" w:cs="Tahoma"/>
          <w:sz w:val="22"/>
          <w:szCs w:val="22"/>
          <w:lang w:eastAsia="ar-SA"/>
        </w:rPr>
        <w:tab/>
        <w:t xml:space="preserve">Część II i III JEDZ wypełnia każdy uczestnik postępowania, tj. wykonawca składający ofertę oraz podmioty  o których mowa powyżej ( podwykonawcy lub inne podmioty). </w:t>
      </w:r>
    </w:p>
    <w:p w:rsidR="00C77F54" w:rsidRPr="00C77F54" w:rsidRDefault="00C77F54" w:rsidP="00C77F54">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r w:rsidRPr="00C77F54">
        <w:rPr>
          <w:rFonts w:eastAsia="Times New Roman" w:cs="Tahoma"/>
          <w:sz w:val="22"/>
          <w:szCs w:val="22"/>
          <w:lang w:eastAsia="ar-SA"/>
        </w:rPr>
        <w:t xml:space="preserve">         </w:t>
      </w:r>
      <w:r w:rsidRPr="00C77F54">
        <w:rPr>
          <w:rFonts w:eastAsia="Times New Roman" w:cs="Tahoma"/>
          <w:sz w:val="22"/>
          <w:szCs w:val="22"/>
          <w:lang w:eastAsia="ar-SA"/>
        </w:rPr>
        <w:tab/>
      </w:r>
      <w:r w:rsidRPr="00C77F54">
        <w:rPr>
          <w:rFonts w:eastAsia="Times New Roman" w:cs="Tahoma"/>
          <w:sz w:val="22"/>
          <w:szCs w:val="22"/>
          <w:lang w:eastAsia="ar-SA"/>
        </w:rPr>
        <w:tab/>
        <w:t xml:space="preserve">Część IV JEDZ Wykonawca wypełnia tylko sekcję </w:t>
      </w:r>
      <w:r w:rsidRPr="00C77F54">
        <w:rPr>
          <w:rFonts w:ascii="Calibri" w:eastAsia="Times New Roman" w:hAnsi="Calibri" w:cs="Calibri"/>
          <w:sz w:val="22"/>
          <w:szCs w:val="22"/>
          <w:lang w:eastAsia="ar-SA"/>
        </w:rPr>
        <w:t>α</w:t>
      </w:r>
      <w:r w:rsidRPr="00C77F54">
        <w:rPr>
          <w:rFonts w:eastAsia="Times New Roman" w:cs="Tahoma"/>
          <w:sz w:val="22"/>
          <w:szCs w:val="22"/>
          <w:lang w:eastAsia="ar-SA"/>
        </w:rPr>
        <w:t xml:space="preserve"> (alfa).</w:t>
      </w:r>
    </w:p>
    <w:p w:rsidR="00C77F54" w:rsidRPr="00C77F54" w:rsidRDefault="00C77F54" w:rsidP="00FB4352">
      <w:pPr>
        <w:widowControl w:val="0"/>
        <w:numPr>
          <w:ilvl w:val="1"/>
          <w:numId w:val="51"/>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C77F54">
        <w:rPr>
          <w:rFonts w:eastAsia="Times New Roman" w:cs="Tahoma"/>
          <w:sz w:val="22"/>
          <w:szCs w:val="22"/>
          <w:lang w:eastAsia="ar-SA"/>
        </w:rPr>
        <w:t xml:space="preserve">W przypadku wspólnego ubiegania się o zamówienie przez Wykonawców ( konsorcjum,  spółka cywilna itd.) formularz JEDZ składa każdy z Wykonawców wspólnie ubiegających się o zamówienie. </w:t>
      </w:r>
    </w:p>
    <w:p w:rsidR="00C77F54" w:rsidRPr="00C77F54" w:rsidRDefault="00C77F54" w:rsidP="00FB4352">
      <w:pPr>
        <w:widowControl w:val="0"/>
        <w:numPr>
          <w:ilvl w:val="1"/>
          <w:numId w:val="51"/>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C77F54">
        <w:rPr>
          <w:rFonts w:eastAsia="Times New Roman" w:cs="Tahoma"/>
          <w:sz w:val="22"/>
          <w:szCs w:val="22"/>
          <w:lang w:eastAsia="ar-SA"/>
        </w:rPr>
        <w:lastRenderedPageBreak/>
        <w:t>W przypadku gdy Wykonawca nie złożył formularza JEDZ lub złożony formularz jest niekompletny lub zawiera błędy, Zamawiający wezwie Wykonawcę  do jego złożenia, poprawienia lub uzupełnienia, we wskazanym przez Zamawiającego terminie.</w:t>
      </w:r>
    </w:p>
    <w:p w:rsidR="00C77F54" w:rsidRPr="00C77F54" w:rsidRDefault="00C77F54" w:rsidP="00FB4352">
      <w:pPr>
        <w:widowControl w:val="0"/>
        <w:numPr>
          <w:ilvl w:val="1"/>
          <w:numId w:val="51"/>
        </w:numPr>
        <w:suppressAutoHyphens/>
        <w:autoSpaceDE w:val="0"/>
        <w:autoSpaceDN w:val="0"/>
        <w:adjustRightInd w:val="0"/>
        <w:spacing w:line="240" w:lineRule="auto"/>
        <w:ind w:right="12"/>
        <w:contextualSpacing/>
        <w:jc w:val="both"/>
        <w:rPr>
          <w:rFonts w:eastAsia="Times New Roman" w:cs="Tahoma"/>
          <w:sz w:val="22"/>
          <w:szCs w:val="22"/>
          <w:lang w:eastAsia="ar-SA"/>
        </w:rPr>
      </w:pPr>
      <w:r w:rsidRPr="00C77F54">
        <w:rPr>
          <w:rFonts w:eastAsia="Times New Roman" w:cs="Tahoma"/>
          <w:sz w:val="22"/>
          <w:szCs w:val="22"/>
          <w:lang w:eastAsia="ar-SA"/>
        </w:rPr>
        <w:t>W przypadku , gdy formularz JEDZ  jest podpisany przez pełnomocnika, należy przedłożyć oryginał pełnomocnictwa, które  należy opatrzyć kwalifikowanym podpisem elektronicznym lub kopię pełnomocnictwa poświadczoną notarialnie z elektronicznym poświadczeniem zgodności opatrzonym kwalifikowanym podpisem  elektronicznym notariusza.</w:t>
      </w:r>
    </w:p>
    <w:p w:rsidR="00E229A8" w:rsidRPr="00FC4D20" w:rsidRDefault="00E229A8" w:rsidP="00E229A8">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BB0E42" w:rsidRPr="00FC4D20" w:rsidRDefault="00BB0E42" w:rsidP="00C77F54">
      <w:pPr>
        <w:spacing w:line="240" w:lineRule="auto"/>
        <w:ind w:left="705" w:hanging="705"/>
        <w:jc w:val="both"/>
        <w:rPr>
          <w:rFonts w:eastAsia="Times New Roman" w:cs="Arial"/>
          <w:b/>
          <w:sz w:val="22"/>
          <w:szCs w:val="22"/>
          <w:lang w:eastAsia="pl-PL"/>
        </w:rPr>
      </w:pPr>
      <w:r w:rsidRPr="00FC4D20">
        <w:rPr>
          <w:rFonts w:eastAsia="Times New Roman" w:cs="Arial"/>
          <w:b/>
          <w:sz w:val="22"/>
          <w:szCs w:val="22"/>
          <w:lang w:eastAsia="pl-PL"/>
        </w:rPr>
        <w:t>1</w:t>
      </w:r>
      <w:r w:rsidR="00C77F54">
        <w:rPr>
          <w:rFonts w:eastAsia="Times New Roman" w:cs="Arial"/>
          <w:b/>
          <w:sz w:val="22"/>
          <w:szCs w:val="22"/>
          <w:lang w:eastAsia="pl-PL"/>
        </w:rPr>
        <w:t>3.13</w:t>
      </w:r>
      <w:r w:rsidRPr="00FC4D20">
        <w:rPr>
          <w:rFonts w:eastAsia="Times New Roman" w:cs="Arial"/>
          <w:b/>
          <w:sz w:val="22"/>
          <w:szCs w:val="22"/>
          <w:lang w:eastAsia="pl-PL"/>
        </w:rPr>
        <w:t xml:space="preserve"> </w:t>
      </w:r>
      <w:r w:rsidRPr="00FC4D20">
        <w:rPr>
          <w:rFonts w:eastAsia="Times New Roman" w:cs="Arial"/>
          <w:b/>
          <w:sz w:val="22"/>
          <w:szCs w:val="22"/>
          <w:lang w:eastAsia="pl-PL"/>
        </w:rPr>
        <w:tab/>
        <w:t>W celu potwierdzenia braku podstaw wykluczenia z udziału w postępowaniu o udzielenie zamówienia publicznego</w:t>
      </w:r>
      <w:r w:rsidR="00FD7E1B" w:rsidRPr="00FC4D20">
        <w:rPr>
          <w:rFonts w:eastAsia="Times New Roman" w:cs="Arial"/>
          <w:b/>
          <w:sz w:val="22"/>
          <w:szCs w:val="22"/>
          <w:lang w:eastAsia="pl-PL"/>
        </w:rPr>
        <w:t xml:space="preserve">, zamawiający </w:t>
      </w:r>
      <w:r w:rsidRPr="00FC4D20">
        <w:rPr>
          <w:rFonts w:eastAsia="Times New Roman" w:cs="Arial"/>
          <w:b/>
          <w:sz w:val="22"/>
          <w:szCs w:val="22"/>
          <w:lang w:eastAsia="pl-PL"/>
        </w:rPr>
        <w:t>żąda</w:t>
      </w:r>
      <w:r w:rsidR="00FD7E1B" w:rsidRPr="00FC4D20">
        <w:rPr>
          <w:rFonts w:eastAsia="Times New Roman" w:cs="Arial"/>
          <w:b/>
          <w:sz w:val="22"/>
          <w:szCs w:val="22"/>
          <w:lang w:eastAsia="pl-PL"/>
        </w:rPr>
        <w:t xml:space="preserve"> następujących podmiotowych środków dowodowych</w:t>
      </w:r>
      <w:r w:rsidRPr="00FC4D20">
        <w:rPr>
          <w:rFonts w:eastAsia="Times New Roman" w:cs="Arial"/>
          <w:b/>
          <w:sz w:val="22"/>
          <w:szCs w:val="22"/>
          <w:lang w:eastAsia="pl-PL"/>
        </w:rPr>
        <w:t>:</w:t>
      </w:r>
    </w:p>
    <w:p w:rsidR="00D61F6B" w:rsidRPr="00D61F6B" w:rsidRDefault="00C77F54" w:rsidP="00D61F6B">
      <w:pPr>
        <w:spacing w:line="240" w:lineRule="auto"/>
        <w:ind w:left="567" w:firstLine="141"/>
        <w:jc w:val="both"/>
        <w:rPr>
          <w:rFonts w:eastAsia="Times New Roman" w:cs="Arial"/>
          <w:sz w:val="22"/>
          <w:szCs w:val="22"/>
          <w:lang w:eastAsia="pl-PL"/>
        </w:rPr>
      </w:pPr>
      <w:r>
        <w:rPr>
          <w:rFonts w:eastAsia="Times New Roman" w:cs="Arial"/>
          <w:sz w:val="22"/>
          <w:szCs w:val="22"/>
          <w:lang w:eastAsia="pl-PL"/>
        </w:rPr>
        <w:t xml:space="preserve">  </w:t>
      </w:r>
      <w:r w:rsidR="00D61F6B" w:rsidRPr="00D61F6B">
        <w:rPr>
          <w:rFonts w:eastAsia="Times New Roman" w:cs="Arial"/>
          <w:sz w:val="22"/>
          <w:szCs w:val="22"/>
          <w:lang w:eastAsia="pl-PL"/>
        </w:rPr>
        <w:t>1)</w:t>
      </w:r>
      <w:r w:rsidR="00D61F6B" w:rsidRPr="00D61F6B">
        <w:rPr>
          <w:rFonts w:eastAsia="Times New Roman" w:cs="Arial"/>
          <w:b/>
          <w:sz w:val="22"/>
          <w:szCs w:val="22"/>
          <w:lang w:eastAsia="pl-PL"/>
        </w:rPr>
        <w:t xml:space="preserve"> informacji </w:t>
      </w:r>
      <w:r w:rsidR="00D61F6B" w:rsidRPr="00D61F6B">
        <w:rPr>
          <w:rFonts w:eastAsia="Times New Roman" w:cs="Arial"/>
          <w:sz w:val="22"/>
          <w:szCs w:val="22"/>
          <w:lang w:eastAsia="pl-PL"/>
        </w:rPr>
        <w:t>z Krajowego Rejestry Karnego w następującym zakresie:</w:t>
      </w:r>
    </w:p>
    <w:p w:rsidR="00D61F6B" w:rsidRPr="00D61F6B" w:rsidRDefault="00D61F6B" w:rsidP="00D61F6B">
      <w:pPr>
        <w:spacing w:line="240" w:lineRule="auto"/>
        <w:ind w:left="567" w:hanging="567"/>
        <w:jc w:val="both"/>
        <w:rPr>
          <w:rFonts w:eastAsia="Times New Roman" w:cs="Arial"/>
          <w:b/>
          <w:sz w:val="22"/>
          <w:szCs w:val="22"/>
          <w:lang w:eastAsia="pl-PL"/>
        </w:rPr>
      </w:pPr>
      <w:r w:rsidRPr="00D61F6B">
        <w:rPr>
          <w:rFonts w:eastAsia="Times New Roman" w:cs="Arial"/>
          <w:sz w:val="22"/>
          <w:szCs w:val="22"/>
          <w:lang w:eastAsia="pl-PL"/>
        </w:rPr>
        <w:t xml:space="preserve">     </w:t>
      </w:r>
      <w:r w:rsidRPr="00D61F6B">
        <w:rPr>
          <w:rFonts w:eastAsia="Times New Roman" w:cs="Arial"/>
          <w:sz w:val="22"/>
          <w:szCs w:val="22"/>
          <w:lang w:eastAsia="pl-PL"/>
        </w:rPr>
        <w:tab/>
      </w:r>
      <w:r w:rsidRPr="00D61F6B">
        <w:rPr>
          <w:rFonts w:eastAsia="Times New Roman" w:cs="Arial"/>
          <w:sz w:val="22"/>
          <w:szCs w:val="22"/>
          <w:lang w:eastAsia="pl-PL"/>
        </w:rPr>
        <w:tab/>
      </w:r>
      <w:r w:rsidRPr="00D61F6B">
        <w:rPr>
          <w:rFonts w:eastAsia="Times New Roman" w:cs="Arial"/>
          <w:sz w:val="22"/>
          <w:szCs w:val="22"/>
          <w:lang w:eastAsia="pl-PL"/>
        </w:rPr>
        <w:tab/>
        <w:t>- art. 108 ust. 1 pkt. 1 i 2  ustawy Pzp.</w:t>
      </w:r>
      <w:r w:rsidRPr="00D61F6B">
        <w:rPr>
          <w:rFonts w:eastAsia="Times New Roman" w:cs="Arial"/>
          <w:b/>
          <w:sz w:val="22"/>
          <w:szCs w:val="22"/>
          <w:lang w:eastAsia="pl-PL"/>
        </w:rPr>
        <w:t xml:space="preserve">  </w:t>
      </w:r>
    </w:p>
    <w:p w:rsidR="00D61F6B" w:rsidRPr="00D61F6B" w:rsidRDefault="00837ADC" w:rsidP="00837ADC">
      <w:pPr>
        <w:spacing w:line="240" w:lineRule="auto"/>
        <w:ind w:left="1560" w:hanging="142"/>
        <w:jc w:val="both"/>
        <w:rPr>
          <w:rFonts w:eastAsia="Times New Roman" w:cs="Arial"/>
          <w:sz w:val="22"/>
          <w:szCs w:val="22"/>
          <w:lang w:eastAsia="pl-PL"/>
        </w:rPr>
      </w:pPr>
      <w:r>
        <w:rPr>
          <w:rFonts w:eastAsia="Times New Roman" w:cs="Arial"/>
          <w:b/>
          <w:sz w:val="22"/>
          <w:szCs w:val="22"/>
          <w:lang w:eastAsia="pl-PL"/>
        </w:rPr>
        <w:t>-</w:t>
      </w:r>
      <w:r>
        <w:rPr>
          <w:rFonts w:eastAsia="Times New Roman" w:cs="Arial"/>
          <w:b/>
          <w:sz w:val="22"/>
          <w:szCs w:val="22"/>
          <w:lang w:eastAsia="pl-PL"/>
        </w:rPr>
        <w:tab/>
      </w:r>
      <w:r>
        <w:rPr>
          <w:rFonts w:eastAsia="Times New Roman" w:cs="Arial"/>
          <w:sz w:val="22"/>
          <w:szCs w:val="22"/>
          <w:lang w:eastAsia="pl-PL"/>
        </w:rPr>
        <w:t>art.</w:t>
      </w:r>
      <w:r w:rsidR="00D61F6B" w:rsidRPr="00D61F6B">
        <w:rPr>
          <w:rFonts w:eastAsia="Times New Roman" w:cs="Arial"/>
          <w:sz w:val="22"/>
          <w:szCs w:val="22"/>
          <w:lang w:eastAsia="pl-PL"/>
        </w:rPr>
        <w:t xml:space="preserve">108 ust. 1 pkt. 4  ustawy Pzp. dotycząca orzeczenia zakazu ubiegania się o zamówienie publiczne tytułem środka karnego, </w:t>
      </w:r>
    </w:p>
    <w:p w:rsidR="00D61F6B" w:rsidRPr="00D61F6B" w:rsidRDefault="00D61F6B" w:rsidP="00D61F6B">
      <w:pPr>
        <w:spacing w:line="240" w:lineRule="auto"/>
        <w:ind w:left="567" w:hanging="567"/>
        <w:jc w:val="both"/>
        <w:rPr>
          <w:rFonts w:eastAsia="Times New Roman" w:cs="Arial"/>
          <w:sz w:val="22"/>
          <w:szCs w:val="22"/>
          <w:lang w:eastAsia="pl-PL"/>
        </w:rPr>
      </w:pPr>
      <w:r w:rsidRPr="00D61F6B">
        <w:rPr>
          <w:rFonts w:eastAsia="Times New Roman" w:cs="Arial"/>
          <w:b/>
          <w:sz w:val="22"/>
          <w:szCs w:val="22"/>
          <w:lang w:eastAsia="pl-PL"/>
        </w:rPr>
        <w:t xml:space="preserve">     </w:t>
      </w:r>
      <w:r w:rsidRPr="00D61F6B">
        <w:rPr>
          <w:rFonts w:eastAsia="Times New Roman" w:cs="Arial"/>
          <w:b/>
          <w:sz w:val="22"/>
          <w:szCs w:val="22"/>
          <w:lang w:eastAsia="pl-PL"/>
        </w:rPr>
        <w:tab/>
      </w:r>
      <w:r w:rsidRPr="00D61F6B">
        <w:rPr>
          <w:rFonts w:eastAsia="Times New Roman" w:cs="Arial"/>
          <w:b/>
          <w:sz w:val="22"/>
          <w:szCs w:val="22"/>
          <w:lang w:eastAsia="pl-PL"/>
        </w:rPr>
        <w:tab/>
        <w:t xml:space="preserve">     </w:t>
      </w:r>
      <w:r w:rsidRPr="00D61F6B">
        <w:rPr>
          <w:rFonts w:eastAsia="Times New Roman" w:cs="Arial"/>
          <w:sz w:val="22"/>
          <w:szCs w:val="22"/>
          <w:lang w:eastAsia="pl-PL"/>
        </w:rPr>
        <w:t>sporządzona nie wcześniej iż 6 miesięcy przed jej złożeniem,</w:t>
      </w:r>
    </w:p>
    <w:p w:rsidR="00D61F6B" w:rsidRPr="00D61F6B" w:rsidRDefault="00D61F6B" w:rsidP="00D61F6B">
      <w:pPr>
        <w:spacing w:line="240" w:lineRule="auto"/>
        <w:ind w:left="993" w:hanging="284"/>
        <w:jc w:val="both"/>
        <w:rPr>
          <w:rFonts w:eastAsia="Times New Roman" w:cs="Arial"/>
          <w:sz w:val="22"/>
          <w:szCs w:val="22"/>
          <w:lang w:eastAsia="pl-PL"/>
        </w:rPr>
      </w:pPr>
      <w:r w:rsidRPr="00D61F6B">
        <w:rPr>
          <w:rFonts w:eastAsia="Times New Roman" w:cs="Arial"/>
          <w:sz w:val="22"/>
          <w:szCs w:val="22"/>
          <w:lang w:eastAsia="pl-PL"/>
        </w:rPr>
        <w:t>2)</w:t>
      </w:r>
      <w:r w:rsidRPr="00D61F6B">
        <w:rPr>
          <w:rFonts w:eastAsia="Times New Roman" w:cs="Arial"/>
          <w:sz w:val="22"/>
          <w:szCs w:val="22"/>
          <w:lang w:eastAsia="pl-PL"/>
        </w:rPr>
        <w:tab/>
      </w:r>
      <w:r w:rsidRPr="00D61F6B">
        <w:rPr>
          <w:rFonts w:eastAsia="Times New Roman" w:cs="Arial"/>
          <w:b/>
          <w:sz w:val="22"/>
          <w:szCs w:val="22"/>
          <w:lang w:eastAsia="pl-PL"/>
        </w:rPr>
        <w:t>oświadczenia wykonawcy</w:t>
      </w:r>
      <w:r w:rsidRPr="00D61F6B">
        <w:rPr>
          <w:rFonts w:eastAsia="Times New Roman" w:cs="Arial"/>
          <w:sz w:val="22"/>
          <w:szCs w:val="22"/>
          <w:lang w:eastAsia="pl-PL"/>
        </w:rPr>
        <w:t>, w zakresie art. 108 ust. 1 pkt. 5 ustawy, o braku przynależności do tej samej grupy kapitałowej w rozumieniu  ustawy z dnia 16 lutego</w:t>
      </w:r>
    </w:p>
    <w:p w:rsidR="00D61F6B" w:rsidRPr="00D61F6B" w:rsidRDefault="00D61F6B" w:rsidP="00D61F6B">
      <w:pPr>
        <w:spacing w:line="240" w:lineRule="auto"/>
        <w:ind w:left="993"/>
        <w:jc w:val="both"/>
        <w:rPr>
          <w:rFonts w:eastAsia="Times New Roman" w:cs="Arial"/>
          <w:sz w:val="22"/>
          <w:szCs w:val="22"/>
          <w:lang w:eastAsia="pl-PL"/>
        </w:rPr>
      </w:pPr>
      <w:r w:rsidRPr="00D61F6B">
        <w:rPr>
          <w:rFonts w:eastAsia="Times New Roman" w:cs="Arial"/>
          <w:sz w:val="22"/>
          <w:szCs w:val="22"/>
          <w:lang w:eastAsia="pl-PL"/>
        </w:rPr>
        <w:t>2007 r. o ochronie konkurencji i konsumentów (Dz.U. z 2021</w:t>
      </w:r>
      <w:r w:rsidR="008C76C0">
        <w:rPr>
          <w:rFonts w:eastAsia="Times New Roman" w:cs="Arial"/>
          <w:sz w:val="22"/>
          <w:szCs w:val="22"/>
          <w:lang w:eastAsia="pl-PL"/>
        </w:rPr>
        <w:t xml:space="preserve"> r. poz. 275 ze zm.)  </w:t>
      </w:r>
      <w:r w:rsidRPr="00D61F6B">
        <w:rPr>
          <w:rFonts w:eastAsia="Times New Roman" w:cs="Arial"/>
          <w:sz w:val="22"/>
          <w:szCs w:val="22"/>
          <w:lang w:eastAsia="pl-PL"/>
        </w:rPr>
        <w:t xml:space="preserve">z  innym  wykonawcą,  który  złożył  ofertę  odrębną,  ofertę  częściową  lub   wniosek  </w:t>
      </w:r>
      <w:r w:rsidR="008C76C0">
        <w:rPr>
          <w:rFonts w:eastAsia="Times New Roman" w:cs="Arial"/>
          <w:sz w:val="22"/>
          <w:szCs w:val="22"/>
          <w:lang w:eastAsia="pl-PL"/>
        </w:rPr>
        <w:t xml:space="preserve">                               </w:t>
      </w:r>
      <w:r w:rsidRPr="00D61F6B">
        <w:rPr>
          <w:rFonts w:eastAsia="Times New Roman" w:cs="Arial"/>
          <w:sz w:val="22"/>
          <w:szCs w:val="22"/>
          <w:lang w:eastAsia="pl-PL"/>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załącznika do SWZ.</w:t>
      </w:r>
    </w:p>
    <w:p w:rsidR="00D61F6B" w:rsidRPr="00D61F6B" w:rsidRDefault="00D61F6B" w:rsidP="00D61F6B">
      <w:pPr>
        <w:spacing w:line="20" w:lineRule="atLeast"/>
        <w:ind w:left="993" w:hanging="284"/>
        <w:jc w:val="both"/>
        <w:rPr>
          <w:rFonts w:eastAsia="Times New Roman" w:cs="Arial"/>
          <w:sz w:val="22"/>
          <w:szCs w:val="22"/>
          <w:lang w:eastAsia="pl-PL"/>
        </w:rPr>
      </w:pPr>
      <w:r w:rsidRPr="00D61F6B">
        <w:rPr>
          <w:rFonts w:eastAsia="Times New Roman" w:cs="Arial"/>
          <w:sz w:val="22"/>
          <w:szCs w:val="22"/>
          <w:lang w:eastAsia="pl-PL"/>
        </w:rPr>
        <w:t xml:space="preserve">3) </w:t>
      </w:r>
      <w:r w:rsidRPr="00D61F6B">
        <w:rPr>
          <w:rFonts w:eastAsia="Times New Roman" w:cs="Arial"/>
          <w:b/>
          <w:sz w:val="22"/>
          <w:szCs w:val="22"/>
          <w:lang w:eastAsia="pl-PL"/>
        </w:rPr>
        <w:t>oświadczenie wykonawcy</w:t>
      </w:r>
      <w:r w:rsidRPr="00D61F6B">
        <w:rPr>
          <w:rFonts w:eastAsia="Times New Roman" w:cs="Arial"/>
          <w:sz w:val="22"/>
          <w:szCs w:val="22"/>
          <w:lang w:eastAsia="pl-PL"/>
        </w:rPr>
        <w:t xml:space="preserve"> o aktualności informacji zawartych w oświadczeniu, o którym mowa w art. 125 ust. 1 ustawy, w zakresie podstaw wykluczenia z postępowania, o których mowa w:</w:t>
      </w:r>
    </w:p>
    <w:p w:rsidR="00D61F6B" w:rsidRPr="00D61F6B" w:rsidRDefault="00D61F6B" w:rsidP="00D61F6B">
      <w:pPr>
        <w:spacing w:line="20" w:lineRule="atLeast"/>
        <w:ind w:left="285" w:firstLine="708"/>
        <w:jc w:val="both"/>
        <w:rPr>
          <w:rFonts w:eastAsia="Times New Roman" w:cs="Arial"/>
          <w:sz w:val="22"/>
          <w:szCs w:val="22"/>
          <w:lang w:eastAsia="pl-PL"/>
        </w:rPr>
      </w:pPr>
      <w:r w:rsidRPr="00D61F6B">
        <w:rPr>
          <w:rFonts w:eastAsia="Times New Roman" w:cs="Arial"/>
          <w:sz w:val="22"/>
          <w:szCs w:val="22"/>
          <w:lang w:eastAsia="pl-PL"/>
        </w:rPr>
        <w:t>- art. 108 ust. 1 pkt. 3 ustawy ,</w:t>
      </w:r>
    </w:p>
    <w:p w:rsidR="00D61F6B" w:rsidRPr="00D61F6B" w:rsidRDefault="00D61F6B" w:rsidP="00D61F6B">
      <w:pPr>
        <w:spacing w:line="20" w:lineRule="atLeast"/>
        <w:ind w:left="993"/>
        <w:jc w:val="both"/>
        <w:rPr>
          <w:rFonts w:eastAsia="Times New Roman" w:cs="Arial"/>
          <w:sz w:val="22"/>
          <w:szCs w:val="22"/>
          <w:lang w:eastAsia="pl-PL"/>
        </w:rPr>
      </w:pPr>
      <w:r w:rsidRPr="00D61F6B">
        <w:rPr>
          <w:rFonts w:eastAsia="Times New Roman" w:cs="Arial"/>
          <w:sz w:val="22"/>
          <w:szCs w:val="22"/>
          <w:lang w:eastAsia="pl-PL"/>
        </w:rPr>
        <w:t xml:space="preserve">- art. 108 ust. 1 pkt. 4 ustawy, dotyczący orzeczenia zakazu ubiegania się </w:t>
      </w:r>
    </w:p>
    <w:p w:rsidR="00D61F6B" w:rsidRPr="00D61F6B" w:rsidRDefault="00D61F6B" w:rsidP="00D61F6B">
      <w:pPr>
        <w:spacing w:line="20" w:lineRule="atLeast"/>
        <w:ind w:left="993"/>
        <w:jc w:val="both"/>
        <w:rPr>
          <w:rFonts w:eastAsia="Times New Roman" w:cs="Arial"/>
          <w:sz w:val="22"/>
          <w:szCs w:val="22"/>
          <w:lang w:eastAsia="pl-PL"/>
        </w:rPr>
      </w:pPr>
      <w:r w:rsidRPr="00D61F6B">
        <w:rPr>
          <w:rFonts w:eastAsia="Times New Roman" w:cs="Arial"/>
          <w:sz w:val="22"/>
          <w:szCs w:val="22"/>
          <w:lang w:eastAsia="pl-PL"/>
        </w:rPr>
        <w:t xml:space="preserve">  o zamówienie publiczne tytułem środka zapobiegawczego,</w:t>
      </w:r>
    </w:p>
    <w:p w:rsidR="00D61F6B" w:rsidRPr="00D61F6B" w:rsidRDefault="00D61F6B" w:rsidP="00D61F6B">
      <w:pPr>
        <w:spacing w:line="20" w:lineRule="atLeast"/>
        <w:ind w:left="993"/>
        <w:jc w:val="both"/>
        <w:rPr>
          <w:rFonts w:eastAsia="Times New Roman" w:cs="Arial"/>
          <w:sz w:val="22"/>
          <w:szCs w:val="22"/>
          <w:lang w:eastAsia="pl-PL"/>
        </w:rPr>
      </w:pPr>
      <w:r w:rsidRPr="00D61F6B">
        <w:rPr>
          <w:rFonts w:eastAsia="Times New Roman" w:cs="Arial"/>
          <w:sz w:val="22"/>
          <w:szCs w:val="22"/>
          <w:lang w:eastAsia="pl-PL"/>
        </w:rPr>
        <w:t xml:space="preserve">- art. 108 ust. 1 pkt. 5 ustawy, dotyczących zawarcia z innymi wykonawcami </w:t>
      </w:r>
    </w:p>
    <w:p w:rsidR="00D61F6B" w:rsidRPr="00D61F6B" w:rsidRDefault="00D61F6B" w:rsidP="00D61F6B">
      <w:pPr>
        <w:spacing w:line="20" w:lineRule="atLeast"/>
        <w:ind w:left="993"/>
        <w:jc w:val="both"/>
        <w:rPr>
          <w:rFonts w:eastAsia="Times New Roman" w:cs="Arial"/>
          <w:sz w:val="22"/>
          <w:szCs w:val="22"/>
          <w:lang w:eastAsia="pl-PL"/>
        </w:rPr>
      </w:pPr>
      <w:r w:rsidRPr="00D61F6B">
        <w:rPr>
          <w:rFonts w:eastAsia="Times New Roman" w:cs="Arial"/>
          <w:sz w:val="22"/>
          <w:szCs w:val="22"/>
          <w:lang w:eastAsia="pl-PL"/>
        </w:rPr>
        <w:t xml:space="preserve">  porozumienia mającego na celu zakłócenie konkurencji,</w:t>
      </w:r>
    </w:p>
    <w:p w:rsidR="00D61F6B" w:rsidRPr="00D61F6B" w:rsidRDefault="00D61F6B" w:rsidP="00D61F6B">
      <w:pPr>
        <w:spacing w:line="20" w:lineRule="atLeast"/>
        <w:ind w:left="285" w:firstLine="708"/>
        <w:jc w:val="both"/>
        <w:rPr>
          <w:rFonts w:eastAsia="Times New Roman" w:cs="Arial"/>
          <w:sz w:val="22"/>
          <w:szCs w:val="22"/>
          <w:lang w:eastAsia="pl-PL"/>
        </w:rPr>
      </w:pPr>
      <w:r w:rsidRPr="00D61F6B">
        <w:rPr>
          <w:rFonts w:eastAsia="Times New Roman" w:cs="Arial"/>
          <w:sz w:val="22"/>
          <w:szCs w:val="22"/>
          <w:lang w:eastAsia="pl-PL"/>
        </w:rPr>
        <w:t>- art. 108 ust.1 pkt. 6 ustawy,</w:t>
      </w:r>
    </w:p>
    <w:p w:rsidR="00044D0B" w:rsidRDefault="00D61F6B" w:rsidP="00D61F6B">
      <w:pPr>
        <w:spacing w:line="20" w:lineRule="atLeast"/>
        <w:ind w:left="1134" w:hanging="141"/>
        <w:jc w:val="both"/>
        <w:rPr>
          <w:rFonts w:cstheme="majorHAnsi"/>
          <w:sz w:val="22"/>
          <w:szCs w:val="22"/>
          <w:lang w:eastAsia="pl-PL"/>
        </w:rPr>
      </w:pPr>
      <w:r w:rsidRPr="00D61F6B">
        <w:rPr>
          <w:rFonts w:cstheme="majorHAnsi"/>
          <w:sz w:val="22"/>
          <w:szCs w:val="22"/>
          <w:lang w:eastAsia="pl-PL"/>
        </w:rPr>
        <w:t>- art. 7 ust. 1 ustawy z dnia z dnia 13 kwietnia 2022 r. o szczególnych rozwiązaniach w zakresie przeciwdziałania wspieraniu agresji na Ukrainę oraz służących ochronie bezpieczeństwa narodowego</w:t>
      </w:r>
      <w:r w:rsidR="00044D0B">
        <w:rPr>
          <w:rFonts w:cstheme="majorHAnsi"/>
          <w:sz w:val="22"/>
          <w:szCs w:val="22"/>
          <w:lang w:eastAsia="pl-PL"/>
        </w:rPr>
        <w:t xml:space="preserve">,  </w:t>
      </w:r>
    </w:p>
    <w:p w:rsidR="00D61F6B" w:rsidRPr="00D61F6B" w:rsidRDefault="00044D0B" w:rsidP="00D61F6B">
      <w:pPr>
        <w:spacing w:line="20" w:lineRule="atLeast"/>
        <w:ind w:left="1134" w:hanging="141"/>
        <w:jc w:val="both"/>
        <w:rPr>
          <w:rFonts w:cstheme="majorHAnsi"/>
          <w:sz w:val="22"/>
          <w:szCs w:val="22"/>
          <w:lang w:eastAsia="pl-PL"/>
        </w:rPr>
      </w:pPr>
      <w:r>
        <w:rPr>
          <w:rFonts w:cstheme="majorHAnsi"/>
          <w:sz w:val="22"/>
          <w:szCs w:val="22"/>
          <w:lang w:eastAsia="pl-PL"/>
        </w:rPr>
        <w:t xml:space="preserve">- </w:t>
      </w:r>
      <w:r w:rsidR="00D61F6B" w:rsidRPr="00D61F6B">
        <w:rPr>
          <w:rFonts w:cstheme="majorHAnsi"/>
          <w:sz w:val="22"/>
          <w:szCs w:val="22"/>
          <w:lang w:eastAsia="pl-PL"/>
        </w:rPr>
        <w:t xml:space="preserve">art. 5k  dodanym na podstawie art. 1 ust. 23 rozporządzenia (UE) 2022/576 w sprawie zmiany rozporządzenia (UE) nr 833/2014 dotyczącego środków ograniczających w związku z działaniami Rosji destabilizującymi sytuację na Ukrainie (Dz. Urz. UE nr l 111 z 8.4.2022, str. 1), które ustanawia </w:t>
      </w:r>
      <w:proofErr w:type="spellStart"/>
      <w:r w:rsidR="00D61F6B" w:rsidRPr="00D61F6B">
        <w:rPr>
          <w:rFonts w:cstheme="majorHAnsi"/>
          <w:sz w:val="22"/>
          <w:szCs w:val="22"/>
          <w:lang w:eastAsia="pl-PL"/>
        </w:rPr>
        <w:t>ogólnounijny</w:t>
      </w:r>
      <w:proofErr w:type="spellEnd"/>
      <w:r w:rsidR="00D61F6B" w:rsidRPr="00D61F6B">
        <w:rPr>
          <w:rFonts w:cstheme="majorHAnsi"/>
          <w:sz w:val="22"/>
          <w:szCs w:val="22"/>
          <w:lang w:eastAsia="pl-PL"/>
        </w:rPr>
        <w:t xml:space="preserve"> zakaz udziału rosyjskich wykonawców w zamówieniach publicznych i koncesjach udzielanych w państwach członkowskich unii europejskiej,</w:t>
      </w:r>
    </w:p>
    <w:p w:rsidR="00EE76DC" w:rsidRPr="00FC4D20" w:rsidRDefault="00EE76DC" w:rsidP="00D61F6B">
      <w:pPr>
        <w:spacing w:line="240" w:lineRule="auto"/>
        <w:ind w:left="993" w:hanging="426"/>
        <w:jc w:val="both"/>
        <w:rPr>
          <w:rFonts w:eastAsia="Times New Roman" w:cs="Arial"/>
          <w:b/>
          <w:sz w:val="22"/>
          <w:szCs w:val="22"/>
          <w:lang w:eastAsia="pl-PL"/>
        </w:rPr>
      </w:pPr>
    </w:p>
    <w:p w:rsidR="00BB0E42" w:rsidRPr="00FC4D20" w:rsidRDefault="00C77F54" w:rsidP="00C77F54">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Pr>
          <w:rFonts w:eastAsia="Times New Roman" w:cs="Arial"/>
          <w:b/>
          <w:sz w:val="22"/>
          <w:szCs w:val="22"/>
          <w:lang w:eastAsia="pl-PL"/>
        </w:rPr>
        <w:t>13.14</w:t>
      </w:r>
      <w:r w:rsidR="00BB0E42" w:rsidRPr="00FC4D20">
        <w:rPr>
          <w:rFonts w:eastAsia="Times New Roman" w:cs="Arial"/>
          <w:b/>
          <w:sz w:val="22"/>
          <w:szCs w:val="22"/>
          <w:lang w:eastAsia="pl-PL"/>
        </w:rPr>
        <w:tab/>
        <w:t>W celu potwierdzenia spełniania przez wykonawcę warunków udzia</w:t>
      </w:r>
      <w:r w:rsidR="00C92B5E">
        <w:rPr>
          <w:rFonts w:eastAsia="Times New Roman" w:cs="Arial"/>
          <w:b/>
          <w:sz w:val="22"/>
          <w:szCs w:val="22"/>
          <w:lang w:eastAsia="pl-PL"/>
        </w:rPr>
        <w:t xml:space="preserve">łu w postępowaniu dotyczących </w:t>
      </w:r>
      <w:r w:rsidR="00BB0E42" w:rsidRPr="00FC4D20">
        <w:rPr>
          <w:rFonts w:eastAsia="Times New Roman" w:cs="Arial"/>
          <w:b/>
          <w:sz w:val="22"/>
          <w:szCs w:val="22"/>
          <w:lang w:eastAsia="pl-PL"/>
        </w:rPr>
        <w:t xml:space="preserve"> </w:t>
      </w:r>
      <w:r w:rsidR="00BB0E42" w:rsidRPr="00FC4D20">
        <w:rPr>
          <w:rFonts w:cs="Tahoma"/>
          <w:b/>
          <w:snapToGrid w:val="0"/>
          <w:sz w:val="22"/>
          <w:szCs w:val="22"/>
          <w:lang w:eastAsia="ar-SA"/>
        </w:rPr>
        <w:t>zdolności do występowania  w obrocie gospodarczym.</w:t>
      </w:r>
    </w:p>
    <w:p w:rsidR="00BB0E42" w:rsidRPr="00FC4D20"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sidRPr="00FC4D20">
        <w:rPr>
          <w:rFonts w:cs="Tahoma"/>
          <w:snapToGrid w:val="0"/>
          <w:sz w:val="22"/>
          <w:szCs w:val="22"/>
          <w:lang w:eastAsia="ar-SA"/>
        </w:rPr>
        <w:t xml:space="preserve">          </w:t>
      </w:r>
      <w:r w:rsidR="00C77F54">
        <w:rPr>
          <w:rFonts w:cs="Tahoma"/>
          <w:snapToGrid w:val="0"/>
          <w:sz w:val="22"/>
          <w:szCs w:val="22"/>
          <w:lang w:eastAsia="ar-SA"/>
        </w:rPr>
        <w:t xml:space="preserve">  </w:t>
      </w:r>
      <w:r w:rsidR="00FD7E1B" w:rsidRPr="00FC4D20">
        <w:rPr>
          <w:rFonts w:cs="Tahoma"/>
          <w:snapToGrid w:val="0"/>
          <w:sz w:val="22"/>
          <w:szCs w:val="22"/>
          <w:lang w:eastAsia="ar-SA"/>
        </w:rPr>
        <w:t xml:space="preserve">Zamawiający nie żąda  podmiotowych środków dowodowych </w:t>
      </w:r>
      <w:r w:rsidRPr="00FC4D20">
        <w:rPr>
          <w:rFonts w:cs="Tahoma"/>
          <w:snapToGrid w:val="0"/>
          <w:sz w:val="22"/>
          <w:szCs w:val="22"/>
          <w:lang w:eastAsia="ar-SA"/>
        </w:rPr>
        <w:t>w tym zakresie.</w:t>
      </w:r>
    </w:p>
    <w:p w:rsidR="00472E4B" w:rsidRPr="00FC4D20" w:rsidRDefault="00472E4B"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FC4D20" w:rsidRDefault="00780D96" w:rsidP="00BB0E42">
      <w:pPr>
        <w:widowControl w:val="0"/>
        <w:autoSpaceDE w:val="0"/>
        <w:autoSpaceDN w:val="0"/>
        <w:adjustRightInd w:val="0"/>
        <w:spacing w:line="240" w:lineRule="auto"/>
        <w:ind w:left="567" w:right="12" w:hanging="567"/>
        <w:jc w:val="both"/>
        <w:rPr>
          <w:rFonts w:cs="Tahoma"/>
          <w:b/>
          <w:sz w:val="22"/>
          <w:szCs w:val="22"/>
        </w:rPr>
      </w:pPr>
      <w:r w:rsidRPr="00FC4D20">
        <w:rPr>
          <w:rFonts w:eastAsia="Times New Roman" w:cs="Arial"/>
          <w:b/>
          <w:sz w:val="22"/>
          <w:szCs w:val="22"/>
          <w:lang w:eastAsia="pl-PL"/>
        </w:rPr>
        <w:t>13.9</w:t>
      </w:r>
      <w:r w:rsidR="00BB0E42" w:rsidRPr="00FC4D20">
        <w:rPr>
          <w:rFonts w:eastAsia="Times New Roman" w:cs="Arial"/>
          <w:b/>
          <w:sz w:val="22"/>
          <w:szCs w:val="22"/>
          <w:lang w:eastAsia="pl-PL"/>
        </w:rPr>
        <w:tab/>
        <w:t>W celu potwierdzenia spełniania przez wykonawcę warunków udział</w:t>
      </w:r>
      <w:r w:rsidR="00C92B5E">
        <w:rPr>
          <w:rFonts w:eastAsia="Times New Roman" w:cs="Arial"/>
          <w:b/>
          <w:sz w:val="22"/>
          <w:szCs w:val="22"/>
          <w:lang w:eastAsia="pl-PL"/>
        </w:rPr>
        <w:t xml:space="preserve">u w postępowaniu dotyczących  </w:t>
      </w:r>
      <w:r w:rsidR="00BB0E42" w:rsidRPr="00FC4D20">
        <w:rPr>
          <w:rFonts w:cs="Tahoma"/>
          <w:b/>
          <w:sz w:val="22"/>
          <w:szCs w:val="22"/>
        </w:rPr>
        <w:t>uprawnień do prowadzenia działalności gospodarczej lub zawodowej, o ile wynika to z odrębnych przepisów.</w:t>
      </w:r>
    </w:p>
    <w:p w:rsidR="00FD7E1B" w:rsidRPr="00FC4D20" w:rsidRDefault="00BB0E42" w:rsidP="00FD7E1B">
      <w:pPr>
        <w:widowControl w:val="0"/>
        <w:autoSpaceDE w:val="0"/>
        <w:autoSpaceDN w:val="0"/>
        <w:adjustRightInd w:val="0"/>
        <w:spacing w:line="240" w:lineRule="auto"/>
        <w:ind w:left="284" w:right="12" w:hanging="284"/>
        <w:jc w:val="both"/>
        <w:rPr>
          <w:rFonts w:cs="Tahoma"/>
          <w:snapToGrid w:val="0"/>
          <w:sz w:val="22"/>
          <w:szCs w:val="22"/>
          <w:lang w:eastAsia="ar-SA"/>
        </w:rPr>
      </w:pPr>
      <w:r w:rsidRPr="00FC4D20">
        <w:rPr>
          <w:rFonts w:cs="Tahoma"/>
          <w:snapToGrid w:val="0"/>
          <w:sz w:val="22"/>
          <w:szCs w:val="22"/>
          <w:lang w:eastAsia="ar-SA"/>
        </w:rPr>
        <w:t xml:space="preserve">         </w:t>
      </w:r>
      <w:r w:rsidR="00FD7E1B" w:rsidRPr="00FC4D20">
        <w:rPr>
          <w:rFonts w:cs="Tahoma"/>
          <w:snapToGrid w:val="0"/>
          <w:sz w:val="22"/>
          <w:szCs w:val="22"/>
          <w:lang w:eastAsia="ar-SA"/>
        </w:rPr>
        <w:t>Zamawiający nie żąda  podmiotowych środków dowodowych w tym zakresie.</w:t>
      </w:r>
    </w:p>
    <w:p w:rsidR="00BB0E42" w:rsidRPr="00FC4D20"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FC4D20" w:rsidRDefault="00780D96" w:rsidP="00780D96">
      <w:pPr>
        <w:spacing w:line="240" w:lineRule="auto"/>
        <w:ind w:left="709" w:hanging="709"/>
        <w:jc w:val="both"/>
        <w:rPr>
          <w:rFonts w:eastAsia="Times New Roman" w:cs="Arial"/>
          <w:b/>
          <w:sz w:val="22"/>
          <w:szCs w:val="22"/>
          <w:lang w:eastAsia="pl-PL"/>
        </w:rPr>
      </w:pPr>
      <w:r w:rsidRPr="00FC4D20">
        <w:rPr>
          <w:rFonts w:cs="Arial"/>
          <w:b/>
          <w:sz w:val="22"/>
          <w:szCs w:val="22"/>
          <w:lang w:eastAsia="pl-PL"/>
        </w:rPr>
        <w:t>13.10</w:t>
      </w:r>
      <w:r w:rsidR="00BB0E42" w:rsidRPr="00FC4D20">
        <w:rPr>
          <w:rFonts w:cs="Arial"/>
          <w:b/>
          <w:sz w:val="22"/>
          <w:szCs w:val="22"/>
          <w:lang w:eastAsia="pl-PL"/>
        </w:rPr>
        <w:tab/>
        <w:t>W celu potwierdzenia spełniania przez wykonawcę warunków udział</w:t>
      </w:r>
      <w:r w:rsidR="00C92B5E">
        <w:rPr>
          <w:rFonts w:cs="Arial"/>
          <w:b/>
          <w:sz w:val="22"/>
          <w:szCs w:val="22"/>
          <w:lang w:eastAsia="pl-PL"/>
        </w:rPr>
        <w:t xml:space="preserve">u w postępowaniu dotyczących </w:t>
      </w:r>
      <w:r w:rsidR="00BB0E42" w:rsidRPr="00FC4D20">
        <w:rPr>
          <w:rFonts w:cs="Tahoma"/>
          <w:b/>
          <w:sz w:val="22"/>
          <w:szCs w:val="22"/>
        </w:rPr>
        <w:t>sytuacji ekonomicznej lub finansowej</w:t>
      </w:r>
      <w:r w:rsidR="00FD7E1B" w:rsidRPr="00FC4D20">
        <w:rPr>
          <w:rFonts w:cs="Tahoma"/>
          <w:b/>
          <w:sz w:val="22"/>
          <w:szCs w:val="22"/>
        </w:rPr>
        <w:t>,</w:t>
      </w:r>
      <w:r w:rsidR="00FD7E1B" w:rsidRPr="00FC4D20">
        <w:rPr>
          <w:rFonts w:eastAsia="Times New Roman" w:cs="Arial"/>
          <w:b/>
          <w:sz w:val="22"/>
          <w:szCs w:val="22"/>
          <w:lang w:eastAsia="pl-PL"/>
        </w:rPr>
        <w:t xml:space="preserve"> zamawiający żąda następujących podmiotowych środków dowodowych:</w:t>
      </w:r>
    </w:p>
    <w:p w:rsidR="008C76C0" w:rsidRPr="00FC4D20" w:rsidRDefault="00583800" w:rsidP="008C76C0">
      <w:pPr>
        <w:widowControl w:val="0"/>
        <w:autoSpaceDE w:val="0"/>
        <w:autoSpaceDN w:val="0"/>
        <w:adjustRightInd w:val="0"/>
        <w:spacing w:line="240" w:lineRule="auto"/>
        <w:ind w:left="284" w:right="12" w:hanging="284"/>
        <w:jc w:val="both"/>
        <w:rPr>
          <w:rFonts w:cs="Tahoma"/>
          <w:snapToGrid w:val="0"/>
          <w:sz w:val="22"/>
          <w:szCs w:val="22"/>
          <w:lang w:eastAsia="ar-SA"/>
        </w:rPr>
      </w:pPr>
      <w:r w:rsidRPr="00FC4D20">
        <w:rPr>
          <w:rFonts w:cs="Tahoma"/>
          <w:snapToGrid w:val="0"/>
          <w:sz w:val="22"/>
          <w:szCs w:val="22"/>
          <w:lang w:eastAsia="ar-SA"/>
        </w:rPr>
        <w:t xml:space="preserve">  </w:t>
      </w:r>
      <w:r w:rsidR="008C76C0">
        <w:rPr>
          <w:rFonts w:cs="Tahoma"/>
          <w:snapToGrid w:val="0"/>
          <w:sz w:val="22"/>
          <w:szCs w:val="22"/>
          <w:lang w:eastAsia="ar-SA"/>
        </w:rPr>
        <w:t xml:space="preserve">          </w:t>
      </w:r>
      <w:r w:rsidR="008C76C0" w:rsidRPr="00FC4D20">
        <w:rPr>
          <w:rFonts w:cs="Tahoma"/>
          <w:snapToGrid w:val="0"/>
          <w:sz w:val="22"/>
          <w:szCs w:val="22"/>
          <w:lang w:eastAsia="ar-SA"/>
        </w:rPr>
        <w:t>Zamawiający nie żąda  podmiotowych środków dowodowych w tym zakresie.</w:t>
      </w:r>
    </w:p>
    <w:p w:rsidR="00E50254" w:rsidRDefault="00E50254" w:rsidP="008C76C0">
      <w:pPr>
        <w:spacing w:line="240" w:lineRule="auto"/>
        <w:ind w:left="993" w:hanging="426"/>
        <w:jc w:val="both"/>
        <w:rPr>
          <w:rFonts w:cs="Arial"/>
          <w:b/>
          <w:sz w:val="22"/>
          <w:szCs w:val="22"/>
          <w:lang w:eastAsia="pl-PL"/>
        </w:rPr>
      </w:pPr>
    </w:p>
    <w:p w:rsidR="00BB0E42" w:rsidRPr="00FC4D20" w:rsidRDefault="00780D96" w:rsidP="00583800">
      <w:pPr>
        <w:spacing w:line="240" w:lineRule="auto"/>
        <w:ind w:left="705" w:hanging="705"/>
        <w:jc w:val="both"/>
        <w:rPr>
          <w:rFonts w:eastAsia="Times New Roman" w:cs="Arial"/>
          <w:b/>
          <w:sz w:val="22"/>
          <w:szCs w:val="22"/>
          <w:lang w:eastAsia="pl-PL"/>
        </w:rPr>
      </w:pPr>
      <w:r w:rsidRPr="00FC4D20">
        <w:rPr>
          <w:rFonts w:cs="Arial"/>
          <w:b/>
          <w:sz w:val="22"/>
          <w:szCs w:val="22"/>
          <w:lang w:eastAsia="pl-PL"/>
        </w:rPr>
        <w:t>13.11</w:t>
      </w:r>
      <w:r w:rsidR="00BB0E42" w:rsidRPr="00FC4D20">
        <w:rPr>
          <w:rFonts w:cs="Arial"/>
          <w:b/>
          <w:sz w:val="22"/>
          <w:szCs w:val="22"/>
          <w:lang w:eastAsia="pl-PL"/>
        </w:rPr>
        <w:t xml:space="preserve"> </w:t>
      </w:r>
      <w:r w:rsidR="00BB0E42" w:rsidRPr="00FC4D20">
        <w:rPr>
          <w:rFonts w:cs="Arial"/>
          <w:b/>
          <w:sz w:val="22"/>
          <w:szCs w:val="22"/>
          <w:lang w:eastAsia="pl-PL"/>
        </w:rPr>
        <w:tab/>
        <w:t>W celu potwierdzenia spełniania przez wykonawcę warunków udział</w:t>
      </w:r>
      <w:r w:rsidR="00C92B5E">
        <w:rPr>
          <w:rFonts w:cs="Arial"/>
          <w:b/>
          <w:sz w:val="22"/>
          <w:szCs w:val="22"/>
          <w:lang w:eastAsia="pl-PL"/>
        </w:rPr>
        <w:t xml:space="preserve">u w postępowaniu dotyczących </w:t>
      </w:r>
      <w:r w:rsidR="00BB0E42" w:rsidRPr="00FC4D20">
        <w:rPr>
          <w:rFonts w:cs="Tahoma"/>
          <w:b/>
          <w:spacing w:val="1"/>
          <w:sz w:val="22"/>
          <w:szCs w:val="22"/>
        </w:rPr>
        <w:t>zdolności technicznej lub zawodowej</w:t>
      </w:r>
      <w:r w:rsidR="00FD7E1B" w:rsidRPr="00FC4D20">
        <w:rPr>
          <w:rFonts w:cs="Tahoma"/>
          <w:b/>
          <w:spacing w:val="1"/>
          <w:sz w:val="22"/>
          <w:szCs w:val="22"/>
        </w:rPr>
        <w:t xml:space="preserve">, </w:t>
      </w:r>
      <w:r w:rsidR="00FD7E1B" w:rsidRPr="00FC4D20">
        <w:rPr>
          <w:rFonts w:eastAsia="Times New Roman" w:cs="Arial"/>
          <w:b/>
          <w:sz w:val="22"/>
          <w:szCs w:val="22"/>
          <w:lang w:eastAsia="pl-PL"/>
        </w:rPr>
        <w:t>zamawiający żąda następujących podmiotowych środków dowodowych:</w:t>
      </w:r>
    </w:p>
    <w:p w:rsidR="00121EDE" w:rsidRPr="008C76C0" w:rsidRDefault="00121EDE" w:rsidP="00FB4352">
      <w:pPr>
        <w:pStyle w:val="Akapitzlist"/>
        <w:numPr>
          <w:ilvl w:val="0"/>
          <w:numId w:val="30"/>
        </w:numPr>
        <w:ind w:left="993" w:hanging="284"/>
        <w:jc w:val="both"/>
        <w:rPr>
          <w:rFonts w:ascii="CG Omega" w:hAnsi="CG Omega"/>
          <w:b w:val="0"/>
          <w:sz w:val="22"/>
          <w:szCs w:val="22"/>
        </w:rPr>
      </w:pPr>
      <w:r w:rsidRPr="008C76C0">
        <w:rPr>
          <w:rFonts w:ascii="CG Omega" w:hAnsi="CG Omega"/>
          <w:sz w:val="22"/>
          <w:szCs w:val="22"/>
        </w:rPr>
        <w:t>wykazu osób</w:t>
      </w:r>
      <w:r w:rsidRPr="008C76C0">
        <w:rPr>
          <w:rFonts w:ascii="CG Omega" w:hAnsi="CG Omega"/>
          <w:b w:val="0"/>
          <w:sz w:val="22"/>
          <w:szCs w:val="22"/>
        </w:rPr>
        <w:t xml:space="preserve"> skierowanych przez Wykonawcę do </w:t>
      </w:r>
      <w:r w:rsidR="008C76C0" w:rsidRPr="008C76C0">
        <w:rPr>
          <w:rFonts w:ascii="CG Omega" w:hAnsi="CG Omega"/>
          <w:b w:val="0"/>
          <w:sz w:val="22"/>
          <w:szCs w:val="22"/>
        </w:rPr>
        <w:t>realizacji zamówienia</w:t>
      </w:r>
      <w:r w:rsidRPr="008C76C0">
        <w:rPr>
          <w:rFonts w:ascii="CG Omega" w:hAnsi="CG Omega"/>
          <w:b w:val="0"/>
          <w:sz w:val="22"/>
          <w:szCs w:val="22"/>
        </w:rPr>
        <w:t xml:space="preserve">, w szczególności odpowiedzialnych za </w:t>
      </w:r>
      <w:r w:rsidR="008C76C0">
        <w:rPr>
          <w:rFonts w:ascii="CG Omega" w:hAnsi="CG Omega"/>
          <w:b w:val="0"/>
          <w:sz w:val="22"/>
          <w:szCs w:val="22"/>
        </w:rPr>
        <w:t xml:space="preserve">kierowanie </w:t>
      </w:r>
      <w:r w:rsidRPr="008C76C0">
        <w:rPr>
          <w:rFonts w:ascii="CG Omega" w:hAnsi="CG Omega"/>
          <w:b w:val="0"/>
          <w:sz w:val="22"/>
          <w:szCs w:val="22"/>
        </w:rPr>
        <w:t xml:space="preserve">robotami budowlanymi, wraz z informacjami na temat ich kwalifikacji zawodowych, uprawnień, doświadczenia i wykształcenia niezbędnych do wykonania zamówienia, a także zakresu wykonywanych czynności oraz informacją </w:t>
      </w:r>
      <w:r w:rsidR="008C76C0">
        <w:rPr>
          <w:rFonts w:ascii="CG Omega" w:hAnsi="CG Omega"/>
          <w:b w:val="0"/>
          <w:sz w:val="22"/>
          <w:szCs w:val="22"/>
        </w:rPr>
        <w:t xml:space="preserve">               </w:t>
      </w:r>
      <w:r w:rsidRPr="008C76C0">
        <w:rPr>
          <w:rFonts w:ascii="CG Omega" w:hAnsi="CG Omega"/>
          <w:b w:val="0"/>
          <w:sz w:val="22"/>
          <w:szCs w:val="22"/>
        </w:rPr>
        <w:t>o podstawie dysponowania tymi osobami.</w:t>
      </w:r>
    </w:p>
    <w:p w:rsidR="00251A3C" w:rsidRPr="00FC4D20" w:rsidRDefault="00251A3C" w:rsidP="00251A3C">
      <w:pPr>
        <w:pStyle w:val="Akapitzlist"/>
        <w:ind w:left="993"/>
        <w:jc w:val="both"/>
        <w:rPr>
          <w:rFonts w:ascii="CG Omega" w:hAnsi="CG Omega"/>
          <w:b w:val="0"/>
          <w:sz w:val="22"/>
          <w:szCs w:val="22"/>
        </w:rPr>
      </w:pPr>
    </w:p>
    <w:p w:rsidR="00BB0E42" w:rsidRPr="00FC4D20" w:rsidRDefault="00780D96" w:rsidP="00BB0E42">
      <w:pPr>
        <w:spacing w:line="240" w:lineRule="auto"/>
        <w:ind w:left="709" w:hanging="709"/>
        <w:jc w:val="both"/>
        <w:rPr>
          <w:rFonts w:eastAsia="Times New Roman" w:cs="Arial"/>
          <w:sz w:val="22"/>
          <w:szCs w:val="22"/>
          <w:lang w:eastAsia="pl-PL"/>
        </w:rPr>
      </w:pPr>
      <w:r w:rsidRPr="00FC4D20">
        <w:rPr>
          <w:rFonts w:eastAsia="Times New Roman" w:cs="Arial"/>
          <w:sz w:val="22"/>
          <w:szCs w:val="22"/>
          <w:lang w:eastAsia="pl-PL"/>
        </w:rPr>
        <w:t>13.12</w:t>
      </w:r>
      <w:r w:rsidR="00BB0E42" w:rsidRPr="00FC4D20">
        <w:rPr>
          <w:rFonts w:eastAsia="Times New Roman" w:cs="Arial"/>
          <w:sz w:val="22"/>
          <w:szCs w:val="22"/>
          <w:lang w:eastAsia="pl-PL"/>
        </w:rPr>
        <w:t xml:space="preserve"> </w:t>
      </w:r>
      <w:r w:rsidR="00BB0E42" w:rsidRPr="00FC4D20">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BB0E42" w:rsidRPr="00FC4D20" w:rsidRDefault="00780D96" w:rsidP="00BB0E42">
      <w:pPr>
        <w:autoSpaceDE w:val="0"/>
        <w:autoSpaceDN w:val="0"/>
        <w:adjustRightInd w:val="0"/>
        <w:spacing w:line="240" w:lineRule="auto"/>
        <w:ind w:left="709" w:hanging="709"/>
        <w:jc w:val="both"/>
        <w:rPr>
          <w:rFonts w:eastAsia="Times New Roman" w:cs="Tahoma"/>
          <w:sz w:val="22"/>
          <w:szCs w:val="22"/>
          <w:lang w:eastAsia="pl-PL"/>
        </w:rPr>
      </w:pPr>
      <w:r w:rsidRPr="00FC4D20">
        <w:rPr>
          <w:rFonts w:eastAsia="Times New Roman" w:cs="Tahoma"/>
          <w:sz w:val="22"/>
          <w:szCs w:val="22"/>
          <w:lang w:eastAsia="pl-PL"/>
        </w:rPr>
        <w:t>13.13</w:t>
      </w:r>
      <w:r w:rsidR="00BB0E42" w:rsidRPr="00FC4D20">
        <w:rPr>
          <w:rFonts w:eastAsia="Times New Roman" w:cs="Tahoma"/>
          <w:sz w:val="22"/>
          <w:szCs w:val="22"/>
          <w:lang w:eastAsia="pl-PL"/>
        </w:rPr>
        <w:tab/>
        <w:t xml:space="preserve">Jeżeli wykonawcy wspólnie ubiegają się o zamówienie w ramach konsorcjum, s.c. , oświadczenie </w:t>
      </w:r>
      <w:r w:rsidR="00BB0E42" w:rsidRPr="00FC4D20">
        <w:rPr>
          <w:rFonts w:eastAsia="Times New Roman" w:cs="Tahoma"/>
          <w:color w:val="000000"/>
          <w:sz w:val="22"/>
          <w:szCs w:val="22"/>
          <w:lang w:eastAsia="pl-PL"/>
        </w:rPr>
        <w:t>o którym mowa w art. 125 ust. 1 ustawy Pzp</w:t>
      </w:r>
      <w:r w:rsidR="00BB0E42" w:rsidRPr="00FC4D20">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w:t>
      </w:r>
      <w:r w:rsidR="00BC4567" w:rsidRPr="00FC4D20">
        <w:rPr>
          <w:rFonts w:eastAsia="Times New Roman" w:cs="Tahoma"/>
          <w:sz w:val="22"/>
          <w:szCs w:val="22"/>
          <w:lang w:eastAsia="pl-PL"/>
        </w:rPr>
        <w:t> </w:t>
      </w:r>
      <w:r w:rsidR="00BB0E42" w:rsidRPr="00FC4D20">
        <w:rPr>
          <w:rFonts w:eastAsia="Times New Roman" w:cs="Tahoma"/>
          <w:sz w:val="22"/>
          <w:szCs w:val="22"/>
          <w:lang w:eastAsia="pl-PL"/>
        </w:rPr>
        <w:t xml:space="preserve">zakresie, </w:t>
      </w:r>
      <w:r w:rsidR="004C5DA3" w:rsidRPr="00FC4D20">
        <w:rPr>
          <w:rFonts w:eastAsia="Times New Roman" w:cs="Tahoma"/>
          <w:sz w:val="22"/>
          <w:szCs w:val="22"/>
          <w:lang w:eastAsia="pl-PL"/>
        </w:rPr>
        <w:t xml:space="preserve">        </w:t>
      </w:r>
      <w:r w:rsidR="00BB0E42" w:rsidRPr="00FC4D20">
        <w:rPr>
          <w:rFonts w:eastAsia="Times New Roman" w:cs="Tahoma"/>
          <w:sz w:val="22"/>
          <w:szCs w:val="22"/>
          <w:lang w:eastAsia="pl-PL"/>
        </w:rPr>
        <w:t>w jakim każdy z wykonawców wykazuje spełnianie warunków udziału w</w:t>
      </w:r>
      <w:r w:rsidR="00BC4567" w:rsidRPr="00FC4D20">
        <w:rPr>
          <w:rFonts w:eastAsia="Times New Roman" w:cs="Tahoma"/>
          <w:sz w:val="22"/>
          <w:szCs w:val="22"/>
          <w:lang w:eastAsia="pl-PL"/>
        </w:rPr>
        <w:t> </w:t>
      </w:r>
      <w:r w:rsidR="00BB0E42" w:rsidRPr="00FC4D20">
        <w:rPr>
          <w:rFonts w:eastAsia="Times New Roman" w:cs="Tahoma"/>
          <w:sz w:val="22"/>
          <w:szCs w:val="22"/>
          <w:lang w:eastAsia="pl-PL"/>
        </w:rPr>
        <w:t xml:space="preserve">postępowaniu. </w:t>
      </w:r>
    </w:p>
    <w:p w:rsidR="00BB0E42" w:rsidRPr="00FC4D20" w:rsidRDefault="00780D96" w:rsidP="009B190C">
      <w:pPr>
        <w:widowControl w:val="0"/>
        <w:suppressAutoHyphens/>
        <w:autoSpaceDE w:val="0"/>
        <w:autoSpaceDN w:val="0"/>
        <w:adjustRightInd w:val="0"/>
        <w:spacing w:line="240" w:lineRule="auto"/>
        <w:ind w:left="708" w:right="12" w:hanging="708"/>
        <w:jc w:val="both"/>
        <w:rPr>
          <w:rFonts w:eastAsia="Times New Roman" w:cs="Arial"/>
          <w:sz w:val="22"/>
          <w:szCs w:val="22"/>
          <w:lang w:eastAsia="pl-PL"/>
        </w:rPr>
      </w:pPr>
      <w:r w:rsidRPr="00FC4D20">
        <w:rPr>
          <w:rFonts w:eastAsia="Times New Roman" w:cs="Tahoma"/>
          <w:sz w:val="22"/>
          <w:szCs w:val="22"/>
          <w:lang w:eastAsia="ar-SA"/>
        </w:rPr>
        <w:t>13.14</w:t>
      </w:r>
      <w:r w:rsidR="00BB0E42" w:rsidRPr="00FC4D20">
        <w:rPr>
          <w:rFonts w:eastAsia="Times New Roman" w:cs="Tahoma"/>
          <w:sz w:val="22"/>
          <w:szCs w:val="22"/>
          <w:lang w:eastAsia="ar-SA"/>
        </w:rPr>
        <w:tab/>
        <w:t xml:space="preserve">Jeżeli Wykonawca zamierza powierzyć wykonanie części zamówienia podwykonawcom, </w:t>
      </w:r>
      <w:r w:rsidR="004C5DA3" w:rsidRPr="00FC4D20">
        <w:rPr>
          <w:rFonts w:eastAsia="Times New Roman" w:cs="Tahoma"/>
          <w:sz w:val="22"/>
          <w:szCs w:val="22"/>
          <w:lang w:eastAsia="ar-SA"/>
        </w:rPr>
        <w:t xml:space="preserve">         </w:t>
      </w:r>
      <w:r w:rsidR="00BB0E42" w:rsidRPr="00FC4D20">
        <w:rPr>
          <w:rFonts w:eastAsia="Times New Roman" w:cs="Tahoma"/>
          <w:sz w:val="22"/>
          <w:szCs w:val="22"/>
          <w:lang w:eastAsia="ar-SA"/>
        </w:rPr>
        <w:t xml:space="preserve">w celu wykazania braku istnienia wobec nich podstaw do wykluczenia, </w:t>
      </w:r>
      <w:r w:rsidR="00583800" w:rsidRPr="00FC4D20">
        <w:rPr>
          <w:rFonts w:eastAsia="Times New Roman" w:cs="Tahoma"/>
          <w:sz w:val="22"/>
          <w:szCs w:val="22"/>
          <w:lang w:eastAsia="ar-SA"/>
        </w:rPr>
        <w:t>nie jest zobowiązany, ale może wezwać</w:t>
      </w:r>
      <w:r w:rsidR="00BB0E42" w:rsidRPr="00FC4D20">
        <w:rPr>
          <w:rFonts w:eastAsia="Times New Roman" w:cs="Tahoma"/>
          <w:sz w:val="22"/>
          <w:szCs w:val="22"/>
          <w:lang w:eastAsia="ar-SA"/>
        </w:rPr>
        <w:t xml:space="preserve"> do złożenia </w:t>
      </w:r>
      <w:r w:rsidR="00251A3C" w:rsidRPr="00FC4D20">
        <w:rPr>
          <w:rFonts w:eastAsia="Times New Roman" w:cs="Arial"/>
          <w:sz w:val="22"/>
          <w:szCs w:val="22"/>
          <w:lang w:eastAsia="pl-PL"/>
        </w:rPr>
        <w:t>oświadczenia</w:t>
      </w:r>
      <w:r w:rsidR="00BB0E42" w:rsidRPr="00FC4D20">
        <w:rPr>
          <w:rFonts w:eastAsia="Times New Roman" w:cs="Arial"/>
          <w:sz w:val="22"/>
          <w:szCs w:val="22"/>
          <w:lang w:eastAsia="pl-PL"/>
        </w:rPr>
        <w:t xml:space="preserve">, o którym mowa w art. 125 ust. 1 ustawy Pzp, </w:t>
      </w:r>
      <w:r w:rsidR="004C5DA3" w:rsidRPr="00FC4D20">
        <w:rPr>
          <w:rFonts w:eastAsia="Times New Roman" w:cs="Arial"/>
          <w:sz w:val="22"/>
          <w:szCs w:val="22"/>
          <w:lang w:eastAsia="pl-PL"/>
        </w:rPr>
        <w:t xml:space="preserve"> </w:t>
      </w:r>
      <w:r w:rsidR="00251A3C" w:rsidRPr="00FC4D20">
        <w:rPr>
          <w:rFonts w:eastAsia="Times New Roman" w:cs="Arial"/>
          <w:sz w:val="22"/>
          <w:szCs w:val="22"/>
          <w:lang w:eastAsia="pl-PL"/>
        </w:rPr>
        <w:t xml:space="preserve">  </w:t>
      </w:r>
      <w:r w:rsidR="00BB0E42" w:rsidRPr="00FC4D20">
        <w:rPr>
          <w:rFonts w:eastAsia="Times New Roman" w:cs="Arial"/>
          <w:sz w:val="22"/>
          <w:szCs w:val="22"/>
          <w:lang w:eastAsia="pl-PL"/>
        </w:rPr>
        <w:t>w zakresie podstaw wykluczenia z postępowania wskazanych przez zamawiającego</w:t>
      </w:r>
      <w:r w:rsidR="00BB0E42" w:rsidRPr="00FC4D20">
        <w:rPr>
          <w:rFonts w:eastAsia="Times New Roman" w:cs="Tahoma"/>
          <w:sz w:val="22"/>
          <w:szCs w:val="22"/>
          <w:lang w:eastAsia="ar-SA"/>
        </w:rPr>
        <w:t xml:space="preserve">  dotyczące tych podmiotów (podwykonawców).</w:t>
      </w:r>
    </w:p>
    <w:p w:rsidR="00BB0E42" w:rsidRPr="00FC4D20" w:rsidRDefault="00780D96"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sidRPr="00FC4D20">
        <w:rPr>
          <w:rFonts w:eastAsia="Times New Roman" w:cs="Tahoma"/>
          <w:sz w:val="22"/>
          <w:szCs w:val="22"/>
          <w:lang w:eastAsia="ar-SA"/>
        </w:rPr>
        <w:t>13.15</w:t>
      </w:r>
      <w:r w:rsidR="00BB0E42" w:rsidRPr="00FC4D20">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00251A3C" w:rsidRPr="00FC4D20">
        <w:rPr>
          <w:rFonts w:eastAsia="Times New Roman" w:cs="Arial"/>
          <w:sz w:val="22"/>
          <w:szCs w:val="22"/>
          <w:lang w:eastAsia="pl-PL"/>
        </w:rPr>
        <w:t>oświadczenia</w:t>
      </w:r>
      <w:r w:rsidR="00BB0E42" w:rsidRPr="00FC4D20">
        <w:rPr>
          <w:rFonts w:eastAsia="Times New Roman" w:cs="Arial"/>
          <w:sz w:val="22"/>
          <w:szCs w:val="22"/>
          <w:lang w:eastAsia="pl-PL"/>
        </w:rPr>
        <w:t xml:space="preserve">, o którym mowa w art. 125 ust. 1 ustawy Pzp, </w:t>
      </w:r>
      <w:r w:rsidR="00BB0E42" w:rsidRPr="00FC4D20">
        <w:rPr>
          <w:rFonts w:eastAsia="Times New Roman" w:cs="Tahoma"/>
          <w:sz w:val="22"/>
          <w:szCs w:val="22"/>
          <w:lang w:eastAsia="ar-SA"/>
        </w:rPr>
        <w:t xml:space="preserve"> dotyczący</w:t>
      </w:r>
      <w:r w:rsidR="00251A3C" w:rsidRPr="00FC4D20">
        <w:rPr>
          <w:rFonts w:eastAsia="Times New Roman" w:cs="Tahoma"/>
          <w:sz w:val="22"/>
          <w:szCs w:val="22"/>
          <w:lang w:eastAsia="ar-SA"/>
        </w:rPr>
        <w:t>m</w:t>
      </w:r>
      <w:r w:rsidR="00BB0E42" w:rsidRPr="00FC4D20">
        <w:rPr>
          <w:rFonts w:eastAsia="Times New Roman" w:cs="Tahoma"/>
          <w:sz w:val="22"/>
          <w:szCs w:val="22"/>
          <w:lang w:eastAsia="ar-SA"/>
        </w:rPr>
        <w:t xml:space="preserve"> tych podmiotów i w zakresie </w:t>
      </w:r>
      <w:r w:rsidR="004C5DA3" w:rsidRPr="00FC4D20">
        <w:rPr>
          <w:rFonts w:eastAsia="Times New Roman" w:cs="Tahoma"/>
          <w:sz w:val="22"/>
          <w:szCs w:val="22"/>
          <w:lang w:eastAsia="ar-SA"/>
        </w:rPr>
        <w:t xml:space="preserve"> </w:t>
      </w:r>
      <w:r w:rsidR="00BB0E42" w:rsidRPr="00FC4D20">
        <w:rPr>
          <w:rFonts w:eastAsia="Times New Roman" w:cs="Tahoma"/>
          <w:sz w:val="22"/>
          <w:szCs w:val="22"/>
          <w:lang w:eastAsia="ar-SA"/>
        </w:rPr>
        <w:t>w jakim powołuje się na ich zasoby.</w:t>
      </w:r>
    </w:p>
    <w:p w:rsidR="00BB0E42" w:rsidRPr="00FC4D20" w:rsidRDefault="00780D96" w:rsidP="00BB0E42">
      <w:pPr>
        <w:widowControl w:val="0"/>
        <w:suppressAutoHyphens/>
        <w:autoSpaceDE w:val="0"/>
        <w:autoSpaceDN w:val="0"/>
        <w:adjustRightInd w:val="0"/>
        <w:spacing w:line="240" w:lineRule="auto"/>
        <w:ind w:left="709" w:right="12" w:hanging="709"/>
        <w:jc w:val="both"/>
        <w:rPr>
          <w:sz w:val="22"/>
          <w:szCs w:val="22"/>
        </w:rPr>
      </w:pPr>
      <w:r w:rsidRPr="00FC4D20">
        <w:rPr>
          <w:sz w:val="22"/>
          <w:szCs w:val="22"/>
        </w:rPr>
        <w:t>13.16</w:t>
      </w:r>
      <w:r w:rsidR="00BB0E42" w:rsidRPr="00FC4D20">
        <w:rPr>
          <w:sz w:val="22"/>
          <w:szCs w:val="22"/>
        </w:rPr>
        <w:tab/>
        <w:t>Oświadczenie składane jest pod rygorem nieważności w formie ele</w:t>
      </w:r>
      <w:r w:rsidR="004C5DA3" w:rsidRPr="00FC4D20">
        <w:rPr>
          <w:sz w:val="22"/>
          <w:szCs w:val="22"/>
        </w:rPr>
        <w:t xml:space="preserve">ktronicznej lub  </w:t>
      </w:r>
      <w:r w:rsidR="00BB0E42" w:rsidRPr="00FC4D20">
        <w:rPr>
          <w:sz w:val="22"/>
          <w:szCs w:val="22"/>
        </w:rPr>
        <w:t>w postaci ele</w:t>
      </w:r>
      <w:r w:rsidR="00837ADC">
        <w:rPr>
          <w:sz w:val="22"/>
          <w:szCs w:val="22"/>
        </w:rPr>
        <w:t>ktronicznej opatrzonej kwalifikowanym podpisem elektronicznym</w:t>
      </w:r>
      <w:r w:rsidR="00BB0E42" w:rsidRPr="00FC4D20">
        <w:rPr>
          <w:sz w:val="22"/>
          <w:szCs w:val="22"/>
        </w:rPr>
        <w:t>.</w:t>
      </w:r>
    </w:p>
    <w:p w:rsidR="00BB0E42" w:rsidRPr="00FC4D20"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4C64EF" w:rsidRPr="00FC4D20" w:rsidRDefault="00780D96" w:rsidP="004C64EF">
      <w:pPr>
        <w:widowControl w:val="0"/>
        <w:suppressAutoHyphens/>
        <w:autoSpaceDE w:val="0"/>
        <w:autoSpaceDN w:val="0"/>
        <w:adjustRightInd w:val="0"/>
        <w:spacing w:line="240" w:lineRule="auto"/>
        <w:ind w:left="709" w:right="12" w:hanging="709"/>
        <w:jc w:val="both"/>
        <w:rPr>
          <w:sz w:val="22"/>
          <w:szCs w:val="22"/>
          <w:u w:val="thick"/>
        </w:rPr>
      </w:pPr>
      <w:bookmarkStart w:id="7" w:name="_Toc473569712"/>
      <w:bookmarkStart w:id="8" w:name="_Toc477947262"/>
      <w:r w:rsidRPr="00FC4D20">
        <w:rPr>
          <w:rFonts w:cs="Tahoma"/>
          <w:b/>
          <w:sz w:val="22"/>
          <w:szCs w:val="22"/>
          <w:u w:val="thick"/>
        </w:rPr>
        <w:t>13.17</w:t>
      </w:r>
      <w:r w:rsidR="004C64EF" w:rsidRPr="00FC4D20">
        <w:rPr>
          <w:rFonts w:cs="Tahoma"/>
          <w:b/>
          <w:sz w:val="22"/>
          <w:szCs w:val="22"/>
          <w:u w:val="thick"/>
        </w:rPr>
        <w:t xml:space="preserve">  Na kompletną ofertę składają się następujące dokumenty:</w:t>
      </w:r>
    </w:p>
    <w:p w:rsidR="00347F68" w:rsidRPr="00347F68" w:rsidRDefault="00347F68" w:rsidP="00FB4352">
      <w:pPr>
        <w:numPr>
          <w:ilvl w:val="0"/>
          <w:numId w:val="52"/>
        </w:numPr>
        <w:suppressAutoHyphens/>
        <w:autoSpaceDE w:val="0"/>
        <w:autoSpaceDN w:val="0"/>
        <w:adjustRightInd w:val="0"/>
        <w:spacing w:after="6" w:line="240" w:lineRule="auto"/>
        <w:ind w:left="1276" w:hanging="567"/>
        <w:contextualSpacing/>
        <w:jc w:val="both"/>
        <w:rPr>
          <w:rFonts w:eastAsia="Times New Roman" w:cs="Times New Roman"/>
          <w:sz w:val="22"/>
          <w:szCs w:val="22"/>
          <w:lang w:eastAsia="ar-SA"/>
        </w:rPr>
      </w:pPr>
      <w:r w:rsidRPr="00347F68">
        <w:rPr>
          <w:rFonts w:eastAsia="Times New Roman" w:cs="Times New Roman"/>
          <w:b/>
          <w:sz w:val="22"/>
          <w:szCs w:val="22"/>
          <w:lang w:eastAsia="ar-SA"/>
        </w:rPr>
        <w:t>oświadczenie, o którym mowa w art. 125 ust. 1</w:t>
      </w:r>
      <w:r w:rsidRPr="00347F68">
        <w:rPr>
          <w:rFonts w:eastAsia="Times New Roman" w:cs="Times New Roman"/>
          <w:sz w:val="22"/>
          <w:szCs w:val="22"/>
          <w:lang w:eastAsia="ar-SA"/>
        </w:rPr>
        <w:t xml:space="preserve"> ustawy Pzp,  o niepodleganiu wykluczeniu i spełnianiu warunków udziału w postępowaniu złożone na  Formularzu „JEDZ”  odrębnie dla Wykonawcy/Wykonawców wspólnie ubiegających się o udzielenie zamówienia  lub  podmiotu udostępniającego zasoby; </w:t>
      </w:r>
    </w:p>
    <w:p w:rsidR="00347F68" w:rsidRDefault="00347F68" w:rsidP="00FB4352">
      <w:pPr>
        <w:widowControl w:val="0"/>
        <w:numPr>
          <w:ilvl w:val="0"/>
          <w:numId w:val="34"/>
        </w:numPr>
        <w:suppressAutoHyphens/>
        <w:autoSpaceDE w:val="0"/>
        <w:autoSpaceDN w:val="0"/>
        <w:adjustRightInd w:val="0"/>
        <w:spacing w:after="160" w:line="240" w:lineRule="auto"/>
        <w:ind w:left="1276" w:right="12" w:hanging="567"/>
        <w:contextualSpacing/>
        <w:jc w:val="both"/>
        <w:rPr>
          <w:rFonts w:eastAsia="Times New Roman" w:cs="Tahoma"/>
          <w:sz w:val="22"/>
          <w:szCs w:val="22"/>
          <w:lang w:eastAsia="ar-SA"/>
        </w:rPr>
      </w:pPr>
      <w:r w:rsidRPr="00347F68">
        <w:rPr>
          <w:rFonts w:eastAsia="Times New Roman" w:cs="Tahoma"/>
          <w:b/>
          <w:sz w:val="22"/>
          <w:szCs w:val="22"/>
          <w:lang w:eastAsia="ar-SA"/>
        </w:rPr>
        <w:t>formularz ofertowy</w:t>
      </w:r>
      <w:r w:rsidRPr="00347F68">
        <w:rPr>
          <w:rFonts w:eastAsia="Times New Roman" w:cs="Tahoma"/>
          <w:sz w:val="22"/>
          <w:szCs w:val="22"/>
          <w:lang w:eastAsia="ar-SA"/>
        </w:rPr>
        <w:t xml:space="preserve"> przygotowany zgodnie ze wzorem podanym w zał. do SWZ                z podaniem całkowitego wynagrodzenia Wykonawcy za realizację przedmiotu zamówienia, </w:t>
      </w:r>
    </w:p>
    <w:p w:rsidR="0056165A" w:rsidRPr="0056165A" w:rsidRDefault="0056165A" w:rsidP="0056165A">
      <w:pPr>
        <w:numPr>
          <w:ilvl w:val="0"/>
          <w:numId w:val="34"/>
        </w:numPr>
        <w:autoSpaceDE w:val="0"/>
        <w:autoSpaceDN w:val="0"/>
        <w:adjustRightInd w:val="0"/>
        <w:spacing w:line="20" w:lineRule="atLeast"/>
        <w:ind w:left="1276" w:hanging="567"/>
        <w:jc w:val="both"/>
        <w:rPr>
          <w:rFonts w:cs="Tahoma"/>
          <w:sz w:val="22"/>
          <w:szCs w:val="22"/>
        </w:rPr>
      </w:pPr>
      <w:r w:rsidRPr="0056165A">
        <w:rPr>
          <w:rFonts w:cs="Tahoma"/>
          <w:b/>
          <w:sz w:val="22"/>
          <w:szCs w:val="22"/>
        </w:rPr>
        <w:t>kosztorys ofertowy</w:t>
      </w:r>
      <w:r w:rsidRPr="00E360C7">
        <w:rPr>
          <w:rFonts w:cs="Tahoma"/>
          <w:sz w:val="22"/>
          <w:szCs w:val="22"/>
        </w:rPr>
        <w:t xml:space="preserve"> sporządzony metodą szczegółową</w:t>
      </w:r>
      <w:r>
        <w:rPr>
          <w:rFonts w:cs="Tahoma"/>
          <w:sz w:val="22"/>
          <w:szCs w:val="22"/>
        </w:rPr>
        <w:t xml:space="preserve"> lub w formie uproszczonej</w:t>
      </w:r>
      <w:r w:rsidRPr="00E360C7">
        <w:rPr>
          <w:rFonts w:cs="Tahoma"/>
          <w:sz w:val="22"/>
          <w:szCs w:val="22"/>
        </w:rPr>
        <w:t xml:space="preserve">, </w:t>
      </w:r>
    </w:p>
    <w:p w:rsidR="00347F68" w:rsidRPr="00347F68" w:rsidRDefault="00347F68" w:rsidP="00FB4352">
      <w:pPr>
        <w:numPr>
          <w:ilvl w:val="0"/>
          <w:numId w:val="34"/>
        </w:numPr>
        <w:suppressAutoHyphens/>
        <w:autoSpaceDE w:val="0"/>
        <w:autoSpaceDN w:val="0"/>
        <w:adjustRightInd w:val="0"/>
        <w:spacing w:after="6" w:line="240" w:lineRule="auto"/>
        <w:ind w:left="1276" w:hanging="567"/>
        <w:contextualSpacing/>
        <w:jc w:val="both"/>
        <w:rPr>
          <w:rFonts w:eastAsia="Times New Roman" w:cs="Times New Roman"/>
          <w:sz w:val="22"/>
          <w:szCs w:val="22"/>
          <w:lang w:eastAsia="ar-SA"/>
        </w:rPr>
      </w:pPr>
      <w:r w:rsidRPr="00347F68">
        <w:rPr>
          <w:rFonts w:eastAsia="Times New Roman" w:cs="Times New Roman"/>
          <w:b/>
          <w:sz w:val="22"/>
          <w:szCs w:val="22"/>
          <w:lang w:eastAsia="ar-SA"/>
        </w:rPr>
        <w:t>oświadczenie</w:t>
      </w:r>
      <w:r w:rsidRPr="00347F68">
        <w:rPr>
          <w:rFonts w:eastAsia="Times New Roman" w:cs="Times New Roman"/>
          <w:sz w:val="22"/>
          <w:szCs w:val="22"/>
          <w:lang w:eastAsia="ar-SA"/>
        </w:rPr>
        <w:t xml:space="preserve"> (składa odrębnie) wykonawca, wykonawcy wspólnie ubiegający się o udzielenie zamówienia, podmiot  udostępniający swoje zasoby  o niepodleganiu wykluczeniu z art. 7 ust. 1 i art. 5k rozporządzenia 833/2014, </w:t>
      </w:r>
      <w:r w:rsidRPr="00347F68">
        <w:rPr>
          <w:rFonts w:eastAsia="Times New Roman" w:cs="Tahoma"/>
          <w:b/>
          <w:sz w:val="24"/>
          <w:szCs w:val="24"/>
          <w:lang w:eastAsia="ar-SA"/>
        </w:rPr>
        <w:t xml:space="preserve"> </w:t>
      </w:r>
    </w:p>
    <w:p w:rsidR="00347F68" w:rsidRPr="00347F68" w:rsidRDefault="00347F68" w:rsidP="00FB4352">
      <w:pPr>
        <w:widowControl w:val="0"/>
        <w:numPr>
          <w:ilvl w:val="0"/>
          <w:numId w:val="34"/>
        </w:numPr>
        <w:suppressAutoHyphens/>
        <w:autoSpaceDE w:val="0"/>
        <w:autoSpaceDN w:val="0"/>
        <w:adjustRightInd w:val="0"/>
        <w:spacing w:after="160" w:line="240" w:lineRule="auto"/>
        <w:ind w:left="1276" w:right="12" w:hanging="567"/>
        <w:contextualSpacing/>
        <w:jc w:val="both"/>
        <w:rPr>
          <w:rFonts w:eastAsia="Times New Roman" w:cs="Tahoma"/>
          <w:sz w:val="22"/>
          <w:szCs w:val="22"/>
          <w:lang w:eastAsia="ar-SA"/>
        </w:rPr>
      </w:pPr>
      <w:r w:rsidRPr="00347F68">
        <w:rPr>
          <w:rFonts w:eastAsia="Times New Roman" w:cs="Tahoma"/>
          <w:b/>
          <w:sz w:val="22"/>
          <w:szCs w:val="22"/>
          <w:lang w:eastAsia="ar-SA"/>
        </w:rPr>
        <w:lastRenderedPageBreak/>
        <w:t>oświadczenie wykonawców wspólnie ubiegających się o udzielenie zamówienia</w:t>
      </w:r>
      <w:r w:rsidRPr="00347F68">
        <w:rPr>
          <w:rFonts w:eastAsia="Times New Roman" w:cs="Tahoma"/>
          <w:sz w:val="22"/>
          <w:szCs w:val="22"/>
          <w:lang w:eastAsia="ar-SA"/>
        </w:rPr>
        <w:t xml:space="preserve"> dotyczące zakresu  robót budowlanych, dostaw lub usług, które zostaną  wykonane przez  każdego z Wykonawców - (jeżeli dotyczy), </w:t>
      </w:r>
    </w:p>
    <w:p w:rsidR="00347F68" w:rsidRPr="00347F68" w:rsidRDefault="00347F68" w:rsidP="00FB4352">
      <w:pPr>
        <w:widowControl w:val="0"/>
        <w:numPr>
          <w:ilvl w:val="0"/>
          <w:numId w:val="34"/>
        </w:numPr>
        <w:suppressAutoHyphens/>
        <w:autoSpaceDE w:val="0"/>
        <w:autoSpaceDN w:val="0"/>
        <w:adjustRightInd w:val="0"/>
        <w:spacing w:after="160" w:line="240" w:lineRule="auto"/>
        <w:ind w:left="1276" w:right="12" w:hanging="567"/>
        <w:contextualSpacing/>
        <w:jc w:val="both"/>
        <w:rPr>
          <w:rFonts w:eastAsia="Times New Roman" w:cs="Tahoma"/>
          <w:sz w:val="22"/>
          <w:szCs w:val="22"/>
          <w:lang w:eastAsia="ar-SA"/>
        </w:rPr>
      </w:pPr>
      <w:r w:rsidRPr="00347F68">
        <w:rPr>
          <w:rFonts w:eastAsia="Times New Roman" w:cs="Tahoma"/>
          <w:b/>
          <w:sz w:val="22"/>
          <w:szCs w:val="22"/>
          <w:lang w:eastAsia="ar-SA"/>
        </w:rPr>
        <w:t>dowód wniesienia wadium</w:t>
      </w:r>
      <w:r w:rsidR="006C7326">
        <w:rPr>
          <w:rFonts w:eastAsia="Times New Roman" w:cs="Tahoma"/>
          <w:sz w:val="22"/>
          <w:szCs w:val="22"/>
          <w:lang w:eastAsia="ar-SA"/>
        </w:rPr>
        <w:t xml:space="preserve"> </w:t>
      </w:r>
      <w:r w:rsidRPr="00347F68">
        <w:rPr>
          <w:rFonts w:eastAsia="Times New Roman" w:cs="Tahoma"/>
          <w:sz w:val="22"/>
          <w:szCs w:val="22"/>
          <w:lang w:eastAsia="ar-SA"/>
        </w:rPr>
        <w:t>,</w:t>
      </w:r>
    </w:p>
    <w:p w:rsidR="00347F68" w:rsidRPr="00347F68" w:rsidRDefault="00347F68" w:rsidP="00FB4352">
      <w:pPr>
        <w:widowControl w:val="0"/>
        <w:numPr>
          <w:ilvl w:val="0"/>
          <w:numId w:val="34"/>
        </w:numPr>
        <w:suppressAutoHyphens/>
        <w:autoSpaceDE w:val="0"/>
        <w:autoSpaceDN w:val="0"/>
        <w:adjustRightInd w:val="0"/>
        <w:spacing w:after="160" w:line="240" w:lineRule="auto"/>
        <w:ind w:left="1276" w:right="12" w:hanging="567"/>
        <w:contextualSpacing/>
        <w:jc w:val="both"/>
        <w:rPr>
          <w:rFonts w:eastAsia="Times New Roman" w:cs="Tahoma"/>
          <w:sz w:val="22"/>
          <w:szCs w:val="22"/>
          <w:lang w:eastAsia="ar-SA"/>
        </w:rPr>
      </w:pPr>
      <w:r w:rsidRPr="00347F68">
        <w:rPr>
          <w:rFonts w:eastAsia="Times New Roman" w:cs="Tahoma"/>
          <w:b/>
          <w:sz w:val="22"/>
          <w:szCs w:val="22"/>
          <w:lang w:eastAsia="ar-SA"/>
        </w:rPr>
        <w:t>pisemne zobowiązanie podmiotu trzeciego</w:t>
      </w:r>
      <w:r w:rsidRPr="00347F68">
        <w:rPr>
          <w:rFonts w:eastAsia="Times New Roman" w:cs="Tahoma"/>
          <w:sz w:val="22"/>
          <w:szCs w:val="22"/>
          <w:lang w:eastAsia="ar-SA"/>
        </w:rPr>
        <w:t xml:space="preserve"> do oddania do dyspozycji niezbędnych zasobów na potrzeby realizacji zamówienia w oryginale (jeżeli dotyczy),</w:t>
      </w:r>
    </w:p>
    <w:p w:rsidR="00347F68" w:rsidRPr="00347F68" w:rsidRDefault="00347F68" w:rsidP="00FB4352">
      <w:pPr>
        <w:widowControl w:val="0"/>
        <w:numPr>
          <w:ilvl w:val="0"/>
          <w:numId w:val="34"/>
        </w:numPr>
        <w:suppressAutoHyphens/>
        <w:autoSpaceDE w:val="0"/>
        <w:autoSpaceDN w:val="0"/>
        <w:adjustRightInd w:val="0"/>
        <w:spacing w:after="160" w:line="240" w:lineRule="auto"/>
        <w:ind w:left="1276" w:right="11" w:hanging="567"/>
        <w:contextualSpacing/>
        <w:jc w:val="both"/>
        <w:rPr>
          <w:rFonts w:eastAsia="Times New Roman" w:cs="Tahoma"/>
          <w:b/>
          <w:sz w:val="22"/>
          <w:szCs w:val="22"/>
          <w:lang w:eastAsia="ar-SA"/>
        </w:rPr>
      </w:pPr>
      <w:r w:rsidRPr="00347F68">
        <w:rPr>
          <w:rFonts w:eastAsia="Times New Roman" w:cs="Tahoma"/>
          <w:b/>
          <w:sz w:val="22"/>
          <w:szCs w:val="22"/>
          <w:lang w:eastAsia="ar-SA"/>
        </w:rPr>
        <w:t xml:space="preserve">odpis  lub informację z KRS, </w:t>
      </w:r>
      <w:proofErr w:type="spellStart"/>
      <w:r w:rsidRPr="00347F68">
        <w:rPr>
          <w:rFonts w:eastAsia="Times New Roman" w:cs="Tahoma"/>
          <w:b/>
          <w:sz w:val="22"/>
          <w:szCs w:val="22"/>
          <w:lang w:eastAsia="ar-SA"/>
        </w:rPr>
        <w:t>CEiDG</w:t>
      </w:r>
      <w:proofErr w:type="spellEnd"/>
      <w:r w:rsidRPr="00347F68">
        <w:rPr>
          <w:rFonts w:eastAsia="Times New Roman" w:cs="Tahoma"/>
          <w:b/>
          <w:sz w:val="22"/>
          <w:szCs w:val="22"/>
          <w:lang w:eastAsia="ar-SA"/>
        </w:rPr>
        <w:t xml:space="preserve"> lub innego rejestru, </w:t>
      </w:r>
      <w:r w:rsidRPr="00347F68">
        <w:rPr>
          <w:rFonts w:eastAsia="Times New Roman" w:cs="Tahoma"/>
          <w:sz w:val="22"/>
          <w:szCs w:val="22"/>
          <w:lang w:eastAsia="ar-SA"/>
        </w:rPr>
        <w:t>na potwierdzenie, że osoba działająca w imieniu Wykonawcy jest umocowana do reprezentacji Wykonawcy, chyba że</w:t>
      </w:r>
      <w:r w:rsidRPr="00347F68">
        <w:rPr>
          <w:rFonts w:eastAsia="Times New Roman" w:cs="Tahoma"/>
          <w:b/>
          <w:sz w:val="22"/>
          <w:szCs w:val="22"/>
          <w:lang w:eastAsia="ar-SA"/>
        </w:rPr>
        <w:t xml:space="preserve"> </w:t>
      </w:r>
      <w:r w:rsidRPr="00347F68">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347F68" w:rsidRPr="00347F68" w:rsidRDefault="00347F68" w:rsidP="00FB4352">
      <w:pPr>
        <w:widowControl w:val="0"/>
        <w:numPr>
          <w:ilvl w:val="0"/>
          <w:numId w:val="34"/>
        </w:numPr>
        <w:suppressAutoHyphens/>
        <w:autoSpaceDE w:val="0"/>
        <w:autoSpaceDN w:val="0"/>
        <w:adjustRightInd w:val="0"/>
        <w:spacing w:after="160" w:line="240" w:lineRule="auto"/>
        <w:ind w:left="1276" w:right="11" w:hanging="567"/>
        <w:contextualSpacing/>
        <w:jc w:val="both"/>
        <w:rPr>
          <w:rFonts w:eastAsia="Times New Roman" w:cs="Tahoma"/>
          <w:sz w:val="22"/>
          <w:szCs w:val="22"/>
          <w:lang w:eastAsia="ar-SA"/>
        </w:rPr>
      </w:pPr>
      <w:r w:rsidRPr="00347F68">
        <w:rPr>
          <w:rFonts w:eastAsia="Times New Roman" w:cs="Tahoma"/>
          <w:b/>
          <w:sz w:val="22"/>
          <w:szCs w:val="22"/>
          <w:lang w:eastAsia="ar-SA"/>
        </w:rPr>
        <w:t>pełnomocnictwo</w:t>
      </w:r>
      <w:r w:rsidRPr="00347F68">
        <w:rPr>
          <w:rFonts w:eastAsia="Times New Roman" w:cs="Tahoma"/>
          <w:sz w:val="22"/>
          <w:szCs w:val="22"/>
          <w:lang w:eastAsia="ar-SA"/>
        </w:rPr>
        <w:t xml:space="preserve"> dla osób  podpisujących ofertę, jeżeli umocowanie osoby wskazanej w ofercie nie wynika z dokumentów rejestrowych (jeżeli dotyczy),</w:t>
      </w:r>
    </w:p>
    <w:p w:rsidR="00347F68" w:rsidRPr="00347F68" w:rsidRDefault="00347F68" w:rsidP="00FB4352">
      <w:pPr>
        <w:numPr>
          <w:ilvl w:val="0"/>
          <w:numId w:val="34"/>
        </w:numPr>
        <w:suppressAutoHyphens/>
        <w:autoSpaceDE w:val="0"/>
        <w:autoSpaceDN w:val="0"/>
        <w:adjustRightInd w:val="0"/>
        <w:spacing w:after="6" w:line="240" w:lineRule="auto"/>
        <w:ind w:left="1276" w:hanging="567"/>
        <w:contextualSpacing/>
        <w:jc w:val="both"/>
        <w:rPr>
          <w:rFonts w:eastAsia="Times New Roman" w:cs="Times New Roman"/>
          <w:sz w:val="22"/>
          <w:szCs w:val="22"/>
          <w:lang w:eastAsia="ar-SA"/>
        </w:rPr>
      </w:pPr>
      <w:r w:rsidRPr="00347F68">
        <w:rPr>
          <w:rFonts w:eastAsia="Times New Roman" w:cs="Tahoma"/>
          <w:b/>
          <w:sz w:val="22"/>
          <w:szCs w:val="22"/>
          <w:lang w:eastAsia="ar-SA"/>
        </w:rPr>
        <w:t>pełnomocnictwo</w:t>
      </w:r>
      <w:r w:rsidRPr="00347F68">
        <w:rPr>
          <w:rFonts w:eastAsia="Times New Roman" w:cs="Tahoma"/>
          <w:sz w:val="22"/>
          <w:szCs w:val="22"/>
          <w:lang w:eastAsia="ar-SA"/>
        </w:rPr>
        <w:t xml:space="preserve"> Wykonawców wspólnie ubiegających się o udzielenie zamówienia ustanawiające pełnomocnika do reprezentowania  Wykonawców w niniejszym postępowaniu (jeżeli dotyczy),</w:t>
      </w:r>
    </w:p>
    <w:p w:rsidR="00347F68" w:rsidRPr="00347F68" w:rsidRDefault="00347F68" w:rsidP="00347F68">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r w:rsidRPr="00347F68">
        <w:rPr>
          <w:rFonts w:eastAsia="Times New Roman" w:cs="Tahoma"/>
          <w:sz w:val="22"/>
          <w:szCs w:val="22"/>
          <w:lang w:eastAsia="ar-SA"/>
        </w:rPr>
        <w:t xml:space="preserve">          </w:t>
      </w:r>
      <w:r w:rsidRPr="00347F68">
        <w:rPr>
          <w:rFonts w:eastAsia="Times New Roman" w:cs="Tahoma"/>
          <w:b/>
          <w:sz w:val="22"/>
          <w:szCs w:val="22"/>
          <w:lang w:eastAsia="ar-SA"/>
        </w:rPr>
        <w:t>10)      zastrzeżenie tajemnicy przedsiębiorstwa</w:t>
      </w:r>
      <w:r>
        <w:rPr>
          <w:rFonts w:eastAsia="Times New Roman" w:cs="Tahoma"/>
          <w:sz w:val="22"/>
          <w:szCs w:val="22"/>
          <w:lang w:eastAsia="ar-SA"/>
        </w:rPr>
        <w:t xml:space="preserve">  (jeżeli dotyczy)</w:t>
      </w:r>
    </w:p>
    <w:p w:rsidR="00013395" w:rsidRDefault="00936E89" w:rsidP="00A43E5A">
      <w:pPr>
        <w:spacing w:line="240" w:lineRule="auto"/>
        <w:ind w:left="709" w:hanging="709"/>
        <w:jc w:val="both"/>
        <w:rPr>
          <w:rFonts w:eastAsia="Times New Roman" w:cs="Tahoma"/>
          <w:sz w:val="22"/>
          <w:szCs w:val="22"/>
          <w:lang w:eastAsia="ar-SA"/>
        </w:rPr>
      </w:pPr>
      <w:r w:rsidRPr="00FC4D20">
        <w:rPr>
          <w:rFonts w:eastAsia="Times New Roman" w:cs="Tahoma"/>
          <w:b/>
          <w:sz w:val="22"/>
          <w:szCs w:val="22"/>
          <w:lang w:eastAsia="ar-SA"/>
        </w:rPr>
        <w:t xml:space="preserve"> </w:t>
      </w:r>
      <w:r w:rsidR="00347F68">
        <w:rPr>
          <w:rFonts w:eastAsia="Times New Roman" w:cs="Tahoma"/>
          <w:b/>
          <w:sz w:val="22"/>
          <w:szCs w:val="22"/>
          <w:lang w:eastAsia="ar-SA"/>
        </w:rPr>
        <w:t xml:space="preserve">         11</w:t>
      </w:r>
      <w:r w:rsidRPr="00FC4D20">
        <w:rPr>
          <w:rFonts w:eastAsia="Times New Roman" w:cs="Tahoma"/>
          <w:b/>
          <w:sz w:val="22"/>
          <w:szCs w:val="22"/>
          <w:lang w:eastAsia="ar-SA"/>
        </w:rPr>
        <w:t xml:space="preserve">)      wykaz rozwiązań równoważnych </w:t>
      </w:r>
      <w:r w:rsidRPr="00FC4D20">
        <w:rPr>
          <w:rFonts w:eastAsia="Times New Roman" w:cs="Tahoma"/>
          <w:sz w:val="22"/>
          <w:szCs w:val="22"/>
          <w:lang w:eastAsia="ar-SA"/>
        </w:rPr>
        <w:t>(jeżeli dotyczy),</w:t>
      </w:r>
    </w:p>
    <w:p w:rsidR="006C7326" w:rsidRPr="00FC4D20" w:rsidRDefault="006C7326" w:rsidP="00A43E5A">
      <w:pPr>
        <w:spacing w:line="240" w:lineRule="auto"/>
        <w:ind w:left="709" w:hanging="709"/>
        <w:jc w:val="both"/>
        <w:rPr>
          <w:rFonts w:eastAsia="Times New Roman" w:cs="Tahoma"/>
          <w:sz w:val="22"/>
          <w:szCs w:val="22"/>
          <w:lang w:eastAsia="ar-SA"/>
        </w:rPr>
      </w:pPr>
    </w:p>
    <w:p w:rsidR="00013395" w:rsidRPr="006C7326" w:rsidRDefault="00A51405" w:rsidP="00546A19">
      <w:pPr>
        <w:spacing w:line="240" w:lineRule="auto"/>
        <w:ind w:left="1276"/>
        <w:jc w:val="both"/>
        <w:rPr>
          <w:rFonts w:eastAsia="Times New Roman" w:cs="Tahoma"/>
          <w:b/>
          <w:sz w:val="22"/>
          <w:szCs w:val="22"/>
          <w:lang w:eastAsia="ar-SA"/>
        </w:rPr>
      </w:pPr>
      <w:r w:rsidRPr="006C7326">
        <w:rPr>
          <w:rFonts w:eastAsia="Times New Roman" w:cs="Tahoma"/>
          <w:b/>
          <w:sz w:val="22"/>
          <w:szCs w:val="22"/>
          <w:lang w:eastAsia="ar-SA"/>
        </w:rPr>
        <w:t xml:space="preserve">oraz  przedmiotowe środki dowodowe na potwierdzenie zgodności oferowanych dostaw </w:t>
      </w:r>
      <w:r w:rsidR="00546A19" w:rsidRPr="006C7326">
        <w:rPr>
          <w:rFonts w:eastAsia="Times New Roman" w:cs="Tahoma"/>
          <w:b/>
          <w:sz w:val="22"/>
          <w:szCs w:val="22"/>
          <w:lang w:eastAsia="ar-SA"/>
        </w:rPr>
        <w:t xml:space="preserve"> </w:t>
      </w:r>
      <w:r w:rsidRPr="006C7326">
        <w:rPr>
          <w:rFonts w:eastAsia="Times New Roman" w:cs="Tahoma"/>
          <w:b/>
          <w:sz w:val="22"/>
          <w:szCs w:val="22"/>
          <w:lang w:eastAsia="ar-SA"/>
        </w:rPr>
        <w:t xml:space="preserve">z wymaganiami określonymi w dokumentacji  zamówienie, </w:t>
      </w:r>
      <w:proofErr w:type="spellStart"/>
      <w:r w:rsidRPr="006C7326">
        <w:rPr>
          <w:rFonts w:eastAsia="Times New Roman" w:cs="Tahoma"/>
          <w:b/>
          <w:sz w:val="22"/>
          <w:szCs w:val="22"/>
          <w:lang w:eastAsia="ar-SA"/>
        </w:rPr>
        <w:t>tj</w:t>
      </w:r>
      <w:proofErr w:type="spellEnd"/>
      <w:r w:rsidRPr="006C7326">
        <w:rPr>
          <w:rFonts w:eastAsia="Times New Roman" w:cs="Tahoma"/>
          <w:b/>
          <w:sz w:val="22"/>
          <w:szCs w:val="22"/>
          <w:lang w:eastAsia="ar-SA"/>
        </w:rPr>
        <w:t>:</w:t>
      </w:r>
    </w:p>
    <w:p w:rsidR="006C7326" w:rsidRDefault="006C7326" w:rsidP="00546A19">
      <w:pPr>
        <w:spacing w:line="240" w:lineRule="auto"/>
        <w:ind w:left="1276"/>
        <w:jc w:val="both"/>
        <w:rPr>
          <w:rFonts w:eastAsia="Times New Roman" w:cs="Tahoma"/>
          <w:sz w:val="22"/>
          <w:szCs w:val="22"/>
          <w:lang w:eastAsia="ar-SA"/>
        </w:rPr>
      </w:pPr>
    </w:p>
    <w:p w:rsidR="00A51405" w:rsidRDefault="00A51405" w:rsidP="00A51405">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 xml:space="preserve">            </w:t>
      </w:r>
      <w:r w:rsidRPr="00546A19">
        <w:rPr>
          <w:rFonts w:eastAsia="Times New Roman" w:cs="Tahoma"/>
          <w:b/>
          <w:sz w:val="22"/>
          <w:szCs w:val="22"/>
          <w:lang w:eastAsia="ar-SA"/>
        </w:rPr>
        <w:t>12)</w:t>
      </w:r>
      <w:r>
        <w:rPr>
          <w:rFonts w:eastAsia="Times New Roman" w:cs="Tahoma"/>
          <w:sz w:val="22"/>
          <w:szCs w:val="22"/>
          <w:lang w:eastAsia="ar-SA"/>
        </w:rPr>
        <w:t xml:space="preserve">      </w:t>
      </w:r>
      <w:r w:rsidRPr="00C92B5E">
        <w:rPr>
          <w:rFonts w:eastAsia="Times New Roman" w:cs="Tahoma"/>
          <w:b/>
          <w:sz w:val="22"/>
          <w:szCs w:val="22"/>
          <w:lang w:eastAsia="ar-SA"/>
        </w:rPr>
        <w:t>kartę techniczną/katalogową</w:t>
      </w:r>
      <w:r>
        <w:rPr>
          <w:rFonts w:eastAsia="Times New Roman" w:cs="Tahoma"/>
          <w:sz w:val="22"/>
          <w:szCs w:val="22"/>
          <w:lang w:eastAsia="ar-SA"/>
        </w:rPr>
        <w:t xml:space="preserve"> opraw podpisaną przez producenta,</w:t>
      </w:r>
    </w:p>
    <w:p w:rsidR="00A51405" w:rsidRPr="00C92B5E" w:rsidRDefault="00A51405" w:rsidP="00A51405">
      <w:pPr>
        <w:spacing w:line="240" w:lineRule="auto"/>
        <w:ind w:left="567" w:hanging="709"/>
        <w:jc w:val="both"/>
        <w:rPr>
          <w:rFonts w:eastAsia="Times New Roman" w:cs="Tahoma"/>
          <w:b/>
          <w:sz w:val="22"/>
          <w:szCs w:val="22"/>
          <w:lang w:eastAsia="ar-SA"/>
        </w:rPr>
      </w:pPr>
      <w:r>
        <w:rPr>
          <w:rFonts w:eastAsia="Times New Roman" w:cs="Tahoma"/>
          <w:sz w:val="22"/>
          <w:szCs w:val="22"/>
          <w:lang w:eastAsia="ar-SA"/>
        </w:rPr>
        <w:tab/>
      </w:r>
      <w:r w:rsidRPr="00546A19">
        <w:rPr>
          <w:rFonts w:eastAsia="Times New Roman" w:cs="Tahoma"/>
          <w:b/>
          <w:sz w:val="22"/>
          <w:szCs w:val="22"/>
          <w:lang w:eastAsia="ar-SA"/>
        </w:rPr>
        <w:t>13)</w:t>
      </w:r>
      <w:r>
        <w:rPr>
          <w:rFonts w:eastAsia="Times New Roman" w:cs="Tahoma"/>
          <w:sz w:val="22"/>
          <w:szCs w:val="22"/>
          <w:lang w:eastAsia="ar-SA"/>
        </w:rPr>
        <w:t xml:space="preserve">       </w:t>
      </w:r>
      <w:r w:rsidRPr="00C92B5E">
        <w:rPr>
          <w:rFonts w:eastAsia="Times New Roman" w:cs="Tahoma"/>
          <w:b/>
          <w:sz w:val="22"/>
          <w:szCs w:val="22"/>
          <w:lang w:eastAsia="ar-SA"/>
        </w:rPr>
        <w:t>certyfikat ENEC,</w:t>
      </w:r>
    </w:p>
    <w:p w:rsidR="00A51405" w:rsidRPr="00C92B5E" w:rsidRDefault="00A51405" w:rsidP="00A51405">
      <w:pPr>
        <w:spacing w:line="240" w:lineRule="auto"/>
        <w:ind w:left="567" w:hanging="709"/>
        <w:jc w:val="both"/>
        <w:rPr>
          <w:rFonts w:eastAsia="Times New Roman" w:cs="Tahoma"/>
          <w:b/>
          <w:sz w:val="22"/>
          <w:szCs w:val="22"/>
          <w:lang w:eastAsia="ar-SA"/>
        </w:rPr>
      </w:pPr>
      <w:r w:rsidRPr="00C92B5E">
        <w:rPr>
          <w:rFonts w:eastAsia="Times New Roman" w:cs="Tahoma"/>
          <w:b/>
          <w:sz w:val="22"/>
          <w:szCs w:val="22"/>
          <w:lang w:eastAsia="ar-SA"/>
        </w:rPr>
        <w:tab/>
        <w:t>14)       certyfikat ENEC+</w:t>
      </w:r>
    </w:p>
    <w:p w:rsidR="00A51405" w:rsidRPr="00C92B5E" w:rsidRDefault="00A51405" w:rsidP="00A51405">
      <w:pPr>
        <w:spacing w:line="240" w:lineRule="auto"/>
        <w:ind w:left="567" w:hanging="709"/>
        <w:jc w:val="both"/>
        <w:rPr>
          <w:rFonts w:eastAsia="Times New Roman" w:cs="Tahoma"/>
          <w:b/>
          <w:sz w:val="22"/>
          <w:szCs w:val="22"/>
          <w:lang w:eastAsia="ar-SA"/>
        </w:rPr>
      </w:pPr>
      <w:r w:rsidRPr="00C92B5E">
        <w:rPr>
          <w:rFonts w:eastAsia="Times New Roman" w:cs="Tahoma"/>
          <w:b/>
          <w:sz w:val="22"/>
          <w:szCs w:val="22"/>
          <w:lang w:eastAsia="ar-SA"/>
        </w:rPr>
        <w:tab/>
        <w:t>15)       certyfikat ZD4i,</w:t>
      </w:r>
    </w:p>
    <w:p w:rsidR="00A51405" w:rsidRPr="00C92B5E" w:rsidRDefault="00A51405" w:rsidP="00A51405">
      <w:pPr>
        <w:spacing w:line="240" w:lineRule="auto"/>
        <w:ind w:left="567" w:hanging="709"/>
        <w:jc w:val="both"/>
        <w:rPr>
          <w:rFonts w:eastAsia="Times New Roman" w:cs="Tahoma"/>
          <w:b/>
          <w:sz w:val="22"/>
          <w:szCs w:val="22"/>
          <w:lang w:eastAsia="ar-SA"/>
        </w:rPr>
      </w:pPr>
      <w:r w:rsidRPr="00C92B5E">
        <w:rPr>
          <w:rFonts w:eastAsia="Times New Roman" w:cs="Tahoma"/>
          <w:b/>
          <w:sz w:val="22"/>
          <w:szCs w:val="22"/>
          <w:lang w:eastAsia="ar-SA"/>
        </w:rPr>
        <w:tab/>
        <w:t>16)       deklaracje CE,</w:t>
      </w:r>
    </w:p>
    <w:p w:rsidR="00A51405" w:rsidRPr="00FC4D20" w:rsidRDefault="00A51405" w:rsidP="00BB0E42">
      <w:pPr>
        <w:spacing w:line="240" w:lineRule="auto"/>
        <w:ind w:left="709" w:hanging="709"/>
        <w:jc w:val="both"/>
        <w:rPr>
          <w:rFonts w:eastAsia="Times New Roman" w:cs="Tahoma"/>
          <w:sz w:val="22"/>
          <w:szCs w:val="22"/>
          <w:lang w:eastAsia="ar-SA"/>
        </w:rPr>
      </w:pPr>
      <w:r>
        <w:rPr>
          <w:rFonts w:eastAsia="Times New Roman" w:cs="Tahoma"/>
          <w:sz w:val="22"/>
          <w:szCs w:val="22"/>
          <w:lang w:eastAsia="ar-SA"/>
        </w:rPr>
        <w:t xml:space="preserve">          </w:t>
      </w:r>
    </w:p>
    <w:p w:rsidR="00E229A8" w:rsidRDefault="00780D96" w:rsidP="00537CF1">
      <w:pPr>
        <w:spacing w:line="240" w:lineRule="auto"/>
        <w:ind w:left="709" w:hanging="709"/>
        <w:jc w:val="both"/>
        <w:rPr>
          <w:rFonts w:cs="Tahoma"/>
          <w:sz w:val="22"/>
          <w:szCs w:val="22"/>
          <w:lang w:eastAsia="ar-SA"/>
        </w:rPr>
      </w:pPr>
      <w:r w:rsidRPr="00FC4D20">
        <w:rPr>
          <w:rFonts w:cs="Tahoma"/>
          <w:sz w:val="22"/>
          <w:szCs w:val="22"/>
          <w:lang w:eastAsia="ar-SA"/>
        </w:rPr>
        <w:t>13.18</w:t>
      </w:r>
      <w:r w:rsidR="00BB0E42" w:rsidRPr="00FC4D20">
        <w:rPr>
          <w:rFonts w:cs="Tahoma"/>
          <w:sz w:val="22"/>
          <w:szCs w:val="22"/>
          <w:lang w:eastAsia="ar-SA"/>
        </w:rPr>
        <w:tab/>
        <w:t xml:space="preserve">Podmiotowe </w:t>
      </w:r>
      <w:r w:rsidR="008F7171">
        <w:rPr>
          <w:rFonts w:cs="Tahoma"/>
          <w:sz w:val="22"/>
          <w:szCs w:val="22"/>
          <w:lang w:eastAsia="ar-SA"/>
        </w:rPr>
        <w:t xml:space="preserve">i przedmiotowe </w:t>
      </w:r>
      <w:r w:rsidR="00BB0E42" w:rsidRPr="00FC4D20">
        <w:rPr>
          <w:rFonts w:cs="Tahoma"/>
          <w:sz w:val="22"/>
          <w:szCs w:val="22"/>
          <w:lang w:eastAsia="ar-SA"/>
        </w:rPr>
        <w:t>środki dow</w:t>
      </w:r>
      <w:r w:rsidR="00A51405">
        <w:rPr>
          <w:rFonts w:cs="Tahoma"/>
          <w:sz w:val="22"/>
          <w:szCs w:val="22"/>
          <w:lang w:eastAsia="ar-SA"/>
        </w:rPr>
        <w:t xml:space="preserve">odowe oraz inne dokumenty lub oświadczenia należy przekazać zamawiającemu przy użyciu środków komunikacji elektronicznej, w zakresie </w:t>
      </w:r>
      <w:r w:rsidR="008873D4">
        <w:rPr>
          <w:rFonts w:cs="Tahoma"/>
          <w:sz w:val="22"/>
          <w:szCs w:val="22"/>
          <w:lang w:eastAsia="ar-SA"/>
        </w:rPr>
        <w:t xml:space="preserve">             </w:t>
      </w:r>
      <w:r w:rsidR="00A51405">
        <w:rPr>
          <w:rFonts w:cs="Tahoma"/>
          <w:sz w:val="22"/>
          <w:szCs w:val="22"/>
          <w:lang w:eastAsia="ar-SA"/>
        </w:rPr>
        <w:t xml:space="preserve">i sposób określony w </w:t>
      </w:r>
      <w:r w:rsidR="008873D4">
        <w:rPr>
          <w:rFonts w:cs="Tahoma"/>
          <w:sz w:val="22"/>
          <w:szCs w:val="22"/>
          <w:lang w:eastAsia="ar-SA"/>
        </w:rPr>
        <w:t>r</w:t>
      </w:r>
      <w:r w:rsidR="00A51405">
        <w:rPr>
          <w:rFonts w:cs="Tahoma"/>
          <w:sz w:val="22"/>
          <w:szCs w:val="22"/>
          <w:lang w:eastAsia="ar-SA"/>
        </w:rPr>
        <w:t xml:space="preserve">ozporządzeniu Prezesa Rady Ministrów z dnia 30 grudnia 2020 r. </w:t>
      </w:r>
      <w:r w:rsidR="008873D4">
        <w:rPr>
          <w:rFonts w:cs="Tahoma"/>
          <w:sz w:val="22"/>
          <w:szCs w:val="22"/>
          <w:lang w:eastAsia="ar-SA"/>
        </w:rPr>
        <w:t xml:space="preserve">            </w:t>
      </w:r>
      <w:r w:rsidR="00A51405">
        <w:rPr>
          <w:rFonts w:cs="Tahoma"/>
          <w:sz w:val="22"/>
          <w:szCs w:val="22"/>
          <w:lang w:eastAsia="ar-SA"/>
        </w:rPr>
        <w:t>w sprawie sposobu sporządzania</w:t>
      </w:r>
      <w:r w:rsidR="008873D4">
        <w:rPr>
          <w:rFonts w:cs="Tahoma"/>
          <w:sz w:val="22"/>
          <w:szCs w:val="22"/>
          <w:lang w:eastAsia="ar-SA"/>
        </w:rPr>
        <w:t xml:space="preserve"> i przekazywania informacji oraz wymagań technicznych dla dokumentów elektronicznych oraz środków komunikacji elektronicznej w postępowaniu           o udzielenie zamówienia publicznego.</w:t>
      </w:r>
    </w:p>
    <w:p w:rsidR="008873D4" w:rsidRPr="00FC4D20" w:rsidRDefault="008873D4" w:rsidP="008873D4">
      <w:pPr>
        <w:spacing w:line="240" w:lineRule="auto"/>
        <w:ind w:left="709" w:hanging="1"/>
        <w:jc w:val="both"/>
        <w:rPr>
          <w:rFonts w:cs="Tahoma"/>
          <w:sz w:val="22"/>
          <w:szCs w:val="22"/>
          <w:lang w:eastAsia="ar-SA"/>
        </w:rPr>
      </w:pPr>
      <w:r>
        <w:rPr>
          <w:rFonts w:cs="Tahoma"/>
          <w:sz w:val="22"/>
          <w:szCs w:val="22"/>
          <w:lang w:eastAsia="ar-SA"/>
        </w:rPr>
        <w:t>Przedmiotowe środki dowodowe sporządzone w języku obcym muszą być złożone wraz           z tłumaczeniem na język polski.</w:t>
      </w:r>
    </w:p>
    <w:p w:rsidR="00F10D08" w:rsidRPr="00FC4D20" w:rsidRDefault="00780D96" w:rsidP="00F10D08">
      <w:pPr>
        <w:widowControl w:val="0"/>
        <w:autoSpaceDE w:val="0"/>
        <w:autoSpaceDN w:val="0"/>
        <w:adjustRightInd w:val="0"/>
        <w:ind w:left="709" w:right="11" w:hanging="708"/>
        <w:jc w:val="both"/>
        <w:rPr>
          <w:rFonts w:cs="Tahoma"/>
          <w:sz w:val="22"/>
          <w:szCs w:val="22"/>
        </w:rPr>
      </w:pPr>
      <w:bookmarkStart w:id="9" w:name="_Toc473569720"/>
      <w:bookmarkStart w:id="10" w:name="_Toc477947266"/>
      <w:bookmarkEnd w:id="7"/>
      <w:bookmarkEnd w:id="8"/>
      <w:r w:rsidRPr="00FC4D20">
        <w:rPr>
          <w:rFonts w:cs="Tahoma"/>
          <w:sz w:val="22"/>
          <w:szCs w:val="22"/>
        </w:rPr>
        <w:t>13.19</w:t>
      </w:r>
      <w:r w:rsidR="00F10D08" w:rsidRPr="00FC4D20">
        <w:rPr>
          <w:rFonts w:cs="Tahoma"/>
          <w:sz w:val="22"/>
          <w:szCs w:val="22"/>
        </w:rPr>
        <w:tab/>
        <w:t>Jeżeli wykonawca ma siedzibę lub miejsce zamieszkania poza granicami Rzeczypospolitej Polskiej, zamiast dokumentów, o których mowa  powyżej (jeżeli dotyczy):</w:t>
      </w:r>
    </w:p>
    <w:p w:rsidR="00F10D08" w:rsidRPr="00FC4D20" w:rsidRDefault="00F10D08" w:rsidP="00F10D08">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F10D08" w:rsidRPr="00FC4D20" w:rsidRDefault="00F10D08" w:rsidP="009B190C">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 xml:space="preserve">składa zaświadczenie albo inny dokument potwierdzający, że Wykonawca nie zalega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z opłacaniem składek na ubezpieczenie społeczne lu</w:t>
      </w:r>
      <w:r w:rsidR="004C5DA3" w:rsidRPr="00FC4D20">
        <w:rPr>
          <w:rFonts w:eastAsia="Times New Roman" w:cs="Tahoma"/>
          <w:sz w:val="22"/>
          <w:szCs w:val="22"/>
          <w:lang w:eastAsia="ar-SA"/>
        </w:rPr>
        <w:t xml:space="preserve">b zdrowotne, o których mowa  </w:t>
      </w:r>
      <w:r w:rsidRPr="00FC4D20">
        <w:rPr>
          <w:rFonts w:eastAsia="Times New Roman" w:cs="Tahoma"/>
          <w:sz w:val="22"/>
          <w:szCs w:val="22"/>
          <w:lang w:eastAsia="ar-SA"/>
        </w:rPr>
        <w:t>w § 2 ust. 1 pkt. 5  rozporządzenia lub odpis</w:t>
      </w:r>
      <w:r w:rsidR="009B190C" w:rsidRPr="00FC4D20">
        <w:rPr>
          <w:rFonts w:eastAsia="Times New Roman" w:cs="Tahoma"/>
          <w:sz w:val="22"/>
          <w:szCs w:val="22"/>
          <w:lang w:eastAsia="ar-SA"/>
        </w:rPr>
        <w:t xml:space="preserve">u albo informacji z KRS lub </w:t>
      </w:r>
      <w:proofErr w:type="spellStart"/>
      <w:r w:rsidR="009B190C" w:rsidRPr="00FC4D20">
        <w:rPr>
          <w:rFonts w:eastAsia="Times New Roman" w:cs="Tahoma"/>
          <w:sz w:val="22"/>
          <w:szCs w:val="22"/>
          <w:lang w:eastAsia="ar-SA"/>
        </w:rPr>
        <w:t>CEi</w:t>
      </w:r>
      <w:r w:rsidR="004C5DA3" w:rsidRPr="00FC4D20">
        <w:rPr>
          <w:rFonts w:eastAsia="Times New Roman" w:cs="Tahoma"/>
          <w:sz w:val="22"/>
          <w:szCs w:val="22"/>
          <w:lang w:eastAsia="ar-SA"/>
        </w:rPr>
        <w:t>DG</w:t>
      </w:r>
      <w:proofErr w:type="spellEnd"/>
      <w:r w:rsidR="004C5DA3" w:rsidRPr="00FC4D20">
        <w:rPr>
          <w:rFonts w:eastAsia="Times New Roman" w:cs="Tahoma"/>
          <w:sz w:val="22"/>
          <w:szCs w:val="22"/>
          <w:lang w:eastAsia="ar-SA"/>
        </w:rPr>
        <w:t xml:space="preserve">,  </w:t>
      </w:r>
      <w:r w:rsidRPr="00FC4D20">
        <w:rPr>
          <w:rFonts w:eastAsia="Times New Roman" w:cs="Tahoma"/>
          <w:sz w:val="22"/>
          <w:szCs w:val="22"/>
          <w:lang w:eastAsia="ar-SA"/>
        </w:rPr>
        <w:t>o których mowa w § 2 ust. 1 pkt. 6 – składa dokume</w:t>
      </w:r>
      <w:r w:rsidR="004C5DA3" w:rsidRPr="00FC4D20">
        <w:rPr>
          <w:rFonts w:eastAsia="Times New Roman" w:cs="Tahoma"/>
          <w:sz w:val="22"/>
          <w:szCs w:val="22"/>
          <w:lang w:eastAsia="ar-SA"/>
        </w:rPr>
        <w:t>nt lub dokumenty wystawione</w:t>
      </w:r>
      <w:r w:rsidRPr="00FC4D20">
        <w:rPr>
          <w:rFonts w:eastAsia="Times New Roman" w:cs="Tahoma"/>
          <w:sz w:val="22"/>
          <w:szCs w:val="22"/>
          <w:lang w:eastAsia="ar-SA"/>
        </w:rPr>
        <w:t xml:space="preserve"> w kraju, w którym wykonawca ma siedzibę lub miejsce zamieszkania, potwierdzające odpowiednio, że:</w:t>
      </w:r>
    </w:p>
    <w:p w:rsidR="00F10D08" w:rsidRPr="00FC4D2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FC4D20">
        <w:rPr>
          <w:rFonts w:eastAsia="Times New Roman" w:cs="Tahoma"/>
          <w:sz w:val="22"/>
          <w:szCs w:val="22"/>
          <w:lang w:eastAsia="ar-SA"/>
        </w:rPr>
        <w:t>nie naruszył  obowiązków dotyczących płatności podatków, opłat lub składek na ubezpieczenie społeczne lub zdrowotne,</w:t>
      </w:r>
    </w:p>
    <w:p w:rsidR="00F10D08" w:rsidRPr="00FC4D20" w:rsidRDefault="00F10D08" w:rsidP="00F10D08">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FC4D20">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10D08" w:rsidRPr="00FC4D20" w:rsidRDefault="00F10D08" w:rsidP="00F10D0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sidRPr="00FC4D20">
        <w:rPr>
          <w:rFonts w:eastAsia="Times New Roman" w:cs="Tahoma"/>
          <w:sz w:val="22"/>
          <w:szCs w:val="22"/>
          <w:lang w:eastAsia="ar-SA"/>
        </w:rPr>
        <w:lastRenderedPageBreak/>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pl-PL"/>
        </w:rPr>
        <w:t>jeżeli</w:t>
      </w:r>
      <w:r w:rsidRPr="00FC4D20">
        <w:rPr>
          <w:rFonts w:eastAsia="Times New Roman" w:cs="Tahoma"/>
          <w:sz w:val="22"/>
          <w:szCs w:val="22"/>
          <w:lang w:eastAsia="ar-SA"/>
        </w:rPr>
        <w:t xml:space="preserve"> w kraju, w którym wykonawca ma siedzibę lub miejsce zamieszkania,  nie wydaje się dokumentów, o których mowa powyżej zastępu</w:t>
      </w:r>
      <w:r w:rsidR="004C5DA3" w:rsidRPr="00FC4D20">
        <w:rPr>
          <w:rFonts w:eastAsia="Times New Roman" w:cs="Tahoma"/>
          <w:sz w:val="22"/>
          <w:szCs w:val="22"/>
          <w:lang w:eastAsia="ar-SA"/>
        </w:rPr>
        <w:t>je się je odpowiednio</w:t>
      </w:r>
      <w:r w:rsidRPr="00FC4D20">
        <w:rPr>
          <w:rFonts w:eastAsia="Times New Roman" w:cs="Tahoma"/>
          <w:sz w:val="22"/>
          <w:szCs w:val="22"/>
          <w:lang w:eastAsia="ar-SA"/>
        </w:rPr>
        <w:t xml:space="preserve"> w całości lub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 xml:space="preserve">w </w:t>
      </w:r>
      <w:r w:rsidRPr="00FC4D20">
        <w:rPr>
          <w:rFonts w:eastAsia="Times New Roman" w:cs="Tahoma"/>
          <w:sz w:val="22"/>
          <w:szCs w:val="22"/>
          <w:lang w:eastAsia="pl-PL"/>
        </w:rPr>
        <w:t>przypadku</w:t>
      </w:r>
      <w:r w:rsidRPr="00FC4D20">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10D08" w:rsidRPr="00FC4D20" w:rsidRDefault="00F10D08" w:rsidP="00F10D08">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FC4D20">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10D08" w:rsidRPr="00FC4D20" w:rsidRDefault="00FF04E8" w:rsidP="00F10D0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6</w:t>
      </w:r>
      <w:r w:rsidR="00F10D08" w:rsidRPr="00FC4D20">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BB0E42" w:rsidRPr="00FC4D20" w:rsidRDefault="00FF04E8" w:rsidP="004C5DA3">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00F10D08" w:rsidRPr="00FC4D20">
        <w:rPr>
          <w:rFonts w:eastAsia="Times New Roman" w:cs="Tahoma"/>
          <w:sz w:val="22"/>
          <w:szCs w:val="22"/>
          <w:lang w:eastAsia="ar-SA"/>
        </w:rPr>
        <w:t xml:space="preserve">) </w:t>
      </w:r>
      <w:r w:rsidR="00F10D08" w:rsidRPr="00FC4D20">
        <w:rPr>
          <w:rFonts w:eastAsia="Times New Roman" w:cs="Tahoma"/>
          <w:sz w:val="22"/>
          <w:szCs w:val="22"/>
          <w:lang w:eastAsia="ar-SA"/>
        </w:rPr>
        <w:tab/>
        <w:t>W zakresie nieuregulowanym ustawą Pzp. lub niniejszą SWZ d</w:t>
      </w:r>
      <w:r w:rsidR="004C5DA3" w:rsidRPr="00FC4D20">
        <w:rPr>
          <w:rFonts w:eastAsia="Times New Roman" w:cs="Tahoma"/>
          <w:sz w:val="22"/>
          <w:szCs w:val="22"/>
          <w:lang w:eastAsia="ar-SA"/>
        </w:rPr>
        <w:t xml:space="preserve">o oświadczeń                               </w:t>
      </w:r>
      <w:r w:rsidR="00F10D08" w:rsidRPr="00FC4D20">
        <w:rPr>
          <w:rFonts w:eastAsia="Times New Roman" w:cs="Tahoma"/>
          <w:sz w:val="22"/>
          <w:szCs w:val="22"/>
          <w:lang w:eastAsia="ar-SA"/>
        </w:rPr>
        <w:t>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w:t>
      </w:r>
      <w:r w:rsidR="004C5DA3" w:rsidRPr="00FC4D20">
        <w:rPr>
          <w:rFonts w:eastAsia="Times New Roman" w:cs="Tahoma"/>
          <w:sz w:val="22"/>
          <w:szCs w:val="22"/>
          <w:lang w:eastAsia="ar-SA"/>
        </w:rPr>
        <w:t>ielenie zamówienia publicznego.</w:t>
      </w: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 xml:space="preserve">Rozdział </w:t>
      </w:r>
      <w:bookmarkStart w:id="11" w:name="_Toc473569721"/>
      <w:bookmarkEnd w:id="9"/>
      <w:r w:rsidRPr="00FC4D20">
        <w:rPr>
          <w:rFonts w:cs="Tahoma"/>
          <w:b/>
          <w:smallCaps/>
          <w:sz w:val="22"/>
          <w:szCs w:val="22"/>
          <w:u w:val="thick"/>
        </w:rPr>
        <w:t>XIV</w:t>
      </w:r>
      <w:r w:rsidRPr="00FC4D20">
        <w:rPr>
          <w:rFonts w:cs="Tahoma"/>
          <w:b/>
          <w:smallCaps/>
          <w:sz w:val="22"/>
          <w:szCs w:val="22"/>
          <w:u w:val="thick"/>
        </w:rPr>
        <w:br/>
      </w:r>
      <w:r w:rsidRPr="00FC4D20">
        <w:rPr>
          <w:rFonts w:cs="Tahoma"/>
          <w:b/>
          <w:sz w:val="22"/>
          <w:szCs w:val="22"/>
          <w:u w:val="thick"/>
        </w:rPr>
        <w:t>W</w:t>
      </w:r>
      <w:bookmarkEnd w:id="11"/>
      <w:r w:rsidRPr="00FC4D20">
        <w:rPr>
          <w:rFonts w:cs="Tahoma"/>
          <w:b/>
          <w:sz w:val="22"/>
          <w:szCs w:val="22"/>
          <w:u w:val="thick"/>
        </w:rPr>
        <w:t>adium</w:t>
      </w:r>
      <w:bookmarkEnd w:id="10"/>
    </w:p>
    <w:p w:rsidR="00BB0E42" w:rsidRPr="00FC4D20" w:rsidRDefault="00BB0E42" w:rsidP="00BB0E42">
      <w:pPr>
        <w:spacing w:line="240" w:lineRule="auto"/>
        <w:jc w:val="center"/>
        <w:rPr>
          <w:rFonts w:cs="Tahoma"/>
          <w:b/>
          <w:smallCaps/>
          <w:sz w:val="22"/>
          <w:szCs w:val="22"/>
        </w:rPr>
      </w:pPr>
    </w:p>
    <w:p w:rsidR="003C4BEA" w:rsidRPr="00FC4D20" w:rsidRDefault="009F71B1" w:rsidP="00FB4352">
      <w:pPr>
        <w:pStyle w:val="Akapitzlist"/>
        <w:numPr>
          <w:ilvl w:val="1"/>
          <w:numId w:val="40"/>
        </w:numPr>
        <w:jc w:val="both"/>
        <w:rPr>
          <w:rFonts w:ascii="CG Omega" w:hAnsi="CG Omega"/>
          <w:sz w:val="22"/>
          <w:szCs w:val="22"/>
        </w:rPr>
      </w:pPr>
      <w:bookmarkStart w:id="12" w:name="_Toc473569732"/>
      <w:bookmarkStart w:id="13" w:name="_Toc477947267"/>
      <w:r w:rsidRPr="00FC4D20">
        <w:rPr>
          <w:rFonts w:ascii="CG Omega" w:hAnsi="CG Omega"/>
          <w:b w:val="0"/>
          <w:sz w:val="22"/>
          <w:szCs w:val="22"/>
        </w:rPr>
        <w:t xml:space="preserve">Warunkiem udziału w postępowaniu jest wniesienie wadium przetargowego: </w:t>
      </w:r>
    </w:p>
    <w:p w:rsidR="009F71B1" w:rsidRPr="00FC4D20" w:rsidRDefault="003C4BEA" w:rsidP="003C4BEA">
      <w:pPr>
        <w:pStyle w:val="Akapitzlist"/>
        <w:jc w:val="both"/>
        <w:rPr>
          <w:rFonts w:ascii="CG Omega" w:hAnsi="CG Omega"/>
          <w:b w:val="0"/>
          <w:sz w:val="22"/>
          <w:szCs w:val="22"/>
        </w:rPr>
      </w:pPr>
      <w:r w:rsidRPr="00C84639">
        <w:rPr>
          <w:rFonts w:ascii="CG Omega" w:hAnsi="CG Omega"/>
          <w:b w:val="0"/>
          <w:sz w:val="22"/>
          <w:szCs w:val="22"/>
        </w:rPr>
        <w:t xml:space="preserve">w kwocie </w:t>
      </w:r>
      <w:r w:rsidR="00EA0ABB">
        <w:rPr>
          <w:rFonts w:ascii="CG Omega" w:hAnsi="CG Omega"/>
          <w:sz w:val="22"/>
          <w:szCs w:val="22"/>
        </w:rPr>
        <w:t>6</w:t>
      </w:r>
      <w:r w:rsidR="00E100D1" w:rsidRPr="00C84639">
        <w:rPr>
          <w:rFonts w:ascii="CG Omega" w:hAnsi="CG Omega"/>
          <w:sz w:val="22"/>
          <w:szCs w:val="22"/>
        </w:rPr>
        <w:t>0</w:t>
      </w:r>
      <w:r w:rsidR="009F71B1" w:rsidRPr="00C84639">
        <w:rPr>
          <w:rFonts w:ascii="CG Omega" w:hAnsi="CG Omega"/>
          <w:sz w:val="22"/>
          <w:szCs w:val="22"/>
        </w:rPr>
        <w:t> 000</w:t>
      </w:r>
      <w:r w:rsidR="00E100D1" w:rsidRPr="00C84639">
        <w:rPr>
          <w:rFonts w:ascii="CG Omega" w:hAnsi="CG Omega"/>
          <w:sz w:val="22"/>
          <w:szCs w:val="22"/>
        </w:rPr>
        <w:t xml:space="preserve"> zł. </w:t>
      </w:r>
      <w:r w:rsidR="00C84639" w:rsidRPr="00C84639">
        <w:rPr>
          <w:rFonts w:ascii="CG Omega" w:hAnsi="CG Omega"/>
          <w:b w:val="0"/>
          <w:sz w:val="22"/>
          <w:szCs w:val="22"/>
        </w:rPr>
        <w:t>(sło</w:t>
      </w:r>
      <w:r w:rsidR="00EA0ABB">
        <w:rPr>
          <w:rFonts w:ascii="CG Omega" w:hAnsi="CG Omega"/>
          <w:b w:val="0"/>
          <w:sz w:val="22"/>
          <w:szCs w:val="22"/>
        </w:rPr>
        <w:t>wnie: sześćdziesiąt</w:t>
      </w:r>
      <w:r w:rsidR="009F71B1" w:rsidRPr="00C84639">
        <w:rPr>
          <w:rFonts w:ascii="CG Omega" w:hAnsi="CG Omega"/>
          <w:b w:val="0"/>
          <w:sz w:val="22"/>
          <w:szCs w:val="22"/>
        </w:rPr>
        <w:t xml:space="preserve"> tysięcy zł).</w:t>
      </w:r>
      <w:bookmarkStart w:id="14" w:name="_Toc473569723"/>
    </w:p>
    <w:p w:rsidR="009F71B1" w:rsidRPr="00FC4D20" w:rsidRDefault="009F71B1" w:rsidP="00FB4352">
      <w:pPr>
        <w:pStyle w:val="Akapitzlist"/>
        <w:numPr>
          <w:ilvl w:val="1"/>
          <w:numId w:val="40"/>
        </w:numPr>
        <w:jc w:val="both"/>
        <w:rPr>
          <w:rFonts w:ascii="CG Omega" w:hAnsi="CG Omega" w:cs="Tahoma"/>
          <w:b w:val="0"/>
          <w:sz w:val="22"/>
          <w:szCs w:val="22"/>
        </w:rPr>
      </w:pPr>
      <w:r w:rsidRPr="00FC4D20">
        <w:rPr>
          <w:rFonts w:ascii="CG Omega" w:hAnsi="CG Omega" w:cs="Tahoma"/>
          <w:b w:val="0"/>
          <w:sz w:val="22"/>
          <w:szCs w:val="22"/>
        </w:rPr>
        <w:t xml:space="preserve">Wadium musi być wniesione przed upływem terminu do składania ofert, wskazanego w rozdziale XVII SWZ. </w:t>
      </w:r>
      <w:bookmarkStart w:id="15" w:name="_Toc473569725"/>
      <w:bookmarkEnd w:id="14"/>
    </w:p>
    <w:p w:rsidR="009F71B1" w:rsidRPr="00FC4D20" w:rsidRDefault="009F71B1" w:rsidP="00FB4352">
      <w:pPr>
        <w:numPr>
          <w:ilvl w:val="1"/>
          <w:numId w:val="40"/>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Wadium może być wnoszone w formach określonych w przepisach ustawy z dnia 11 września 2019 roku - Prawo zamówie</w:t>
      </w:r>
      <w:r w:rsidR="003C4BEA" w:rsidRPr="00FC4D20">
        <w:rPr>
          <w:rFonts w:eastAsia="Times New Roman" w:cs="Tahoma"/>
          <w:sz w:val="22"/>
          <w:szCs w:val="22"/>
          <w:lang w:eastAsia="ar-SA"/>
        </w:rPr>
        <w:t>ń publicznych (t.j. Dz. U z 2023 r., poz. 1605</w:t>
      </w:r>
      <w:r w:rsidRPr="00FC4D20">
        <w:rPr>
          <w:rFonts w:eastAsia="Times New Roman" w:cs="Tahoma"/>
          <w:sz w:val="22"/>
          <w:szCs w:val="22"/>
          <w:lang w:eastAsia="ar-SA"/>
        </w:rPr>
        <w:t xml:space="preserve"> ze zm.), tj.:</w:t>
      </w:r>
    </w:p>
    <w:p w:rsidR="009F71B1" w:rsidRPr="00FC4D20" w:rsidRDefault="009F71B1" w:rsidP="00FB4352">
      <w:pPr>
        <w:numPr>
          <w:ilvl w:val="0"/>
          <w:numId w:val="46"/>
        </w:numPr>
        <w:suppressAutoHyphens/>
        <w:spacing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 xml:space="preserve">w pieniądzu,     </w:t>
      </w:r>
    </w:p>
    <w:p w:rsidR="009F71B1" w:rsidRPr="00FC4D20" w:rsidRDefault="009F71B1" w:rsidP="00FB4352">
      <w:pPr>
        <w:numPr>
          <w:ilvl w:val="0"/>
          <w:numId w:val="46"/>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gwarancjach bankowych,</w:t>
      </w:r>
    </w:p>
    <w:p w:rsidR="009F71B1" w:rsidRPr="00FC4D20" w:rsidRDefault="009F71B1" w:rsidP="00FB4352">
      <w:pPr>
        <w:numPr>
          <w:ilvl w:val="0"/>
          <w:numId w:val="46"/>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gwarancjach ubezpieczeniowych,</w:t>
      </w:r>
    </w:p>
    <w:p w:rsidR="009F71B1" w:rsidRPr="00FC4D20" w:rsidRDefault="009F71B1" w:rsidP="00FB4352">
      <w:pPr>
        <w:numPr>
          <w:ilvl w:val="0"/>
          <w:numId w:val="46"/>
        </w:numPr>
        <w:suppressAutoHyphens/>
        <w:spacing w:before="240" w:after="120" w:line="240" w:lineRule="auto"/>
        <w:ind w:left="1134" w:hanging="425"/>
        <w:contextualSpacing/>
        <w:jc w:val="both"/>
        <w:rPr>
          <w:rFonts w:eastAsia="Times New Roman" w:cs="Tahoma"/>
          <w:sz w:val="22"/>
          <w:szCs w:val="22"/>
          <w:lang w:eastAsia="ar-SA"/>
        </w:rPr>
      </w:pPr>
      <w:r w:rsidRPr="00FC4D20">
        <w:rPr>
          <w:rFonts w:eastAsia="Times New Roman" w:cs="Tahoma"/>
          <w:sz w:val="22"/>
          <w:szCs w:val="22"/>
          <w:lang w:eastAsia="ar-SA"/>
        </w:rPr>
        <w:t>poręczeniach udzielanych przez podmioty, o których mowa w art. 6b ust. 5 pkt 2 ustawy z dnia 9 listopada 2000 r. o utworzeniu Polskiej Agencji Rozwoju P</w:t>
      </w:r>
      <w:r w:rsidR="003C4BEA" w:rsidRPr="00FC4D20">
        <w:rPr>
          <w:rFonts w:eastAsia="Times New Roman" w:cs="Tahoma"/>
          <w:sz w:val="22"/>
          <w:szCs w:val="22"/>
          <w:lang w:eastAsia="ar-SA"/>
        </w:rPr>
        <w:t>rzedsiębiorczości (Dz. U. z 2023 poz. 462</w:t>
      </w:r>
      <w:r w:rsidRPr="00FC4D20">
        <w:rPr>
          <w:rFonts w:eastAsia="Times New Roman" w:cs="Tahoma"/>
          <w:sz w:val="22"/>
          <w:szCs w:val="22"/>
          <w:lang w:eastAsia="ar-SA"/>
        </w:rPr>
        <w:t>).</w:t>
      </w:r>
    </w:p>
    <w:p w:rsidR="00E100D1" w:rsidRPr="00FC4D20" w:rsidRDefault="009F71B1" w:rsidP="00E100D1">
      <w:pPr>
        <w:shd w:val="clear" w:color="auto" w:fill="FFFFFF"/>
        <w:tabs>
          <w:tab w:val="left" w:pos="2055"/>
        </w:tabs>
        <w:suppressAutoHyphens/>
        <w:spacing w:after="120" w:line="240" w:lineRule="auto"/>
        <w:ind w:left="709"/>
        <w:contextualSpacing/>
        <w:rPr>
          <w:rFonts w:eastAsia="Times New Roman" w:cs="Tahoma"/>
          <w:sz w:val="22"/>
          <w:szCs w:val="22"/>
          <w:lang w:eastAsia="ar-SA"/>
        </w:rPr>
      </w:pPr>
      <w:r w:rsidRPr="00FC4D20">
        <w:rPr>
          <w:rFonts w:eastAsia="Times New Roman" w:cs="Tahoma"/>
          <w:sz w:val="22"/>
          <w:szCs w:val="22"/>
          <w:lang w:eastAsia="ar-SA"/>
        </w:rPr>
        <w:t>Jeżeli wadium zostanie wniesione w pieniądzu, należy je przelać na konto Zamawiającego: Bank</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 xml:space="preserve"> Spółdzielczy </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w</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 xml:space="preserve"> Jarosławiu </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 xml:space="preserve"> o/Wiązownica </w:t>
      </w:r>
      <w:r w:rsidR="00E100D1" w:rsidRPr="00FC4D20">
        <w:rPr>
          <w:rFonts w:eastAsia="Times New Roman" w:cs="Tahoma"/>
          <w:sz w:val="22"/>
          <w:szCs w:val="22"/>
          <w:lang w:eastAsia="ar-SA"/>
        </w:rPr>
        <w:t xml:space="preserve"> </w:t>
      </w:r>
      <w:r w:rsidRPr="00FC4D20">
        <w:rPr>
          <w:rFonts w:eastAsia="Times New Roman" w:cs="Tahoma"/>
          <w:sz w:val="22"/>
          <w:szCs w:val="22"/>
          <w:lang w:eastAsia="ar-SA"/>
        </w:rPr>
        <w:t xml:space="preserve">Nr rachunku: 56 9096 1014 2002 1400 0202 0001. </w:t>
      </w:r>
    </w:p>
    <w:p w:rsidR="00EA0ABB" w:rsidRDefault="00EA0ABB" w:rsidP="00EA0ABB">
      <w:pPr>
        <w:shd w:val="clear" w:color="auto" w:fill="FFFFFF"/>
        <w:tabs>
          <w:tab w:val="left" w:pos="2055"/>
        </w:tabs>
        <w:suppressAutoHyphens/>
        <w:spacing w:after="120" w:line="240" w:lineRule="auto"/>
        <w:contextualSpacing/>
        <w:jc w:val="both"/>
        <w:rPr>
          <w:rFonts w:eastAsia="Times New Roman" w:cs="Tahoma"/>
          <w:b/>
          <w:sz w:val="22"/>
          <w:szCs w:val="22"/>
          <w:lang w:eastAsia="ar-SA"/>
        </w:rPr>
      </w:pPr>
      <w:r>
        <w:rPr>
          <w:rFonts w:eastAsia="Times New Roman" w:cs="Tahoma"/>
          <w:sz w:val="22"/>
          <w:szCs w:val="22"/>
          <w:lang w:eastAsia="ar-SA"/>
        </w:rPr>
        <w:lastRenderedPageBreak/>
        <w:t xml:space="preserve">           </w:t>
      </w:r>
      <w:r w:rsidR="009F71B1" w:rsidRPr="00FC4D20">
        <w:rPr>
          <w:rFonts w:eastAsia="Times New Roman" w:cs="Tahoma"/>
          <w:sz w:val="22"/>
          <w:szCs w:val="22"/>
          <w:lang w:eastAsia="ar-SA"/>
        </w:rPr>
        <w:t>Na poleceniu przelewu należy wpisać: „</w:t>
      </w:r>
      <w:r w:rsidR="003C4BEA" w:rsidRPr="00FC4D20">
        <w:rPr>
          <w:rFonts w:eastAsia="Times New Roman" w:cs="Tahoma"/>
          <w:b/>
          <w:sz w:val="22"/>
          <w:szCs w:val="22"/>
          <w:lang w:eastAsia="ar-SA"/>
        </w:rPr>
        <w:t xml:space="preserve">WADIUM - przetarg na </w:t>
      </w:r>
      <w:r w:rsidR="00E100D1" w:rsidRPr="00FC4D20">
        <w:rPr>
          <w:rFonts w:eastAsia="Times New Roman" w:cs="Tahoma"/>
          <w:b/>
          <w:sz w:val="22"/>
          <w:szCs w:val="22"/>
          <w:lang w:eastAsia="ar-SA"/>
        </w:rPr>
        <w:t xml:space="preserve">realizację zadania </w:t>
      </w:r>
      <w:proofErr w:type="spellStart"/>
      <w:r w:rsidR="00E100D1" w:rsidRPr="00FC4D20">
        <w:rPr>
          <w:rFonts w:eastAsia="Times New Roman" w:cs="Tahoma"/>
          <w:b/>
          <w:sz w:val="22"/>
          <w:szCs w:val="22"/>
          <w:lang w:eastAsia="ar-SA"/>
        </w:rPr>
        <w:t>pn</w:t>
      </w:r>
      <w:proofErr w:type="spellEnd"/>
      <w:r w:rsidR="00E100D1" w:rsidRPr="00FC4D20">
        <w:rPr>
          <w:rFonts w:eastAsia="Times New Roman" w:cs="Tahoma"/>
          <w:b/>
          <w:sz w:val="22"/>
          <w:szCs w:val="22"/>
          <w:lang w:eastAsia="ar-SA"/>
        </w:rPr>
        <w:t xml:space="preserve">: </w:t>
      </w:r>
      <w:r>
        <w:rPr>
          <w:rFonts w:eastAsia="Times New Roman" w:cs="Tahoma"/>
          <w:b/>
          <w:sz w:val="22"/>
          <w:szCs w:val="22"/>
          <w:lang w:eastAsia="ar-SA"/>
        </w:rPr>
        <w:t xml:space="preserve">   </w:t>
      </w:r>
    </w:p>
    <w:p w:rsidR="00EA0ABB" w:rsidRDefault="00EA0ABB" w:rsidP="00EA0ABB">
      <w:pPr>
        <w:shd w:val="clear" w:color="auto" w:fill="FFFFFF"/>
        <w:tabs>
          <w:tab w:val="left" w:pos="2055"/>
        </w:tabs>
        <w:suppressAutoHyphens/>
        <w:spacing w:after="120" w:line="240" w:lineRule="auto"/>
        <w:contextualSpacing/>
        <w:jc w:val="both"/>
        <w:rPr>
          <w:rFonts w:eastAsia="Times New Roman" w:cs="Times New Roman"/>
          <w:b/>
          <w:sz w:val="22"/>
          <w:szCs w:val="22"/>
        </w:rPr>
      </w:pPr>
      <w:r>
        <w:rPr>
          <w:rFonts w:eastAsia="Times New Roman" w:cs="Tahoma"/>
          <w:b/>
          <w:sz w:val="22"/>
          <w:szCs w:val="22"/>
          <w:lang w:eastAsia="ar-SA"/>
        </w:rPr>
        <w:t xml:space="preserve">          </w:t>
      </w:r>
      <w:r w:rsidRPr="00EA0ABB">
        <w:rPr>
          <w:rFonts w:eastAsia="Times New Roman" w:cs="Times New Roman"/>
          <w:b/>
          <w:smallCaps/>
          <w:sz w:val="22"/>
          <w:szCs w:val="22"/>
        </w:rPr>
        <w:t>„</w:t>
      </w:r>
      <w:r w:rsidRPr="00EA0ABB">
        <w:rPr>
          <w:rFonts w:eastAsia="Times New Roman" w:cs="Times New Roman"/>
          <w:b/>
          <w:sz w:val="22"/>
          <w:szCs w:val="22"/>
        </w:rPr>
        <w:t>Modernizacja istniejącego na terenie Gminy Wiązownic</w:t>
      </w:r>
      <w:r>
        <w:rPr>
          <w:rFonts w:eastAsia="Times New Roman" w:cs="Times New Roman"/>
          <w:b/>
          <w:sz w:val="22"/>
          <w:szCs w:val="22"/>
        </w:rPr>
        <w:t xml:space="preserve">a oświetlenia, polegająca na  </w:t>
      </w:r>
    </w:p>
    <w:p w:rsidR="00EA0ABB" w:rsidRDefault="00EA0ABB" w:rsidP="00EA0ABB">
      <w:pPr>
        <w:shd w:val="clear" w:color="auto" w:fill="FFFFFF"/>
        <w:tabs>
          <w:tab w:val="left" w:pos="2055"/>
        </w:tabs>
        <w:suppressAutoHyphens/>
        <w:spacing w:after="120" w:line="240" w:lineRule="auto"/>
        <w:contextualSpacing/>
        <w:jc w:val="both"/>
        <w:rPr>
          <w:rFonts w:eastAsia="Times New Roman" w:cs="Times New Roman"/>
          <w:b/>
          <w:sz w:val="22"/>
          <w:szCs w:val="22"/>
        </w:rPr>
      </w:pPr>
      <w:r>
        <w:rPr>
          <w:rFonts w:eastAsia="Times New Roman" w:cs="Times New Roman"/>
          <w:b/>
          <w:sz w:val="22"/>
          <w:szCs w:val="22"/>
        </w:rPr>
        <w:t xml:space="preserve">           </w:t>
      </w:r>
      <w:r w:rsidRPr="00EA0ABB">
        <w:rPr>
          <w:rFonts w:eastAsia="Times New Roman" w:cs="Times New Roman"/>
          <w:b/>
          <w:sz w:val="22"/>
          <w:szCs w:val="22"/>
        </w:rPr>
        <w:t xml:space="preserve">wymianie </w:t>
      </w:r>
      <w:r>
        <w:rPr>
          <w:rFonts w:eastAsia="Times New Roman" w:cs="Times New Roman"/>
          <w:b/>
          <w:sz w:val="22"/>
          <w:szCs w:val="22"/>
        </w:rPr>
        <w:t xml:space="preserve">  </w:t>
      </w:r>
      <w:r w:rsidRPr="00EA0ABB">
        <w:rPr>
          <w:rFonts w:eastAsia="Times New Roman" w:cs="Times New Roman"/>
          <w:b/>
          <w:sz w:val="22"/>
          <w:szCs w:val="22"/>
        </w:rPr>
        <w:t>opraw nieenergooszczędnych na nowe oprawy LED</w:t>
      </w:r>
      <w:r w:rsidRPr="00EA0ABB">
        <w:rPr>
          <w:rFonts w:eastAsia="Times New Roman" w:cs="Times New Roman"/>
          <w:b/>
          <w:smallCaps/>
          <w:sz w:val="22"/>
          <w:szCs w:val="22"/>
        </w:rPr>
        <w:t>”</w:t>
      </w:r>
      <w:r>
        <w:rPr>
          <w:rFonts w:eastAsia="Times New Roman" w:cs="Times New Roman"/>
          <w:b/>
          <w:sz w:val="22"/>
          <w:szCs w:val="22"/>
        </w:rPr>
        <w:t xml:space="preserve"> </w:t>
      </w:r>
    </w:p>
    <w:p w:rsidR="009F71B1" w:rsidRPr="00EA0ABB" w:rsidRDefault="00EA0ABB" w:rsidP="00EA0ABB">
      <w:pPr>
        <w:shd w:val="clear" w:color="auto" w:fill="FFFFFF"/>
        <w:tabs>
          <w:tab w:val="left" w:pos="2055"/>
        </w:tabs>
        <w:suppressAutoHyphens/>
        <w:spacing w:after="120" w:line="240" w:lineRule="auto"/>
        <w:contextualSpacing/>
        <w:jc w:val="both"/>
        <w:rPr>
          <w:rFonts w:eastAsia="Times New Roman" w:cs="Times New Roman"/>
          <w:b/>
          <w:sz w:val="22"/>
          <w:szCs w:val="22"/>
        </w:rPr>
      </w:pPr>
      <w:r>
        <w:rPr>
          <w:rFonts w:eastAsia="Times New Roman" w:cs="Times New Roman"/>
          <w:b/>
          <w:sz w:val="22"/>
          <w:szCs w:val="22"/>
        </w:rPr>
        <w:t xml:space="preserve">           </w:t>
      </w:r>
      <w:r w:rsidR="009F71B1" w:rsidRPr="00EA0ABB">
        <w:rPr>
          <w:rFonts w:eastAsia="Times New Roman" w:cs="Tahoma"/>
          <w:sz w:val="22"/>
          <w:szCs w:val="22"/>
          <w:lang w:eastAsia="ar-SA"/>
        </w:rPr>
        <w:t>znak  sprawy  RG</w:t>
      </w:r>
      <w:r w:rsidR="003C4BEA" w:rsidRPr="00EA0ABB">
        <w:rPr>
          <w:rFonts w:eastAsia="Times New Roman" w:cs="Tahoma"/>
          <w:sz w:val="22"/>
          <w:szCs w:val="22"/>
          <w:lang w:eastAsia="ar-SA"/>
        </w:rPr>
        <w:t>3.</w:t>
      </w:r>
      <w:r>
        <w:rPr>
          <w:rFonts w:eastAsia="Times New Roman" w:cs="Tahoma"/>
          <w:sz w:val="22"/>
          <w:szCs w:val="22"/>
          <w:lang w:eastAsia="ar-SA"/>
        </w:rPr>
        <w:t>271.28</w:t>
      </w:r>
      <w:r w:rsidR="003C4BEA" w:rsidRPr="00EA0ABB">
        <w:rPr>
          <w:rFonts w:eastAsia="Times New Roman" w:cs="Tahoma"/>
          <w:sz w:val="22"/>
          <w:szCs w:val="22"/>
          <w:lang w:eastAsia="ar-SA"/>
        </w:rPr>
        <w:t>.2024</w:t>
      </w:r>
    </w:p>
    <w:p w:rsidR="009F71B1" w:rsidRPr="00FC4D20" w:rsidRDefault="009F71B1" w:rsidP="00FB4352">
      <w:pPr>
        <w:numPr>
          <w:ilvl w:val="1"/>
          <w:numId w:val="40"/>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 przypadku wnoszenia wadium przelewem na rachunek bankowy, o jego wniesieniu w terminie decydować będzie data wpływu środków na rachunek bankowy Zamawiającego.</w:t>
      </w:r>
    </w:p>
    <w:p w:rsidR="009F71B1" w:rsidRPr="00FC4D20" w:rsidRDefault="009F71B1" w:rsidP="00FB4352">
      <w:pPr>
        <w:numPr>
          <w:ilvl w:val="1"/>
          <w:numId w:val="40"/>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W przypadku wniesienia wadium w innej formie niż w  pieniądzu, do oferty należy dołączyć oryginalny dokument w formie elektronicznej za pośrednictwem platformy, z zastrzeżeniem, że przedłożony dokument wadialny będzie podpisany przez Gwaranta, tj. osobę uprawnioną do wystawienia gwarancji kwalifikowanym podpisem elektronicznym.</w:t>
      </w:r>
    </w:p>
    <w:p w:rsidR="009F71B1" w:rsidRPr="00FC4D20" w:rsidRDefault="009F71B1" w:rsidP="00FB4352">
      <w:pPr>
        <w:numPr>
          <w:ilvl w:val="1"/>
          <w:numId w:val="40"/>
        </w:numPr>
        <w:suppressAutoHyphens/>
        <w:spacing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Z treści gwarancji lub poręczenia winno wynikać  bezwarunkowe i nieodwołalne zobowiązanie gwaranta do wypłaty na rzecz Zamawiającego, na jego pierwsze żądanie, pełnej kwoty wadium, w przypadku zaistnienia okoliczności określonych w art. 98 ust. 6  ustawy Pzp.</w:t>
      </w:r>
    </w:p>
    <w:p w:rsidR="009F71B1" w:rsidRPr="00FC4D20" w:rsidRDefault="009F71B1" w:rsidP="00FB4352">
      <w:pPr>
        <w:numPr>
          <w:ilvl w:val="1"/>
          <w:numId w:val="40"/>
        </w:numPr>
        <w:suppressAutoHyphens/>
        <w:spacing w:before="240" w:after="120" w:line="240" w:lineRule="auto"/>
        <w:ind w:left="709" w:hanging="709"/>
        <w:contextualSpacing/>
        <w:jc w:val="both"/>
        <w:rPr>
          <w:rFonts w:eastAsia="Times New Roman" w:cs="Tahoma"/>
          <w:sz w:val="22"/>
          <w:szCs w:val="22"/>
          <w:lang w:eastAsia="ar-SA"/>
        </w:rPr>
      </w:pPr>
      <w:bookmarkStart w:id="16" w:name="_Toc473569727"/>
      <w:bookmarkEnd w:id="15"/>
      <w:r w:rsidRPr="00FC4D20">
        <w:rPr>
          <w:rFonts w:eastAsia="Times New Roman" w:cs="Tahoma"/>
          <w:sz w:val="22"/>
          <w:szCs w:val="22"/>
          <w:lang w:eastAsia="ar-SA"/>
        </w:rPr>
        <w:t>Oferty bez wniesionego wadium przetargowego, wadium wniesionego w sposób nieprawidłowy,  braku wadialnego zabezpieczenia oferty przez cały okres związania ofertą,  skutkować będzie koniecznością odrzucenia oferty Wykonawcy z postępowania.</w:t>
      </w:r>
      <w:bookmarkStart w:id="17" w:name="_Toc473569728"/>
      <w:bookmarkEnd w:id="16"/>
    </w:p>
    <w:p w:rsidR="009F71B1" w:rsidRPr="00FC4D20" w:rsidRDefault="009F71B1" w:rsidP="00FB4352">
      <w:pPr>
        <w:numPr>
          <w:ilvl w:val="1"/>
          <w:numId w:val="40"/>
        </w:num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Okoliczności i zasady zatrzymania i zwrotu wadium, jego przepadku oraz zasady jego zaliczenia na poczet zabezpieczenia należytego wykonania umowy określa art. 98 ustawy Pzp.</w:t>
      </w:r>
      <w:bookmarkStart w:id="18" w:name="_Toc473569729"/>
      <w:bookmarkEnd w:id="17"/>
    </w:p>
    <w:p w:rsidR="009F71B1" w:rsidRPr="00FC4D20" w:rsidRDefault="009F71B1" w:rsidP="00FB4352">
      <w:pPr>
        <w:numPr>
          <w:ilvl w:val="1"/>
          <w:numId w:val="40"/>
        </w:num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Zamawiający żąda ponownego wniesienia wadium przez Wykonawcę, któremu zwrócono wadium, jeżeli w wyniku ostatecznego rozstrzygnięcia odwołania jego oferta została wybrana jako najkorzystniejsza.</w:t>
      </w:r>
      <w:bookmarkStart w:id="19" w:name="_Toc473569730"/>
      <w:bookmarkEnd w:id="18"/>
      <w:r w:rsidRPr="00FC4D20">
        <w:rPr>
          <w:rFonts w:eastAsia="Times New Roman" w:cs="Tahoma"/>
          <w:sz w:val="22"/>
          <w:szCs w:val="22"/>
          <w:lang w:eastAsia="ar-SA"/>
        </w:rPr>
        <w:t xml:space="preserve"> Wykonawca wnosi wadium w terminie określonym przez Zamawiającego.</w:t>
      </w:r>
    </w:p>
    <w:p w:rsidR="009F71B1" w:rsidRPr="00FC4D20" w:rsidRDefault="009F71B1" w:rsidP="00FB4352">
      <w:pPr>
        <w:numPr>
          <w:ilvl w:val="1"/>
          <w:numId w:val="40"/>
        </w:numPr>
        <w:suppressAutoHyphens/>
        <w:spacing w:before="240" w:after="120" w:line="240" w:lineRule="auto"/>
        <w:ind w:left="709" w:hanging="709"/>
        <w:contextualSpacing/>
        <w:jc w:val="both"/>
        <w:rPr>
          <w:rFonts w:eastAsia="Times New Roman" w:cs="Tahoma"/>
          <w:sz w:val="22"/>
          <w:szCs w:val="22"/>
          <w:lang w:eastAsia="ar-SA"/>
        </w:rPr>
      </w:pPr>
      <w:bookmarkStart w:id="20" w:name="_Toc473569731"/>
      <w:bookmarkEnd w:id="19"/>
      <w:r w:rsidRPr="00FC4D20">
        <w:rPr>
          <w:rFonts w:eastAsia="Times New Roman" w:cs="Tahoma"/>
          <w:sz w:val="22"/>
          <w:szCs w:val="22"/>
          <w:lang w:eastAsia="ar-SA"/>
        </w:rPr>
        <w:t>W przypadku wspólnego ubiegania się o zamówienie przez Wykonawców (konsorcjum, spółka cywilna itd.) dokument wadialny może być wystawiony i wymienieni w nim byli wszyscy Wykonawcy występujący wspólnie lub dokument wadialny może być wystawiony wyłącznie na rzecz pełnomocnika wykonawców wspólnie ubiegających się o udzielenie zamówienia</w:t>
      </w:r>
      <w:bookmarkEnd w:id="20"/>
      <w:r w:rsidRPr="00FC4D20">
        <w:rPr>
          <w:rFonts w:eastAsia="Times New Roman" w:cs="Tahoma"/>
          <w:sz w:val="22"/>
          <w:szCs w:val="22"/>
          <w:lang w:eastAsia="ar-SA"/>
        </w:rPr>
        <w:t>, jeżeli dokument wadialny zostanie wystawiony po zawiązaniu konsorcjum lub spółki cywilnej.</w:t>
      </w:r>
    </w:p>
    <w:p w:rsidR="00B76261" w:rsidRPr="00FC4D20" w:rsidRDefault="00B76261" w:rsidP="009B190C">
      <w:pPr>
        <w:spacing w:line="240" w:lineRule="auto"/>
        <w:rPr>
          <w:rFonts w:cs="Tahoma"/>
          <w:b/>
          <w:smallCaps/>
          <w:sz w:val="22"/>
          <w:szCs w:val="22"/>
          <w:u w:val="thick"/>
        </w:rPr>
      </w:pP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w:t>
      </w:r>
      <w:bookmarkStart w:id="21" w:name="_Toc473569733"/>
      <w:bookmarkEnd w:id="12"/>
      <w:r w:rsidRPr="00FC4D20">
        <w:rPr>
          <w:rFonts w:cs="Tahoma"/>
          <w:b/>
          <w:smallCaps/>
          <w:sz w:val="22"/>
          <w:szCs w:val="22"/>
          <w:u w:val="thick"/>
        </w:rPr>
        <w:t>V</w:t>
      </w:r>
      <w:r w:rsidRPr="00FC4D20">
        <w:rPr>
          <w:rFonts w:cs="Tahoma"/>
          <w:b/>
          <w:smallCaps/>
          <w:sz w:val="22"/>
          <w:szCs w:val="22"/>
          <w:u w:val="thick"/>
        </w:rPr>
        <w:br/>
      </w:r>
      <w:r w:rsidRPr="00FC4D20">
        <w:rPr>
          <w:rFonts w:cs="Tahoma"/>
          <w:b/>
          <w:sz w:val="22"/>
          <w:szCs w:val="22"/>
          <w:u w:val="thick"/>
        </w:rPr>
        <w:t>Termin związania z ofertą</w:t>
      </w:r>
      <w:bookmarkEnd w:id="13"/>
      <w:bookmarkEnd w:id="21"/>
    </w:p>
    <w:p w:rsidR="00BB0E42" w:rsidRPr="00FC4D20" w:rsidRDefault="00BB0E42" w:rsidP="00BB0E42">
      <w:pPr>
        <w:spacing w:line="240" w:lineRule="auto"/>
        <w:jc w:val="center"/>
        <w:rPr>
          <w:rFonts w:cs="Tahoma"/>
          <w:sz w:val="22"/>
          <w:szCs w:val="22"/>
        </w:rPr>
      </w:pPr>
    </w:p>
    <w:p w:rsidR="00BB0E42" w:rsidRPr="003D58BD" w:rsidRDefault="00BB0E42" w:rsidP="00BB0E42">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sidRPr="00FC4D20">
        <w:rPr>
          <w:rFonts w:eastAsia="Times New Roman" w:cs="Tahoma"/>
          <w:spacing w:val="5"/>
          <w:sz w:val="22"/>
          <w:szCs w:val="22"/>
          <w:lang w:eastAsia="ar-SA"/>
        </w:rPr>
        <w:t xml:space="preserve">15.1 </w:t>
      </w:r>
      <w:r w:rsidRPr="00FC4D20">
        <w:rPr>
          <w:rFonts w:eastAsia="Times New Roman" w:cs="Tahoma"/>
          <w:spacing w:val="5"/>
          <w:sz w:val="22"/>
          <w:szCs w:val="22"/>
          <w:lang w:eastAsia="ar-SA"/>
        </w:rPr>
        <w:tab/>
        <w:t>W</w:t>
      </w:r>
      <w:r w:rsidRPr="00FC4D20">
        <w:rPr>
          <w:rFonts w:eastAsia="Times New Roman" w:cs="Tahoma"/>
          <w:spacing w:val="-7"/>
          <w:sz w:val="22"/>
          <w:szCs w:val="22"/>
          <w:lang w:eastAsia="ar-SA"/>
        </w:rPr>
        <w:t>y</w:t>
      </w:r>
      <w:r w:rsidRPr="00FC4D20">
        <w:rPr>
          <w:rFonts w:eastAsia="Times New Roman" w:cs="Tahoma"/>
          <w:sz w:val="22"/>
          <w:szCs w:val="22"/>
          <w:lang w:eastAsia="ar-SA"/>
        </w:rPr>
        <w:t>ko</w:t>
      </w:r>
      <w:r w:rsidRPr="00FC4D20">
        <w:rPr>
          <w:rFonts w:eastAsia="Times New Roman" w:cs="Tahoma"/>
          <w:spacing w:val="3"/>
          <w:sz w:val="22"/>
          <w:szCs w:val="22"/>
          <w:lang w:eastAsia="ar-SA"/>
        </w:rPr>
        <w:t>n</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4"/>
          <w:sz w:val="22"/>
          <w:szCs w:val="22"/>
          <w:lang w:eastAsia="ar-SA"/>
        </w:rPr>
        <w:t>c</w:t>
      </w:r>
      <w:r w:rsidRPr="00FC4D20">
        <w:rPr>
          <w:rFonts w:eastAsia="Times New Roman" w:cs="Tahoma"/>
          <w:sz w:val="22"/>
          <w:szCs w:val="22"/>
          <w:lang w:eastAsia="ar-SA"/>
        </w:rPr>
        <w:t>y</w:t>
      </w:r>
      <w:r w:rsidRPr="00FC4D20">
        <w:rPr>
          <w:rFonts w:eastAsia="Times New Roman" w:cs="Tahoma"/>
          <w:spacing w:val="22"/>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z</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z w:val="22"/>
          <w:szCs w:val="22"/>
          <w:lang w:eastAsia="ar-SA"/>
        </w:rPr>
        <w:t>ą</w:t>
      </w:r>
      <w:r w:rsidRPr="00FC4D20">
        <w:rPr>
          <w:rFonts w:eastAsia="Times New Roman" w:cs="Tahoma"/>
          <w:spacing w:val="29"/>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z w:val="22"/>
          <w:szCs w:val="22"/>
          <w:lang w:eastAsia="ar-SA"/>
        </w:rPr>
        <w:t>w</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ą</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ni</w:t>
      </w:r>
      <w:r w:rsidRPr="00FC4D20">
        <w:rPr>
          <w:rFonts w:eastAsia="Times New Roman" w:cs="Tahoma"/>
          <w:spacing w:val="30"/>
          <w:sz w:val="22"/>
          <w:szCs w:val="22"/>
          <w:lang w:eastAsia="ar-SA"/>
        </w:rPr>
        <w:t xml:space="preserve"> </w:t>
      </w:r>
      <w:r w:rsidRPr="00FC4D20">
        <w:rPr>
          <w:rFonts w:eastAsia="Times New Roman" w:cs="Tahoma"/>
          <w:spacing w:val="2"/>
          <w:w w:val="99"/>
          <w:sz w:val="22"/>
          <w:szCs w:val="22"/>
          <w:lang w:eastAsia="ar-SA"/>
        </w:rPr>
        <w:t>z</w:t>
      </w:r>
      <w:r w:rsidRPr="00FC4D20">
        <w:rPr>
          <w:rFonts w:eastAsia="Times New Roman" w:cs="Tahoma"/>
          <w:spacing w:val="1"/>
          <w:w w:val="99"/>
          <w:sz w:val="22"/>
          <w:szCs w:val="22"/>
          <w:lang w:eastAsia="ar-SA"/>
        </w:rPr>
        <w:t>ł</w:t>
      </w:r>
      <w:r w:rsidRPr="00FC4D20">
        <w:rPr>
          <w:rFonts w:eastAsia="Times New Roman" w:cs="Tahoma"/>
          <w:spacing w:val="-2"/>
          <w:w w:val="99"/>
          <w:sz w:val="22"/>
          <w:szCs w:val="22"/>
          <w:lang w:eastAsia="ar-SA"/>
        </w:rPr>
        <w:t>o</w:t>
      </w:r>
      <w:r w:rsidRPr="00FC4D20">
        <w:rPr>
          <w:rFonts w:eastAsia="Times New Roman" w:cs="Tahoma"/>
          <w:spacing w:val="2"/>
          <w:w w:val="79"/>
          <w:sz w:val="22"/>
          <w:szCs w:val="22"/>
          <w:lang w:eastAsia="ar-SA"/>
        </w:rPr>
        <w:t>ż</w:t>
      </w:r>
      <w:r w:rsidRPr="00FC4D20">
        <w:rPr>
          <w:rFonts w:eastAsia="Times New Roman" w:cs="Tahoma"/>
          <w:w w:val="99"/>
          <w:sz w:val="22"/>
          <w:szCs w:val="22"/>
          <w:lang w:eastAsia="ar-SA"/>
        </w:rPr>
        <w:t>oną</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z w:val="22"/>
          <w:szCs w:val="22"/>
          <w:lang w:eastAsia="ar-SA"/>
        </w:rPr>
        <w:t>z</w:t>
      </w:r>
      <w:r w:rsidRPr="00FC4D20">
        <w:rPr>
          <w:rFonts w:eastAsia="Times New Roman" w:cs="Tahoma"/>
          <w:spacing w:val="35"/>
          <w:sz w:val="22"/>
          <w:szCs w:val="22"/>
          <w:lang w:eastAsia="ar-SA"/>
        </w:rPr>
        <w:t xml:space="preserve"> </w:t>
      </w:r>
      <w:r w:rsidRPr="00FC4D20">
        <w:rPr>
          <w:rFonts w:eastAsia="Times New Roman" w:cs="Tahoma"/>
          <w:spacing w:val="-2"/>
          <w:sz w:val="22"/>
          <w:szCs w:val="22"/>
          <w:lang w:eastAsia="ar-SA"/>
        </w:rPr>
        <w:t>s</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bi</w:t>
      </w:r>
      <w:r w:rsidRPr="00FC4D20">
        <w:rPr>
          <w:rFonts w:eastAsia="Times New Roman" w:cs="Tahoma"/>
          <w:sz w:val="22"/>
          <w:szCs w:val="22"/>
          <w:lang w:eastAsia="ar-SA"/>
        </w:rPr>
        <w:t>e</w:t>
      </w:r>
      <w:r w:rsidRPr="00FC4D20">
        <w:rPr>
          <w:rFonts w:eastAsia="Times New Roman" w:cs="Tahoma"/>
          <w:spacing w:val="32"/>
          <w:sz w:val="22"/>
          <w:szCs w:val="22"/>
          <w:lang w:eastAsia="ar-SA"/>
        </w:rPr>
        <w:t xml:space="preserve"> </w:t>
      </w:r>
      <w:r w:rsidRPr="00FC4D20">
        <w:rPr>
          <w:rFonts w:eastAsia="Times New Roman" w:cs="Tahoma"/>
          <w:sz w:val="22"/>
          <w:szCs w:val="22"/>
          <w:lang w:eastAsia="ar-SA"/>
        </w:rPr>
        <w:t>of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ą</w:t>
      </w:r>
      <w:r w:rsidRPr="00FC4D20">
        <w:rPr>
          <w:rFonts w:eastAsia="Times New Roman" w:cs="Tahoma"/>
          <w:spacing w:val="32"/>
          <w:sz w:val="22"/>
          <w:szCs w:val="22"/>
          <w:lang w:eastAsia="ar-SA"/>
        </w:rPr>
        <w:t xml:space="preserve"> </w:t>
      </w:r>
      <w:bookmarkStart w:id="22" w:name="_Toc473569734"/>
      <w:bookmarkStart w:id="23" w:name="_Toc477947268"/>
      <w:r w:rsidR="00EA0ABB">
        <w:rPr>
          <w:rFonts w:eastAsia="Times New Roman" w:cs="Tahoma"/>
          <w:spacing w:val="32"/>
          <w:sz w:val="22"/>
          <w:szCs w:val="22"/>
          <w:lang w:eastAsia="ar-SA"/>
        </w:rPr>
        <w:t xml:space="preserve">90 dni, tj. </w:t>
      </w:r>
      <w:r w:rsidRPr="00FC4D20">
        <w:rPr>
          <w:rFonts w:eastAsia="Times New Roman" w:cs="Tahoma"/>
          <w:sz w:val="22"/>
          <w:szCs w:val="22"/>
          <w:lang w:eastAsia="ar-SA"/>
        </w:rPr>
        <w:t xml:space="preserve">do </w:t>
      </w:r>
      <w:r w:rsidRPr="003D58BD">
        <w:rPr>
          <w:rFonts w:eastAsia="Times New Roman" w:cs="Tahoma"/>
          <w:b/>
          <w:sz w:val="22"/>
          <w:szCs w:val="22"/>
          <w:lang w:eastAsia="ar-SA"/>
        </w:rPr>
        <w:t xml:space="preserve">dnia </w:t>
      </w:r>
      <w:r w:rsidR="00EA0ABB">
        <w:rPr>
          <w:rFonts w:eastAsia="Times New Roman" w:cs="Tahoma"/>
          <w:b/>
          <w:sz w:val="22"/>
          <w:szCs w:val="22"/>
          <w:lang w:eastAsia="ar-SA"/>
        </w:rPr>
        <w:t>22.12</w:t>
      </w:r>
      <w:r w:rsidR="00FC50A9" w:rsidRPr="003D58BD">
        <w:rPr>
          <w:rFonts w:eastAsia="Times New Roman" w:cs="Tahoma"/>
          <w:b/>
          <w:sz w:val="22"/>
          <w:szCs w:val="22"/>
          <w:lang w:eastAsia="ar-SA"/>
        </w:rPr>
        <w:t>.2024</w:t>
      </w:r>
      <w:r w:rsidRPr="003D58BD">
        <w:rPr>
          <w:rFonts w:eastAsia="Times New Roman" w:cs="Tahoma"/>
          <w:b/>
          <w:sz w:val="22"/>
          <w:szCs w:val="22"/>
          <w:lang w:eastAsia="ar-SA"/>
        </w:rPr>
        <w:t xml:space="preserve"> r.</w:t>
      </w:r>
      <w:r w:rsidR="00EA0ABB">
        <w:rPr>
          <w:rFonts w:eastAsia="Times New Roman" w:cs="Tahoma"/>
          <w:b/>
          <w:sz w:val="22"/>
          <w:szCs w:val="22"/>
          <w:lang w:eastAsia="ar-SA"/>
        </w:rPr>
        <w:t xml:space="preserve"> </w:t>
      </w:r>
    </w:p>
    <w:p w:rsidR="00BB0E42" w:rsidRPr="00FC4D20" w:rsidRDefault="00BB0E42" w:rsidP="00BB0E42">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 xml:space="preserve">15.2  </w:t>
      </w:r>
      <w:r w:rsidRPr="00FC4D20">
        <w:rPr>
          <w:rFonts w:eastAsia="Times New Roman" w:cs="Tahoma"/>
          <w:sz w:val="22"/>
          <w:szCs w:val="22"/>
          <w:lang w:eastAsia="ar-SA"/>
        </w:rPr>
        <w:tab/>
      </w:r>
      <w:r w:rsidRPr="00FC4D20">
        <w:rPr>
          <w:rFonts w:eastAsia="Times New Roman" w:cs="Tahoma"/>
          <w:sz w:val="22"/>
          <w:szCs w:val="22"/>
          <w:lang w:eastAsia="ar-SA"/>
        </w:rPr>
        <w:tab/>
        <w:t>Bieg terminu związania ofertą rozpoczyna się wraz z upływem terminu składania ofert.</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 xml:space="preserve">15.3 </w:t>
      </w:r>
      <w:r w:rsidRPr="00FC4D20">
        <w:rPr>
          <w:rFonts w:eastAsia="Times New Roman" w:cs="Tahoma"/>
          <w:sz w:val="22"/>
          <w:szCs w:val="22"/>
          <w:lang w:eastAsia="ar-SA"/>
        </w:rPr>
        <w:tab/>
      </w:r>
      <w:r w:rsidRPr="00FC4D20">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w:t>
      </w:r>
      <w:r w:rsidR="003845C7">
        <w:rPr>
          <w:rFonts w:eastAsia="Times New Roman" w:cs="Tahoma"/>
          <w:sz w:val="22"/>
          <w:szCs w:val="22"/>
          <w:lang w:eastAsia="ar-SA"/>
        </w:rPr>
        <w:t>znaczony okres nie dłuższy niż 6</w:t>
      </w:r>
      <w:r w:rsidRPr="00FC4D20">
        <w:rPr>
          <w:rFonts w:eastAsia="Times New Roman" w:cs="Tahoma"/>
          <w:sz w:val="22"/>
          <w:szCs w:val="22"/>
          <w:lang w:eastAsia="ar-SA"/>
        </w:rPr>
        <w:t>0 dni.</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 xml:space="preserve">15.4 </w:t>
      </w:r>
      <w:r w:rsidRPr="00FC4D20">
        <w:rPr>
          <w:rFonts w:eastAsia="Times New Roman" w:cs="Tahoma"/>
          <w:sz w:val="22"/>
          <w:szCs w:val="22"/>
          <w:lang w:eastAsia="ar-SA"/>
        </w:rPr>
        <w:tab/>
        <w:t>Przedłużenie terminu związania ofertą wymaga pisemnych oświadczeń wykonawców w</w:t>
      </w:r>
      <w:r w:rsidR="00114625" w:rsidRPr="00FC4D20">
        <w:rPr>
          <w:rFonts w:eastAsia="Times New Roman" w:cs="Tahoma"/>
          <w:sz w:val="22"/>
          <w:szCs w:val="22"/>
          <w:lang w:eastAsia="ar-SA"/>
        </w:rPr>
        <w:t> </w:t>
      </w:r>
      <w:r w:rsidRPr="00FC4D20">
        <w:rPr>
          <w:rFonts w:eastAsia="Times New Roman" w:cs="Tahoma"/>
          <w:sz w:val="22"/>
          <w:szCs w:val="22"/>
          <w:lang w:eastAsia="ar-SA"/>
        </w:rPr>
        <w:t>zakresie wyrażenia zgody bądź odmowy wyrażenia zgody  na przedłużenie okresu ważności ofert.</w:t>
      </w:r>
    </w:p>
    <w:p w:rsidR="00BB0E42" w:rsidRPr="00FC4D20" w:rsidRDefault="00BB0E42" w:rsidP="00BB0E42">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FC4D20">
        <w:rPr>
          <w:rFonts w:eastAsia="Times New Roman" w:cs="Tahoma"/>
          <w:sz w:val="22"/>
          <w:szCs w:val="22"/>
          <w:lang w:eastAsia="ar-SA"/>
        </w:rPr>
        <w:t>15.5</w:t>
      </w:r>
      <w:r w:rsidRPr="00FC4D20">
        <w:rPr>
          <w:rFonts w:eastAsia="Times New Roman" w:cs="Tahoma"/>
          <w:sz w:val="22"/>
          <w:szCs w:val="22"/>
          <w:lang w:eastAsia="ar-SA"/>
        </w:rPr>
        <w:tab/>
      </w:r>
      <w:r w:rsidRPr="00FC4D20">
        <w:rPr>
          <w:rFonts w:eastAsia="Times New Roman" w:cs="Tahoma"/>
          <w:sz w:val="22"/>
          <w:szCs w:val="22"/>
          <w:lang w:eastAsia="ar-SA"/>
        </w:rPr>
        <w:tab/>
        <w:t>Odmowa wyrażenia zgody na przedłużenie terminu związania ofertą nie powoduje utraty wadium.</w:t>
      </w:r>
    </w:p>
    <w:p w:rsidR="00BB0E42" w:rsidRPr="003845C7" w:rsidRDefault="00BB0E42" w:rsidP="003845C7">
      <w:pPr>
        <w:widowControl w:val="0"/>
        <w:suppressAutoHyphens/>
        <w:autoSpaceDE w:val="0"/>
        <w:autoSpaceDN w:val="0"/>
        <w:adjustRightInd w:val="0"/>
        <w:spacing w:after="120" w:line="240" w:lineRule="auto"/>
        <w:ind w:left="705" w:right="11" w:hanging="705"/>
        <w:contextualSpacing/>
        <w:jc w:val="both"/>
        <w:rPr>
          <w:rFonts w:cs="Tahoma"/>
          <w:b/>
          <w:smallCaps/>
          <w:sz w:val="22"/>
          <w:szCs w:val="22"/>
        </w:rPr>
      </w:pPr>
      <w:r w:rsidRPr="003845C7">
        <w:rPr>
          <w:rFonts w:eastAsia="Times New Roman" w:cs="Tahoma"/>
          <w:sz w:val="22"/>
          <w:szCs w:val="22"/>
          <w:lang w:eastAsia="ar-SA"/>
        </w:rPr>
        <w:t>15.6</w:t>
      </w:r>
      <w:r w:rsidRPr="003845C7">
        <w:rPr>
          <w:rFonts w:eastAsia="Times New Roman" w:cs="Tahoma"/>
          <w:sz w:val="22"/>
          <w:szCs w:val="22"/>
          <w:lang w:eastAsia="ar-SA"/>
        </w:rPr>
        <w:tab/>
      </w:r>
      <w:r w:rsidR="003845C7" w:rsidRPr="003845C7">
        <w:rPr>
          <w:rFonts w:eastAsia="Times New Roman" w:cs="Tahoma"/>
          <w:sz w:val="22"/>
          <w:szCs w:val="22"/>
          <w:lang w:eastAsia="ar-SA"/>
        </w:rPr>
        <w:tab/>
        <w:t>Przedłużenie terminu związania ofertą jest dopuszczalne jedynie z jednoczesnym przedłużeniem okresu ważności wadium. Jeżeli przedłużenie terminu związania ofertą dokonywane jest po wyborze najkorzystniejszej oferty, obowiązek przedłużenie lub wniesienia nowego wadium dotyczy wyłącznie Wykonawcy, którego oferta została uznana za najkorzystniejszą.</w:t>
      </w: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lastRenderedPageBreak/>
        <w:t>Rozdział X</w:t>
      </w:r>
      <w:bookmarkStart w:id="24" w:name="_Toc473569735"/>
      <w:bookmarkEnd w:id="22"/>
      <w:r w:rsidRPr="00FC4D20">
        <w:rPr>
          <w:rFonts w:cs="Tahoma"/>
          <w:b/>
          <w:smallCaps/>
          <w:sz w:val="22"/>
          <w:szCs w:val="22"/>
          <w:u w:val="thick"/>
        </w:rPr>
        <w:t>VI</w:t>
      </w:r>
      <w:r w:rsidRPr="00FC4D20">
        <w:rPr>
          <w:rFonts w:cs="Tahoma"/>
          <w:b/>
          <w:smallCaps/>
          <w:sz w:val="22"/>
          <w:szCs w:val="22"/>
          <w:u w:val="thick"/>
        </w:rPr>
        <w:br/>
      </w:r>
      <w:r w:rsidRPr="00FC4D20">
        <w:rPr>
          <w:rFonts w:cs="Tahoma"/>
          <w:b/>
          <w:sz w:val="22"/>
          <w:szCs w:val="22"/>
          <w:u w:val="thick"/>
        </w:rPr>
        <w:t xml:space="preserve">Opis sposobu przygotowania </w:t>
      </w:r>
      <w:r w:rsidR="002D7F99" w:rsidRPr="00FC4D20">
        <w:rPr>
          <w:rFonts w:cs="Tahoma"/>
          <w:b/>
          <w:sz w:val="22"/>
          <w:szCs w:val="22"/>
          <w:u w:val="thick"/>
        </w:rPr>
        <w:t xml:space="preserve"> i złożenia oferty </w:t>
      </w:r>
      <w:proofErr w:type="spellStart"/>
      <w:r w:rsidRPr="00FC4D20">
        <w:rPr>
          <w:rFonts w:cs="Tahoma"/>
          <w:b/>
          <w:sz w:val="22"/>
          <w:szCs w:val="22"/>
          <w:u w:val="thick"/>
        </w:rPr>
        <w:t>ofert</w:t>
      </w:r>
      <w:bookmarkEnd w:id="24"/>
      <w:r w:rsidRPr="00FC4D20">
        <w:rPr>
          <w:rFonts w:cs="Tahoma"/>
          <w:b/>
          <w:sz w:val="22"/>
          <w:szCs w:val="22"/>
          <w:u w:val="thick"/>
        </w:rPr>
        <w:t>y</w:t>
      </w:r>
      <w:bookmarkEnd w:id="23"/>
      <w:proofErr w:type="spellEnd"/>
    </w:p>
    <w:p w:rsidR="00BB0E42" w:rsidRPr="00FC4D20" w:rsidRDefault="00BB0E42" w:rsidP="00BB0E42">
      <w:pPr>
        <w:rPr>
          <w:rFonts w:cs="Tahoma"/>
          <w:b/>
          <w:i/>
          <w:sz w:val="22"/>
          <w:szCs w:val="22"/>
        </w:rPr>
      </w:pPr>
    </w:p>
    <w:p w:rsidR="00F10D08" w:rsidRPr="00FC4D20" w:rsidRDefault="00F10D08" w:rsidP="00FB4352">
      <w:pPr>
        <w:pStyle w:val="Akapitzlist"/>
        <w:widowControl w:val="0"/>
        <w:numPr>
          <w:ilvl w:val="1"/>
          <w:numId w:val="2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5" w:name="_Toc473569736"/>
      <w:bookmarkStart w:id="26" w:name="_Toc477947269"/>
      <w:r w:rsidRPr="00FC4D20">
        <w:rPr>
          <w:rFonts w:ascii="CG Omega" w:hAnsi="CG Omega" w:cs="Tahoma"/>
          <w:b w:val="0"/>
          <w:spacing w:val="1"/>
          <w:sz w:val="22"/>
          <w:szCs w:val="22"/>
        </w:rPr>
        <w:t>Wykonawca może złożyć tylko jedną ofertę.</w:t>
      </w:r>
    </w:p>
    <w:p w:rsidR="00F10D08" w:rsidRPr="00FC4D20" w:rsidRDefault="00F10D08" w:rsidP="00FB4352">
      <w:pPr>
        <w:pStyle w:val="Akapitzlist"/>
        <w:widowControl w:val="0"/>
        <w:numPr>
          <w:ilvl w:val="1"/>
          <w:numId w:val="2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lang w:eastAsia="pl-PL"/>
        </w:rPr>
        <w:t>Ofertę należy złożyć  z zacho</w:t>
      </w:r>
      <w:r w:rsidR="00690536">
        <w:rPr>
          <w:rFonts w:ascii="CG Omega" w:hAnsi="CG Omega" w:cs="Tahoma"/>
          <w:b w:val="0"/>
          <w:sz w:val="22"/>
          <w:szCs w:val="22"/>
          <w:lang w:eastAsia="pl-PL"/>
        </w:rPr>
        <w:t xml:space="preserve">waniem </w:t>
      </w:r>
      <w:r w:rsidRPr="00FC4D20">
        <w:rPr>
          <w:rFonts w:ascii="CG Omega" w:hAnsi="CG Omega" w:cs="Tahoma"/>
          <w:b w:val="0"/>
          <w:sz w:val="22"/>
          <w:szCs w:val="22"/>
          <w:lang w:eastAsia="pl-PL"/>
        </w:rPr>
        <w:t>w postaci elektronicznej, opatrzoną  kwalifikowanym p</w:t>
      </w:r>
      <w:r w:rsidR="00690536">
        <w:rPr>
          <w:rFonts w:ascii="CG Omega" w:hAnsi="CG Omega" w:cs="Tahoma"/>
          <w:b w:val="0"/>
          <w:sz w:val="22"/>
          <w:szCs w:val="22"/>
          <w:lang w:eastAsia="pl-PL"/>
        </w:rPr>
        <w:t>odpisem elektronicznym</w:t>
      </w:r>
      <w:r w:rsidRPr="00FC4D20">
        <w:rPr>
          <w:rFonts w:ascii="CG Omega" w:hAnsi="CG Omega" w:cs="Tahoma"/>
          <w:b w:val="0"/>
          <w:sz w:val="22"/>
          <w:szCs w:val="22"/>
          <w:lang w:eastAsia="pl-PL"/>
        </w:rPr>
        <w:t xml:space="preserve">. </w:t>
      </w:r>
    </w:p>
    <w:p w:rsidR="00F10D08" w:rsidRPr="00FC4D20" w:rsidRDefault="00F10D08" w:rsidP="00FB4352">
      <w:pPr>
        <w:pStyle w:val="Akapitzlist"/>
        <w:widowControl w:val="0"/>
        <w:numPr>
          <w:ilvl w:val="1"/>
          <w:numId w:val="24"/>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FC4D20">
        <w:rPr>
          <w:rFonts w:ascii="CG Omega" w:hAnsi="CG Omega" w:cs="Tahoma"/>
          <w:b w:val="0"/>
          <w:sz w:val="22"/>
          <w:szCs w:val="22"/>
          <w:lang w:eastAsia="pl-PL"/>
        </w:rPr>
        <w:t xml:space="preserve">Ofertę należy złożyć za pośrednictwem platformy zakupowej na stronie internetowej  pod adresem: </w:t>
      </w:r>
      <w:hyperlink r:id="rId19" w:history="1">
        <w:r w:rsidRPr="00FC4D20">
          <w:rPr>
            <w:rStyle w:val="Hipercze"/>
            <w:rFonts w:ascii="CG Omega" w:hAnsi="CG Omega" w:cs="Tahoma"/>
            <w:b w:val="0"/>
            <w:color w:val="auto"/>
            <w:sz w:val="22"/>
            <w:szCs w:val="22"/>
          </w:rPr>
          <w:t>https://platformazakupowa.pl/wiazownica</w:t>
        </w:r>
      </w:hyperlink>
    </w:p>
    <w:p w:rsidR="00F10D08" w:rsidRPr="00FC4D20" w:rsidRDefault="00F10D08" w:rsidP="00FB4352">
      <w:pPr>
        <w:pStyle w:val="Akapitzlist"/>
        <w:widowControl w:val="0"/>
        <w:numPr>
          <w:ilvl w:val="1"/>
          <w:numId w:val="24"/>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FC4D20">
        <w:rPr>
          <w:rFonts w:ascii="CG Omega" w:hAnsi="CG Omega" w:cs="Tahoma"/>
          <w:b w:val="0"/>
          <w:sz w:val="22"/>
          <w:szCs w:val="22"/>
        </w:rPr>
        <w:t xml:space="preserve">Szczegółowa instrukcja dla Wykonawców dotycząca złożenia oferty znajduje się na stronie internetowej </w:t>
      </w:r>
      <w:hyperlink r:id="rId20" w:history="1">
        <w:r w:rsidRPr="00FC4D20">
          <w:rPr>
            <w:rStyle w:val="Hipercze"/>
            <w:rFonts w:ascii="CG Omega" w:hAnsi="CG Omega" w:cs="Tahoma"/>
            <w:b w:val="0"/>
            <w:color w:val="auto"/>
            <w:sz w:val="22"/>
            <w:szCs w:val="22"/>
          </w:rPr>
          <w:t>https://platformazakupowa.pl/strona/45-instrukcje</w:t>
        </w:r>
      </w:hyperlink>
    </w:p>
    <w:p w:rsidR="00F10D08" w:rsidRPr="00FC4D20" w:rsidRDefault="00F10D08" w:rsidP="00FB4352">
      <w:pPr>
        <w:pStyle w:val="Akapitzlist"/>
        <w:widowControl w:val="0"/>
        <w:numPr>
          <w:ilvl w:val="1"/>
          <w:numId w:val="2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rPr>
        <w:t xml:space="preserve">Wykonawca może za pośrednictwem „Platformy zakupowej”, przed upływem terminu  składania ofert zmienić lub wycofać ofertę. </w:t>
      </w:r>
      <w:r w:rsidRPr="00FC4D20">
        <w:rPr>
          <w:rFonts w:ascii="CG Omega" w:hAnsi="CG Omega" w:cs="Tahoma"/>
          <w:b w:val="0"/>
          <w:sz w:val="22"/>
          <w:szCs w:val="22"/>
          <w:lang w:eastAsia="pl-PL"/>
        </w:rPr>
        <w:t>Po upływie terminu do składania ofert nie może skutecznie dokonać zmiany ani wycofać złożonej oferty.</w:t>
      </w:r>
    </w:p>
    <w:p w:rsidR="00F10D08" w:rsidRPr="00FC4D20" w:rsidRDefault="00F10D08" w:rsidP="00FB4352">
      <w:pPr>
        <w:pStyle w:val="Akapitzlist"/>
        <w:widowControl w:val="0"/>
        <w:numPr>
          <w:ilvl w:val="1"/>
          <w:numId w:val="2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Wszelkie inne dokumenty sporządzone w języku obcym muszą zostać  przetłumaczone na język polski.</w:t>
      </w:r>
    </w:p>
    <w:p w:rsidR="00F10D08" w:rsidRPr="00FC4D20" w:rsidRDefault="00F10D08" w:rsidP="00FB4352">
      <w:pPr>
        <w:pStyle w:val="Akapitzlist"/>
        <w:widowControl w:val="0"/>
        <w:numPr>
          <w:ilvl w:val="1"/>
          <w:numId w:val="24"/>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Oferta powinna być:</w:t>
      </w:r>
    </w:p>
    <w:p w:rsidR="00F10D08" w:rsidRPr="00FC4D20" w:rsidRDefault="00F10D08" w:rsidP="00FB4352">
      <w:pPr>
        <w:pStyle w:val="Akapitzlist"/>
        <w:widowControl w:val="0"/>
        <w:numPr>
          <w:ilvl w:val="0"/>
          <w:numId w:val="25"/>
        </w:numPr>
        <w:tabs>
          <w:tab w:val="left" w:pos="851"/>
        </w:tabs>
        <w:autoSpaceDE w:val="0"/>
        <w:autoSpaceDN w:val="0"/>
        <w:adjustRightInd w:val="0"/>
        <w:ind w:right="11"/>
        <w:jc w:val="both"/>
        <w:rPr>
          <w:rFonts w:ascii="CG Omega" w:hAnsi="CG Omega" w:cs="Tahoma"/>
          <w:b w:val="0"/>
          <w:spacing w:val="1"/>
          <w:sz w:val="22"/>
          <w:szCs w:val="22"/>
        </w:rPr>
      </w:pPr>
      <w:r w:rsidRPr="00FC4D20">
        <w:rPr>
          <w:rFonts w:ascii="CG Omega" w:hAnsi="CG Omega" w:cs="Tahoma"/>
          <w:b w:val="0"/>
          <w:spacing w:val="1"/>
          <w:sz w:val="22"/>
          <w:szCs w:val="22"/>
        </w:rPr>
        <w:t>sporządzona na podstawie formularzy stanowiących załączniki do SWZ,</w:t>
      </w:r>
    </w:p>
    <w:p w:rsidR="00F10D08" w:rsidRPr="00FC4D20" w:rsidRDefault="00F10D08" w:rsidP="00FB4352">
      <w:pPr>
        <w:pStyle w:val="Akapitzlist"/>
        <w:widowControl w:val="0"/>
        <w:numPr>
          <w:ilvl w:val="0"/>
          <w:numId w:val="25"/>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FC4D20">
        <w:rPr>
          <w:rFonts w:ascii="CG Omega" w:hAnsi="CG Omega" w:cs="Tahoma"/>
          <w:b w:val="0"/>
          <w:spacing w:val="1"/>
          <w:sz w:val="22"/>
          <w:szCs w:val="22"/>
        </w:rPr>
        <w:t xml:space="preserve">złożona przy użyciu środków komunikacji elektronicznej na platformie  zakupowej zamawiającego - </w:t>
      </w:r>
      <w:hyperlink r:id="rId21" w:history="1">
        <w:r w:rsidRPr="00FC4D20">
          <w:rPr>
            <w:rStyle w:val="Hipercze"/>
            <w:rFonts w:ascii="CG Omega" w:hAnsi="CG Omega" w:cs="Tahoma"/>
            <w:b w:val="0"/>
            <w:color w:val="auto"/>
            <w:sz w:val="22"/>
            <w:szCs w:val="22"/>
          </w:rPr>
          <w:t>https://platformazakupowa.pl/wiazownica</w:t>
        </w:r>
      </w:hyperlink>
      <w:r w:rsidRPr="00FC4D20">
        <w:rPr>
          <w:rStyle w:val="Hipercze"/>
          <w:rFonts w:ascii="CG Omega" w:hAnsi="CG Omega" w:cs="Tahoma"/>
          <w:b w:val="0"/>
          <w:color w:val="auto"/>
          <w:sz w:val="22"/>
          <w:szCs w:val="22"/>
        </w:rPr>
        <w:t>,</w:t>
      </w:r>
    </w:p>
    <w:p w:rsidR="002E30EC" w:rsidRPr="00FC4D20" w:rsidRDefault="00F10D08" w:rsidP="00FB4352">
      <w:pPr>
        <w:pStyle w:val="Akapitzlist"/>
        <w:widowControl w:val="0"/>
        <w:numPr>
          <w:ilvl w:val="0"/>
          <w:numId w:val="25"/>
        </w:numPr>
        <w:tabs>
          <w:tab w:val="left" w:pos="1418"/>
        </w:tabs>
        <w:autoSpaceDE w:val="0"/>
        <w:autoSpaceDN w:val="0"/>
        <w:adjustRightInd w:val="0"/>
        <w:ind w:right="11"/>
        <w:jc w:val="both"/>
        <w:rPr>
          <w:rFonts w:ascii="CG Omega" w:hAnsi="CG Omega" w:cs="Tahoma"/>
          <w:b w:val="0"/>
          <w:spacing w:val="1"/>
          <w:sz w:val="22"/>
          <w:szCs w:val="22"/>
        </w:rPr>
      </w:pPr>
      <w:r w:rsidRPr="00FC4D20">
        <w:rPr>
          <w:rFonts w:ascii="CG Omega" w:hAnsi="CG Omega" w:cs="Tahoma"/>
          <w:b w:val="0"/>
          <w:sz w:val="22"/>
          <w:szCs w:val="22"/>
        </w:rPr>
        <w:t>podpisana kwalifikowanym podpisem elektronicznym, lub podpisem zaufanym lub  podpisem osobistym przez upoważnioną osobę wykonawcy,</w:t>
      </w:r>
    </w:p>
    <w:p w:rsidR="002E30EC" w:rsidRPr="00FC4D20" w:rsidRDefault="00F10D08" w:rsidP="00F10D08">
      <w:pPr>
        <w:widowControl w:val="0"/>
        <w:autoSpaceDE w:val="0"/>
        <w:autoSpaceDN w:val="0"/>
        <w:adjustRightInd w:val="0"/>
        <w:ind w:right="12" w:firstLine="1418"/>
        <w:jc w:val="both"/>
        <w:rPr>
          <w:rFonts w:cs="Tahoma"/>
          <w:b/>
          <w:sz w:val="22"/>
          <w:szCs w:val="22"/>
          <w:u w:val="thick"/>
        </w:rPr>
      </w:pPr>
      <w:r w:rsidRPr="00FC4D20">
        <w:rPr>
          <w:rFonts w:cs="Tahoma"/>
          <w:b/>
          <w:sz w:val="22"/>
          <w:szCs w:val="22"/>
          <w:u w:val="thick"/>
        </w:rPr>
        <w:t xml:space="preserve"> i zawierać  dokumenty wymienione w rozdziale XIII</w:t>
      </w:r>
      <w:r w:rsidR="00EA023B" w:rsidRPr="00FC4D20">
        <w:rPr>
          <w:rFonts w:cs="Tahoma"/>
          <w:b/>
          <w:sz w:val="22"/>
          <w:szCs w:val="22"/>
          <w:u w:val="thick"/>
        </w:rPr>
        <w:t xml:space="preserve"> pkt. 13.17</w:t>
      </w:r>
      <w:r w:rsidRPr="00FC4D20">
        <w:rPr>
          <w:rFonts w:cs="Tahoma"/>
          <w:b/>
          <w:sz w:val="22"/>
          <w:szCs w:val="22"/>
          <w:u w:val="thick"/>
        </w:rPr>
        <w:t>:</w:t>
      </w:r>
    </w:p>
    <w:p w:rsidR="00F10D08" w:rsidRPr="00FC4D20" w:rsidRDefault="00F10D08" w:rsidP="00F10D08">
      <w:pPr>
        <w:widowControl w:val="0"/>
        <w:autoSpaceDE w:val="0"/>
        <w:autoSpaceDN w:val="0"/>
        <w:adjustRightInd w:val="0"/>
        <w:ind w:right="12" w:firstLine="1418"/>
        <w:jc w:val="both"/>
        <w:rPr>
          <w:rFonts w:cs="Tahoma"/>
          <w:b/>
          <w:sz w:val="22"/>
          <w:szCs w:val="22"/>
          <w:u w:val="thick"/>
        </w:rPr>
      </w:pPr>
    </w:p>
    <w:p w:rsidR="00B76261" w:rsidRPr="00FC4D20" w:rsidRDefault="00F10D08" w:rsidP="009B190C">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16.8</w:t>
      </w:r>
      <w:r w:rsidRPr="00FC4D20">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w:t>
      </w:r>
      <w:r w:rsidR="009B190C" w:rsidRPr="00FC4D20">
        <w:rPr>
          <w:rFonts w:eastAsia="Times New Roman" w:cs="Tahoma"/>
          <w:spacing w:val="1"/>
          <w:sz w:val="22"/>
          <w:szCs w:val="22"/>
          <w:lang w:eastAsia="ar-SA"/>
        </w:rPr>
        <w:t>y, przekazuje się ten dokument.</w:t>
      </w:r>
    </w:p>
    <w:p w:rsidR="00F10D08" w:rsidRPr="00FC4D20" w:rsidRDefault="00F10D08" w:rsidP="00F10D08">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16.9</w:t>
      </w:r>
      <w:r w:rsidRPr="00FC4D20">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10D08" w:rsidRPr="00FC4D20" w:rsidRDefault="00F10D08" w:rsidP="00F10D08">
      <w:pPr>
        <w:widowControl w:val="0"/>
        <w:tabs>
          <w:tab w:val="left" w:pos="851"/>
        </w:tabs>
        <w:autoSpaceDE w:val="0"/>
        <w:autoSpaceDN w:val="0"/>
        <w:adjustRightInd w:val="0"/>
        <w:spacing w:line="240" w:lineRule="auto"/>
        <w:ind w:left="708" w:right="11" w:hanging="708"/>
        <w:jc w:val="both"/>
        <w:rPr>
          <w:rFonts w:cs="Tahoma"/>
          <w:spacing w:val="1"/>
          <w:sz w:val="22"/>
          <w:szCs w:val="22"/>
        </w:rPr>
      </w:pPr>
      <w:r w:rsidRPr="00FC4D20">
        <w:rPr>
          <w:rFonts w:cs="Tahoma"/>
          <w:spacing w:val="1"/>
          <w:sz w:val="22"/>
          <w:szCs w:val="22"/>
        </w:rPr>
        <w:t xml:space="preserve">16.10 </w:t>
      </w:r>
      <w:r w:rsidRPr="00FC4D20">
        <w:rPr>
          <w:rFonts w:cs="Tahoma"/>
          <w:spacing w:val="1"/>
          <w:sz w:val="22"/>
          <w:szCs w:val="22"/>
        </w:rPr>
        <w:tab/>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10D08" w:rsidRPr="00FC4D20" w:rsidRDefault="00F10D08" w:rsidP="00FB4352">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F10D08" w:rsidRPr="00FC4D20" w:rsidRDefault="00F10D08" w:rsidP="00FB4352">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W przypadku, gdy podmiotowe środki dowodowe, w tym oświadczenie, o którym mowa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art. 117 ust. 4 ustawy Pzp.  oraz zobowiązanie podmiotu udostępniającego zasoby, przedmiotowe środki dowodowe, dokumenty o których mowa w art. 94 ust. 2 ustawy, </w:t>
      </w:r>
      <w:r w:rsidRPr="00FC4D20">
        <w:rPr>
          <w:rFonts w:ascii="CG Omega" w:hAnsi="CG Omega" w:cs="Tahoma"/>
          <w:b w:val="0"/>
          <w:spacing w:val="1"/>
          <w:sz w:val="22"/>
          <w:szCs w:val="22"/>
        </w:rPr>
        <w:lastRenderedPageBreak/>
        <w:t xml:space="preserve">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w postaci papierowej.</w:t>
      </w:r>
    </w:p>
    <w:p w:rsidR="00F10D08" w:rsidRPr="00FC4D20" w:rsidRDefault="00F10D08" w:rsidP="00FB4352">
      <w:pPr>
        <w:pStyle w:val="Akapitzlist"/>
        <w:widowControl w:val="0"/>
        <w:numPr>
          <w:ilvl w:val="1"/>
          <w:numId w:val="38"/>
        </w:numPr>
        <w:tabs>
          <w:tab w:val="left" w:pos="851"/>
        </w:tabs>
        <w:autoSpaceDE w:val="0"/>
        <w:autoSpaceDN w:val="0"/>
        <w:adjustRightInd w:val="0"/>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Poświadczenia zgodności cyfrowego odwzorowania z dokumentem w postaci papierowej,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którym mowa w pkt. powyżej  dokonuje się w przypadku:</w:t>
      </w:r>
    </w:p>
    <w:p w:rsidR="00F10D08" w:rsidRPr="00FC4D20"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FC4D20">
        <w:rPr>
          <w:rFonts w:ascii="CG Omega" w:hAnsi="CG Omega" w:cs="Tahoma"/>
          <w:b w:val="0"/>
          <w:spacing w:val="1"/>
          <w:sz w:val="22"/>
          <w:szCs w:val="22"/>
        </w:rPr>
        <w:t xml:space="preserve">1) podmiotowych środków dowodowych oraz dokumentów potwierdzających umocowanie do reprezentowania – odpowiednio wykonawca, wykonawca wspólnie ubiegający się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zamówienie, podmiot udostępniający za</w:t>
      </w:r>
      <w:r w:rsidR="000B2F94" w:rsidRPr="00FC4D20">
        <w:rPr>
          <w:rFonts w:ascii="CG Omega" w:hAnsi="CG Omega" w:cs="Tahoma"/>
          <w:b w:val="0"/>
          <w:spacing w:val="1"/>
          <w:sz w:val="22"/>
          <w:szCs w:val="22"/>
        </w:rPr>
        <w:t xml:space="preserve">soby lub podwykonawca,  </w:t>
      </w:r>
      <w:r w:rsidRPr="00FC4D20">
        <w:rPr>
          <w:rFonts w:ascii="CG Omega" w:hAnsi="CG Omega" w:cs="Tahoma"/>
          <w:b w:val="0"/>
          <w:spacing w:val="1"/>
          <w:sz w:val="22"/>
          <w:szCs w:val="22"/>
        </w:rPr>
        <w:t>w zakresie podmiotowych środków dowodowych, które każdego z nich dotyczą;</w:t>
      </w:r>
    </w:p>
    <w:p w:rsidR="00F10D08" w:rsidRDefault="00F10D08"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FC4D20">
        <w:rPr>
          <w:rFonts w:ascii="CG Omega" w:hAnsi="CG Omega" w:cs="Tahoma"/>
          <w:b w:val="0"/>
          <w:spacing w:val="1"/>
          <w:sz w:val="22"/>
          <w:szCs w:val="22"/>
        </w:rPr>
        <w:t xml:space="preserve">2) </w:t>
      </w:r>
      <w:r w:rsidRPr="00FC4D20">
        <w:rPr>
          <w:rFonts w:ascii="CG Omega" w:hAnsi="CG Omega" w:cs="Tahoma"/>
          <w:b w:val="0"/>
          <w:spacing w:val="1"/>
          <w:sz w:val="22"/>
          <w:szCs w:val="22"/>
        </w:rPr>
        <w:tab/>
        <w:t>przedmiotowych środków dowodowych, oświadczenia o którym mowa w art., 117 ust. 4 ustawy Pzp. lub zobowiązania podmiotu udostępniającego zasoby – odpowiednio wykonawca lub wykonawca wspólnie ubiegający się o udzielenie zamówienia;</w:t>
      </w:r>
    </w:p>
    <w:p w:rsidR="00CC6B83" w:rsidRPr="00CC6B83" w:rsidRDefault="00CC6B83" w:rsidP="00F10D08">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CC6B83">
        <w:rPr>
          <w:rFonts w:ascii="CG Omega" w:hAnsi="CG Omega" w:cs="Tahoma"/>
          <w:b w:val="0"/>
          <w:spacing w:val="1"/>
          <w:sz w:val="22"/>
          <w:szCs w:val="22"/>
        </w:rPr>
        <w:t>3)</w:t>
      </w:r>
      <w:r w:rsidRPr="00CC6B83">
        <w:rPr>
          <w:rFonts w:ascii="CG Omega" w:hAnsi="CG Omega" w:cs="Tahoma"/>
          <w:b w:val="0"/>
          <w:spacing w:val="1"/>
          <w:sz w:val="22"/>
          <w:szCs w:val="22"/>
        </w:rPr>
        <w:tab/>
        <w:t>innych dokumentów, w tym dokumenty, o których mowa w art. 94 ust. 2 ustawy Pzp. – odpowiednio wykonawca lub wykonawcy wspólnie ubiegający się o udzielenie zamówienia, w zakresie dokumentów, które każdego z nich dotyczą.</w:t>
      </w:r>
    </w:p>
    <w:p w:rsidR="00F10D08" w:rsidRPr="00FC4D20" w:rsidRDefault="00CC6B83" w:rsidP="00F10D08">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Pr>
          <w:rFonts w:ascii="CG Omega" w:hAnsi="CG Omega" w:cs="Tahoma"/>
          <w:b w:val="0"/>
          <w:spacing w:val="1"/>
          <w:sz w:val="22"/>
          <w:szCs w:val="22"/>
        </w:rPr>
        <w:t>4</w:t>
      </w:r>
      <w:r w:rsidR="00F10D08" w:rsidRPr="00FC4D20">
        <w:rPr>
          <w:rFonts w:ascii="CG Omega" w:hAnsi="CG Omega" w:cs="Tahoma"/>
          <w:b w:val="0"/>
          <w:spacing w:val="1"/>
          <w:sz w:val="22"/>
          <w:szCs w:val="22"/>
        </w:rPr>
        <w:t>)    pełnomocnictwa – mocodawca.</w:t>
      </w:r>
    </w:p>
    <w:p w:rsidR="00F10D08" w:rsidRPr="00FC4D20" w:rsidRDefault="00F10D08" w:rsidP="00F10D08">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FC4D20">
        <w:rPr>
          <w:rFonts w:ascii="CG Omega" w:hAnsi="CG Omega" w:cs="Tahoma"/>
          <w:b w:val="0"/>
          <w:spacing w:val="1"/>
          <w:sz w:val="22"/>
          <w:szCs w:val="22"/>
        </w:rPr>
        <w:t>Poświadczenia zgodności cyfrowego odwzorowania z dokumentem w postaci papierowej  może dokonać również notariusz.</w:t>
      </w:r>
    </w:p>
    <w:p w:rsidR="00F10D08" w:rsidRPr="00FC4D20" w:rsidRDefault="00F10D08" w:rsidP="00F10D08">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FC4D20">
        <w:rPr>
          <w:rFonts w:ascii="CG Omega" w:hAnsi="CG Omega" w:cs="Tahoma"/>
          <w:b w:val="0"/>
          <w:spacing w:val="1"/>
          <w:sz w:val="22"/>
          <w:szCs w:val="22"/>
        </w:rPr>
        <w:t>16.14</w:t>
      </w:r>
      <w:r w:rsidRPr="00FC4D20">
        <w:rPr>
          <w:rFonts w:ascii="CG Omega" w:hAnsi="CG Omega" w:cs="Tahoma"/>
          <w:b w:val="0"/>
          <w:spacing w:val="1"/>
          <w:sz w:val="22"/>
          <w:szCs w:val="22"/>
        </w:rPr>
        <w:tab/>
        <w:t xml:space="preserve">Poświadczenia zgodności cyfrowego odwzorowania z dokumentem w postaci papierowej,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którym mowa powyżej  dokonuje się w przypadku:</w:t>
      </w:r>
    </w:p>
    <w:p w:rsidR="00F10D08" w:rsidRPr="00FC4D20" w:rsidRDefault="00F10D08" w:rsidP="00F10D08">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FC4D20">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o zamówienie, podmiot udostępniający zaso</w:t>
      </w:r>
      <w:r w:rsidR="004C5DA3" w:rsidRPr="00FC4D20">
        <w:rPr>
          <w:rFonts w:ascii="CG Omega" w:hAnsi="CG Omega" w:cs="Tahoma"/>
          <w:b w:val="0"/>
          <w:spacing w:val="1"/>
          <w:sz w:val="22"/>
          <w:szCs w:val="22"/>
        </w:rPr>
        <w:t xml:space="preserve">by lub podwykonawca, </w:t>
      </w:r>
      <w:r w:rsidRPr="00FC4D20">
        <w:rPr>
          <w:rFonts w:ascii="CG Omega" w:hAnsi="CG Omega" w:cs="Tahoma"/>
          <w:b w:val="0"/>
          <w:spacing w:val="1"/>
          <w:sz w:val="22"/>
          <w:szCs w:val="22"/>
        </w:rPr>
        <w:t>w zakresie podmiotowych środków dowodowych lub dokumentów potwierdzających umocowanie do reprezentowania, które każdego z nich dotyczą;</w:t>
      </w:r>
    </w:p>
    <w:p w:rsidR="00F10D08" w:rsidRPr="00FC4D20" w:rsidRDefault="00F10D08" w:rsidP="00F10D08">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FC4D20">
        <w:rPr>
          <w:rFonts w:cs="Tahoma"/>
          <w:spacing w:val="1"/>
          <w:sz w:val="22"/>
          <w:szCs w:val="22"/>
        </w:rPr>
        <w:t xml:space="preserve">  2) </w:t>
      </w:r>
      <w:r w:rsidRPr="00FC4D20">
        <w:rPr>
          <w:rFonts w:cs="Tahoma"/>
          <w:spacing w:val="1"/>
          <w:sz w:val="22"/>
          <w:szCs w:val="22"/>
        </w:rPr>
        <w:tab/>
        <w:t>przedmiotowych środków dowodowych – odpowiednio wykonawca lub wykonawca wspólnie ubiegający się o udzielenie zamówienia;</w:t>
      </w:r>
    </w:p>
    <w:p w:rsidR="00F10D08" w:rsidRPr="00FC4D20" w:rsidRDefault="00F10D08" w:rsidP="009B190C">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FC4D20">
        <w:rPr>
          <w:rFonts w:cs="Tahoma"/>
          <w:spacing w:val="1"/>
          <w:sz w:val="22"/>
          <w:szCs w:val="22"/>
        </w:rPr>
        <w:t xml:space="preserve">3) </w:t>
      </w:r>
      <w:r w:rsidRPr="00FC4D20">
        <w:rPr>
          <w:rFonts w:cs="Tahoma"/>
          <w:spacing w:val="1"/>
          <w:sz w:val="22"/>
          <w:szCs w:val="22"/>
        </w:rPr>
        <w:tab/>
        <w:t>innych dokumentów, w tym dokumenty, o których mowa w art. 94 ust. 2 ustawy Pzp. – odpowiednio wykonawca lub wykonawcy wspólnie ubiegający się o udzielenie zamówienia, w zakresie dokumentów, które każdego z nich dotyczą.</w:t>
      </w:r>
    </w:p>
    <w:p w:rsidR="00FB7407" w:rsidRPr="00FC4D20" w:rsidRDefault="00F10D08" w:rsidP="00FB7407">
      <w:pPr>
        <w:widowControl w:val="0"/>
        <w:tabs>
          <w:tab w:val="left" w:pos="851"/>
        </w:tabs>
        <w:autoSpaceDE w:val="0"/>
        <w:autoSpaceDN w:val="0"/>
        <w:adjustRightInd w:val="0"/>
        <w:spacing w:line="240" w:lineRule="auto"/>
        <w:ind w:left="709" w:right="11"/>
        <w:jc w:val="both"/>
        <w:rPr>
          <w:rFonts w:cs="Tahoma"/>
          <w:spacing w:val="1"/>
          <w:sz w:val="22"/>
          <w:szCs w:val="22"/>
        </w:rPr>
      </w:pPr>
      <w:r w:rsidRPr="00FC4D20">
        <w:rPr>
          <w:rFonts w:cs="Tahoma"/>
          <w:spacing w:val="1"/>
          <w:sz w:val="22"/>
          <w:szCs w:val="22"/>
        </w:rPr>
        <w:t>Poświadczenia zgodności cyfrowego odwzorowania z dokumentem w postaci papierowej może dokonać również notariusz.</w:t>
      </w:r>
    </w:p>
    <w:p w:rsidR="00F10D08" w:rsidRPr="00FC4D20" w:rsidRDefault="00FB7407" w:rsidP="00FB7407">
      <w:pPr>
        <w:widowControl w:val="0"/>
        <w:tabs>
          <w:tab w:val="left" w:pos="851"/>
        </w:tabs>
        <w:autoSpaceDE w:val="0"/>
        <w:autoSpaceDN w:val="0"/>
        <w:adjustRightInd w:val="0"/>
        <w:spacing w:line="240" w:lineRule="auto"/>
        <w:ind w:left="708" w:right="11" w:hanging="708"/>
        <w:jc w:val="both"/>
        <w:rPr>
          <w:rFonts w:cs="Tahoma"/>
          <w:spacing w:val="1"/>
          <w:sz w:val="22"/>
          <w:szCs w:val="22"/>
        </w:rPr>
      </w:pPr>
      <w:r w:rsidRPr="00FC4D20">
        <w:rPr>
          <w:rFonts w:cs="Tahoma"/>
          <w:spacing w:val="1"/>
          <w:sz w:val="22"/>
          <w:szCs w:val="22"/>
        </w:rPr>
        <w:t>16.15</w:t>
      </w:r>
      <w:r w:rsidRPr="00FC4D20">
        <w:rPr>
          <w:rFonts w:cs="Tahoma"/>
          <w:spacing w:val="1"/>
          <w:sz w:val="22"/>
          <w:szCs w:val="22"/>
        </w:rPr>
        <w:tab/>
        <w:t>S</w:t>
      </w:r>
      <w:r w:rsidR="00F10D08" w:rsidRPr="00FC4D20">
        <w:rPr>
          <w:rFonts w:cs="Tahoma"/>
          <w:spacing w:val="1"/>
          <w:sz w:val="22"/>
          <w:szCs w:val="22"/>
        </w:rPr>
        <w:t>posób sporządzenia dokumentów elektronicznych, oświadczeń lub elektronicznych  kopii dokumentów lub oświadczeń musi być zgodny z wymogam</w:t>
      </w:r>
      <w:r w:rsidR="004C5DA3" w:rsidRPr="00FC4D20">
        <w:rPr>
          <w:rFonts w:cs="Tahoma"/>
          <w:spacing w:val="1"/>
          <w:sz w:val="22"/>
          <w:szCs w:val="22"/>
        </w:rPr>
        <w:t xml:space="preserve">i określonymi  </w:t>
      </w:r>
      <w:r w:rsidR="00F10D08" w:rsidRPr="00FC4D20">
        <w:rPr>
          <w:rFonts w:cs="Tahoma"/>
          <w:spacing w:val="1"/>
          <w:sz w:val="22"/>
          <w:szCs w:val="22"/>
        </w:rPr>
        <w:t xml:space="preserve">w Rozporządzeniu Prezesa Rady Ministrów z dnia 30 grudnia 2020 r. w sprawie sposobu sporządzania </w:t>
      </w:r>
      <w:r w:rsidR="004C5DA3" w:rsidRPr="00FC4D20">
        <w:rPr>
          <w:rFonts w:cs="Tahoma"/>
          <w:spacing w:val="1"/>
          <w:sz w:val="22"/>
          <w:szCs w:val="22"/>
        </w:rPr>
        <w:t xml:space="preserve">                     </w:t>
      </w:r>
      <w:r w:rsidR="00F10D08" w:rsidRPr="00FC4D20">
        <w:rPr>
          <w:rFonts w:cs="Tahoma"/>
          <w:spacing w:val="1"/>
          <w:sz w:val="22"/>
          <w:szCs w:val="22"/>
        </w:rPr>
        <w:t>i przekazywania informacji oraz wymagań technicznych dla dokumentów elektronicznych  oraz środków komunikacji elektronicznej w postępowaniu o udzielenie zamówienia publicznego.</w:t>
      </w:r>
    </w:p>
    <w:p w:rsidR="00FB7407" w:rsidRPr="00FC4D20" w:rsidRDefault="00F10D08" w:rsidP="00FB4352">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B7407" w:rsidRPr="00FC4D20" w:rsidRDefault="00F10D08" w:rsidP="00FB4352">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Zaleca się aby Wykonawca  złożył podpis  na każdym załączonym pliku osobno,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10D08" w:rsidRPr="00FC4D20" w:rsidRDefault="00F10D08" w:rsidP="00FB4352">
      <w:pPr>
        <w:pStyle w:val="Akapitzlist"/>
        <w:widowControl w:val="0"/>
        <w:numPr>
          <w:ilvl w:val="1"/>
          <w:numId w:val="42"/>
        </w:numPr>
        <w:tabs>
          <w:tab w:val="left" w:pos="709"/>
        </w:tabs>
        <w:autoSpaceDE w:val="0"/>
        <w:autoSpaceDN w:val="0"/>
        <w:adjustRightInd w:val="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Zamawiający dopuszcza  przekazywanie  dokumentów w postac</w:t>
      </w:r>
      <w:r w:rsidR="004C5DA3" w:rsidRPr="00FC4D20">
        <w:rPr>
          <w:rFonts w:ascii="CG Omega" w:hAnsi="CG Omega" w:cs="Tahoma"/>
          <w:b w:val="0"/>
          <w:spacing w:val="1"/>
          <w:sz w:val="22"/>
          <w:szCs w:val="22"/>
        </w:rPr>
        <w:t xml:space="preserve">i elektronicznej  </w:t>
      </w:r>
      <w:r w:rsidRPr="00FC4D20">
        <w:rPr>
          <w:rFonts w:ascii="CG Omega" w:hAnsi="CG Omega" w:cs="Tahoma"/>
          <w:b w:val="0"/>
          <w:spacing w:val="1"/>
          <w:sz w:val="22"/>
          <w:szCs w:val="22"/>
        </w:rPr>
        <w:t>w formacie  poddającym dane kompresji ( format pliku ZIP).</w:t>
      </w:r>
    </w:p>
    <w:p w:rsidR="00FB7407" w:rsidRPr="00FC4D20"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C4D20">
        <w:rPr>
          <w:rFonts w:ascii="CG Omega" w:hAnsi="CG Omega" w:cs="Tahoma"/>
          <w:b w:val="0"/>
          <w:spacing w:val="1"/>
          <w:sz w:val="22"/>
          <w:szCs w:val="22"/>
        </w:rPr>
        <w:lastRenderedPageBreak/>
        <w:t>Opatrzenie  skompresowanych danych w formacie pliku ZIP  kwalifikowanym podpisem elektronicznym, podpisem zaufanym lub podpisem osobistym</w:t>
      </w:r>
      <w:r w:rsidR="004C5DA3" w:rsidRPr="00FC4D20">
        <w:rPr>
          <w:rFonts w:ascii="CG Omega" w:hAnsi="CG Omega" w:cs="Tahoma"/>
          <w:b w:val="0"/>
          <w:spacing w:val="1"/>
          <w:sz w:val="22"/>
          <w:szCs w:val="22"/>
        </w:rPr>
        <w:t xml:space="preserve"> jest równoznaczne                        </w:t>
      </w:r>
      <w:r w:rsidRPr="00FC4D20">
        <w:rPr>
          <w:rFonts w:ascii="CG Omega" w:hAnsi="CG Omega" w:cs="Tahoma"/>
          <w:b w:val="0"/>
          <w:spacing w:val="1"/>
          <w:sz w:val="22"/>
          <w:szCs w:val="22"/>
        </w:rPr>
        <w:t>z podpisaniem wszystkich dokumentów zwartych w tym skompresowanym pliku kwalifikowanym podpisem elektronicznym, podpisem zaufanym lub podpisem osobistym.</w:t>
      </w:r>
    </w:p>
    <w:p w:rsidR="00F10D08" w:rsidRPr="00FC4D20" w:rsidRDefault="00F10D08" w:rsidP="00FB7407">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FC4D20">
        <w:rPr>
          <w:rFonts w:ascii="CG Omega" w:hAnsi="CG Omega" w:cs="Tahoma"/>
          <w:b w:val="0"/>
          <w:sz w:val="22"/>
          <w:szCs w:val="22"/>
          <w:lang w:eastAsia="pl-PL"/>
        </w:rPr>
        <w:t xml:space="preserve">Wykonawca może zastrzec w ofercie informacje stanowiące tajemnicę przedsiębiorstwa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w rozumieniu ustawy z dnia 16 kwietnia 1993 r. o zwalczaniu nieuczciwej konkurencji.</w:t>
      </w:r>
    </w:p>
    <w:p w:rsidR="00F10D08" w:rsidRPr="00FC4D20" w:rsidRDefault="00F10D08" w:rsidP="00F10D08">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FC4D2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10D08" w:rsidRPr="00FC4D20" w:rsidRDefault="00FB7407" w:rsidP="00FB7407">
      <w:pPr>
        <w:widowControl w:val="0"/>
        <w:tabs>
          <w:tab w:val="left" w:pos="709"/>
        </w:tabs>
        <w:suppressAutoHyphens/>
        <w:autoSpaceDE w:val="0"/>
        <w:autoSpaceDN w:val="0"/>
        <w:adjustRightInd w:val="0"/>
        <w:spacing w:after="120" w:line="240" w:lineRule="auto"/>
        <w:ind w:left="705" w:right="12" w:hanging="705"/>
        <w:contextualSpacing/>
        <w:jc w:val="both"/>
        <w:outlineLvl w:val="3"/>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16.19</w:t>
      </w:r>
      <w:r w:rsidRPr="00FC4D20">
        <w:rPr>
          <w:rFonts w:eastAsia="Times New Roman" w:cs="Tahoma"/>
          <w:spacing w:val="4"/>
          <w:position w:val="-1"/>
          <w:sz w:val="22"/>
          <w:szCs w:val="22"/>
          <w:lang w:eastAsia="ar-SA"/>
        </w:rPr>
        <w:tab/>
      </w:r>
      <w:r w:rsidR="00F10D08" w:rsidRPr="00FC4D20">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informacje te:</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mają charakter techniczny, technologiczny, organizacyjny przedsiębiorstwa lub posiadają wartość gospodarczą oraz</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nie zostały ujawnione do wiadomości publicznej oraz</w:t>
      </w:r>
    </w:p>
    <w:p w:rsidR="00F10D08" w:rsidRPr="00FC4D20" w:rsidRDefault="00F10D08" w:rsidP="00F10D08">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C4D20">
        <w:rPr>
          <w:rFonts w:eastAsia="Times New Roman" w:cs="Tahoma"/>
          <w:spacing w:val="4"/>
          <w:position w:val="-1"/>
          <w:sz w:val="22"/>
          <w:szCs w:val="22"/>
          <w:lang w:eastAsia="ar-SA"/>
        </w:rPr>
        <w:t>zostały objęte niezbędnymi działaniami przedsiębiorcy w celu zachowania ich poufności (ochrona prawna, ochrona fizyczna).</w:t>
      </w:r>
    </w:p>
    <w:p w:rsidR="00F10D08" w:rsidRPr="00FC4D20" w:rsidRDefault="00CC6B83"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Pr>
          <w:rFonts w:cs="Tahoma"/>
          <w:sz w:val="22"/>
          <w:szCs w:val="22"/>
          <w:lang w:eastAsia="pl-PL"/>
        </w:rPr>
        <w:tab/>
        <w:t>Informacje zastrzeżone</w:t>
      </w:r>
      <w:r w:rsidR="00F10D08" w:rsidRPr="00FC4D20">
        <w:rPr>
          <w:rFonts w:cs="Tahoma"/>
          <w:sz w:val="22"/>
          <w:szCs w:val="22"/>
          <w:lang w:eastAsia="pl-PL"/>
        </w:rPr>
        <w:t xml:space="preserve"> jako tajemnicę przedsiębiorstwa, powinny zo</w:t>
      </w:r>
      <w:r w:rsidR="004C5DA3" w:rsidRPr="00FC4D20">
        <w:rPr>
          <w:rFonts w:cs="Tahoma"/>
          <w:sz w:val="22"/>
          <w:szCs w:val="22"/>
          <w:lang w:eastAsia="pl-PL"/>
        </w:rPr>
        <w:t>stać złożone</w:t>
      </w:r>
      <w:r w:rsidR="00F10D08" w:rsidRPr="00FC4D20">
        <w:rPr>
          <w:rFonts w:cs="Tahoma"/>
          <w:sz w:val="22"/>
          <w:szCs w:val="22"/>
          <w:lang w:eastAsia="pl-PL"/>
        </w:rPr>
        <w:t xml:space="preserve"> w osobnym pliku wraz z jednoczesnym zaznaczeniem polecenia „Część oferty stanowiąca tajemnicę przedsiębiorstwa”, a następnie wraz z plikami stanowiącymi jawną </w:t>
      </w:r>
    </w:p>
    <w:p w:rsidR="00F10D08" w:rsidRPr="00FC4D20" w:rsidRDefault="00F10D08" w:rsidP="00F10D08">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C4D20">
        <w:rPr>
          <w:rFonts w:cs="Tahoma"/>
          <w:sz w:val="22"/>
          <w:szCs w:val="22"/>
          <w:lang w:eastAsia="pl-PL"/>
        </w:rPr>
        <w:tab/>
        <w:t xml:space="preserve">część skompresowane do jednego pliku archiwum (ZIP). </w:t>
      </w:r>
    </w:p>
    <w:p w:rsidR="00F10D08" w:rsidRPr="00FC4D20" w:rsidRDefault="00F10D08" w:rsidP="00FB4352">
      <w:pPr>
        <w:pStyle w:val="Akapitzlist"/>
        <w:widowControl w:val="0"/>
        <w:numPr>
          <w:ilvl w:val="1"/>
          <w:numId w:val="39"/>
        </w:numPr>
        <w:autoSpaceDE w:val="0"/>
        <w:autoSpaceDN w:val="0"/>
        <w:adjustRightInd w:val="0"/>
        <w:ind w:right="11"/>
        <w:jc w:val="both"/>
        <w:rPr>
          <w:rFonts w:ascii="CG Omega" w:hAnsi="CG Omega" w:cs="Tahoma"/>
          <w:b w:val="0"/>
          <w:sz w:val="22"/>
          <w:szCs w:val="22"/>
          <w:lang w:eastAsia="pl-PL"/>
        </w:rPr>
      </w:pPr>
      <w:r w:rsidRPr="00FC4D20">
        <w:rPr>
          <w:rFonts w:ascii="CG Omega" w:hAnsi="CG Omega" w:cs="Tahoma"/>
          <w:b w:val="0"/>
          <w:spacing w:val="1"/>
          <w:sz w:val="22"/>
          <w:szCs w:val="22"/>
        </w:rPr>
        <w:t>Wykonawca nie może zastrzec informacji, o których mowa w art.  222 ust. 5 ustawy Pzp.</w:t>
      </w:r>
    </w:p>
    <w:p w:rsidR="00B76261" w:rsidRPr="00FC4D20" w:rsidRDefault="00F10D08" w:rsidP="00FB4352">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Wykonawcy</w:t>
      </w:r>
      <w:r w:rsidRPr="00FC4D20">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w:t>
      </w:r>
      <w:r w:rsidR="004C5DA3" w:rsidRPr="00FC4D20">
        <w:rPr>
          <w:rFonts w:ascii="CG Omega" w:hAnsi="CG Omega" w:cs="Tahoma"/>
          <w:b w:val="0"/>
          <w:sz w:val="22"/>
          <w:szCs w:val="22"/>
        </w:rPr>
        <w:t>ązku z przygotowaniem</w:t>
      </w:r>
      <w:r w:rsidRPr="00FC4D20">
        <w:rPr>
          <w:rFonts w:ascii="CG Omega" w:hAnsi="CG Omega" w:cs="Tahoma"/>
          <w:b w:val="0"/>
          <w:sz w:val="22"/>
          <w:szCs w:val="22"/>
        </w:rPr>
        <w:t xml:space="preserve"> i złożeniem oferty. </w:t>
      </w:r>
    </w:p>
    <w:p w:rsidR="00F10D08" w:rsidRPr="00FC4D20" w:rsidRDefault="00F10D08" w:rsidP="00FB4352">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F10D08" w:rsidRPr="00FC4D20" w:rsidRDefault="00F10D08" w:rsidP="00FB4352">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10D08" w:rsidRPr="00FC4D20" w:rsidRDefault="00F10D08" w:rsidP="00FB4352">
      <w:pPr>
        <w:pStyle w:val="Akapitzlist"/>
        <w:widowControl w:val="0"/>
        <w:numPr>
          <w:ilvl w:val="1"/>
          <w:numId w:val="39"/>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FC4D20">
        <w:rPr>
          <w:rFonts w:ascii="CG Omega" w:hAnsi="CG Omega" w:cs="Tahoma"/>
          <w:b w:val="0"/>
          <w:spacing w:val="1"/>
          <w:sz w:val="22"/>
          <w:szCs w:val="22"/>
        </w:rPr>
        <w:t xml:space="preserve">Wykonawcy mogą wspólnie ubiegać się o udzielenie przedmiotowego zamówienia. </w:t>
      </w:r>
      <w:r w:rsidRPr="00FC4D2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t>
      </w:r>
      <w:r w:rsidR="004C5DA3" w:rsidRPr="00FC4D20">
        <w:rPr>
          <w:rFonts w:ascii="CG Omega" w:hAnsi="CG Omega" w:cs="Tahoma"/>
          <w:b w:val="0"/>
          <w:spacing w:val="1"/>
          <w:sz w:val="22"/>
          <w:szCs w:val="22"/>
        </w:rPr>
        <w:t xml:space="preserve">             </w:t>
      </w:r>
      <w:r w:rsidRPr="00FC4D20">
        <w:rPr>
          <w:rFonts w:ascii="CG Omega" w:hAnsi="CG Omega" w:cs="Tahoma"/>
          <w:b w:val="0"/>
          <w:spacing w:val="1"/>
          <w:sz w:val="22"/>
          <w:szCs w:val="22"/>
        </w:rPr>
        <w:t xml:space="preserve">w postępowaniu i zawarcia umowy w sprawie przedmiotowego zamówienia. </w:t>
      </w:r>
    </w:p>
    <w:p w:rsidR="00F10D08" w:rsidRPr="00FC4D20" w:rsidRDefault="00F10D08" w:rsidP="00F10D08">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FC4D2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FC4D20"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27" w:name="_Toc473569737"/>
      <w:bookmarkEnd w:id="25"/>
      <w:r w:rsidRPr="00FC4D20">
        <w:rPr>
          <w:rFonts w:cs="Tahoma"/>
          <w:b/>
          <w:smallCaps/>
          <w:sz w:val="22"/>
          <w:szCs w:val="22"/>
          <w:u w:val="thick"/>
        </w:rPr>
        <w:t>VII</w:t>
      </w:r>
      <w:r w:rsidRPr="00FC4D20">
        <w:rPr>
          <w:rFonts w:cs="Tahoma"/>
          <w:b/>
          <w:smallCaps/>
          <w:sz w:val="22"/>
          <w:szCs w:val="22"/>
          <w:u w:val="thick"/>
        </w:rPr>
        <w:br/>
      </w:r>
      <w:r w:rsidRPr="00FC4D20">
        <w:rPr>
          <w:rFonts w:cs="Tahoma"/>
          <w:b/>
          <w:sz w:val="22"/>
          <w:szCs w:val="22"/>
          <w:u w:val="thick"/>
        </w:rPr>
        <w:t>Miejsce oraz termin składania i otwarcia ofert</w:t>
      </w:r>
      <w:bookmarkEnd w:id="26"/>
      <w:bookmarkEnd w:id="27"/>
    </w:p>
    <w:p w:rsidR="00BB0E42" w:rsidRPr="00FC4D20" w:rsidRDefault="00BB0E42" w:rsidP="00BB0E42">
      <w:pPr>
        <w:pStyle w:val="Akapitzlist"/>
        <w:numPr>
          <w:ilvl w:val="0"/>
          <w:numId w:val="7"/>
        </w:numPr>
        <w:spacing w:before="240" w:after="120"/>
        <w:jc w:val="both"/>
        <w:rPr>
          <w:rFonts w:ascii="CG Omega" w:hAnsi="CG Omega" w:cs="Tahoma"/>
          <w:vanish/>
          <w:sz w:val="22"/>
          <w:szCs w:val="22"/>
        </w:rPr>
      </w:pPr>
    </w:p>
    <w:p w:rsidR="00BB0E42" w:rsidRPr="00FC4D20" w:rsidRDefault="00BB0E42" w:rsidP="00BB0E42">
      <w:pPr>
        <w:pStyle w:val="Akapitzlist"/>
        <w:numPr>
          <w:ilvl w:val="0"/>
          <w:numId w:val="7"/>
        </w:numPr>
        <w:spacing w:before="240" w:after="120"/>
        <w:jc w:val="both"/>
        <w:rPr>
          <w:rFonts w:ascii="CG Omega" w:hAnsi="CG Omega" w:cs="Tahoma"/>
          <w:vanish/>
          <w:sz w:val="22"/>
          <w:szCs w:val="22"/>
        </w:rPr>
      </w:pPr>
    </w:p>
    <w:p w:rsidR="00BB0E42" w:rsidRPr="00FC4D2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t>17.1</w:t>
      </w:r>
      <w:r w:rsidRPr="00FC4D20">
        <w:rPr>
          <w:rFonts w:eastAsia="Times New Roman" w:cs="Tahoma"/>
          <w:sz w:val="22"/>
          <w:szCs w:val="22"/>
          <w:lang w:eastAsia="ar-SA"/>
        </w:rPr>
        <w:tab/>
        <w:t xml:space="preserve">Oferty wraz z wymaganymi  dokumentami należy złożyć na platformie zakupowej Zamawiającego pod adresem: </w:t>
      </w:r>
      <w:hyperlink r:id="rId22" w:history="1">
        <w:r w:rsidRPr="00FC4D20">
          <w:rPr>
            <w:rStyle w:val="Hipercze"/>
            <w:rFonts w:eastAsia="Times New Roman" w:cs="Tahoma"/>
            <w:color w:val="auto"/>
            <w:sz w:val="22"/>
            <w:szCs w:val="22"/>
            <w:lang w:eastAsia="ar-SA"/>
          </w:rPr>
          <w:t>https://platformazakupowa.pl/wiazownica</w:t>
        </w:r>
      </w:hyperlink>
      <w:r w:rsidRPr="00FC4D20">
        <w:rPr>
          <w:rFonts w:eastAsia="Times New Roman" w:cs="Tahoma"/>
          <w:sz w:val="22"/>
          <w:szCs w:val="22"/>
          <w:lang w:eastAsia="ar-SA"/>
        </w:rPr>
        <w:t xml:space="preserve"> wybierając przedmiotowe postępowanie,  w nieprzekraczalnym terminie </w:t>
      </w:r>
      <w:r w:rsidRPr="003D58BD">
        <w:rPr>
          <w:rFonts w:eastAsia="Times New Roman" w:cs="Tahoma"/>
          <w:sz w:val="22"/>
          <w:szCs w:val="22"/>
          <w:lang w:eastAsia="ar-SA"/>
        </w:rPr>
        <w:t xml:space="preserve">do </w:t>
      </w:r>
      <w:r w:rsidR="007F14F1" w:rsidRPr="003D58BD">
        <w:rPr>
          <w:rFonts w:eastAsia="Times New Roman" w:cs="Tahoma"/>
          <w:b/>
          <w:sz w:val="22"/>
          <w:szCs w:val="22"/>
          <w:lang w:eastAsia="ar-SA"/>
        </w:rPr>
        <w:t>dni</w:t>
      </w:r>
      <w:r w:rsidR="006C7326">
        <w:rPr>
          <w:rFonts w:eastAsia="Times New Roman" w:cs="Tahoma"/>
          <w:b/>
          <w:sz w:val="22"/>
          <w:szCs w:val="22"/>
          <w:lang w:eastAsia="ar-SA"/>
        </w:rPr>
        <w:t>a 24.09</w:t>
      </w:r>
      <w:r w:rsidR="007C7363" w:rsidRPr="003D58BD">
        <w:rPr>
          <w:rFonts w:eastAsia="Times New Roman" w:cs="Tahoma"/>
          <w:b/>
          <w:sz w:val="22"/>
          <w:szCs w:val="22"/>
          <w:lang w:eastAsia="ar-SA"/>
        </w:rPr>
        <w:t>.2024</w:t>
      </w:r>
      <w:r w:rsidRPr="003D58BD">
        <w:rPr>
          <w:rFonts w:eastAsia="Times New Roman" w:cs="Tahoma"/>
          <w:b/>
          <w:sz w:val="22"/>
          <w:szCs w:val="22"/>
          <w:lang w:eastAsia="ar-SA"/>
        </w:rPr>
        <w:t xml:space="preserve"> r</w:t>
      </w:r>
      <w:r w:rsidRPr="003D58BD">
        <w:rPr>
          <w:rFonts w:eastAsia="Times New Roman" w:cs="Tahoma"/>
          <w:sz w:val="22"/>
          <w:szCs w:val="22"/>
          <w:lang w:eastAsia="ar-SA"/>
        </w:rPr>
        <w:t>. do godz</w:t>
      </w:r>
      <w:r w:rsidRPr="00FC4D20">
        <w:rPr>
          <w:rFonts w:eastAsia="Times New Roman" w:cs="Tahoma"/>
          <w:sz w:val="22"/>
          <w:szCs w:val="22"/>
          <w:lang w:eastAsia="ar-SA"/>
        </w:rPr>
        <w:t>. 09:00</w:t>
      </w:r>
    </w:p>
    <w:p w:rsidR="00BB0E42" w:rsidRPr="00FC4D20"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FC4D20">
        <w:rPr>
          <w:rFonts w:cs="Tahoma"/>
          <w:sz w:val="22"/>
          <w:szCs w:val="22"/>
        </w:rPr>
        <w:t xml:space="preserve">Szczegółowa instrukcja dla Wykonawców dotycząca złożenia oferty znajduje się na stronie internetowej </w:t>
      </w:r>
      <w:hyperlink r:id="rId23" w:history="1">
        <w:r w:rsidRPr="00FC4D20">
          <w:rPr>
            <w:rStyle w:val="Hipercze"/>
            <w:rFonts w:cs="Tahoma"/>
            <w:color w:val="auto"/>
            <w:sz w:val="22"/>
            <w:szCs w:val="22"/>
          </w:rPr>
          <w:t>https://platformazakupowa.pl/strona/45-instrukcje</w:t>
        </w:r>
      </w:hyperlink>
    </w:p>
    <w:p w:rsidR="00BB0E42" w:rsidRPr="00FC4D2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lastRenderedPageBreak/>
        <w:t>17.2</w:t>
      </w:r>
      <w:r w:rsidRPr="00FC4D20">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FC4D20"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FC4D20">
        <w:rPr>
          <w:rFonts w:eastAsia="Times New Roman" w:cs="Tahoma"/>
          <w:sz w:val="22"/>
          <w:szCs w:val="22"/>
          <w:lang w:eastAsia="ar-SA"/>
        </w:rPr>
        <w:t>17.3</w:t>
      </w:r>
      <w:r w:rsidRPr="00FC4D20">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t>
      </w:r>
      <w:r w:rsidRPr="003D58BD">
        <w:rPr>
          <w:rFonts w:eastAsia="Times New Roman" w:cs="Tahoma"/>
          <w:sz w:val="22"/>
          <w:szCs w:val="22"/>
          <w:lang w:eastAsia="ar-SA"/>
        </w:rPr>
        <w:t xml:space="preserve">w dniu </w:t>
      </w:r>
      <w:r w:rsidR="006C7326">
        <w:rPr>
          <w:rFonts w:eastAsia="Times New Roman" w:cs="Tahoma"/>
          <w:b/>
          <w:sz w:val="22"/>
          <w:szCs w:val="22"/>
          <w:lang w:eastAsia="ar-SA"/>
        </w:rPr>
        <w:t>24.09</w:t>
      </w:r>
      <w:r w:rsidRPr="003D58BD">
        <w:rPr>
          <w:rFonts w:eastAsia="Times New Roman" w:cs="Tahoma"/>
          <w:b/>
          <w:sz w:val="22"/>
          <w:szCs w:val="22"/>
          <w:lang w:eastAsia="ar-SA"/>
        </w:rPr>
        <w:t>.2</w:t>
      </w:r>
      <w:r w:rsidR="007C7363" w:rsidRPr="003D58BD">
        <w:rPr>
          <w:rFonts w:eastAsia="Times New Roman" w:cs="Tahoma"/>
          <w:b/>
          <w:sz w:val="22"/>
          <w:szCs w:val="22"/>
          <w:lang w:eastAsia="ar-SA"/>
        </w:rPr>
        <w:t>024</w:t>
      </w:r>
      <w:r w:rsidRPr="003D58BD">
        <w:rPr>
          <w:rFonts w:eastAsia="Times New Roman" w:cs="Tahoma"/>
          <w:b/>
          <w:sz w:val="22"/>
          <w:szCs w:val="22"/>
          <w:lang w:eastAsia="ar-SA"/>
        </w:rPr>
        <w:t xml:space="preserve"> r</w:t>
      </w:r>
      <w:r w:rsidRPr="003D58BD">
        <w:rPr>
          <w:rFonts w:eastAsia="Times New Roman" w:cs="Tahoma"/>
          <w:sz w:val="22"/>
          <w:szCs w:val="22"/>
          <w:lang w:eastAsia="ar-SA"/>
        </w:rPr>
        <w:t>.  o</w:t>
      </w:r>
      <w:r w:rsidRPr="00FC4D20">
        <w:rPr>
          <w:rFonts w:eastAsia="Times New Roman" w:cs="Tahoma"/>
          <w:sz w:val="22"/>
          <w:szCs w:val="22"/>
          <w:lang w:eastAsia="ar-SA"/>
        </w:rPr>
        <w:t xml:space="preserve"> godz. 09:30 przy użyciu systemu teleinformatycznego,</w:t>
      </w:r>
    </w:p>
    <w:p w:rsidR="00BB0E42" w:rsidRPr="00FC4D20" w:rsidRDefault="00BB0E42" w:rsidP="00BB0E42">
      <w:pPr>
        <w:suppressAutoHyphens/>
        <w:spacing w:before="240" w:after="120" w:line="240" w:lineRule="auto"/>
        <w:ind w:left="709"/>
        <w:contextualSpacing/>
        <w:jc w:val="both"/>
        <w:rPr>
          <w:rFonts w:eastAsia="Times New Roman" w:cs="Tahoma"/>
          <w:sz w:val="22"/>
          <w:szCs w:val="22"/>
          <w:lang w:eastAsia="ar-SA"/>
        </w:rPr>
      </w:pPr>
      <w:r w:rsidRPr="00FC4D20">
        <w:rPr>
          <w:rFonts w:eastAsia="Times New Roman" w:cs="Tahoma"/>
          <w:sz w:val="22"/>
          <w:szCs w:val="22"/>
          <w:lang w:eastAsia="ar-SA"/>
        </w:rPr>
        <w:t>na platformie zakupowej zamawiającego poprzez odszyfrowanie złożonych ofert.</w:t>
      </w:r>
    </w:p>
    <w:p w:rsidR="00BB0E42" w:rsidRPr="00FC4D20"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17.4</w:t>
      </w:r>
      <w:r w:rsidRPr="00FC4D20">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FC4D20"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FC4D20">
        <w:rPr>
          <w:rFonts w:eastAsia="Times New Roman" w:cs="Tahoma"/>
          <w:sz w:val="22"/>
          <w:szCs w:val="22"/>
          <w:lang w:eastAsia="ar-SA"/>
        </w:rPr>
        <w:t>Oferty Wykonawców zostaną automatycznie zaszyfrowane  na „platformie zakupowej”.</w:t>
      </w:r>
    </w:p>
    <w:p w:rsidR="00BB0E42" w:rsidRPr="00FC4D20"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FC4D20">
        <w:rPr>
          <w:rFonts w:eastAsia="Times New Roman" w:cs="Tahoma"/>
          <w:sz w:val="22"/>
          <w:szCs w:val="22"/>
          <w:lang w:eastAsia="ar-SA"/>
        </w:rPr>
        <w:t>17.5</w:t>
      </w:r>
      <w:r w:rsidRPr="00FC4D20">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FC4D20"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FC4D20">
        <w:rPr>
          <w:rFonts w:eastAsia="Times New Roman" w:cs="Tahoma"/>
          <w:sz w:val="22"/>
          <w:szCs w:val="22"/>
          <w:lang w:eastAsia="ar-SA"/>
        </w:rPr>
        <w:t>17.6</w:t>
      </w:r>
      <w:r w:rsidRPr="00FC4D20">
        <w:rPr>
          <w:rFonts w:eastAsia="Times New Roman" w:cs="Tahoma"/>
          <w:sz w:val="22"/>
          <w:szCs w:val="22"/>
          <w:lang w:eastAsia="ar-SA"/>
        </w:rPr>
        <w:tab/>
      </w:r>
      <w:r w:rsidRPr="00FC4D20">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FC4D20"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FC4D20">
        <w:rPr>
          <w:rFonts w:eastAsia="Times New Roman" w:cs="Tahoma"/>
          <w:sz w:val="22"/>
          <w:szCs w:val="22"/>
          <w:lang w:eastAsia="ar-SA"/>
        </w:rPr>
        <w:t xml:space="preserve">- nazwy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albo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imiona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i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nazwiska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oraz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siedzibę</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 lub miejsce prowadzenia działalności albo  </w:t>
      </w:r>
    </w:p>
    <w:p w:rsidR="00BB0E42" w:rsidRPr="00FC4D20"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FC4D20">
        <w:rPr>
          <w:rFonts w:eastAsia="Times New Roman" w:cs="Tahoma"/>
          <w:sz w:val="22"/>
          <w:szCs w:val="22"/>
          <w:lang w:eastAsia="ar-SA"/>
        </w:rPr>
        <w:t xml:space="preserve">   miejscach zamieszkania Wykonawców,   których oferty zostały otwarte,</w:t>
      </w:r>
    </w:p>
    <w:p w:rsidR="00BB0E42" w:rsidRPr="00FC4D20"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FC4D20">
        <w:rPr>
          <w:rFonts w:eastAsia="Times New Roman" w:cs="Tahoma"/>
          <w:sz w:val="22"/>
          <w:szCs w:val="22"/>
          <w:lang w:eastAsia="ar-SA"/>
        </w:rPr>
        <w:t>- cenach lub kosztach zawartych w ofertach.</w:t>
      </w:r>
    </w:p>
    <w:p w:rsidR="00EE76DC" w:rsidRDefault="00BB0E42" w:rsidP="009B190C">
      <w:pPr>
        <w:suppressAutoHyphens/>
        <w:spacing w:before="240" w:after="120" w:line="240" w:lineRule="auto"/>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17.7 </w:t>
      </w:r>
      <w:r w:rsidRPr="00FC4D20">
        <w:rPr>
          <w:rFonts w:eastAsia="Times New Roman" w:cs="Tahoma"/>
          <w:sz w:val="22"/>
          <w:szCs w:val="22"/>
          <w:lang w:eastAsia="ar-SA"/>
        </w:rPr>
        <w:tab/>
        <w:t xml:space="preserve">W przypadku ofert, które będą podlegać negocjacjom  zamawiający udostępni informacje </w:t>
      </w:r>
      <w:r w:rsidR="004C5DA3" w:rsidRPr="00FC4D20">
        <w:rPr>
          <w:rFonts w:eastAsia="Times New Roman" w:cs="Tahoma"/>
          <w:sz w:val="22"/>
          <w:szCs w:val="22"/>
          <w:lang w:eastAsia="ar-SA"/>
        </w:rPr>
        <w:t xml:space="preserve">         </w:t>
      </w:r>
      <w:r w:rsidRPr="00FC4D20">
        <w:rPr>
          <w:rFonts w:eastAsia="Times New Roman" w:cs="Tahoma"/>
          <w:sz w:val="22"/>
          <w:szCs w:val="22"/>
          <w:lang w:eastAsia="ar-SA"/>
        </w:rPr>
        <w:t xml:space="preserve">o cenach lub kosztach zawartych w ofertach niezwłocznie po otwarciu ofert ostatecznych </w:t>
      </w:r>
      <w:bookmarkStart w:id="28" w:name="_Toc473569738"/>
      <w:bookmarkStart w:id="29" w:name="_Toc477947270"/>
      <w:r w:rsidRPr="00FC4D20">
        <w:rPr>
          <w:rFonts w:eastAsia="Times New Roman" w:cs="Tahoma"/>
          <w:sz w:val="22"/>
          <w:szCs w:val="22"/>
          <w:lang w:eastAsia="ar-SA"/>
        </w:rPr>
        <w:t>albo unieważnieniu postępowania.</w:t>
      </w:r>
    </w:p>
    <w:p w:rsidR="00A308E3" w:rsidRPr="00CC6B83" w:rsidRDefault="00CC6B83" w:rsidP="00CC6B83">
      <w:pPr>
        <w:suppressAutoHyphens/>
        <w:autoSpaceDE w:val="0"/>
        <w:autoSpaceDN w:val="0"/>
        <w:spacing w:line="240" w:lineRule="auto"/>
        <w:ind w:left="705" w:hanging="705"/>
        <w:jc w:val="both"/>
        <w:rPr>
          <w:rFonts w:eastAsia="Times New Roman" w:cs="Arial"/>
          <w:sz w:val="22"/>
          <w:szCs w:val="22"/>
        </w:rPr>
      </w:pPr>
      <w:r w:rsidRPr="00CC6B83">
        <w:rPr>
          <w:rFonts w:eastAsia="Times New Roman" w:cs="Arial"/>
          <w:sz w:val="22"/>
          <w:szCs w:val="22"/>
        </w:rPr>
        <w:t>17.8</w:t>
      </w:r>
      <w:r w:rsidRPr="00CC6B83">
        <w:rPr>
          <w:rFonts w:eastAsia="Times New Roman" w:cs="Arial"/>
          <w:sz w:val="22"/>
          <w:szCs w:val="22"/>
        </w:rPr>
        <w:tab/>
      </w:r>
      <w:r w:rsidR="00A308E3" w:rsidRPr="00CC6B83">
        <w:rPr>
          <w:rFonts w:eastAsia="Times New Roman" w:cs="Arial"/>
          <w:sz w:val="22"/>
          <w:szCs w:val="22"/>
        </w:rPr>
        <w:t>Wykonawca może do upływu terminu składania ofert wycofać ofertę.</w:t>
      </w:r>
      <w:r w:rsidR="00A308E3" w:rsidRPr="00CC6B83">
        <w:rPr>
          <w:rFonts w:eastAsia="Times New Roman" w:cs="Arial"/>
          <w:color w:val="FF0000"/>
          <w:sz w:val="22"/>
          <w:szCs w:val="22"/>
        </w:rPr>
        <w:t xml:space="preserve"> </w:t>
      </w:r>
      <w:r w:rsidR="00A308E3" w:rsidRPr="00CC6B83">
        <w:rPr>
          <w:rFonts w:eastAsia="Times New Roman" w:cs="Arial"/>
          <w:sz w:val="22"/>
          <w:szCs w:val="22"/>
        </w:rPr>
        <w:t>Sposób wycofania oferty został opisany w instrukcji dla wykonawców dostępnej na stronie platformy zakupowej (platformazapukowa.pl).</w:t>
      </w:r>
    </w:p>
    <w:p w:rsidR="00FB7407" w:rsidRPr="00FC4D20" w:rsidRDefault="00CC6B83" w:rsidP="00CC6B83">
      <w:pPr>
        <w:spacing w:line="240" w:lineRule="auto"/>
        <w:ind w:left="705" w:hanging="705"/>
        <w:jc w:val="both"/>
        <w:rPr>
          <w:rFonts w:cs="Tahoma"/>
          <w:sz w:val="22"/>
          <w:szCs w:val="22"/>
        </w:rPr>
      </w:pPr>
      <w:r>
        <w:rPr>
          <w:rFonts w:cs="Tahoma"/>
          <w:sz w:val="22"/>
          <w:szCs w:val="22"/>
        </w:rPr>
        <w:t>17.9</w:t>
      </w:r>
      <w:r w:rsidR="00BB0E42" w:rsidRPr="00FC4D20">
        <w:rPr>
          <w:rFonts w:cs="Tahoma"/>
          <w:sz w:val="22"/>
          <w:szCs w:val="22"/>
        </w:rPr>
        <w:tab/>
      </w:r>
      <w:r>
        <w:rPr>
          <w:rFonts w:cs="Tahoma"/>
          <w:sz w:val="22"/>
          <w:szCs w:val="22"/>
        </w:rPr>
        <w:t>P</w:t>
      </w:r>
      <w:r w:rsidRPr="00FC4D20">
        <w:rPr>
          <w:rFonts w:cs="Tahoma"/>
          <w:sz w:val="22"/>
          <w:szCs w:val="22"/>
        </w:rPr>
        <w:t xml:space="preserve">o </w:t>
      </w:r>
      <w:r>
        <w:rPr>
          <w:rFonts w:cs="Tahoma"/>
          <w:sz w:val="22"/>
          <w:szCs w:val="22"/>
        </w:rPr>
        <w:t xml:space="preserve">upływie terminu składania ofert </w:t>
      </w:r>
      <w:r w:rsidR="00BB0E42" w:rsidRPr="00FC4D20">
        <w:rPr>
          <w:rFonts w:cs="Tahoma"/>
          <w:sz w:val="22"/>
          <w:szCs w:val="22"/>
        </w:rPr>
        <w:t>Wykonawca nie może zmienić lub wycofać złożonej oferty</w:t>
      </w:r>
      <w:r>
        <w:rPr>
          <w:rFonts w:cs="Tahoma"/>
          <w:sz w:val="22"/>
          <w:szCs w:val="22"/>
        </w:rPr>
        <w:t>.</w:t>
      </w:r>
      <w:r w:rsidR="00BB0E42" w:rsidRPr="00FC4D20">
        <w:rPr>
          <w:rFonts w:cs="Tahoma"/>
          <w:sz w:val="22"/>
          <w:szCs w:val="22"/>
        </w:rPr>
        <w:t xml:space="preserve"> </w:t>
      </w: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30" w:name="_Toc473569739"/>
      <w:bookmarkEnd w:id="28"/>
      <w:r w:rsidRPr="00FC4D20">
        <w:rPr>
          <w:rFonts w:cs="Tahoma"/>
          <w:b/>
          <w:smallCaps/>
          <w:sz w:val="22"/>
          <w:szCs w:val="22"/>
          <w:u w:val="thick"/>
        </w:rPr>
        <w:t>VIII</w:t>
      </w:r>
      <w:r w:rsidRPr="00FC4D20">
        <w:rPr>
          <w:rFonts w:cs="Tahoma"/>
          <w:b/>
          <w:smallCaps/>
          <w:sz w:val="22"/>
          <w:szCs w:val="22"/>
          <w:u w:val="thick"/>
        </w:rPr>
        <w:br/>
      </w:r>
      <w:r w:rsidRPr="00FC4D20">
        <w:rPr>
          <w:rFonts w:cs="Tahoma"/>
          <w:b/>
          <w:sz w:val="22"/>
          <w:szCs w:val="22"/>
          <w:u w:val="thick"/>
        </w:rPr>
        <w:t>Opis sposobu obliczania ceny</w:t>
      </w:r>
      <w:bookmarkEnd w:id="29"/>
      <w:bookmarkEnd w:id="30"/>
    </w:p>
    <w:p w:rsidR="00BB0E42" w:rsidRPr="00FC4D20" w:rsidRDefault="00BB0E42" w:rsidP="00BB0E42">
      <w:pPr>
        <w:spacing w:line="240" w:lineRule="auto"/>
        <w:jc w:val="center"/>
        <w:rPr>
          <w:rFonts w:cs="Tahoma"/>
          <w:b/>
          <w:i/>
          <w:smallCaps/>
          <w:sz w:val="22"/>
          <w:szCs w:val="22"/>
        </w:rPr>
      </w:pPr>
    </w:p>
    <w:p w:rsidR="00BB0E42" w:rsidRPr="00FC4D20" w:rsidRDefault="00BB0E42" w:rsidP="00BB0E42">
      <w:pPr>
        <w:pStyle w:val="Akapitzlist"/>
        <w:numPr>
          <w:ilvl w:val="0"/>
          <w:numId w:val="13"/>
        </w:numPr>
        <w:jc w:val="both"/>
        <w:rPr>
          <w:rFonts w:ascii="CG Omega" w:hAnsi="CG Omega" w:cs="Tahoma"/>
          <w:i/>
          <w:vanish/>
          <w:sz w:val="22"/>
          <w:szCs w:val="22"/>
        </w:rPr>
      </w:pPr>
    </w:p>
    <w:p w:rsidR="00BB0E42" w:rsidRPr="00FC4D20" w:rsidRDefault="00BB0E42" w:rsidP="00BB0E42">
      <w:pPr>
        <w:pStyle w:val="Akapitzlist"/>
        <w:numPr>
          <w:ilvl w:val="0"/>
          <w:numId w:val="13"/>
        </w:numPr>
        <w:jc w:val="both"/>
        <w:rPr>
          <w:rFonts w:ascii="CG Omega" w:hAnsi="CG Omega" w:cs="Tahoma"/>
          <w:i/>
          <w:vanish/>
          <w:sz w:val="22"/>
          <w:szCs w:val="22"/>
        </w:rPr>
      </w:pPr>
    </w:p>
    <w:p w:rsidR="002557AA" w:rsidRPr="00FC4D20" w:rsidRDefault="002557AA" w:rsidP="002557AA">
      <w:pPr>
        <w:spacing w:line="20" w:lineRule="atLeast"/>
        <w:ind w:left="709" w:hanging="709"/>
        <w:jc w:val="both"/>
        <w:rPr>
          <w:rFonts w:eastAsia="Times New Roman" w:cs="Tahoma"/>
          <w:sz w:val="22"/>
          <w:szCs w:val="22"/>
          <w:lang w:eastAsia="ar-SA"/>
        </w:rPr>
      </w:pPr>
      <w:bookmarkStart w:id="31" w:name="_Toc473569740"/>
      <w:bookmarkStart w:id="32" w:name="_Toc477947271"/>
      <w:r w:rsidRPr="00FC4D20">
        <w:rPr>
          <w:rFonts w:cs="Tahoma"/>
          <w:sz w:val="22"/>
          <w:szCs w:val="22"/>
        </w:rPr>
        <w:t>18.1.</w:t>
      </w:r>
      <w:r w:rsidRPr="00FC4D20">
        <w:rPr>
          <w:rFonts w:cs="Tahoma"/>
          <w:sz w:val="22"/>
          <w:szCs w:val="22"/>
        </w:rPr>
        <w:tab/>
      </w:r>
      <w:r w:rsidRPr="00FC4D20">
        <w:rPr>
          <w:rFonts w:eastAsia="Times New Roman" w:cs="Tahoma"/>
          <w:sz w:val="22"/>
          <w:szCs w:val="22"/>
          <w:lang w:eastAsia="ar-SA"/>
        </w:rPr>
        <w:t>Wykonawca określi cenę brutto oferty z uwzględnieniem danych zawartych w formularzu ofertowym, podając cenę   w zapisie liczbowym i słownie z dokładnością do 2 miejsc po przecinku.</w:t>
      </w:r>
    </w:p>
    <w:p w:rsidR="002557AA" w:rsidRPr="00FC4D20" w:rsidRDefault="002557AA" w:rsidP="00FB4352">
      <w:pPr>
        <w:numPr>
          <w:ilvl w:val="1"/>
          <w:numId w:val="44"/>
        </w:numPr>
        <w:suppressAutoHyphens/>
        <w:spacing w:after="160" w:line="20" w:lineRule="atLeast"/>
        <w:contextualSpacing/>
        <w:jc w:val="both"/>
        <w:rPr>
          <w:rFonts w:eastAsia="Times New Roman" w:cs="Tahoma"/>
          <w:sz w:val="22"/>
          <w:szCs w:val="22"/>
          <w:lang w:eastAsia="ar-SA"/>
        </w:rPr>
      </w:pPr>
      <w:r w:rsidRPr="00FC4D20">
        <w:rPr>
          <w:rFonts w:eastAsia="Times New Roman" w:cs="Times New Roman"/>
          <w:kern w:val="20"/>
          <w:sz w:val="22"/>
          <w:szCs w:val="22"/>
          <w:lang w:eastAsia="ar-SA"/>
        </w:rPr>
        <w:t>Podstawą dla Wykonawcy winna być jego kalkulacja własna wynikająca z rachunku ekonomicznego, wykonanego w oparciu o posiadaną wiedzę.</w:t>
      </w:r>
    </w:p>
    <w:p w:rsidR="002557AA" w:rsidRPr="00FC4D20" w:rsidRDefault="002557AA" w:rsidP="00FB4352">
      <w:pPr>
        <w:numPr>
          <w:ilvl w:val="1"/>
          <w:numId w:val="44"/>
        </w:numPr>
        <w:suppressAutoHyphens/>
        <w:spacing w:after="160" w:line="20" w:lineRule="atLeast"/>
        <w:contextualSpacing/>
        <w:jc w:val="both"/>
        <w:rPr>
          <w:rFonts w:eastAsia="Times New Roman" w:cs="Tahoma"/>
          <w:sz w:val="22"/>
          <w:szCs w:val="22"/>
          <w:lang w:eastAsia="ar-SA"/>
        </w:rPr>
      </w:pPr>
      <w:r w:rsidRPr="00FC4D20">
        <w:rPr>
          <w:rFonts w:eastAsia="Times New Roman" w:cs="Tahoma"/>
          <w:sz w:val="22"/>
          <w:szCs w:val="2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C7550" w:rsidRPr="00FC4D20" w:rsidRDefault="002557AA" w:rsidP="00FB4352">
      <w:pPr>
        <w:numPr>
          <w:ilvl w:val="1"/>
          <w:numId w:val="44"/>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Cenę brutto oferty należy obliczyć uwzględniając określony w „Opisie przedmiotu zamówienia”  ilościowy i jakościowy zakres zamówienia, koszty wynikające z warunków określonych w SWZ i ewentualne ryzyko z tytułu oszacowania wszelkich kosztów związanych z realizacją zamówienia oraz oddziaływania innych czynników mających lub mogących mieć wpływ na wartość oferty. Przedmiar robót ma charakter  informacyjny</w:t>
      </w:r>
      <w:r w:rsidR="004C5DA3" w:rsidRPr="00FC4D20">
        <w:rPr>
          <w:rFonts w:eastAsia="Times New Roman" w:cs="Tahoma"/>
          <w:sz w:val="22"/>
          <w:szCs w:val="22"/>
          <w:lang w:eastAsia="ar-SA"/>
        </w:rPr>
        <w:t xml:space="preserve"> </w:t>
      </w:r>
      <w:r w:rsidR="008C7550" w:rsidRPr="00FC4D20">
        <w:rPr>
          <w:rFonts w:eastAsia="Times New Roman" w:cs="Tahoma"/>
          <w:sz w:val="22"/>
          <w:szCs w:val="22"/>
          <w:lang w:eastAsia="ar-SA"/>
        </w:rPr>
        <w:t xml:space="preserve">i poglądowy mający na celu </w:t>
      </w:r>
      <w:r w:rsidRPr="00FC4D20">
        <w:rPr>
          <w:rFonts w:eastAsia="Times New Roman" w:cs="Tahoma"/>
          <w:sz w:val="22"/>
          <w:szCs w:val="22"/>
          <w:lang w:eastAsia="ar-SA"/>
        </w:rPr>
        <w:t>zobrazowanie zakresu</w:t>
      </w:r>
      <w:r w:rsidR="008C7550" w:rsidRPr="00FC4D20">
        <w:rPr>
          <w:rFonts w:eastAsia="Times New Roman" w:cs="Tahoma"/>
          <w:sz w:val="22"/>
          <w:szCs w:val="22"/>
          <w:lang w:eastAsia="ar-SA"/>
        </w:rPr>
        <w:t xml:space="preserve"> przedmiotu zamówienia. </w:t>
      </w:r>
      <w:r w:rsidRPr="00FC4D20">
        <w:rPr>
          <w:rFonts w:eastAsia="Times New Roman" w:cs="Tahoma"/>
          <w:sz w:val="22"/>
          <w:szCs w:val="22"/>
          <w:lang w:eastAsia="ar-SA"/>
        </w:rPr>
        <w:t xml:space="preserve">  </w:t>
      </w:r>
    </w:p>
    <w:p w:rsidR="002557AA" w:rsidRPr="00FC4D20" w:rsidRDefault="002557AA" w:rsidP="00FB4352">
      <w:pPr>
        <w:numPr>
          <w:ilvl w:val="1"/>
          <w:numId w:val="44"/>
        </w:numPr>
        <w:suppressAutoHyphens/>
        <w:spacing w:after="160" w:line="20" w:lineRule="atLeast"/>
        <w:ind w:left="709" w:hanging="709"/>
        <w:contextualSpacing/>
        <w:jc w:val="both"/>
        <w:rPr>
          <w:rFonts w:eastAsia="Times New Roman" w:cs="Tahoma"/>
          <w:sz w:val="22"/>
          <w:szCs w:val="22"/>
          <w:lang w:eastAsia="ar-SA"/>
        </w:rPr>
      </w:pPr>
      <w:r w:rsidRPr="00FC4D20">
        <w:rPr>
          <w:sz w:val="22"/>
          <w:szCs w:val="22"/>
        </w:rPr>
        <w:t>Jeżeli w przedmiarze robót są rozbieżności w stosunku do dokumentacji projektowej</w:t>
      </w:r>
      <w:r w:rsidRPr="00FC4D20">
        <w:rPr>
          <w:sz w:val="22"/>
          <w:szCs w:val="22"/>
        </w:rPr>
        <w:br/>
        <w:t>np. w zakresie</w:t>
      </w:r>
      <w:r w:rsidR="008C7550" w:rsidRPr="00FC4D20">
        <w:rPr>
          <w:sz w:val="22"/>
          <w:szCs w:val="22"/>
        </w:rPr>
        <w:t xml:space="preserve"> robót, </w:t>
      </w:r>
      <w:r w:rsidRPr="00FC4D20">
        <w:rPr>
          <w:sz w:val="22"/>
          <w:szCs w:val="22"/>
        </w:rPr>
        <w:t xml:space="preserve"> ilości lub rodzaju robót, to zawsze rozstrzygającym jest dokumentacja projektowa</w:t>
      </w:r>
      <w:r w:rsidR="009B190C" w:rsidRPr="00FC4D20">
        <w:rPr>
          <w:sz w:val="22"/>
          <w:szCs w:val="22"/>
        </w:rPr>
        <w:t>.</w:t>
      </w:r>
    </w:p>
    <w:p w:rsidR="002557AA" w:rsidRPr="00FC4D20" w:rsidRDefault="002557AA" w:rsidP="00FB4352">
      <w:pPr>
        <w:numPr>
          <w:ilvl w:val="1"/>
          <w:numId w:val="44"/>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t xml:space="preserve">Cenę  oferty należy określić z dokładnością do dwóch miejsc po przecinku. </w:t>
      </w:r>
    </w:p>
    <w:p w:rsidR="002557AA" w:rsidRPr="00FC4D20" w:rsidRDefault="002557AA" w:rsidP="00FB4352">
      <w:pPr>
        <w:numPr>
          <w:ilvl w:val="1"/>
          <w:numId w:val="44"/>
        </w:numPr>
        <w:suppressAutoHyphens/>
        <w:spacing w:after="160" w:line="20" w:lineRule="atLeast"/>
        <w:ind w:left="709" w:hanging="709"/>
        <w:contextualSpacing/>
        <w:jc w:val="both"/>
        <w:rPr>
          <w:rFonts w:eastAsia="Times New Roman" w:cs="Tahoma"/>
          <w:sz w:val="22"/>
          <w:szCs w:val="22"/>
          <w:lang w:eastAsia="ar-SA"/>
        </w:rPr>
      </w:pPr>
      <w:r w:rsidRPr="00FC4D20">
        <w:rPr>
          <w:rFonts w:eastAsia="Times New Roman" w:cs="Tahoma"/>
          <w:sz w:val="22"/>
          <w:szCs w:val="22"/>
          <w:lang w:eastAsia="ar-SA"/>
        </w:rPr>
        <w:lastRenderedPageBreak/>
        <w:t xml:space="preserve">Cena oferty winna uwzględniać wszelkie należne opłaty, w szczególności podatki – w tym </w:t>
      </w:r>
      <w:r w:rsidRPr="00FC4D20">
        <w:rPr>
          <w:rFonts w:cs="Tahoma"/>
          <w:sz w:val="22"/>
          <w:szCs w:val="22"/>
        </w:rPr>
        <w:t>podatek VAT.</w:t>
      </w:r>
    </w:p>
    <w:p w:rsidR="002557AA" w:rsidRPr="00FC4D20" w:rsidRDefault="002557AA" w:rsidP="002557AA">
      <w:pPr>
        <w:spacing w:line="240" w:lineRule="auto"/>
        <w:ind w:left="708" w:hanging="708"/>
        <w:jc w:val="both"/>
        <w:rPr>
          <w:rFonts w:eastAsia="Times New Roman" w:cs="Tahoma"/>
          <w:sz w:val="22"/>
          <w:szCs w:val="22"/>
          <w:lang w:eastAsia="ar-SA"/>
        </w:rPr>
      </w:pPr>
      <w:r w:rsidRPr="00FC4D20">
        <w:rPr>
          <w:rFonts w:eastAsia="Times New Roman" w:cs="Tahoma"/>
          <w:sz w:val="22"/>
          <w:szCs w:val="22"/>
          <w:lang w:eastAsia="ar-SA"/>
        </w:rPr>
        <w:t>18.9</w:t>
      </w:r>
      <w:r w:rsidRPr="00FC4D20">
        <w:rPr>
          <w:rFonts w:eastAsia="Times New Roman" w:cs="Tahoma"/>
          <w:sz w:val="22"/>
          <w:szCs w:val="22"/>
          <w:lang w:eastAsia="ar-SA"/>
        </w:rPr>
        <w:tab/>
        <w:t xml:space="preserve">Wykonawca zobowiązany jest uwzględnić w ofercie koszty związane z dostawą  przedmiotu umowy do siedziby zamawiającego. </w:t>
      </w:r>
    </w:p>
    <w:p w:rsidR="002557AA" w:rsidRPr="00FC4D20" w:rsidRDefault="002557AA" w:rsidP="002557AA">
      <w:pPr>
        <w:jc w:val="both"/>
        <w:rPr>
          <w:rFonts w:cs="Tahoma"/>
          <w:color w:val="00B0F0"/>
          <w:sz w:val="22"/>
          <w:szCs w:val="22"/>
        </w:rPr>
      </w:pPr>
    </w:p>
    <w:p w:rsidR="002557AA" w:rsidRPr="00FC4D20" w:rsidRDefault="002557AA" w:rsidP="00FB4352">
      <w:pPr>
        <w:numPr>
          <w:ilvl w:val="1"/>
          <w:numId w:val="45"/>
        </w:numPr>
        <w:suppressAutoHyphens/>
        <w:spacing w:after="160" w:line="240" w:lineRule="auto"/>
        <w:contextualSpacing/>
        <w:jc w:val="both"/>
        <w:rPr>
          <w:rFonts w:eastAsia="Times New Roman" w:cs="Tahoma"/>
          <w:b/>
          <w:smallCaps/>
          <w:sz w:val="22"/>
          <w:szCs w:val="22"/>
          <w:lang w:eastAsia="ar-SA"/>
        </w:rPr>
      </w:pPr>
      <w:r w:rsidRPr="00FC4D20">
        <w:rPr>
          <w:rFonts w:eastAsia="Times New Roman" w:cs="Tahoma"/>
          <w:b/>
          <w:smallCaps/>
          <w:sz w:val="22"/>
          <w:szCs w:val="22"/>
          <w:lang w:eastAsia="ar-SA"/>
        </w:rPr>
        <w:t xml:space="preserve">Rażąco niska cena: </w:t>
      </w:r>
    </w:p>
    <w:p w:rsidR="002557AA" w:rsidRPr="00FC4D20" w:rsidRDefault="002557AA" w:rsidP="002557AA">
      <w:pPr>
        <w:autoSpaceDE w:val="0"/>
        <w:autoSpaceDN w:val="0"/>
        <w:adjustRightInd w:val="0"/>
        <w:spacing w:line="240" w:lineRule="auto"/>
        <w:ind w:left="709"/>
        <w:jc w:val="both"/>
        <w:rPr>
          <w:rFonts w:cs="Tahoma"/>
          <w:sz w:val="22"/>
          <w:szCs w:val="22"/>
        </w:rPr>
      </w:pPr>
      <w:r w:rsidRPr="00FC4D20">
        <w:rPr>
          <w:rFonts w:cs="Tahoma"/>
          <w:sz w:val="22"/>
          <w:szCs w:val="22"/>
        </w:rPr>
        <w:t xml:space="preserve">Jeżeli cena oferty wydaje się rażąco niska w stosunku do przedmiotu zamówienia i budzi    wątpliwości zamawiającego co do możliwości wykonania przedmiotu zamówienia zgodnie </w:t>
      </w:r>
      <w:r w:rsidR="004C5DA3" w:rsidRPr="00FC4D20">
        <w:rPr>
          <w:rFonts w:cs="Tahoma"/>
          <w:sz w:val="22"/>
          <w:szCs w:val="22"/>
        </w:rPr>
        <w:t xml:space="preserve">     </w:t>
      </w:r>
      <w:r w:rsidRPr="00FC4D20">
        <w:rPr>
          <w:rFonts w:cs="Tahoma"/>
          <w:sz w:val="22"/>
          <w:szCs w:val="22"/>
        </w:rPr>
        <w:t>z wymaganiami określonymi przez zamawiającego lub wynik</w:t>
      </w:r>
      <w:r w:rsidR="004C5DA3" w:rsidRPr="00FC4D20">
        <w:rPr>
          <w:rFonts w:cs="Tahoma"/>
          <w:sz w:val="22"/>
          <w:szCs w:val="22"/>
        </w:rPr>
        <w:t xml:space="preserve">ającymi </w:t>
      </w:r>
      <w:r w:rsidRPr="00FC4D20">
        <w:rPr>
          <w:rFonts w:cs="Tahoma"/>
          <w:sz w:val="22"/>
          <w:szCs w:val="22"/>
        </w:rPr>
        <w:t xml:space="preserve">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t>
      </w:r>
      <w:r w:rsidR="004C5DA3" w:rsidRPr="00FC4D20">
        <w:rPr>
          <w:rFonts w:cs="Tahoma"/>
          <w:sz w:val="22"/>
          <w:szCs w:val="22"/>
        </w:rPr>
        <w:t xml:space="preserve">                             </w:t>
      </w:r>
      <w:r w:rsidRPr="00FC4D20">
        <w:rPr>
          <w:rFonts w:cs="Tahoma"/>
          <w:sz w:val="22"/>
          <w:szCs w:val="22"/>
        </w:rPr>
        <w:t xml:space="preserve">w szczególności w zakresie: </w:t>
      </w:r>
    </w:p>
    <w:p w:rsidR="002557AA" w:rsidRPr="00FC4D20" w:rsidRDefault="002557AA" w:rsidP="00FB4352">
      <w:pPr>
        <w:numPr>
          <w:ilvl w:val="0"/>
          <w:numId w:val="43"/>
        </w:numPr>
        <w:tabs>
          <w:tab w:val="left" w:pos="993"/>
        </w:tabs>
        <w:autoSpaceDE w:val="0"/>
        <w:autoSpaceDN w:val="0"/>
        <w:adjustRightInd w:val="0"/>
        <w:spacing w:line="240" w:lineRule="auto"/>
        <w:ind w:left="993" w:hanging="284"/>
        <w:jc w:val="both"/>
        <w:rPr>
          <w:rFonts w:cs="Tahoma"/>
          <w:sz w:val="22"/>
          <w:szCs w:val="22"/>
        </w:rPr>
      </w:pPr>
      <w:r w:rsidRPr="00FC4D20">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w:t>
      </w:r>
      <w:r w:rsidR="004C5DA3" w:rsidRPr="00FC4D20">
        <w:rPr>
          <w:rFonts w:cs="Tahoma"/>
          <w:sz w:val="22"/>
          <w:szCs w:val="22"/>
        </w:rPr>
        <w:t xml:space="preserve">           </w:t>
      </w:r>
      <w:r w:rsidRPr="00FC4D20">
        <w:rPr>
          <w:rFonts w:cs="Tahoma"/>
          <w:sz w:val="22"/>
          <w:szCs w:val="22"/>
        </w:rPr>
        <w:t xml:space="preserve">z 2005 r. Nr 157, poz. 1314); </w:t>
      </w:r>
    </w:p>
    <w:p w:rsidR="002557AA" w:rsidRPr="00FC4D20" w:rsidRDefault="002557AA" w:rsidP="002557AA">
      <w:pPr>
        <w:autoSpaceDE w:val="0"/>
        <w:autoSpaceDN w:val="0"/>
        <w:adjustRightInd w:val="0"/>
        <w:spacing w:line="240" w:lineRule="auto"/>
        <w:jc w:val="both"/>
        <w:rPr>
          <w:rFonts w:cs="Tahoma"/>
          <w:sz w:val="22"/>
          <w:szCs w:val="22"/>
        </w:rPr>
      </w:pPr>
      <w:r w:rsidRPr="00FC4D20">
        <w:rPr>
          <w:rFonts w:cs="Tahoma"/>
          <w:sz w:val="22"/>
          <w:szCs w:val="22"/>
        </w:rPr>
        <w:t xml:space="preserve">            2)   pomocy publicznej udzielonej na podstawie odrębnych przepisów. </w:t>
      </w:r>
    </w:p>
    <w:p w:rsidR="002557AA" w:rsidRPr="00FC4D20" w:rsidRDefault="002557AA" w:rsidP="002557AA">
      <w:pPr>
        <w:autoSpaceDE w:val="0"/>
        <w:autoSpaceDN w:val="0"/>
        <w:adjustRightInd w:val="0"/>
        <w:spacing w:line="240" w:lineRule="auto"/>
        <w:ind w:left="708" w:firstLine="1"/>
        <w:jc w:val="both"/>
        <w:rPr>
          <w:rFonts w:cs="Tahoma"/>
          <w:sz w:val="22"/>
          <w:szCs w:val="22"/>
        </w:rPr>
      </w:pPr>
      <w:r w:rsidRPr="00FC4D20">
        <w:rPr>
          <w:rFonts w:cs="Tahoma"/>
          <w:sz w:val="22"/>
          <w:szCs w:val="22"/>
        </w:rPr>
        <w:t xml:space="preserve">Obowiązek wykazania, że oferta nie zawiera rażąco niskiej ceny, spoczywa na wykonawcy. </w:t>
      </w:r>
    </w:p>
    <w:p w:rsidR="002557AA" w:rsidRPr="00FC4D20" w:rsidRDefault="002557AA" w:rsidP="002557AA">
      <w:pPr>
        <w:autoSpaceDE w:val="0"/>
        <w:autoSpaceDN w:val="0"/>
        <w:adjustRightInd w:val="0"/>
        <w:spacing w:line="240" w:lineRule="auto"/>
        <w:ind w:left="709"/>
        <w:jc w:val="both"/>
        <w:rPr>
          <w:rFonts w:cs="Tahoma"/>
          <w:sz w:val="22"/>
          <w:szCs w:val="22"/>
        </w:rPr>
      </w:pPr>
      <w:r w:rsidRPr="00FC4D20">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2557AA" w:rsidRPr="00FC4D20" w:rsidRDefault="002557AA" w:rsidP="00BB0E42">
      <w:pPr>
        <w:spacing w:line="240" w:lineRule="auto"/>
        <w:rPr>
          <w:rFonts w:cs="Tahoma"/>
          <w:b/>
          <w:smallCaps/>
          <w:sz w:val="22"/>
          <w:szCs w:val="22"/>
        </w:rPr>
      </w:pPr>
    </w:p>
    <w:p w:rsidR="00BB0E42" w:rsidRPr="00FC4D20" w:rsidRDefault="00B76261" w:rsidP="00BB0E42">
      <w:pPr>
        <w:spacing w:line="240" w:lineRule="auto"/>
        <w:jc w:val="center"/>
        <w:rPr>
          <w:rFonts w:cs="Tahoma"/>
          <w:b/>
          <w:smallCaps/>
          <w:sz w:val="22"/>
          <w:szCs w:val="22"/>
          <w:u w:val="thick"/>
        </w:rPr>
      </w:pPr>
      <w:r w:rsidRPr="00FC4D20">
        <w:rPr>
          <w:rFonts w:cs="Tahoma"/>
          <w:b/>
          <w:smallCaps/>
          <w:sz w:val="22"/>
          <w:szCs w:val="22"/>
          <w:u w:val="thick"/>
        </w:rPr>
        <w:t>Rozdział</w:t>
      </w:r>
      <w:r w:rsidR="00BB0E42" w:rsidRPr="00FC4D20">
        <w:rPr>
          <w:rFonts w:cs="Tahoma"/>
          <w:b/>
          <w:smallCaps/>
          <w:sz w:val="22"/>
          <w:szCs w:val="22"/>
          <w:u w:val="thick"/>
        </w:rPr>
        <w:t xml:space="preserve"> X</w:t>
      </w:r>
      <w:bookmarkStart w:id="33" w:name="_Toc473569741"/>
      <w:bookmarkEnd w:id="31"/>
      <w:r w:rsidR="00BB0E42" w:rsidRPr="00FC4D20">
        <w:rPr>
          <w:rFonts w:cs="Tahoma"/>
          <w:b/>
          <w:smallCaps/>
          <w:sz w:val="22"/>
          <w:szCs w:val="22"/>
          <w:u w:val="thick"/>
        </w:rPr>
        <w:t>IX</w:t>
      </w:r>
      <w:r w:rsidR="00BB0E42" w:rsidRPr="00FC4D20">
        <w:rPr>
          <w:rFonts w:cs="Tahoma"/>
          <w:b/>
          <w:smallCaps/>
          <w:sz w:val="22"/>
          <w:szCs w:val="22"/>
          <w:u w:val="thick"/>
        </w:rPr>
        <w:br/>
      </w:r>
      <w:r w:rsidR="00BB0E42" w:rsidRPr="00FC4D20">
        <w:rPr>
          <w:rFonts w:cs="Tahoma"/>
          <w:b/>
          <w:sz w:val="22"/>
          <w:szCs w:val="22"/>
          <w:u w:val="thick"/>
        </w:rPr>
        <w:t>Opis kryteriów oceny ofert, wraz z podaniem znaczenia tych kryteriów i sposobu oceny ofert</w:t>
      </w:r>
      <w:bookmarkEnd w:id="32"/>
      <w:bookmarkEnd w:id="33"/>
    </w:p>
    <w:p w:rsidR="00BB0E42" w:rsidRPr="00FC4D20"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FC4D20"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FC4D20"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FC4D20" w:rsidRDefault="00BB0E42" w:rsidP="00FB4352">
      <w:pPr>
        <w:pStyle w:val="Akapitzlist"/>
        <w:widowControl w:val="0"/>
        <w:numPr>
          <w:ilvl w:val="1"/>
          <w:numId w:val="26"/>
        </w:numPr>
        <w:autoSpaceDE w:val="0"/>
        <w:autoSpaceDN w:val="0"/>
        <w:adjustRightInd w:val="0"/>
        <w:ind w:left="567" w:right="11" w:hanging="567"/>
        <w:jc w:val="both"/>
        <w:rPr>
          <w:rFonts w:ascii="CG Omega" w:hAnsi="CG Omega" w:cs="Tahoma"/>
          <w:b w:val="0"/>
          <w:sz w:val="22"/>
          <w:szCs w:val="22"/>
        </w:rPr>
      </w:pPr>
      <w:r w:rsidRPr="00FC4D20">
        <w:rPr>
          <w:rFonts w:ascii="CG Omega" w:hAnsi="CG Omega" w:cs="Tahoma"/>
          <w:b w:val="0"/>
          <w:sz w:val="22"/>
          <w:szCs w:val="22"/>
        </w:rPr>
        <w:t>Ocenie poddane zostaną wyłącznie te oferty, które  nie zostaną odrzucone z postępowania.</w:t>
      </w:r>
    </w:p>
    <w:p w:rsidR="00BB0E42" w:rsidRPr="00FC4D20" w:rsidRDefault="00BB0E42" w:rsidP="00FB4352">
      <w:pPr>
        <w:widowControl w:val="0"/>
        <w:numPr>
          <w:ilvl w:val="1"/>
          <w:numId w:val="26"/>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Tahoma"/>
          <w:sz w:val="22"/>
          <w:szCs w:val="22"/>
          <w:lang w:eastAsia="ar-SA"/>
        </w:rPr>
        <w:t>Wybór oferty zostanie dokonany w oparciu o przyjęte w postępowaniu kryteria oceny ofert przedstawione w tabeli:</w:t>
      </w:r>
    </w:p>
    <w:p w:rsidR="00765467" w:rsidRPr="00FC4D20"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FC4D20" w:rsidRDefault="00765467" w:rsidP="00765467">
      <w:pPr>
        <w:tabs>
          <w:tab w:val="center" w:pos="567"/>
          <w:tab w:val="center" w:pos="1134"/>
        </w:tabs>
        <w:spacing w:line="312" w:lineRule="auto"/>
        <w:rPr>
          <w:b/>
          <w:sz w:val="22"/>
          <w:szCs w:val="22"/>
          <w:u w:val="thick"/>
        </w:rPr>
      </w:pPr>
      <w:r w:rsidRPr="00FC4D20">
        <w:rPr>
          <w:b/>
          <w:sz w:val="22"/>
          <w:szCs w:val="22"/>
        </w:rPr>
        <w:tab/>
      </w:r>
      <w:r w:rsidR="00E261F7" w:rsidRPr="00FC4D20">
        <w:rPr>
          <w:b/>
          <w:sz w:val="22"/>
          <w:szCs w:val="22"/>
          <w:u w:val="thick"/>
        </w:rPr>
        <w:tab/>
      </w:r>
      <w:r w:rsidRPr="00FC4D20">
        <w:rPr>
          <w:b/>
          <w:sz w:val="22"/>
          <w:szCs w:val="22"/>
          <w:u w:val="thick"/>
        </w:rPr>
        <w:t xml:space="preserve">Kryterium Cena (C) </w:t>
      </w:r>
      <w:r w:rsidRPr="00FC4D20">
        <w:rPr>
          <w:b/>
          <w:bCs/>
          <w:sz w:val="22"/>
          <w:szCs w:val="22"/>
          <w:u w:val="thick"/>
        </w:rPr>
        <w:t>- waga kryterium</w:t>
      </w:r>
      <w:r w:rsidRPr="00FC4D20">
        <w:rPr>
          <w:b/>
          <w:sz w:val="22"/>
          <w:szCs w:val="22"/>
          <w:u w:val="thick"/>
        </w:rPr>
        <w:t xml:space="preserve"> 60% = 60 punktów</w:t>
      </w:r>
    </w:p>
    <w:p w:rsidR="00765467" w:rsidRPr="00FC4D20" w:rsidRDefault="00765467" w:rsidP="00765467">
      <w:pPr>
        <w:rPr>
          <w:rFonts w:cs="Tahoma"/>
          <w:sz w:val="22"/>
          <w:szCs w:val="22"/>
        </w:rPr>
      </w:pPr>
      <w:r w:rsidRPr="00FC4D20">
        <w:rPr>
          <w:rFonts w:cs="Tahoma"/>
          <w:sz w:val="22"/>
          <w:szCs w:val="22"/>
        </w:rPr>
        <w:t xml:space="preserve">     </w:t>
      </w:r>
      <w:r w:rsidRPr="00FC4D20">
        <w:rPr>
          <w:rFonts w:cs="Tahoma"/>
          <w:sz w:val="22"/>
          <w:szCs w:val="22"/>
        </w:rPr>
        <w:tab/>
        <w:t xml:space="preserve">cena najniższa spośród ofert niepodlegających odrzuceniu </w:t>
      </w:r>
    </w:p>
    <w:p w:rsidR="00765467" w:rsidRPr="00FC4D20" w:rsidRDefault="00765467" w:rsidP="00765467">
      <w:pPr>
        <w:ind w:firstLine="709"/>
        <w:rPr>
          <w:rFonts w:cs="Tahoma"/>
          <w:sz w:val="22"/>
          <w:szCs w:val="22"/>
        </w:rPr>
      </w:pPr>
      <w:r w:rsidRPr="00FC4D20">
        <w:rPr>
          <w:rFonts w:cs="Tahoma"/>
          <w:sz w:val="22"/>
          <w:szCs w:val="22"/>
        </w:rPr>
        <w:t xml:space="preserve">C = </w:t>
      </w:r>
      <w:r w:rsidRPr="00FC4D20">
        <w:rPr>
          <w:rFonts w:cs="Tahoma"/>
          <w:strike/>
          <w:sz w:val="22"/>
          <w:szCs w:val="22"/>
        </w:rPr>
        <w:t xml:space="preserve">-------------------------------------------------------------------- </w:t>
      </w:r>
      <w:r w:rsidRPr="00FC4D20">
        <w:rPr>
          <w:rFonts w:cs="Tahoma"/>
          <w:sz w:val="22"/>
          <w:szCs w:val="22"/>
        </w:rPr>
        <w:t xml:space="preserve">  x 100 pkt x </w:t>
      </w:r>
      <w:r w:rsidRPr="00FC4D20">
        <w:rPr>
          <w:rFonts w:cs="Tahoma"/>
          <w:b/>
          <w:sz w:val="22"/>
          <w:szCs w:val="22"/>
        </w:rPr>
        <w:t>60%</w:t>
      </w:r>
    </w:p>
    <w:p w:rsidR="00765467" w:rsidRPr="00FC4D20" w:rsidRDefault="00765467" w:rsidP="00B76261">
      <w:pPr>
        <w:rPr>
          <w:rFonts w:cs="Tahoma"/>
          <w:sz w:val="22"/>
          <w:szCs w:val="22"/>
        </w:rPr>
      </w:pPr>
      <w:r w:rsidRPr="00FC4D20">
        <w:rPr>
          <w:rFonts w:cs="Tahoma"/>
          <w:sz w:val="22"/>
          <w:szCs w:val="22"/>
        </w:rPr>
        <w:t xml:space="preserve">                    </w:t>
      </w:r>
      <w:r w:rsidR="00B76261" w:rsidRPr="00FC4D20">
        <w:rPr>
          <w:rFonts w:cs="Tahoma"/>
          <w:sz w:val="22"/>
          <w:szCs w:val="22"/>
        </w:rPr>
        <w:t xml:space="preserve">   cena oferty ocenianej brutto</w:t>
      </w:r>
    </w:p>
    <w:p w:rsidR="00765467" w:rsidRPr="00FC4D20" w:rsidRDefault="00444BDA" w:rsidP="00765467">
      <w:pPr>
        <w:spacing w:line="312" w:lineRule="auto"/>
        <w:ind w:right="7" w:firstLine="567"/>
        <w:jc w:val="both"/>
        <w:rPr>
          <w:rFonts w:cs="Tahoma"/>
          <w:sz w:val="22"/>
          <w:szCs w:val="22"/>
          <w:u w:val="thick"/>
        </w:rPr>
      </w:pPr>
      <w:r>
        <w:rPr>
          <w:rFonts w:cs="Tahoma"/>
          <w:b/>
          <w:bCs/>
          <w:sz w:val="22"/>
          <w:szCs w:val="22"/>
          <w:u w:val="thick"/>
        </w:rPr>
        <w:t>Kryterium: Wydłużony okres  Gwarancji</w:t>
      </w:r>
      <w:r w:rsidR="00765467" w:rsidRPr="00FC4D20">
        <w:rPr>
          <w:rFonts w:cs="Tahoma"/>
          <w:b/>
          <w:bCs/>
          <w:sz w:val="22"/>
          <w:szCs w:val="22"/>
          <w:u w:val="thick"/>
        </w:rPr>
        <w:t>(G)</w:t>
      </w:r>
      <w:r w:rsidR="00765467" w:rsidRPr="00FC4D20">
        <w:rPr>
          <w:rFonts w:cs="Tahoma"/>
          <w:sz w:val="22"/>
          <w:szCs w:val="22"/>
          <w:u w:val="thick"/>
        </w:rPr>
        <w:t xml:space="preserve"> - waga kryterium </w:t>
      </w:r>
      <w:r w:rsidR="00244353">
        <w:rPr>
          <w:rFonts w:cs="Tahoma"/>
          <w:b/>
          <w:bCs/>
          <w:sz w:val="22"/>
          <w:szCs w:val="22"/>
          <w:u w:val="thick"/>
        </w:rPr>
        <w:t>40% = 4</w:t>
      </w:r>
      <w:r w:rsidR="00765467" w:rsidRPr="00FC4D20">
        <w:rPr>
          <w:rFonts w:cs="Tahoma"/>
          <w:b/>
          <w:bCs/>
          <w:sz w:val="22"/>
          <w:szCs w:val="22"/>
          <w:u w:val="thick"/>
        </w:rPr>
        <w:t>0 punktów</w:t>
      </w:r>
    </w:p>
    <w:p w:rsidR="00765467" w:rsidRPr="00FC4D20" w:rsidRDefault="00765467" w:rsidP="00765467">
      <w:pPr>
        <w:tabs>
          <w:tab w:val="center" w:pos="567"/>
          <w:tab w:val="center" w:pos="1134"/>
        </w:tabs>
        <w:ind w:left="567"/>
        <w:rPr>
          <w:rFonts w:cs="Tahoma"/>
          <w:sz w:val="22"/>
          <w:szCs w:val="22"/>
        </w:rPr>
      </w:pPr>
      <w:r w:rsidRPr="00FC4D20">
        <w:rPr>
          <w:rFonts w:cs="Tahoma"/>
          <w:sz w:val="22"/>
          <w:szCs w:val="22"/>
        </w:rPr>
        <w:tab/>
        <w:t>Punkty w ty</w:t>
      </w:r>
      <w:r w:rsidR="00E261F7" w:rsidRPr="00FC4D20">
        <w:rPr>
          <w:rFonts w:cs="Tahoma"/>
          <w:sz w:val="22"/>
          <w:szCs w:val="22"/>
        </w:rPr>
        <w:t>m kryterium zostaną przydzielone</w:t>
      </w:r>
      <w:r w:rsidRPr="00FC4D20">
        <w:rPr>
          <w:rFonts w:cs="Tahoma"/>
          <w:sz w:val="22"/>
          <w:szCs w:val="22"/>
        </w:rPr>
        <w:t xml:space="preserve"> w zależności od zaoferowanego okresu gwarancji wg następujących zasad:</w:t>
      </w:r>
    </w:p>
    <w:p w:rsidR="00765467" w:rsidRPr="00FC4D20" w:rsidRDefault="00E261F7" w:rsidP="00E261F7">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 xml:space="preserve">- </w:t>
      </w:r>
      <w:r w:rsidRPr="00FC4D20">
        <w:rPr>
          <w:rFonts w:ascii="CG Omega" w:hAnsi="CG Omega" w:cs="Tahoma"/>
          <w:b w:val="0"/>
          <w:sz w:val="22"/>
          <w:szCs w:val="22"/>
        </w:rPr>
        <w:tab/>
      </w:r>
      <w:r w:rsidRPr="00FC4D20">
        <w:rPr>
          <w:rFonts w:ascii="CG Omega" w:hAnsi="CG Omega" w:cs="Tahoma"/>
          <w:sz w:val="22"/>
          <w:szCs w:val="22"/>
        </w:rPr>
        <w:t xml:space="preserve">za </w:t>
      </w:r>
      <w:r w:rsidR="00FC7939" w:rsidRPr="00FC4D20">
        <w:rPr>
          <w:rFonts w:ascii="CG Omega" w:hAnsi="CG Omega" w:cs="Tahoma"/>
          <w:sz w:val="22"/>
          <w:szCs w:val="22"/>
        </w:rPr>
        <w:t xml:space="preserve">okres </w:t>
      </w:r>
      <w:r w:rsidR="00444BDA">
        <w:rPr>
          <w:rFonts w:ascii="CG Omega" w:hAnsi="CG Omega" w:cs="Tahoma"/>
          <w:sz w:val="22"/>
          <w:szCs w:val="22"/>
        </w:rPr>
        <w:t>60</w:t>
      </w:r>
      <w:r w:rsidRPr="00FC4D20">
        <w:rPr>
          <w:rFonts w:ascii="CG Omega" w:hAnsi="CG Omega" w:cs="Tahoma"/>
          <w:sz w:val="22"/>
          <w:szCs w:val="22"/>
        </w:rPr>
        <w:t xml:space="preserve"> miesięcy</w:t>
      </w:r>
      <w:r w:rsidR="00FC7939" w:rsidRPr="00FC4D20">
        <w:rPr>
          <w:rFonts w:ascii="CG Omega" w:hAnsi="CG Omega" w:cs="Tahoma"/>
          <w:sz w:val="22"/>
          <w:szCs w:val="22"/>
        </w:rPr>
        <w:t xml:space="preserve"> udzielonej</w:t>
      </w:r>
      <w:r w:rsidRPr="00FC4D20">
        <w:rPr>
          <w:rFonts w:ascii="CG Omega" w:hAnsi="CG Omega" w:cs="Tahoma"/>
          <w:sz w:val="22"/>
          <w:szCs w:val="22"/>
        </w:rPr>
        <w:t xml:space="preserve"> </w:t>
      </w:r>
      <w:r w:rsidR="00765467" w:rsidRPr="00FC4D20">
        <w:rPr>
          <w:rFonts w:ascii="CG Omega" w:hAnsi="CG Omega" w:cs="Tahoma"/>
          <w:sz w:val="22"/>
          <w:szCs w:val="22"/>
        </w:rPr>
        <w:t>gw</w:t>
      </w:r>
      <w:r w:rsidRPr="00FC4D20">
        <w:rPr>
          <w:rFonts w:ascii="CG Omega" w:hAnsi="CG Omega" w:cs="Tahoma"/>
          <w:sz w:val="22"/>
          <w:szCs w:val="22"/>
        </w:rPr>
        <w:t>arancji</w:t>
      </w:r>
      <w:r w:rsidRPr="00FC4D20">
        <w:rPr>
          <w:rFonts w:ascii="CG Omega" w:hAnsi="CG Omega" w:cs="Tahoma"/>
          <w:b w:val="0"/>
          <w:sz w:val="22"/>
          <w:szCs w:val="22"/>
        </w:rPr>
        <w:t xml:space="preserve">  </w:t>
      </w:r>
      <w:r w:rsidR="00765467" w:rsidRPr="00FC4D20">
        <w:rPr>
          <w:rFonts w:ascii="CG Omega" w:hAnsi="CG Omega" w:cs="Tahoma"/>
          <w:b w:val="0"/>
          <w:sz w:val="22"/>
          <w:szCs w:val="22"/>
        </w:rPr>
        <w:t xml:space="preserve">zostanie przyznane </w:t>
      </w:r>
      <w:r w:rsidR="00F63788" w:rsidRPr="00FC4D20">
        <w:rPr>
          <w:rFonts w:ascii="CG Omega" w:hAnsi="CG Omega" w:cs="Tahoma"/>
          <w:b w:val="0"/>
          <w:sz w:val="22"/>
          <w:szCs w:val="22"/>
        </w:rPr>
        <w:t xml:space="preserve">                </w:t>
      </w:r>
      <w:r w:rsidR="00B25D4B" w:rsidRPr="00FC4D20">
        <w:rPr>
          <w:rFonts w:ascii="CG Omega" w:hAnsi="CG Omega" w:cs="Tahoma"/>
          <w:b w:val="0"/>
          <w:sz w:val="22"/>
          <w:szCs w:val="22"/>
        </w:rPr>
        <w:t xml:space="preserve"> </w:t>
      </w:r>
      <w:r w:rsidR="00F63788" w:rsidRPr="00FC4D20">
        <w:rPr>
          <w:rFonts w:ascii="CG Omega" w:hAnsi="CG Omega" w:cs="Tahoma"/>
          <w:bCs/>
          <w:sz w:val="22"/>
          <w:szCs w:val="22"/>
        </w:rPr>
        <w:t>0 pkt.</w:t>
      </w:r>
    </w:p>
    <w:p w:rsidR="00FC7939" w:rsidRPr="00FC4D20" w:rsidRDefault="00FC7939" w:rsidP="00FC7939">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w:t>
      </w:r>
      <w:r w:rsidRPr="00FC4D20">
        <w:rPr>
          <w:rFonts w:ascii="CG Omega" w:hAnsi="CG Omega" w:cs="Tahoma"/>
          <w:b w:val="0"/>
          <w:sz w:val="22"/>
          <w:szCs w:val="22"/>
        </w:rPr>
        <w:tab/>
      </w:r>
      <w:r w:rsidR="00444BDA">
        <w:rPr>
          <w:rFonts w:ascii="CG Omega" w:hAnsi="CG Omega" w:cs="Tahoma"/>
          <w:sz w:val="22"/>
          <w:szCs w:val="22"/>
        </w:rPr>
        <w:t>za okres 72</w:t>
      </w:r>
      <w:r w:rsidRPr="00FC4D20">
        <w:rPr>
          <w:rFonts w:ascii="CG Omega" w:hAnsi="CG Omega" w:cs="Tahoma"/>
          <w:sz w:val="22"/>
          <w:szCs w:val="22"/>
        </w:rPr>
        <w:t xml:space="preserve"> </w:t>
      </w:r>
      <w:r w:rsidR="007F14F1" w:rsidRPr="00FC4D20">
        <w:rPr>
          <w:rFonts w:ascii="CG Omega" w:hAnsi="CG Omega" w:cs="Tahoma"/>
          <w:sz w:val="22"/>
          <w:szCs w:val="22"/>
        </w:rPr>
        <w:t xml:space="preserve">miesięcy </w:t>
      </w:r>
      <w:r w:rsidRPr="00FC4D20">
        <w:rPr>
          <w:rFonts w:ascii="CG Omega" w:hAnsi="CG Omega" w:cs="Tahoma"/>
          <w:b w:val="0"/>
          <w:sz w:val="22"/>
          <w:szCs w:val="22"/>
        </w:rPr>
        <w:t xml:space="preserve">udzielonej gwarancji  zostanie przyznane </w:t>
      </w:r>
      <w:r w:rsidR="00F63788" w:rsidRPr="00FC4D20">
        <w:rPr>
          <w:rFonts w:ascii="CG Omega" w:hAnsi="CG Omega" w:cs="Tahoma"/>
          <w:b w:val="0"/>
          <w:sz w:val="22"/>
          <w:szCs w:val="22"/>
        </w:rPr>
        <w:t xml:space="preserve">         </w:t>
      </w:r>
      <w:r w:rsidR="007F14F1" w:rsidRPr="00FC4D20">
        <w:rPr>
          <w:rFonts w:ascii="CG Omega" w:hAnsi="CG Omega" w:cs="Tahoma"/>
          <w:b w:val="0"/>
          <w:sz w:val="22"/>
          <w:szCs w:val="22"/>
        </w:rPr>
        <w:tab/>
        <w:t xml:space="preserve">  </w:t>
      </w:r>
      <w:r w:rsidR="00B25D4B" w:rsidRPr="00FC4D20">
        <w:rPr>
          <w:rFonts w:ascii="CG Omega" w:hAnsi="CG Omega" w:cs="Tahoma"/>
          <w:b w:val="0"/>
          <w:sz w:val="22"/>
          <w:szCs w:val="22"/>
        </w:rPr>
        <w:t xml:space="preserve"> </w:t>
      </w:r>
      <w:r w:rsidR="00244353">
        <w:rPr>
          <w:rFonts w:ascii="CG Omega" w:hAnsi="CG Omega" w:cs="Tahoma"/>
          <w:sz w:val="22"/>
          <w:szCs w:val="22"/>
        </w:rPr>
        <w:t>2</w:t>
      </w:r>
      <w:r w:rsidR="000F0076" w:rsidRPr="00FC4D20">
        <w:rPr>
          <w:rFonts w:ascii="CG Omega" w:hAnsi="CG Omega" w:cs="Tahoma"/>
          <w:sz w:val="22"/>
          <w:szCs w:val="22"/>
        </w:rPr>
        <w:t>0</w:t>
      </w:r>
      <w:r w:rsidR="00F63788" w:rsidRPr="00FC4D20">
        <w:rPr>
          <w:rFonts w:ascii="CG Omega" w:hAnsi="CG Omega" w:cs="Tahoma"/>
          <w:bCs/>
          <w:sz w:val="22"/>
          <w:szCs w:val="22"/>
        </w:rPr>
        <w:t xml:space="preserve"> pkt.</w:t>
      </w:r>
    </w:p>
    <w:p w:rsidR="007C7363" w:rsidRPr="00FC4D20" w:rsidRDefault="00E261F7" w:rsidP="000F0076">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 xml:space="preserve">- </w:t>
      </w:r>
      <w:r w:rsidRPr="00FC4D20">
        <w:rPr>
          <w:rFonts w:ascii="CG Omega" w:hAnsi="CG Omega" w:cs="Tahoma"/>
          <w:b w:val="0"/>
          <w:sz w:val="22"/>
          <w:szCs w:val="22"/>
        </w:rPr>
        <w:tab/>
      </w:r>
      <w:r w:rsidRPr="00FC4D20">
        <w:rPr>
          <w:rFonts w:ascii="CG Omega" w:hAnsi="CG Omega" w:cs="Tahoma"/>
          <w:sz w:val="22"/>
          <w:szCs w:val="22"/>
        </w:rPr>
        <w:t xml:space="preserve">za </w:t>
      </w:r>
      <w:r w:rsidR="00FC7939" w:rsidRPr="00FC4D20">
        <w:rPr>
          <w:rFonts w:ascii="CG Omega" w:hAnsi="CG Omega" w:cs="Tahoma"/>
          <w:sz w:val="22"/>
          <w:szCs w:val="22"/>
        </w:rPr>
        <w:t xml:space="preserve">okres </w:t>
      </w:r>
      <w:r w:rsidR="00444BDA">
        <w:rPr>
          <w:rFonts w:ascii="CG Omega" w:hAnsi="CG Omega" w:cs="Tahoma"/>
          <w:sz w:val="22"/>
          <w:szCs w:val="22"/>
        </w:rPr>
        <w:t>84</w:t>
      </w:r>
      <w:r w:rsidRPr="00FC4D20">
        <w:rPr>
          <w:rFonts w:ascii="CG Omega" w:hAnsi="CG Omega" w:cs="Tahoma"/>
          <w:sz w:val="22"/>
          <w:szCs w:val="22"/>
        </w:rPr>
        <w:t xml:space="preserve"> </w:t>
      </w:r>
      <w:r w:rsidR="00F63788" w:rsidRPr="00FC4D20">
        <w:rPr>
          <w:rFonts w:ascii="CG Omega" w:hAnsi="CG Omega" w:cs="Tahoma"/>
          <w:sz w:val="22"/>
          <w:szCs w:val="22"/>
        </w:rPr>
        <w:t xml:space="preserve"> </w:t>
      </w:r>
      <w:r w:rsidRPr="00FC4D20">
        <w:rPr>
          <w:rFonts w:ascii="CG Omega" w:hAnsi="CG Omega" w:cs="Tahoma"/>
          <w:sz w:val="22"/>
          <w:szCs w:val="22"/>
        </w:rPr>
        <w:t xml:space="preserve">miesięcy </w:t>
      </w:r>
      <w:r w:rsidR="00F63788" w:rsidRPr="00FC4D20">
        <w:rPr>
          <w:rFonts w:ascii="CG Omega" w:hAnsi="CG Omega" w:cs="Tahoma"/>
          <w:sz w:val="22"/>
          <w:szCs w:val="22"/>
        </w:rPr>
        <w:t>i powyżej</w:t>
      </w:r>
      <w:r w:rsidRPr="00FC4D20">
        <w:rPr>
          <w:rFonts w:ascii="CG Omega" w:hAnsi="CG Omega" w:cs="Tahoma"/>
          <w:sz w:val="22"/>
          <w:szCs w:val="22"/>
        </w:rPr>
        <w:t xml:space="preserve"> </w:t>
      </w:r>
      <w:r w:rsidRPr="00FC4D20">
        <w:rPr>
          <w:rFonts w:ascii="CG Omega" w:hAnsi="CG Omega" w:cs="Tahoma"/>
          <w:b w:val="0"/>
          <w:sz w:val="22"/>
          <w:szCs w:val="22"/>
        </w:rPr>
        <w:t xml:space="preserve">udzielonej gwarancji zostanie przyznane </w:t>
      </w:r>
      <w:r w:rsidR="00244353">
        <w:rPr>
          <w:rFonts w:ascii="CG Omega" w:hAnsi="CG Omega" w:cs="Tahoma"/>
          <w:sz w:val="22"/>
          <w:szCs w:val="22"/>
        </w:rPr>
        <w:t>4</w:t>
      </w:r>
      <w:r w:rsidR="00F63788" w:rsidRPr="00FC4D20">
        <w:rPr>
          <w:rFonts w:ascii="CG Omega" w:hAnsi="CG Omega" w:cs="Tahoma"/>
          <w:bCs/>
          <w:sz w:val="22"/>
          <w:szCs w:val="22"/>
        </w:rPr>
        <w:t>0 pkt.</w:t>
      </w:r>
    </w:p>
    <w:p w:rsidR="00EF7CE1" w:rsidRPr="00FC4D20" w:rsidRDefault="000F0076" w:rsidP="00EF7CE1">
      <w:pPr>
        <w:widowControl w:val="0"/>
        <w:suppressAutoHyphens/>
        <w:autoSpaceDE w:val="0"/>
        <w:autoSpaceDN w:val="0"/>
        <w:adjustRightInd w:val="0"/>
        <w:spacing w:line="240" w:lineRule="auto"/>
        <w:ind w:left="420" w:right="11"/>
        <w:contextualSpacing/>
        <w:jc w:val="both"/>
        <w:rPr>
          <w:rFonts w:eastAsia="Times New Roman" w:cs="Arial"/>
          <w:bCs/>
          <w:sz w:val="22"/>
          <w:szCs w:val="22"/>
          <w:lang w:eastAsia="ar-SA"/>
        </w:rPr>
      </w:pPr>
      <w:r w:rsidRPr="00FC4D20">
        <w:rPr>
          <w:rFonts w:eastAsia="Times New Roman" w:cs="Arial"/>
          <w:bCs/>
          <w:sz w:val="22"/>
          <w:szCs w:val="22"/>
          <w:lang w:eastAsia="ar-SA"/>
        </w:rPr>
        <w:t xml:space="preserve">  </w:t>
      </w:r>
      <w:r w:rsidR="00EF7CE1" w:rsidRPr="00FC4D20">
        <w:rPr>
          <w:rFonts w:eastAsia="Times New Roman" w:cs="Arial"/>
          <w:bCs/>
          <w:sz w:val="22"/>
          <w:szCs w:val="22"/>
          <w:lang w:eastAsia="ar-SA"/>
        </w:rPr>
        <w:t>Okres udzielonej gwarancji jest równy okresowi rękojmi.</w:t>
      </w:r>
    </w:p>
    <w:p w:rsidR="00DA3008" w:rsidRPr="00FC4D20" w:rsidRDefault="00DA3008" w:rsidP="00244353">
      <w:pPr>
        <w:widowControl w:val="0"/>
        <w:suppressAutoHyphens/>
        <w:autoSpaceDE w:val="0"/>
        <w:autoSpaceDN w:val="0"/>
        <w:adjustRightInd w:val="0"/>
        <w:spacing w:line="20" w:lineRule="atLeast"/>
        <w:ind w:right="12"/>
        <w:jc w:val="both"/>
        <w:rPr>
          <w:rFonts w:eastAsia="Times New Roman" w:cs="Times New Roman"/>
          <w:sz w:val="22"/>
          <w:szCs w:val="22"/>
          <w:u w:val="single"/>
          <w:lang w:eastAsia="ar-SA"/>
        </w:rPr>
      </w:pPr>
    </w:p>
    <w:p w:rsidR="00BB0E42" w:rsidRPr="00FC4D20"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FC4D20">
        <w:rPr>
          <w:rFonts w:eastAsia="Times New Roman" w:cs="Tahoma"/>
          <w:b/>
          <w:sz w:val="22"/>
          <w:szCs w:val="22"/>
          <w:u w:val="single"/>
          <w:lang w:eastAsia="ar-SA"/>
        </w:rPr>
        <w:t>Łączna ocena oferty:</w:t>
      </w:r>
    </w:p>
    <w:p w:rsidR="00BB0E42" w:rsidRPr="00FC4D20"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sidRPr="00FC4D20">
        <w:rPr>
          <w:rFonts w:eastAsia="Times New Roman" w:cs="Tahoma"/>
          <w:b/>
          <w:sz w:val="22"/>
          <w:szCs w:val="22"/>
          <w:lang w:eastAsia="ar-SA"/>
        </w:rPr>
        <w:t xml:space="preserve">O </w:t>
      </w:r>
      <w:r w:rsidR="00E40B69" w:rsidRPr="00FC4D20">
        <w:rPr>
          <w:rFonts w:eastAsia="Times New Roman" w:cs="Tahoma"/>
          <w:b/>
          <w:sz w:val="22"/>
          <w:szCs w:val="22"/>
          <w:lang w:eastAsia="ar-SA"/>
        </w:rPr>
        <w:t>= K</w:t>
      </w:r>
      <w:r w:rsidR="00E40B69" w:rsidRPr="00FC4D20">
        <w:rPr>
          <w:rFonts w:eastAsia="Times New Roman" w:cs="Tahoma"/>
          <w:b/>
          <w:sz w:val="22"/>
          <w:szCs w:val="22"/>
          <w:vertAlign w:val="subscript"/>
          <w:lang w:eastAsia="ar-SA"/>
        </w:rPr>
        <w:t>C</w:t>
      </w:r>
      <w:r w:rsidR="00E40B69" w:rsidRPr="00FC4D20">
        <w:rPr>
          <w:rFonts w:eastAsia="Times New Roman" w:cs="Tahoma"/>
          <w:b/>
          <w:sz w:val="22"/>
          <w:szCs w:val="22"/>
          <w:lang w:eastAsia="ar-SA"/>
        </w:rPr>
        <w:t xml:space="preserve"> (max. 60 pkt.) + K</w:t>
      </w:r>
      <w:r w:rsidR="00E40B69" w:rsidRPr="00FC4D20">
        <w:rPr>
          <w:rFonts w:eastAsia="Times New Roman" w:cs="Tahoma"/>
          <w:b/>
          <w:sz w:val="22"/>
          <w:szCs w:val="22"/>
          <w:vertAlign w:val="subscript"/>
          <w:lang w:eastAsia="ar-SA"/>
        </w:rPr>
        <w:t xml:space="preserve">G </w:t>
      </w:r>
      <w:r w:rsidR="00244353">
        <w:rPr>
          <w:rFonts w:eastAsia="Times New Roman" w:cs="Tahoma"/>
          <w:b/>
          <w:sz w:val="22"/>
          <w:szCs w:val="22"/>
          <w:lang w:eastAsia="ar-SA"/>
        </w:rPr>
        <w:t>(max. 4</w:t>
      </w:r>
      <w:r w:rsidR="00BB0E42" w:rsidRPr="00FC4D20">
        <w:rPr>
          <w:rFonts w:eastAsia="Times New Roman" w:cs="Tahoma"/>
          <w:b/>
          <w:sz w:val="22"/>
          <w:szCs w:val="22"/>
          <w:lang w:eastAsia="ar-SA"/>
        </w:rPr>
        <w:t>0 pkt.)</w:t>
      </w:r>
      <w:r w:rsidR="00244353">
        <w:rPr>
          <w:rFonts w:eastAsia="Times New Roman" w:cs="Tahoma"/>
          <w:b/>
          <w:sz w:val="22"/>
          <w:szCs w:val="22"/>
          <w:lang w:eastAsia="ar-SA"/>
        </w:rPr>
        <w:t xml:space="preserve"> </w:t>
      </w:r>
    </w:p>
    <w:p w:rsidR="00E261F7" w:rsidRPr="00FC4D20"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BB0E42" w:rsidRPr="00FC4D20" w:rsidRDefault="00BB0E42" w:rsidP="00FB4352">
      <w:pPr>
        <w:widowControl w:val="0"/>
        <w:numPr>
          <w:ilvl w:val="1"/>
          <w:numId w:val="26"/>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Termin udzielonej gwarancji nie może być krótszy niż </w:t>
      </w:r>
      <w:r w:rsidR="00444BDA">
        <w:rPr>
          <w:rFonts w:eastAsia="Times New Roman" w:cs="Arial"/>
          <w:bCs/>
          <w:sz w:val="22"/>
          <w:szCs w:val="22"/>
          <w:lang w:eastAsia="ar-SA"/>
        </w:rPr>
        <w:t>60</w:t>
      </w:r>
      <w:r w:rsidR="00B25D4B" w:rsidRPr="00FC4D20">
        <w:rPr>
          <w:rFonts w:eastAsia="Times New Roman" w:cs="Arial"/>
          <w:bCs/>
          <w:sz w:val="22"/>
          <w:szCs w:val="22"/>
          <w:lang w:eastAsia="ar-SA"/>
        </w:rPr>
        <w:t xml:space="preserve"> miesięcy</w:t>
      </w:r>
      <w:r w:rsidRPr="00FC4D20">
        <w:rPr>
          <w:rFonts w:eastAsia="Times New Roman" w:cs="Arial"/>
          <w:bCs/>
          <w:sz w:val="22"/>
          <w:szCs w:val="22"/>
          <w:lang w:eastAsia="ar-SA"/>
        </w:rPr>
        <w:t>.  W przypadku zaproponowania przez Wykonawcę o</w:t>
      </w:r>
      <w:r w:rsidR="00444BDA">
        <w:rPr>
          <w:rFonts w:eastAsia="Times New Roman" w:cs="Arial"/>
          <w:bCs/>
          <w:sz w:val="22"/>
          <w:szCs w:val="22"/>
          <w:lang w:eastAsia="ar-SA"/>
        </w:rPr>
        <w:t>kresu gwarancji krótszego niż 60</w:t>
      </w:r>
      <w:r w:rsidRPr="00FC4D20">
        <w:rPr>
          <w:rFonts w:eastAsia="Times New Roman" w:cs="Arial"/>
          <w:bCs/>
          <w:sz w:val="22"/>
          <w:szCs w:val="22"/>
          <w:lang w:eastAsia="ar-SA"/>
        </w:rPr>
        <w:t xml:space="preserve"> miesięcy, oferta danego </w:t>
      </w:r>
      <w:r w:rsidRPr="00FC4D20">
        <w:rPr>
          <w:rFonts w:eastAsia="Times New Roman" w:cs="Arial"/>
          <w:bCs/>
          <w:sz w:val="22"/>
          <w:szCs w:val="22"/>
          <w:lang w:eastAsia="ar-SA"/>
        </w:rPr>
        <w:lastRenderedPageBreak/>
        <w:t>Wykonawcy zostanie odrzucona.</w:t>
      </w:r>
    </w:p>
    <w:p w:rsidR="00BB0E42" w:rsidRPr="00FC4D20" w:rsidRDefault="00BB0E42" w:rsidP="00FB4352">
      <w:pPr>
        <w:widowControl w:val="0"/>
        <w:numPr>
          <w:ilvl w:val="1"/>
          <w:numId w:val="26"/>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W przypadku zaoferowania terminu dłuższego niż </w:t>
      </w:r>
      <w:r w:rsidR="00244353">
        <w:rPr>
          <w:rFonts w:eastAsia="Times New Roman" w:cs="Arial"/>
          <w:bCs/>
          <w:sz w:val="22"/>
          <w:szCs w:val="22"/>
          <w:lang w:eastAsia="ar-SA"/>
        </w:rPr>
        <w:t xml:space="preserve"> </w:t>
      </w:r>
      <w:r w:rsidR="00444BDA">
        <w:rPr>
          <w:rFonts w:eastAsia="Times New Roman" w:cs="Arial"/>
          <w:bCs/>
          <w:sz w:val="22"/>
          <w:szCs w:val="22"/>
          <w:lang w:eastAsia="ar-SA"/>
        </w:rPr>
        <w:t>84</w:t>
      </w:r>
      <w:r w:rsidRPr="00FC4D20">
        <w:rPr>
          <w:rFonts w:eastAsia="Times New Roman" w:cs="Arial"/>
          <w:bCs/>
          <w:sz w:val="22"/>
          <w:szCs w:val="22"/>
          <w:lang w:eastAsia="ar-SA"/>
        </w:rPr>
        <w:t xml:space="preserve"> miesięcy Zamawiający do oceny </w:t>
      </w:r>
      <w:r w:rsidR="00444BDA">
        <w:rPr>
          <w:rFonts w:eastAsia="Times New Roman" w:cs="Arial"/>
          <w:bCs/>
          <w:sz w:val="22"/>
          <w:szCs w:val="22"/>
          <w:lang w:eastAsia="ar-SA"/>
        </w:rPr>
        <w:t>przyjmie termin gwarancji  84</w:t>
      </w:r>
      <w:r w:rsidRPr="00FC4D20">
        <w:rPr>
          <w:rFonts w:eastAsia="Times New Roman" w:cs="Arial"/>
          <w:bCs/>
          <w:sz w:val="22"/>
          <w:szCs w:val="22"/>
          <w:lang w:eastAsia="ar-SA"/>
        </w:rPr>
        <w:t xml:space="preserve"> miesięcy,  natomiast Wykonawca będzie związany terminem zaoferowanym w ofercie. </w:t>
      </w:r>
    </w:p>
    <w:p w:rsidR="00EB0C70" w:rsidRPr="00FC4D20" w:rsidRDefault="00841A9D" w:rsidP="00FB4352">
      <w:pPr>
        <w:widowControl w:val="0"/>
        <w:numPr>
          <w:ilvl w:val="1"/>
          <w:numId w:val="26"/>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FC4D20">
        <w:rPr>
          <w:rFonts w:eastAsia="Times New Roman" w:cs="Arial"/>
          <w:bCs/>
          <w:sz w:val="22"/>
          <w:szCs w:val="22"/>
          <w:lang w:eastAsia="ar-SA"/>
        </w:rPr>
        <w:t xml:space="preserve">W przypadku, gdy Wykonawca nie  dokona w formularzu oferty wyboru okresu gwarancji, Zamawiający </w:t>
      </w:r>
      <w:r w:rsidR="00581F95">
        <w:rPr>
          <w:rFonts w:eastAsia="Times New Roman" w:cs="Arial"/>
          <w:bCs/>
          <w:sz w:val="22"/>
          <w:szCs w:val="22"/>
          <w:lang w:eastAsia="ar-SA"/>
        </w:rPr>
        <w:t>uzna, że Wykonawca zaoferował 60</w:t>
      </w:r>
      <w:r w:rsidRPr="00FC4D20">
        <w:rPr>
          <w:rFonts w:eastAsia="Times New Roman" w:cs="Arial"/>
          <w:bCs/>
          <w:sz w:val="22"/>
          <w:szCs w:val="22"/>
          <w:lang w:eastAsia="ar-SA"/>
        </w:rPr>
        <w:t xml:space="preserve"> miesięczny okres  udzielonej gwarancji </w:t>
      </w:r>
      <w:r w:rsidR="004C5DA3" w:rsidRPr="00FC4D20">
        <w:rPr>
          <w:rFonts w:eastAsia="Times New Roman" w:cs="Arial"/>
          <w:bCs/>
          <w:sz w:val="22"/>
          <w:szCs w:val="22"/>
          <w:lang w:eastAsia="ar-SA"/>
        </w:rPr>
        <w:t xml:space="preserve">            </w:t>
      </w:r>
      <w:r w:rsidRPr="00FC4D20">
        <w:rPr>
          <w:rFonts w:eastAsia="Times New Roman" w:cs="Arial"/>
          <w:bCs/>
          <w:sz w:val="22"/>
          <w:szCs w:val="22"/>
          <w:lang w:eastAsia="ar-SA"/>
        </w:rPr>
        <w:t xml:space="preserve">i  przyzna odpowiednią ilość punktów według zasad określonych w pkt. 19.2 – Kryterium Gwarancji. </w:t>
      </w:r>
    </w:p>
    <w:p w:rsidR="00BB0E42" w:rsidRPr="00FC4D20" w:rsidRDefault="00BB0E42" w:rsidP="00FB4352">
      <w:pPr>
        <w:pStyle w:val="Akapitzlist"/>
        <w:numPr>
          <w:ilvl w:val="1"/>
          <w:numId w:val="26"/>
        </w:numPr>
        <w:ind w:left="567" w:hanging="567"/>
        <w:jc w:val="both"/>
        <w:rPr>
          <w:rFonts w:ascii="CG Omega" w:hAnsi="CG Omega" w:cs="Arial"/>
          <w:b w:val="0"/>
          <w:sz w:val="22"/>
          <w:szCs w:val="22"/>
          <w:lang w:eastAsia="pl-PL"/>
        </w:rPr>
      </w:pPr>
      <w:r w:rsidRPr="00FC4D20">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sidR="004C5DA3" w:rsidRPr="00FC4D20">
        <w:rPr>
          <w:rFonts w:ascii="CG Omega" w:hAnsi="CG Omega" w:cs="Arial"/>
          <w:b w:val="0"/>
          <w:sz w:val="22"/>
          <w:szCs w:val="22"/>
          <w:lang w:eastAsia="pl-PL"/>
        </w:rPr>
        <w:t xml:space="preserve"> </w:t>
      </w:r>
      <w:r w:rsidRPr="00FC4D20">
        <w:rPr>
          <w:rFonts w:ascii="CG Omega" w:hAnsi="CG Omega" w:cs="Arial"/>
          <w:b w:val="0"/>
          <w:sz w:val="22"/>
          <w:szCs w:val="22"/>
          <w:lang w:eastAsia="pl-PL"/>
        </w:rPr>
        <w:t>z dokładnością do dwóch miejsc po przecinku.</w:t>
      </w:r>
    </w:p>
    <w:p w:rsidR="00BB0E42" w:rsidRPr="00FC4D20" w:rsidRDefault="00BB0E42" w:rsidP="00FB4352">
      <w:pPr>
        <w:pStyle w:val="Akapitzlist"/>
        <w:numPr>
          <w:ilvl w:val="1"/>
          <w:numId w:val="26"/>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FC4D20" w:rsidRDefault="00BB0E42" w:rsidP="00FB4352">
      <w:pPr>
        <w:pStyle w:val="Akapitzlist"/>
        <w:numPr>
          <w:ilvl w:val="1"/>
          <w:numId w:val="26"/>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 xml:space="preserve">i usług (t.j.: Dz. U. z 2020 r. poz. 106 ze zm.), dla celów zastosowania kryterium ceny Zamawiający dolicza do przedstawionej w tej ceny kwotę podatku od towarów i usług, która miałby obowiązek rozliczyć. </w:t>
      </w:r>
    </w:p>
    <w:p w:rsidR="00BB0E42" w:rsidRPr="00FC4D20" w:rsidRDefault="00BB0E42" w:rsidP="00FB4352">
      <w:pPr>
        <w:pStyle w:val="Akapitzlist"/>
        <w:numPr>
          <w:ilvl w:val="1"/>
          <w:numId w:val="26"/>
        </w:numPr>
        <w:ind w:left="567" w:hanging="567"/>
        <w:jc w:val="both"/>
        <w:rPr>
          <w:rFonts w:ascii="CG Omega" w:hAnsi="CG Omega" w:cs="Arial"/>
          <w:b w:val="0"/>
          <w:sz w:val="22"/>
          <w:szCs w:val="22"/>
          <w:lang w:eastAsia="pl-PL"/>
        </w:rPr>
      </w:pPr>
      <w:r w:rsidRPr="00FC4D20">
        <w:rPr>
          <w:rFonts w:ascii="CG Omega" w:hAnsi="CG Omega" w:cs="Tahoma"/>
          <w:b w:val="0"/>
          <w:sz w:val="22"/>
          <w:szCs w:val="22"/>
          <w:lang w:eastAsia="pl-PL"/>
        </w:rPr>
        <w:t xml:space="preserve">Zamawiający wybiera najkorzystniejszą ofertę w terminie związania ofertą określonym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w SWZ.</w:t>
      </w:r>
    </w:p>
    <w:p w:rsidR="00BB0E42" w:rsidRPr="00FC4D20" w:rsidRDefault="00BB0E42" w:rsidP="00581F95">
      <w:pPr>
        <w:pStyle w:val="Akapitzlist"/>
        <w:numPr>
          <w:ilvl w:val="1"/>
          <w:numId w:val="26"/>
        </w:numPr>
        <w:ind w:left="567" w:hanging="709"/>
        <w:jc w:val="both"/>
        <w:rPr>
          <w:rFonts w:ascii="CG Omega" w:hAnsi="CG Omega" w:cs="Arial"/>
          <w:b w:val="0"/>
          <w:sz w:val="22"/>
          <w:szCs w:val="22"/>
          <w:lang w:eastAsia="pl-PL"/>
        </w:rPr>
      </w:pPr>
      <w:r w:rsidRPr="00FC4D20">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t>
      </w:r>
      <w:r w:rsidR="004C5DA3" w:rsidRPr="00FC4D20">
        <w:rPr>
          <w:rFonts w:ascii="CG Omega" w:hAnsi="CG Omega" w:cs="Tahoma"/>
          <w:b w:val="0"/>
          <w:sz w:val="22"/>
          <w:szCs w:val="22"/>
          <w:lang w:eastAsia="pl-PL"/>
        </w:rPr>
        <w:t xml:space="preserve">                               </w:t>
      </w:r>
      <w:r w:rsidRPr="00FC4D20">
        <w:rPr>
          <w:rFonts w:ascii="CG Omega" w:hAnsi="CG Omega" w:cs="Tahoma"/>
          <w:b w:val="0"/>
          <w:sz w:val="22"/>
          <w:szCs w:val="22"/>
          <w:lang w:eastAsia="pl-PL"/>
        </w:rPr>
        <w:t xml:space="preserve">w wyznaczonym przez Zamawiającego terminie, pisemnej zgody na wybór jego oferty. </w:t>
      </w:r>
    </w:p>
    <w:p w:rsidR="00BB0E42" w:rsidRPr="00FC4D20" w:rsidRDefault="00BB0E42" w:rsidP="00581F95">
      <w:pPr>
        <w:pStyle w:val="Akapitzlist"/>
        <w:numPr>
          <w:ilvl w:val="1"/>
          <w:numId w:val="26"/>
        </w:numPr>
        <w:ind w:left="567" w:hanging="709"/>
        <w:jc w:val="both"/>
        <w:rPr>
          <w:rFonts w:ascii="CG Omega" w:hAnsi="CG Omega" w:cs="Arial"/>
          <w:b w:val="0"/>
          <w:sz w:val="22"/>
          <w:szCs w:val="22"/>
          <w:lang w:eastAsia="pl-PL"/>
        </w:rPr>
      </w:pPr>
      <w:r w:rsidRPr="00FC4D20">
        <w:rPr>
          <w:rFonts w:ascii="CG Omega" w:hAnsi="CG Omega" w:cs="Tahoma"/>
          <w:b w:val="0"/>
          <w:sz w:val="22"/>
          <w:szCs w:val="22"/>
          <w:lang w:eastAsia="pl-PL"/>
        </w:rPr>
        <w:t>W przypadku braku zgody, o której mowa w pkt. 19.7</w:t>
      </w:r>
      <w:r w:rsidR="004C5DA3" w:rsidRPr="00FC4D20">
        <w:rPr>
          <w:rFonts w:ascii="CG Omega" w:hAnsi="CG Omega" w:cs="Tahoma"/>
          <w:b w:val="0"/>
          <w:sz w:val="22"/>
          <w:szCs w:val="22"/>
          <w:lang w:eastAsia="pl-PL"/>
        </w:rPr>
        <w:t xml:space="preserve"> oferta podlega odrzuceniu,                             </w:t>
      </w:r>
      <w:r w:rsidRPr="00FC4D20">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FC4D20" w:rsidRDefault="00BB0E42" w:rsidP="00581F95">
      <w:pPr>
        <w:widowControl w:val="0"/>
        <w:numPr>
          <w:ilvl w:val="1"/>
          <w:numId w:val="26"/>
        </w:numPr>
        <w:suppressAutoHyphens/>
        <w:autoSpaceDE w:val="0"/>
        <w:autoSpaceDN w:val="0"/>
        <w:adjustRightInd w:val="0"/>
        <w:spacing w:before="1" w:line="240" w:lineRule="auto"/>
        <w:ind w:left="567" w:right="12" w:hanging="709"/>
        <w:contextualSpacing/>
        <w:jc w:val="both"/>
        <w:rPr>
          <w:rFonts w:eastAsia="Times New Roman" w:cs="Tahoma"/>
          <w:sz w:val="22"/>
          <w:szCs w:val="22"/>
          <w:lang w:eastAsia="ar-SA"/>
        </w:rPr>
      </w:pPr>
      <w:bookmarkStart w:id="34" w:name="_Toc473569742"/>
      <w:bookmarkStart w:id="35" w:name="_Toc477947272"/>
      <w:r w:rsidRPr="00FC4D20">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76261" w:rsidRPr="00FC4D20"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w:t>
      </w:r>
      <w:bookmarkStart w:id="36" w:name="_Toc473569743"/>
      <w:bookmarkEnd w:id="34"/>
      <w:r w:rsidRPr="00FC4D20">
        <w:rPr>
          <w:rFonts w:cs="Tahoma"/>
          <w:b/>
          <w:smallCaps/>
          <w:sz w:val="22"/>
          <w:szCs w:val="22"/>
          <w:u w:val="thick"/>
        </w:rPr>
        <w:t>X</w:t>
      </w:r>
      <w:r w:rsidRPr="00FC4D20">
        <w:rPr>
          <w:rFonts w:cs="Tahoma"/>
          <w:b/>
          <w:smallCaps/>
          <w:sz w:val="22"/>
          <w:szCs w:val="22"/>
          <w:u w:val="thick"/>
        </w:rPr>
        <w:br/>
      </w:r>
      <w:r w:rsidRPr="00FC4D20">
        <w:rPr>
          <w:rFonts w:cs="Tahoma"/>
          <w:b/>
          <w:sz w:val="22"/>
          <w:szCs w:val="22"/>
          <w:u w:val="thick"/>
        </w:rPr>
        <w:t>Informacja o formalnościach jakie muszą zostać dopełnione po wyborze oferty  w celu zawarcia umowy w sprawie zamówienia publicznego</w:t>
      </w:r>
      <w:bookmarkEnd w:id="35"/>
      <w:bookmarkEnd w:id="36"/>
    </w:p>
    <w:p w:rsidR="00BB0E42" w:rsidRPr="00FC4D20" w:rsidRDefault="00BB0E42" w:rsidP="00BB0E42">
      <w:pPr>
        <w:spacing w:line="240" w:lineRule="auto"/>
        <w:jc w:val="center"/>
        <w:rPr>
          <w:rFonts w:cs="Tahoma"/>
          <w:b/>
          <w:sz w:val="22"/>
          <w:szCs w:val="22"/>
          <w:u w:val="thick"/>
        </w:rPr>
      </w:pPr>
    </w:p>
    <w:p w:rsidR="00BB0E42" w:rsidRPr="00FC4D20"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FC4D20"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FC4D20"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FC4D20">
        <w:rPr>
          <w:rFonts w:eastAsia="Times New Roman" w:cs="Tahoma"/>
          <w:spacing w:val="2"/>
          <w:sz w:val="22"/>
          <w:szCs w:val="22"/>
          <w:lang w:eastAsia="ar-SA"/>
        </w:rPr>
        <w:t>20.1</w:t>
      </w:r>
      <w:r w:rsidRPr="00FC4D20">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w:t>
      </w:r>
      <w:r w:rsidR="00CC6B83">
        <w:rPr>
          <w:rFonts w:eastAsia="Times New Roman" w:cs="Tahoma"/>
          <w:spacing w:val="2"/>
          <w:sz w:val="22"/>
          <w:szCs w:val="22"/>
          <w:lang w:eastAsia="ar-SA"/>
        </w:rPr>
        <w:t xml:space="preserve">terminie określonym w  art. 264 ust. 1  </w:t>
      </w:r>
      <w:r w:rsidRPr="00FC4D20">
        <w:rPr>
          <w:rFonts w:eastAsia="Times New Roman" w:cs="Tahoma"/>
          <w:spacing w:val="2"/>
          <w:sz w:val="22"/>
          <w:szCs w:val="22"/>
          <w:lang w:eastAsia="ar-SA"/>
        </w:rPr>
        <w:t xml:space="preserve">ustawy  Pzp.  </w:t>
      </w:r>
      <w:r w:rsidRPr="00FC4D20">
        <w:rPr>
          <w:rFonts w:cs="Tahoma"/>
          <w:sz w:val="22"/>
          <w:szCs w:val="22"/>
        </w:rPr>
        <w:t>z uwzględnieniem art. 577 ustawy Pzp,</w:t>
      </w:r>
    </w:p>
    <w:p w:rsidR="00BB0E42" w:rsidRPr="00FC4D20" w:rsidRDefault="00BB0E42" w:rsidP="00FB4352">
      <w:pPr>
        <w:pStyle w:val="Akapitzlist"/>
        <w:widowControl w:val="0"/>
        <w:numPr>
          <w:ilvl w:val="1"/>
          <w:numId w:val="27"/>
        </w:numPr>
        <w:autoSpaceDE w:val="0"/>
        <w:autoSpaceDN w:val="0"/>
        <w:adjustRightInd w:val="0"/>
        <w:ind w:left="567" w:hanging="567"/>
        <w:jc w:val="both"/>
        <w:rPr>
          <w:rFonts w:ascii="CG Omega" w:hAnsi="CG Omega" w:cs="Tahoma"/>
          <w:b w:val="0"/>
          <w:spacing w:val="2"/>
          <w:sz w:val="22"/>
          <w:szCs w:val="22"/>
        </w:rPr>
      </w:pPr>
      <w:r w:rsidRPr="00FC4D20">
        <w:rPr>
          <w:rFonts w:ascii="CG Omega" w:hAnsi="CG Omega" w:cs="Tahoma"/>
          <w:b w:val="0"/>
          <w:spacing w:val="2"/>
          <w:sz w:val="22"/>
          <w:szCs w:val="22"/>
        </w:rPr>
        <w:t>Zamawiający może zawrzeć umowę w sprawie zamówienia publicznego przed upływem termin</w:t>
      </w:r>
      <w:r w:rsidR="00CC6B83">
        <w:rPr>
          <w:rFonts w:ascii="CG Omega" w:hAnsi="CG Omega" w:cs="Tahoma"/>
          <w:b w:val="0"/>
          <w:spacing w:val="2"/>
          <w:sz w:val="22"/>
          <w:szCs w:val="22"/>
        </w:rPr>
        <w:t>u określonego  w art. 264 ust. 2</w:t>
      </w:r>
      <w:r w:rsidRPr="00FC4D20">
        <w:rPr>
          <w:rFonts w:ascii="CG Omega" w:hAnsi="CG Omega" w:cs="Tahoma"/>
          <w:b w:val="0"/>
          <w:spacing w:val="2"/>
          <w:sz w:val="22"/>
          <w:szCs w:val="22"/>
        </w:rPr>
        <w:t>, jeżeli w postępowaniu prowadzonym w trybie podstawowym złożona została tylko jedna oferta.</w:t>
      </w:r>
    </w:p>
    <w:p w:rsidR="00BB0E42" w:rsidRPr="00FC4D20" w:rsidRDefault="00BB0E42" w:rsidP="00FB4352">
      <w:pPr>
        <w:pStyle w:val="Akapitzlist"/>
        <w:widowControl w:val="0"/>
        <w:numPr>
          <w:ilvl w:val="1"/>
          <w:numId w:val="27"/>
        </w:numPr>
        <w:autoSpaceDE w:val="0"/>
        <w:autoSpaceDN w:val="0"/>
        <w:adjustRightInd w:val="0"/>
        <w:ind w:left="567" w:hanging="567"/>
        <w:jc w:val="both"/>
        <w:rPr>
          <w:rFonts w:ascii="CG Omega" w:hAnsi="CG Omega" w:cs="Tahoma"/>
          <w:b w:val="0"/>
          <w:spacing w:val="2"/>
          <w:sz w:val="22"/>
          <w:szCs w:val="22"/>
        </w:rPr>
      </w:pPr>
      <w:r w:rsidRPr="00FC4D20">
        <w:rPr>
          <w:rFonts w:ascii="CG Omega" w:hAnsi="CG Omega" w:cs="Tahoma"/>
          <w:b w:val="0"/>
          <w:spacing w:val="2"/>
          <w:sz w:val="22"/>
          <w:szCs w:val="22"/>
        </w:rPr>
        <w:t xml:space="preserve">Osoby reprezentujące Wykonawcę przed podpisaniem umowy winni przedłożyć dokumenty potwierdzające ich umocowanie do podpisania umowy, o ile umocowanie to nie  wynika </w:t>
      </w:r>
      <w:r w:rsidR="004C5DA3" w:rsidRPr="00FC4D20">
        <w:rPr>
          <w:rFonts w:ascii="CG Omega" w:hAnsi="CG Omega" w:cs="Tahoma"/>
          <w:b w:val="0"/>
          <w:spacing w:val="2"/>
          <w:sz w:val="22"/>
          <w:szCs w:val="22"/>
        </w:rPr>
        <w:t xml:space="preserve">         </w:t>
      </w:r>
      <w:r w:rsidRPr="00FC4D20">
        <w:rPr>
          <w:rFonts w:ascii="CG Omega" w:hAnsi="CG Omega" w:cs="Tahoma"/>
          <w:b w:val="0"/>
          <w:spacing w:val="2"/>
          <w:sz w:val="22"/>
          <w:szCs w:val="22"/>
        </w:rPr>
        <w:t>z dokumentów załączonych do oferty.</w:t>
      </w:r>
    </w:p>
    <w:p w:rsidR="00BB0E42" w:rsidRPr="00FC4D20" w:rsidRDefault="00BB0E42" w:rsidP="00FB4352">
      <w:pPr>
        <w:widowControl w:val="0"/>
        <w:numPr>
          <w:ilvl w:val="1"/>
          <w:numId w:val="27"/>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FC4D20">
        <w:rPr>
          <w:rFonts w:cs="Tahoma"/>
          <w:sz w:val="22"/>
          <w:szCs w:val="22"/>
        </w:rPr>
        <w:t>Wykonawca ma obowiązek zawrzeć umowę w sprawie zamówienia na warunkach określonych w projektowanych postanowieniach umowy. Wzór umowy stanowi załącznik do SWZ.</w:t>
      </w:r>
    </w:p>
    <w:p w:rsidR="00BB0E42" w:rsidRPr="00FC4D20" w:rsidRDefault="00BB0E42" w:rsidP="00FB4352">
      <w:pPr>
        <w:widowControl w:val="0"/>
        <w:numPr>
          <w:ilvl w:val="1"/>
          <w:numId w:val="2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FC4D20">
        <w:rPr>
          <w:rFonts w:eastAsia="Times New Roman" w:cs="Tahoma"/>
          <w:spacing w:val="2"/>
          <w:sz w:val="22"/>
          <w:szCs w:val="22"/>
          <w:lang w:eastAsia="ar-SA"/>
        </w:rPr>
        <w:t>Jeżeli</w:t>
      </w:r>
      <w:r w:rsidRPr="00FC4D20">
        <w:rPr>
          <w:rFonts w:eastAsia="Times New Roman" w:cs="Tahoma"/>
          <w:spacing w:val="14"/>
          <w:w w:val="94"/>
          <w:sz w:val="22"/>
          <w:szCs w:val="22"/>
          <w:lang w:eastAsia="ar-SA"/>
        </w:rPr>
        <w:t xml:space="preserve"> </w:t>
      </w:r>
      <w:r w:rsidRPr="00FC4D20">
        <w:rPr>
          <w:rFonts w:eastAsia="Times New Roman" w:cs="Tahoma"/>
          <w:spacing w:val="5"/>
          <w:sz w:val="22"/>
          <w:szCs w:val="22"/>
          <w:lang w:eastAsia="ar-SA"/>
        </w:rPr>
        <w:t>W</w:t>
      </w:r>
      <w:r w:rsidRPr="00FC4D20">
        <w:rPr>
          <w:rFonts w:eastAsia="Times New Roman" w:cs="Tahoma"/>
          <w:spacing w:val="-4"/>
          <w:sz w:val="22"/>
          <w:szCs w:val="22"/>
          <w:lang w:eastAsia="ar-SA"/>
        </w:rPr>
        <w:t>y</w:t>
      </w:r>
      <w:r w:rsidRPr="00FC4D20">
        <w:rPr>
          <w:rFonts w:eastAsia="Times New Roman" w:cs="Tahoma"/>
          <w:sz w:val="22"/>
          <w:szCs w:val="22"/>
          <w:lang w:eastAsia="ar-SA"/>
        </w:rPr>
        <w:t>kon</w:t>
      </w:r>
      <w:r w:rsidRPr="00FC4D20">
        <w:rPr>
          <w:rFonts w:eastAsia="Times New Roman" w:cs="Tahoma"/>
          <w:spacing w:val="-1"/>
          <w:sz w:val="22"/>
          <w:szCs w:val="22"/>
          <w:lang w:eastAsia="ar-SA"/>
        </w:rPr>
        <w:t>a</w:t>
      </w:r>
      <w:r w:rsidRPr="00FC4D20">
        <w:rPr>
          <w:rFonts w:eastAsia="Times New Roman" w:cs="Tahoma"/>
          <w:spacing w:val="2"/>
          <w:sz w:val="22"/>
          <w:szCs w:val="22"/>
          <w:lang w:eastAsia="ar-SA"/>
        </w:rPr>
        <w:t>w</w:t>
      </w:r>
      <w:r w:rsidRPr="00FC4D20">
        <w:rPr>
          <w:rFonts w:eastAsia="Times New Roman" w:cs="Tahoma"/>
          <w:spacing w:val="-1"/>
          <w:sz w:val="22"/>
          <w:szCs w:val="22"/>
          <w:lang w:eastAsia="ar-SA"/>
        </w:rPr>
        <w:t>ca</w:t>
      </w:r>
      <w:r w:rsidRPr="00FC4D20">
        <w:rPr>
          <w:rFonts w:eastAsia="Times New Roman" w:cs="Tahoma"/>
          <w:sz w:val="22"/>
          <w:szCs w:val="22"/>
          <w:lang w:eastAsia="ar-SA"/>
        </w:rPr>
        <w:t>, k</w:t>
      </w:r>
      <w:r w:rsidRPr="00FC4D20">
        <w:rPr>
          <w:rFonts w:eastAsia="Times New Roman" w:cs="Tahoma"/>
          <w:spacing w:val="1"/>
          <w:sz w:val="22"/>
          <w:szCs w:val="22"/>
          <w:lang w:eastAsia="ar-SA"/>
        </w:rPr>
        <w:t>t</w:t>
      </w:r>
      <w:r w:rsidRPr="00FC4D20">
        <w:rPr>
          <w:rFonts w:eastAsia="Times New Roman" w:cs="Tahoma"/>
          <w:sz w:val="22"/>
          <w:szCs w:val="22"/>
          <w:lang w:eastAsia="ar-SA"/>
        </w:rPr>
        <w:t>ór</w:t>
      </w:r>
      <w:r w:rsidRPr="00FC4D20">
        <w:rPr>
          <w:rFonts w:eastAsia="Times New Roman" w:cs="Tahoma"/>
          <w:spacing w:val="2"/>
          <w:sz w:val="22"/>
          <w:szCs w:val="22"/>
          <w:lang w:eastAsia="ar-SA"/>
        </w:rPr>
        <w:t>e</w:t>
      </w:r>
      <w:r w:rsidRPr="00FC4D20">
        <w:rPr>
          <w:rFonts w:eastAsia="Times New Roman" w:cs="Tahoma"/>
          <w:spacing w:val="-2"/>
          <w:sz w:val="22"/>
          <w:szCs w:val="22"/>
          <w:lang w:eastAsia="ar-SA"/>
        </w:rPr>
        <w:t>g</w:t>
      </w:r>
      <w:r w:rsidRPr="00FC4D20">
        <w:rPr>
          <w:rFonts w:eastAsia="Times New Roman" w:cs="Tahoma"/>
          <w:sz w:val="22"/>
          <w:szCs w:val="22"/>
          <w:lang w:eastAsia="ar-SA"/>
        </w:rPr>
        <w:t>o</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a</w:t>
      </w:r>
      <w:r w:rsidRPr="00FC4D20">
        <w:rPr>
          <w:rFonts w:eastAsia="Times New Roman" w:cs="Tahoma"/>
          <w:spacing w:val="4"/>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ł</w:t>
      </w:r>
      <w:r w:rsidRPr="00FC4D20">
        <w:rPr>
          <w:rFonts w:eastAsia="Times New Roman" w:cs="Tahoma"/>
          <w:sz w:val="22"/>
          <w:szCs w:val="22"/>
          <w:lang w:eastAsia="ar-SA"/>
        </w:rPr>
        <w:t>a</w:t>
      </w:r>
      <w:r w:rsidRPr="00FC4D20">
        <w:rPr>
          <w:rFonts w:eastAsia="Times New Roman" w:cs="Tahoma"/>
          <w:spacing w:val="5"/>
          <w:sz w:val="22"/>
          <w:szCs w:val="22"/>
          <w:lang w:eastAsia="ar-SA"/>
        </w:rPr>
        <w:t xml:space="preserve"> </w:t>
      </w:r>
      <w:r w:rsidRPr="00FC4D20">
        <w:rPr>
          <w:rFonts w:eastAsia="Times New Roman" w:cs="Tahoma"/>
          <w:spacing w:val="2"/>
          <w:sz w:val="22"/>
          <w:szCs w:val="22"/>
          <w:lang w:eastAsia="ar-SA"/>
        </w:rPr>
        <w:t>w</w:t>
      </w:r>
      <w:r w:rsidRPr="00FC4D20">
        <w:rPr>
          <w:rFonts w:eastAsia="Times New Roman" w:cs="Tahoma"/>
          <w:spacing w:val="-5"/>
          <w:sz w:val="22"/>
          <w:szCs w:val="22"/>
          <w:lang w:eastAsia="ar-SA"/>
        </w:rPr>
        <w:t>y</w:t>
      </w:r>
      <w:r w:rsidRPr="00FC4D20">
        <w:rPr>
          <w:rFonts w:eastAsia="Times New Roman" w:cs="Tahoma"/>
          <w:spacing w:val="3"/>
          <w:sz w:val="22"/>
          <w:szCs w:val="22"/>
          <w:lang w:eastAsia="ar-SA"/>
        </w:rPr>
        <w:t>b</w:t>
      </w:r>
      <w:r w:rsidRPr="00FC4D20">
        <w:rPr>
          <w:rFonts w:eastAsia="Times New Roman" w:cs="Tahoma"/>
          <w:sz w:val="22"/>
          <w:szCs w:val="22"/>
          <w:lang w:eastAsia="ar-SA"/>
        </w:rPr>
        <w:t>r</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a</w:t>
      </w:r>
      <w:r w:rsidRPr="00FC4D20">
        <w:rPr>
          <w:rFonts w:eastAsia="Times New Roman" w:cs="Tahoma"/>
          <w:sz w:val="22"/>
          <w:szCs w:val="22"/>
          <w:lang w:eastAsia="ar-SA"/>
        </w:rPr>
        <w:t>,</w:t>
      </w:r>
      <w:r w:rsidRPr="00FC4D20">
        <w:rPr>
          <w:rFonts w:eastAsia="Times New Roman" w:cs="Tahoma"/>
          <w:spacing w:val="4"/>
          <w:sz w:val="22"/>
          <w:szCs w:val="22"/>
          <w:lang w:eastAsia="ar-SA"/>
        </w:rPr>
        <w:t xml:space="preserve"> </w:t>
      </w:r>
      <w:r w:rsidRPr="00FC4D20">
        <w:rPr>
          <w:rFonts w:eastAsia="Times New Roman" w:cs="Tahoma"/>
          <w:sz w:val="22"/>
          <w:szCs w:val="22"/>
          <w:lang w:eastAsia="ar-SA"/>
        </w:rPr>
        <w:t>u</w:t>
      </w:r>
      <w:r w:rsidRPr="00FC4D20">
        <w:rPr>
          <w:rFonts w:eastAsia="Times New Roman" w:cs="Tahoma"/>
          <w:spacing w:val="-1"/>
          <w:sz w:val="22"/>
          <w:szCs w:val="22"/>
          <w:lang w:eastAsia="ar-SA"/>
        </w:rPr>
        <w:t>c</w:t>
      </w:r>
      <w:r w:rsidRPr="00FC4D20">
        <w:rPr>
          <w:rFonts w:eastAsia="Times New Roman" w:cs="Tahoma"/>
          <w:spacing w:val="5"/>
          <w:sz w:val="22"/>
          <w:szCs w:val="22"/>
          <w:lang w:eastAsia="ar-SA"/>
        </w:rPr>
        <w:t>h</w:t>
      </w:r>
      <w:r w:rsidRPr="00FC4D20">
        <w:rPr>
          <w:rFonts w:eastAsia="Times New Roman" w:cs="Tahoma"/>
          <w:spacing w:val="-4"/>
          <w:sz w:val="22"/>
          <w:szCs w:val="22"/>
          <w:lang w:eastAsia="ar-SA"/>
        </w:rPr>
        <w:t>y</w:t>
      </w:r>
      <w:r w:rsidRPr="00FC4D20">
        <w:rPr>
          <w:rFonts w:eastAsia="Times New Roman" w:cs="Tahoma"/>
          <w:spacing w:val="1"/>
          <w:sz w:val="22"/>
          <w:szCs w:val="22"/>
          <w:lang w:eastAsia="ar-SA"/>
        </w:rPr>
        <w:t>l</w:t>
      </w:r>
      <w:r w:rsidRPr="00FC4D20">
        <w:rPr>
          <w:rFonts w:eastAsia="Times New Roman" w:cs="Tahoma"/>
          <w:sz w:val="22"/>
          <w:szCs w:val="22"/>
          <w:lang w:eastAsia="ar-SA"/>
        </w:rPr>
        <w:t>a</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s</w:t>
      </w:r>
      <w:r w:rsidRPr="00FC4D20">
        <w:rPr>
          <w:rFonts w:eastAsia="Times New Roman" w:cs="Tahoma"/>
          <w:spacing w:val="1"/>
          <w:sz w:val="22"/>
          <w:szCs w:val="22"/>
          <w:lang w:eastAsia="ar-SA"/>
        </w:rPr>
        <w:t>i</w:t>
      </w:r>
      <w:r w:rsidRPr="00FC4D20">
        <w:rPr>
          <w:rFonts w:eastAsia="Times New Roman" w:cs="Tahoma"/>
          <w:sz w:val="22"/>
          <w:szCs w:val="22"/>
          <w:lang w:eastAsia="ar-SA"/>
        </w:rPr>
        <w:t>ę</w:t>
      </w:r>
      <w:r w:rsidRPr="00FC4D20">
        <w:rPr>
          <w:rFonts w:eastAsia="Times New Roman" w:cs="Tahoma"/>
          <w:spacing w:val="9"/>
          <w:sz w:val="22"/>
          <w:szCs w:val="22"/>
          <w:lang w:eastAsia="ar-SA"/>
        </w:rPr>
        <w:t xml:space="preserve"> </w:t>
      </w:r>
      <w:r w:rsidRPr="00FC4D20">
        <w:rPr>
          <w:rFonts w:eastAsia="Times New Roman" w:cs="Tahoma"/>
          <w:sz w:val="22"/>
          <w:szCs w:val="22"/>
          <w:lang w:eastAsia="ar-SA"/>
        </w:rPr>
        <w:t>od</w:t>
      </w:r>
      <w:r w:rsidRPr="00FC4D20">
        <w:rPr>
          <w:rFonts w:eastAsia="Times New Roman" w:cs="Tahoma"/>
          <w:spacing w:val="10"/>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1"/>
          <w:sz w:val="22"/>
          <w:szCs w:val="22"/>
          <w:lang w:eastAsia="ar-SA"/>
        </w:rPr>
        <w:t>a</w:t>
      </w:r>
      <w:r w:rsidRPr="00FC4D20">
        <w:rPr>
          <w:rFonts w:eastAsia="Times New Roman" w:cs="Tahoma"/>
          <w:sz w:val="22"/>
          <w:szCs w:val="22"/>
          <w:lang w:eastAsia="ar-SA"/>
        </w:rPr>
        <w:t>r</w:t>
      </w:r>
      <w:r w:rsidRPr="00FC4D20">
        <w:rPr>
          <w:rFonts w:eastAsia="Times New Roman" w:cs="Tahoma"/>
          <w:spacing w:val="-1"/>
          <w:sz w:val="22"/>
          <w:szCs w:val="22"/>
          <w:lang w:eastAsia="ar-SA"/>
        </w:rPr>
        <w:t>c</w:t>
      </w:r>
      <w:r w:rsidRPr="00FC4D20">
        <w:rPr>
          <w:rFonts w:eastAsia="Times New Roman" w:cs="Tahoma"/>
          <w:spacing w:val="1"/>
          <w:sz w:val="22"/>
          <w:szCs w:val="22"/>
          <w:lang w:eastAsia="ar-SA"/>
        </w:rPr>
        <w:t>i</w:t>
      </w:r>
      <w:r w:rsidRPr="00FC4D20">
        <w:rPr>
          <w:rFonts w:eastAsia="Times New Roman" w:cs="Tahoma"/>
          <w:sz w:val="22"/>
          <w:szCs w:val="22"/>
          <w:lang w:eastAsia="ar-SA"/>
        </w:rPr>
        <w:t>a</w:t>
      </w:r>
      <w:r w:rsidRPr="00FC4D20">
        <w:rPr>
          <w:rFonts w:eastAsia="Times New Roman" w:cs="Tahoma"/>
          <w:spacing w:val="3"/>
          <w:sz w:val="22"/>
          <w:szCs w:val="22"/>
          <w:lang w:eastAsia="ar-SA"/>
        </w:rPr>
        <w:t xml:space="preserve"> </w:t>
      </w:r>
      <w:r w:rsidRPr="00FC4D20">
        <w:rPr>
          <w:rFonts w:eastAsia="Times New Roman" w:cs="Tahoma"/>
          <w:sz w:val="22"/>
          <w:szCs w:val="22"/>
          <w:lang w:eastAsia="ar-SA"/>
        </w:rPr>
        <w:t>u</w:t>
      </w:r>
      <w:r w:rsidRPr="00FC4D20">
        <w:rPr>
          <w:rFonts w:eastAsia="Times New Roman" w:cs="Tahoma"/>
          <w:spacing w:val="1"/>
          <w:sz w:val="22"/>
          <w:szCs w:val="22"/>
          <w:lang w:eastAsia="ar-SA"/>
        </w:rPr>
        <w:t>m</w:t>
      </w:r>
      <w:r w:rsidRPr="00FC4D20">
        <w:rPr>
          <w:rFonts w:eastAsia="Times New Roman" w:cs="Tahoma"/>
          <w:sz w:val="22"/>
          <w:szCs w:val="22"/>
          <w:lang w:eastAsia="ar-SA"/>
        </w:rPr>
        <w:t>o</w:t>
      </w:r>
      <w:r w:rsidRPr="00FC4D20">
        <w:rPr>
          <w:rFonts w:eastAsia="Times New Roman" w:cs="Tahoma"/>
          <w:spacing w:val="5"/>
          <w:sz w:val="22"/>
          <w:szCs w:val="22"/>
          <w:lang w:eastAsia="ar-SA"/>
        </w:rPr>
        <w:t>w</w:t>
      </w:r>
      <w:r w:rsidRPr="00FC4D20">
        <w:rPr>
          <w:rFonts w:eastAsia="Times New Roman" w:cs="Tahoma"/>
          <w:spacing w:val="-4"/>
          <w:sz w:val="22"/>
          <w:szCs w:val="22"/>
          <w:lang w:eastAsia="ar-SA"/>
        </w:rPr>
        <w:t>y</w:t>
      </w:r>
      <w:r w:rsidRPr="00FC4D20">
        <w:rPr>
          <w:rFonts w:eastAsia="Times New Roman" w:cs="Tahoma"/>
          <w:sz w:val="22"/>
          <w:szCs w:val="22"/>
          <w:lang w:eastAsia="ar-SA"/>
        </w:rPr>
        <w:t xml:space="preserv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pacing w:val="4"/>
          <w:sz w:val="22"/>
          <w:szCs w:val="22"/>
          <w:lang w:eastAsia="ar-SA"/>
        </w:rPr>
        <w:t>m</w:t>
      </w:r>
      <w:r w:rsidRPr="00FC4D20">
        <w:rPr>
          <w:rFonts w:eastAsia="Times New Roman" w:cs="Tahoma"/>
          <w:spacing w:val="-1"/>
          <w:sz w:val="22"/>
          <w:szCs w:val="22"/>
          <w:lang w:eastAsia="ar-SA"/>
        </w:rPr>
        <w:t>a</w:t>
      </w:r>
      <w:r w:rsidRPr="00FC4D20">
        <w:rPr>
          <w:rFonts w:eastAsia="Times New Roman" w:cs="Tahoma"/>
          <w:sz w:val="22"/>
          <w:szCs w:val="22"/>
          <w:lang w:eastAsia="ar-SA"/>
        </w:rPr>
        <w:t>w</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pacing w:val="2"/>
          <w:sz w:val="22"/>
          <w:szCs w:val="22"/>
          <w:lang w:eastAsia="ar-SA"/>
        </w:rPr>
        <w:t>ą</w:t>
      </w:r>
      <w:r w:rsidRPr="00FC4D20">
        <w:rPr>
          <w:rFonts w:eastAsia="Times New Roman" w:cs="Tahoma"/>
          <w:spacing w:val="4"/>
          <w:sz w:val="22"/>
          <w:szCs w:val="22"/>
          <w:lang w:eastAsia="ar-SA"/>
        </w:rPr>
        <w:t>c</w:t>
      </w:r>
      <w:r w:rsidR="00537CF1" w:rsidRPr="00FC4D20">
        <w:rPr>
          <w:rFonts w:eastAsia="Times New Roman" w:cs="Tahoma"/>
          <w:sz w:val="22"/>
          <w:szCs w:val="22"/>
          <w:lang w:eastAsia="ar-SA"/>
        </w:rPr>
        <w:t xml:space="preserve">y może </w:t>
      </w:r>
      <w:r w:rsidRPr="00FC4D20">
        <w:rPr>
          <w:rFonts w:eastAsia="Times New Roman" w:cs="Tahoma"/>
          <w:spacing w:val="2"/>
          <w:sz w:val="22"/>
          <w:szCs w:val="22"/>
          <w:lang w:eastAsia="ar-SA"/>
        </w:rPr>
        <w:t>w</w:t>
      </w:r>
      <w:r w:rsidRPr="00FC4D20">
        <w:rPr>
          <w:rFonts w:eastAsia="Times New Roman" w:cs="Tahoma"/>
          <w:spacing w:val="-5"/>
          <w:sz w:val="22"/>
          <w:szCs w:val="22"/>
          <w:lang w:eastAsia="ar-SA"/>
        </w:rPr>
        <w:t>y</w:t>
      </w:r>
      <w:r w:rsidRPr="00FC4D20">
        <w:rPr>
          <w:rFonts w:eastAsia="Times New Roman" w:cs="Tahoma"/>
          <w:spacing w:val="3"/>
          <w:sz w:val="22"/>
          <w:szCs w:val="22"/>
          <w:lang w:eastAsia="ar-SA"/>
        </w:rPr>
        <w:t>b</w:t>
      </w:r>
      <w:r w:rsidRPr="00FC4D20">
        <w:rPr>
          <w:rFonts w:eastAsia="Times New Roman" w:cs="Tahoma"/>
          <w:spacing w:val="2"/>
          <w:sz w:val="22"/>
          <w:szCs w:val="22"/>
          <w:lang w:eastAsia="ar-SA"/>
        </w:rPr>
        <w:t>r</w:t>
      </w:r>
      <w:r w:rsidRPr="00FC4D20">
        <w:rPr>
          <w:rFonts w:eastAsia="Times New Roman" w:cs="Tahoma"/>
          <w:spacing w:val="-1"/>
          <w:sz w:val="22"/>
          <w:szCs w:val="22"/>
          <w:lang w:eastAsia="ar-SA"/>
        </w:rPr>
        <w:t>a</w:t>
      </w:r>
      <w:r w:rsidRPr="00FC4D20">
        <w:rPr>
          <w:rFonts w:eastAsia="Times New Roman" w:cs="Tahoma"/>
          <w:sz w:val="22"/>
          <w:szCs w:val="22"/>
          <w:lang w:eastAsia="ar-SA"/>
        </w:rPr>
        <w:t>ć</w:t>
      </w:r>
      <w:r w:rsidRPr="00FC4D20">
        <w:rPr>
          <w:rFonts w:eastAsia="Times New Roman" w:cs="Tahoma"/>
          <w:spacing w:val="12"/>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w:t>
      </w:r>
      <w:r w:rsidRPr="00FC4D20">
        <w:rPr>
          <w:rFonts w:eastAsia="Times New Roman" w:cs="Tahoma"/>
          <w:spacing w:val="1"/>
          <w:sz w:val="22"/>
          <w:szCs w:val="22"/>
          <w:lang w:eastAsia="ar-SA"/>
        </w:rPr>
        <w:t>t</w:t>
      </w:r>
      <w:r w:rsidRPr="00FC4D20">
        <w:rPr>
          <w:rFonts w:eastAsia="Times New Roman" w:cs="Tahoma"/>
          <w:sz w:val="22"/>
          <w:szCs w:val="22"/>
          <w:lang w:eastAsia="ar-SA"/>
        </w:rPr>
        <w:t>ę</w:t>
      </w:r>
      <w:r w:rsidRPr="00FC4D20">
        <w:rPr>
          <w:rFonts w:eastAsia="Times New Roman" w:cs="Tahoma"/>
          <w:spacing w:val="13"/>
          <w:sz w:val="22"/>
          <w:szCs w:val="22"/>
          <w:lang w:eastAsia="ar-SA"/>
        </w:rPr>
        <w:t xml:space="preserve"> </w:t>
      </w:r>
      <w:r w:rsidRPr="00FC4D20">
        <w:rPr>
          <w:rFonts w:eastAsia="Times New Roman" w:cs="Tahoma"/>
          <w:sz w:val="22"/>
          <w:szCs w:val="22"/>
          <w:lang w:eastAsia="ar-SA"/>
        </w:rPr>
        <w:t>n</w:t>
      </w:r>
      <w:r w:rsidRPr="00FC4D20">
        <w:rPr>
          <w:rFonts w:eastAsia="Times New Roman" w:cs="Tahoma"/>
          <w:spacing w:val="-1"/>
          <w:sz w:val="22"/>
          <w:szCs w:val="22"/>
          <w:lang w:eastAsia="ar-SA"/>
        </w:rPr>
        <w:t>a</w:t>
      </w:r>
      <w:r w:rsidRPr="00FC4D20">
        <w:rPr>
          <w:rFonts w:eastAsia="Times New Roman" w:cs="Tahoma"/>
          <w:spacing w:val="1"/>
          <w:sz w:val="22"/>
          <w:szCs w:val="22"/>
          <w:lang w:eastAsia="ar-SA"/>
        </w:rPr>
        <w:t>j</w:t>
      </w:r>
      <w:r w:rsidRPr="00FC4D20">
        <w:rPr>
          <w:rFonts w:eastAsia="Times New Roman" w:cs="Tahoma"/>
          <w:sz w:val="22"/>
          <w:szCs w:val="22"/>
          <w:lang w:eastAsia="ar-SA"/>
        </w:rPr>
        <w:t>kor</w:t>
      </w:r>
      <w:r w:rsidRPr="00FC4D20">
        <w:rPr>
          <w:rFonts w:eastAsia="Times New Roman" w:cs="Tahoma"/>
          <w:spacing w:val="7"/>
          <w:sz w:val="22"/>
          <w:szCs w:val="22"/>
          <w:lang w:eastAsia="ar-SA"/>
        </w:rPr>
        <w:t>z</w:t>
      </w:r>
      <w:r w:rsidRPr="00FC4D20">
        <w:rPr>
          <w:rFonts w:eastAsia="Times New Roman" w:cs="Tahoma"/>
          <w:spacing w:val="-4"/>
          <w:sz w:val="22"/>
          <w:szCs w:val="22"/>
          <w:lang w:eastAsia="ar-SA"/>
        </w:rPr>
        <w:t>y</w:t>
      </w:r>
      <w:r w:rsidRPr="00FC4D20">
        <w:rPr>
          <w:rFonts w:eastAsia="Times New Roman" w:cs="Tahoma"/>
          <w:spacing w:val="3"/>
          <w:sz w:val="22"/>
          <w:szCs w:val="22"/>
          <w:lang w:eastAsia="ar-SA"/>
        </w:rPr>
        <w:t>s</w:t>
      </w:r>
      <w:r w:rsidRPr="00FC4D20">
        <w:rPr>
          <w:rFonts w:eastAsia="Times New Roman" w:cs="Tahoma"/>
          <w:spacing w:val="1"/>
          <w:sz w:val="22"/>
          <w:szCs w:val="22"/>
          <w:lang w:eastAsia="ar-SA"/>
        </w:rPr>
        <w:t>t</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j</w:t>
      </w:r>
      <w:r w:rsidRPr="00FC4D20">
        <w:rPr>
          <w:rFonts w:eastAsia="Times New Roman" w:cs="Tahoma"/>
          <w:sz w:val="22"/>
          <w:szCs w:val="22"/>
          <w:lang w:eastAsia="ar-SA"/>
        </w:rPr>
        <w:t>s</w:t>
      </w:r>
      <w:r w:rsidRPr="00FC4D20">
        <w:rPr>
          <w:rFonts w:eastAsia="Times New Roman" w:cs="Tahoma"/>
          <w:spacing w:val="2"/>
          <w:sz w:val="22"/>
          <w:szCs w:val="22"/>
          <w:lang w:eastAsia="ar-SA"/>
        </w:rPr>
        <w:t>z</w:t>
      </w:r>
      <w:r w:rsidRPr="00FC4D20">
        <w:rPr>
          <w:rFonts w:eastAsia="Times New Roman" w:cs="Tahoma"/>
          <w:sz w:val="22"/>
          <w:szCs w:val="22"/>
          <w:lang w:eastAsia="ar-SA"/>
        </w:rPr>
        <w:t>ą</w:t>
      </w:r>
      <w:r w:rsidRPr="00FC4D20">
        <w:rPr>
          <w:rFonts w:eastAsia="Times New Roman" w:cs="Tahoma"/>
          <w:spacing w:val="2"/>
          <w:sz w:val="22"/>
          <w:szCs w:val="22"/>
          <w:lang w:eastAsia="ar-SA"/>
        </w:rPr>
        <w:t xml:space="preserve"> </w:t>
      </w:r>
      <w:r w:rsidRPr="00FC4D20">
        <w:rPr>
          <w:rFonts w:eastAsia="Times New Roman" w:cs="Tahoma"/>
          <w:sz w:val="22"/>
          <w:szCs w:val="22"/>
          <w:lang w:eastAsia="ar-SA"/>
        </w:rPr>
        <w:t>spośród</w:t>
      </w:r>
      <w:r w:rsidRPr="00FC4D20">
        <w:rPr>
          <w:rFonts w:eastAsia="Times New Roman" w:cs="Tahoma"/>
          <w:spacing w:val="12"/>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z</w:t>
      </w:r>
      <w:r w:rsidRPr="00FC4D20">
        <w:rPr>
          <w:rFonts w:eastAsia="Times New Roman" w:cs="Tahoma"/>
          <w:spacing w:val="-2"/>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a</w:t>
      </w:r>
      <w:r w:rsidRPr="00FC4D20">
        <w:rPr>
          <w:rFonts w:eastAsia="Times New Roman" w:cs="Tahoma"/>
          <w:spacing w:val="3"/>
          <w:sz w:val="22"/>
          <w:szCs w:val="22"/>
          <w:lang w:eastAsia="ar-SA"/>
        </w:rPr>
        <w:t>ł</w:t>
      </w:r>
      <w:r w:rsidRPr="00FC4D20">
        <w:rPr>
          <w:rFonts w:eastAsia="Times New Roman" w:cs="Tahoma"/>
          <w:spacing w:val="-4"/>
          <w:sz w:val="22"/>
          <w:szCs w:val="22"/>
          <w:lang w:eastAsia="ar-SA"/>
        </w:rPr>
        <w:t>y</w:t>
      </w:r>
      <w:r w:rsidRPr="00FC4D20">
        <w:rPr>
          <w:rFonts w:eastAsia="Times New Roman" w:cs="Tahoma"/>
          <w:spacing w:val="-1"/>
          <w:sz w:val="22"/>
          <w:szCs w:val="22"/>
          <w:lang w:eastAsia="ar-SA"/>
        </w:rPr>
        <w:t>c</w:t>
      </w:r>
      <w:r w:rsidRPr="00FC4D20">
        <w:rPr>
          <w:rFonts w:eastAsia="Times New Roman" w:cs="Tahoma"/>
          <w:sz w:val="22"/>
          <w:szCs w:val="22"/>
          <w:lang w:eastAsia="ar-SA"/>
        </w:rPr>
        <w:t>h</w:t>
      </w:r>
      <w:r w:rsidRPr="00FC4D20">
        <w:rPr>
          <w:rFonts w:eastAsia="Times New Roman" w:cs="Tahoma"/>
          <w:spacing w:val="8"/>
          <w:sz w:val="22"/>
          <w:szCs w:val="22"/>
          <w:lang w:eastAsia="ar-SA"/>
        </w:rPr>
        <w:t xml:space="preserve"> </w:t>
      </w:r>
      <w:r w:rsidRPr="00FC4D20">
        <w:rPr>
          <w:rFonts w:eastAsia="Times New Roman" w:cs="Tahoma"/>
          <w:sz w:val="22"/>
          <w:szCs w:val="22"/>
          <w:lang w:eastAsia="ar-SA"/>
        </w:rPr>
        <w:t>o</w:t>
      </w:r>
      <w:r w:rsidRPr="00FC4D20">
        <w:rPr>
          <w:rFonts w:eastAsia="Times New Roman" w:cs="Tahoma"/>
          <w:spacing w:val="2"/>
          <w:sz w:val="22"/>
          <w:szCs w:val="22"/>
          <w:lang w:eastAsia="ar-SA"/>
        </w:rPr>
        <w:t>f</w:t>
      </w:r>
      <w:r w:rsidRPr="00FC4D20">
        <w:rPr>
          <w:rFonts w:eastAsia="Times New Roman" w:cs="Tahoma"/>
          <w:spacing w:val="-1"/>
          <w:sz w:val="22"/>
          <w:szCs w:val="22"/>
          <w:lang w:eastAsia="ar-SA"/>
        </w:rPr>
        <w:t>e</w:t>
      </w:r>
      <w:r w:rsidRPr="00FC4D20">
        <w:rPr>
          <w:rFonts w:eastAsia="Times New Roman" w:cs="Tahoma"/>
          <w:sz w:val="22"/>
          <w:szCs w:val="22"/>
          <w:lang w:eastAsia="ar-SA"/>
        </w:rPr>
        <w:t>rt</w:t>
      </w:r>
      <w:r w:rsidRPr="00FC4D20">
        <w:rPr>
          <w:rFonts w:eastAsia="Times New Roman" w:cs="Tahoma"/>
          <w:spacing w:val="15"/>
          <w:sz w:val="22"/>
          <w:szCs w:val="22"/>
          <w:lang w:eastAsia="ar-SA"/>
        </w:rPr>
        <w:t xml:space="preserve"> </w:t>
      </w:r>
      <w:r w:rsidRPr="00FC4D20">
        <w:rPr>
          <w:rFonts w:eastAsia="Times New Roman" w:cs="Tahoma"/>
          <w:spacing w:val="1"/>
          <w:sz w:val="22"/>
          <w:szCs w:val="22"/>
          <w:lang w:eastAsia="ar-SA"/>
        </w:rPr>
        <w:t>b</w:t>
      </w:r>
      <w:r w:rsidRPr="00FC4D20">
        <w:rPr>
          <w:rFonts w:eastAsia="Times New Roman" w:cs="Tahoma"/>
          <w:spacing w:val="-1"/>
          <w:sz w:val="22"/>
          <w:szCs w:val="22"/>
          <w:lang w:eastAsia="ar-SA"/>
        </w:rPr>
        <w:t>e</w:t>
      </w:r>
      <w:r w:rsidRPr="00FC4D20">
        <w:rPr>
          <w:rFonts w:eastAsia="Times New Roman" w:cs="Tahoma"/>
          <w:sz w:val="22"/>
          <w:szCs w:val="22"/>
          <w:lang w:eastAsia="ar-SA"/>
        </w:rPr>
        <w:t xml:space="preserve">z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pacing w:val="1"/>
          <w:sz w:val="22"/>
          <w:szCs w:val="22"/>
          <w:lang w:eastAsia="ar-SA"/>
        </w:rPr>
        <w:t>p</w:t>
      </w:r>
      <w:r w:rsidRPr="00FC4D20">
        <w:rPr>
          <w:rFonts w:eastAsia="Times New Roman" w:cs="Tahoma"/>
          <w:sz w:val="22"/>
          <w:szCs w:val="22"/>
          <w:lang w:eastAsia="ar-SA"/>
        </w:rPr>
        <w:t>row</w:t>
      </w:r>
      <w:r w:rsidRPr="00FC4D20">
        <w:rPr>
          <w:rFonts w:eastAsia="Times New Roman" w:cs="Tahoma"/>
          <w:spacing w:val="-1"/>
          <w:sz w:val="22"/>
          <w:szCs w:val="22"/>
          <w:lang w:eastAsia="ar-SA"/>
        </w:rPr>
        <w:t>a</w:t>
      </w:r>
      <w:r w:rsidRPr="00FC4D20">
        <w:rPr>
          <w:rFonts w:eastAsia="Times New Roman" w:cs="Tahoma"/>
          <w:sz w:val="22"/>
          <w:szCs w:val="22"/>
          <w:lang w:eastAsia="ar-SA"/>
        </w:rPr>
        <w:t>d</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z w:val="22"/>
          <w:szCs w:val="22"/>
          <w:lang w:eastAsia="ar-SA"/>
        </w:rPr>
        <w:t xml:space="preserve">a </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c</w:t>
      </w:r>
      <w:r w:rsidRPr="00FC4D20">
        <w:rPr>
          <w:rFonts w:eastAsia="Times New Roman" w:cs="Tahoma"/>
          <w:sz w:val="22"/>
          <w:szCs w:val="22"/>
          <w:lang w:eastAsia="ar-SA"/>
        </w:rPr>
        <w:t xml:space="preserve">h </w:t>
      </w:r>
      <w:r w:rsidRPr="00FC4D20">
        <w:rPr>
          <w:rFonts w:eastAsia="Times New Roman" w:cs="Tahoma"/>
          <w:spacing w:val="1"/>
          <w:sz w:val="22"/>
          <w:szCs w:val="22"/>
          <w:lang w:eastAsia="ar-SA"/>
        </w:rPr>
        <w:t>p</w:t>
      </w:r>
      <w:r w:rsidRPr="00FC4D20">
        <w:rPr>
          <w:rFonts w:eastAsia="Times New Roman" w:cs="Tahoma"/>
          <w:sz w:val="22"/>
          <w:szCs w:val="22"/>
          <w:lang w:eastAsia="ar-SA"/>
        </w:rPr>
        <w:t>onown</w:t>
      </w:r>
      <w:r w:rsidRPr="00FC4D20">
        <w:rPr>
          <w:rFonts w:eastAsia="Times New Roman" w:cs="Tahoma"/>
          <w:spacing w:val="2"/>
          <w:sz w:val="22"/>
          <w:szCs w:val="22"/>
          <w:lang w:eastAsia="ar-SA"/>
        </w:rPr>
        <w:t>e</w:t>
      </w:r>
      <w:r w:rsidRPr="00FC4D20">
        <w:rPr>
          <w:rFonts w:eastAsia="Times New Roman" w:cs="Tahoma"/>
          <w:spacing w:val="-2"/>
          <w:sz w:val="22"/>
          <w:szCs w:val="22"/>
          <w:lang w:eastAsia="ar-SA"/>
        </w:rPr>
        <w:t>g</w:t>
      </w:r>
      <w:r w:rsidRPr="00FC4D20">
        <w:rPr>
          <w:rFonts w:eastAsia="Times New Roman" w:cs="Tahoma"/>
          <w:sz w:val="22"/>
          <w:szCs w:val="22"/>
          <w:lang w:eastAsia="ar-SA"/>
        </w:rPr>
        <w:t xml:space="preserve">o </w:t>
      </w:r>
      <w:r w:rsidRPr="00FC4D20">
        <w:rPr>
          <w:rFonts w:eastAsia="Times New Roman" w:cs="Tahoma"/>
          <w:spacing w:val="1"/>
          <w:sz w:val="22"/>
          <w:szCs w:val="22"/>
          <w:lang w:eastAsia="ar-SA"/>
        </w:rPr>
        <w:t>b</w:t>
      </w:r>
      <w:r w:rsidRPr="00FC4D20">
        <w:rPr>
          <w:rFonts w:eastAsia="Times New Roman" w:cs="Tahoma"/>
          <w:spacing w:val="-1"/>
          <w:sz w:val="22"/>
          <w:szCs w:val="22"/>
          <w:lang w:eastAsia="ar-SA"/>
        </w:rPr>
        <w:t>a</w:t>
      </w:r>
      <w:r w:rsidRPr="00FC4D20">
        <w:rPr>
          <w:rFonts w:eastAsia="Times New Roman" w:cs="Tahoma"/>
          <w:spacing w:val="3"/>
          <w:sz w:val="22"/>
          <w:szCs w:val="22"/>
          <w:lang w:eastAsia="ar-SA"/>
        </w:rPr>
        <w:t>d</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z w:val="22"/>
          <w:szCs w:val="22"/>
          <w:lang w:eastAsia="ar-SA"/>
        </w:rPr>
        <w:t>a i o</w:t>
      </w:r>
      <w:r w:rsidRPr="00FC4D20">
        <w:rPr>
          <w:rFonts w:eastAsia="Times New Roman" w:cs="Tahoma"/>
          <w:spacing w:val="-1"/>
          <w:sz w:val="22"/>
          <w:szCs w:val="22"/>
          <w:lang w:eastAsia="ar-SA"/>
        </w:rPr>
        <w:t>ce</w:t>
      </w:r>
      <w:r w:rsidRPr="00FC4D20">
        <w:rPr>
          <w:rFonts w:eastAsia="Times New Roman" w:cs="Tahoma"/>
          <w:spacing w:val="5"/>
          <w:sz w:val="22"/>
          <w:szCs w:val="22"/>
          <w:lang w:eastAsia="ar-SA"/>
        </w:rPr>
        <w:t>n</w:t>
      </w:r>
      <w:r w:rsidRPr="00FC4D20">
        <w:rPr>
          <w:rFonts w:eastAsia="Times New Roman" w:cs="Tahoma"/>
          <w:spacing w:val="-4"/>
          <w:sz w:val="22"/>
          <w:szCs w:val="22"/>
          <w:lang w:eastAsia="ar-SA"/>
        </w:rPr>
        <w:t>y</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c</w:t>
      </w:r>
      <w:r w:rsidRPr="00FC4D20">
        <w:rPr>
          <w:rFonts w:eastAsia="Times New Roman" w:cs="Tahoma"/>
          <w:spacing w:val="5"/>
          <w:sz w:val="22"/>
          <w:szCs w:val="22"/>
          <w:lang w:eastAsia="ar-SA"/>
        </w:rPr>
        <w:t>h</w:t>
      </w:r>
      <w:r w:rsidRPr="00FC4D20">
        <w:rPr>
          <w:rFonts w:eastAsia="Times New Roman" w:cs="Tahoma"/>
          <w:spacing w:val="-5"/>
          <w:sz w:val="22"/>
          <w:szCs w:val="22"/>
          <w:lang w:eastAsia="ar-SA"/>
        </w:rPr>
        <w:t>y</w:t>
      </w:r>
      <w:r w:rsidRPr="00FC4D20">
        <w:rPr>
          <w:rFonts w:eastAsia="Times New Roman" w:cs="Tahoma"/>
          <w:spacing w:val="2"/>
          <w:sz w:val="22"/>
          <w:szCs w:val="22"/>
          <w:lang w:eastAsia="ar-SA"/>
        </w:rPr>
        <w:t>b</w:t>
      </w:r>
      <w:r w:rsidRPr="00FC4D20">
        <w:rPr>
          <w:rFonts w:eastAsia="Times New Roman" w:cs="Tahoma"/>
          <w:sz w:val="22"/>
          <w:szCs w:val="22"/>
          <w:lang w:eastAsia="ar-SA"/>
        </w:rPr>
        <w:t xml:space="preserve">a że </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a</w:t>
      </w:r>
      <w:r w:rsidRPr="00FC4D20">
        <w:rPr>
          <w:rFonts w:eastAsia="Times New Roman" w:cs="Tahoma"/>
          <w:spacing w:val="2"/>
          <w:sz w:val="22"/>
          <w:szCs w:val="22"/>
          <w:lang w:eastAsia="ar-SA"/>
        </w:rPr>
        <w:t>c</w:t>
      </w:r>
      <w:r w:rsidRPr="00FC4D20">
        <w:rPr>
          <w:rFonts w:eastAsia="Times New Roman" w:cs="Tahoma"/>
          <w:sz w:val="22"/>
          <w:szCs w:val="22"/>
          <w:lang w:eastAsia="ar-SA"/>
        </w:rPr>
        <w:t>hod</w:t>
      </w:r>
      <w:r w:rsidRPr="00FC4D20">
        <w:rPr>
          <w:rFonts w:eastAsia="Times New Roman" w:cs="Tahoma"/>
          <w:spacing w:val="2"/>
          <w:sz w:val="22"/>
          <w:szCs w:val="22"/>
          <w:lang w:eastAsia="ar-SA"/>
        </w:rPr>
        <w:t>z</w:t>
      </w:r>
      <w:r w:rsidRPr="00FC4D20">
        <w:rPr>
          <w:rFonts w:eastAsia="Times New Roman" w:cs="Tahoma"/>
          <w:sz w:val="22"/>
          <w:szCs w:val="22"/>
          <w:lang w:eastAsia="ar-SA"/>
        </w:rPr>
        <w:t xml:space="preserve">ą </w:t>
      </w:r>
      <w:r w:rsidRPr="00FC4D20">
        <w:rPr>
          <w:rFonts w:eastAsia="Times New Roman" w:cs="Tahoma"/>
          <w:spacing w:val="1"/>
          <w:sz w:val="22"/>
          <w:szCs w:val="22"/>
          <w:lang w:eastAsia="ar-SA"/>
        </w:rPr>
        <w:t>p</w:t>
      </w:r>
      <w:r w:rsidRPr="00FC4D20">
        <w:rPr>
          <w:rFonts w:eastAsia="Times New Roman" w:cs="Tahoma"/>
          <w:sz w:val="22"/>
          <w:szCs w:val="22"/>
          <w:lang w:eastAsia="ar-SA"/>
        </w:rPr>
        <w:t>r</w:t>
      </w:r>
      <w:r w:rsidRPr="00FC4D20">
        <w:rPr>
          <w:rFonts w:eastAsia="Times New Roman" w:cs="Tahoma"/>
          <w:spacing w:val="2"/>
          <w:sz w:val="22"/>
          <w:szCs w:val="22"/>
          <w:lang w:eastAsia="ar-SA"/>
        </w:rPr>
        <w:t>z</w:t>
      </w:r>
      <w:r w:rsidRPr="00FC4D20">
        <w:rPr>
          <w:rFonts w:eastAsia="Times New Roman" w:cs="Tahoma"/>
          <w:spacing w:val="-1"/>
          <w:sz w:val="22"/>
          <w:szCs w:val="22"/>
          <w:lang w:eastAsia="ar-SA"/>
        </w:rPr>
        <w:t>e</w:t>
      </w:r>
      <w:r w:rsidRPr="00FC4D20">
        <w:rPr>
          <w:rFonts w:eastAsia="Times New Roman" w:cs="Tahoma"/>
          <w:sz w:val="22"/>
          <w:szCs w:val="22"/>
          <w:lang w:eastAsia="ar-SA"/>
        </w:rPr>
        <w:t>s</w:t>
      </w:r>
      <w:r w:rsidRPr="00FC4D20">
        <w:rPr>
          <w:rFonts w:eastAsia="Times New Roman" w:cs="Tahoma"/>
          <w:spacing w:val="1"/>
          <w:sz w:val="22"/>
          <w:szCs w:val="22"/>
          <w:lang w:eastAsia="ar-SA"/>
        </w:rPr>
        <w:t>ł</w:t>
      </w:r>
      <w:r w:rsidRPr="00FC4D20">
        <w:rPr>
          <w:rFonts w:eastAsia="Times New Roman" w:cs="Tahoma"/>
          <w:spacing w:val="-1"/>
          <w:sz w:val="22"/>
          <w:szCs w:val="22"/>
          <w:lang w:eastAsia="ar-SA"/>
        </w:rPr>
        <w:t>a</w:t>
      </w:r>
      <w:r w:rsidRPr="00FC4D20">
        <w:rPr>
          <w:rFonts w:eastAsia="Times New Roman" w:cs="Tahoma"/>
          <w:sz w:val="22"/>
          <w:szCs w:val="22"/>
          <w:lang w:eastAsia="ar-SA"/>
        </w:rPr>
        <w:t>nki un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e</w:t>
      </w:r>
      <w:r w:rsidRPr="00FC4D20">
        <w:rPr>
          <w:rFonts w:eastAsia="Times New Roman" w:cs="Tahoma"/>
          <w:sz w:val="22"/>
          <w:szCs w:val="22"/>
          <w:lang w:eastAsia="ar-SA"/>
        </w:rPr>
        <w:t>w</w:t>
      </w:r>
      <w:r w:rsidRPr="00FC4D20">
        <w:rPr>
          <w:rFonts w:eastAsia="Times New Roman" w:cs="Tahoma"/>
          <w:spacing w:val="-1"/>
          <w:sz w:val="22"/>
          <w:szCs w:val="22"/>
          <w:lang w:eastAsia="ar-SA"/>
        </w:rPr>
        <w:t>a</w:t>
      </w:r>
      <w:r w:rsidRPr="00FC4D20">
        <w:rPr>
          <w:rFonts w:eastAsia="Times New Roman" w:cs="Tahoma"/>
          <w:spacing w:val="2"/>
          <w:w w:val="79"/>
          <w:sz w:val="22"/>
          <w:szCs w:val="22"/>
          <w:lang w:eastAsia="ar-SA"/>
        </w:rPr>
        <w:t>ż</w:t>
      </w:r>
      <w:r w:rsidRPr="00FC4D20">
        <w:rPr>
          <w:rFonts w:eastAsia="Times New Roman" w:cs="Tahoma"/>
          <w:w w:val="99"/>
          <w:sz w:val="22"/>
          <w:szCs w:val="22"/>
          <w:lang w:eastAsia="ar-SA"/>
        </w:rPr>
        <w:t>n</w:t>
      </w:r>
      <w:r w:rsidRPr="00FC4D20">
        <w:rPr>
          <w:rFonts w:eastAsia="Times New Roman" w:cs="Tahoma"/>
          <w:spacing w:val="1"/>
          <w:w w:val="99"/>
          <w:sz w:val="22"/>
          <w:szCs w:val="22"/>
          <w:lang w:eastAsia="ar-SA"/>
        </w:rPr>
        <w:t>i</w:t>
      </w:r>
      <w:r w:rsidRPr="00FC4D20">
        <w:rPr>
          <w:rFonts w:eastAsia="Times New Roman" w:cs="Tahoma"/>
          <w:spacing w:val="-1"/>
          <w:w w:val="99"/>
          <w:sz w:val="22"/>
          <w:szCs w:val="22"/>
          <w:lang w:eastAsia="ar-SA"/>
        </w:rPr>
        <w:t>e</w:t>
      </w:r>
      <w:r w:rsidRPr="00FC4D20">
        <w:rPr>
          <w:rFonts w:eastAsia="Times New Roman" w:cs="Tahoma"/>
          <w:w w:val="99"/>
          <w:sz w:val="22"/>
          <w:szCs w:val="22"/>
          <w:lang w:eastAsia="ar-SA"/>
        </w:rPr>
        <w:t>n</w:t>
      </w:r>
      <w:r w:rsidRPr="00FC4D20">
        <w:rPr>
          <w:rFonts w:eastAsia="Times New Roman" w:cs="Tahoma"/>
          <w:spacing w:val="1"/>
          <w:w w:val="99"/>
          <w:sz w:val="22"/>
          <w:szCs w:val="22"/>
          <w:lang w:eastAsia="ar-SA"/>
        </w:rPr>
        <w:t>i</w:t>
      </w:r>
      <w:r w:rsidRPr="00FC4D20">
        <w:rPr>
          <w:rFonts w:eastAsia="Times New Roman" w:cs="Tahoma"/>
          <w:w w:val="99"/>
          <w:sz w:val="22"/>
          <w:szCs w:val="22"/>
          <w:lang w:eastAsia="ar-SA"/>
        </w:rPr>
        <w:t>a</w:t>
      </w:r>
      <w:r w:rsidRPr="00FC4D20">
        <w:rPr>
          <w:rFonts w:eastAsia="Times New Roman" w:cs="Tahoma"/>
          <w:sz w:val="22"/>
          <w:szCs w:val="22"/>
          <w:lang w:eastAsia="ar-SA"/>
        </w:rPr>
        <w:t xml:space="preserve"> </w:t>
      </w:r>
      <w:r w:rsidRPr="00FC4D20">
        <w:rPr>
          <w:rFonts w:eastAsia="Times New Roman" w:cs="Tahoma"/>
          <w:spacing w:val="1"/>
          <w:sz w:val="22"/>
          <w:szCs w:val="22"/>
          <w:lang w:eastAsia="ar-SA"/>
        </w:rPr>
        <w:t>p</w:t>
      </w:r>
      <w:r w:rsidRPr="00FC4D20">
        <w:rPr>
          <w:rFonts w:eastAsia="Times New Roman" w:cs="Tahoma"/>
          <w:sz w:val="22"/>
          <w:szCs w:val="22"/>
          <w:lang w:eastAsia="ar-SA"/>
        </w:rPr>
        <w:t>os</w:t>
      </w:r>
      <w:r w:rsidRPr="00FC4D20">
        <w:rPr>
          <w:rFonts w:eastAsia="Times New Roman" w:cs="Tahoma"/>
          <w:spacing w:val="1"/>
          <w:sz w:val="22"/>
          <w:szCs w:val="22"/>
          <w:lang w:eastAsia="ar-SA"/>
        </w:rPr>
        <w:t>t</w:t>
      </w:r>
      <w:r w:rsidRPr="00FC4D20">
        <w:rPr>
          <w:rFonts w:eastAsia="Times New Roman" w:cs="Tahoma"/>
          <w:spacing w:val="-1"/>
          <w:sz w:val="22"/>
          <w:szCs w:val="22"/>
          <w:lang w:eastAsia="ar-SA"/>
        </w:rPr>
        <w:t>ę</w:t>
      </w:r>
      <w:r w:rsidRPr="00FC4D20">
        <w:rPr>
          <w:rFonts w:eastAsia="Times New Roman" w:cs="Tahoma"/>
          <w:spacing w:val="1"/>
          <w:sz w:val="22"/>
          <w:szCs w:val="22"/>
          <w:lang w:eastAsia="ar-SA"/>
        </w:rPr>
        <w:t>p</w:t>
      </w:r>
      <w:r w:rsidRPr="00FC4D20">
        <w:rPr>
          <w:rFonts w:eastAsia="Times New Roman" w:cs="Tahoma"/>
          <w:sz w:val="22"/>
          <w:szCs w:val="22"/>
          <w:lang w:eastAsia="ar-SA"/>
        </w:rPr>
        <w:t>o</w:t>
      </w:r>
      <w:r w:rsidRPr="00FC4D20">
        <w:rPr>
          <w:rFonts w:eastAsia="Times New Roman" w:cs="Tahoma"/>
          <w:spacing w:val="2"/>
          <w:sz w:val="22"/>
          <w:szCs w:val="22"/>
          <w:lang w:eastAsia="ar-SA"/>
        </w:rPr>
        <w:t>w</w:t>
      </w:r>
      <w:r w:rsidRPr="00FC4D20">
        <w:rPr>
          <w:rFonts w:eastAsia="Times New Roman" w:cs="Tahoma"/>
          <w:spacing w:val="-1"/>
          <w:sz w:val="22"/>
          <w:szCs w:val="22"/>
          <w:lang w:eastAsia="ar-SA"/>
        </w:rPr>
        <w:t>a</w:t>
      </w:r>
      <w:r w:rsidRPr="00FC4D20">
        <w:rPr>
          <w:rFonts w:eastAsia="Times New Roman" w:cs="Tahoma"/>
          <w:sz w:val="22"/>
          <w:szCs w:val="22"/>
          <w:lang w:eastAsia="ar-SA"/>
        </w:rPr>
        <w:t>n</w:t>
      </w:r>
      <w:r w:rsidRPr="00FC4D20">
        <w:rPr>
          <w:rFonts w:eastAsia="Times New Roman" w:cs="Tahoma"/>
          <w:spacing w:val="1"/>
          <w:sz w:val="22"/>
          <w:szCs w:val="22"/>
          <w:lang w:eastAsia="ar-SA"/>
        </w:rPr>
        <w:t>i</w:t>
      </w:r>
      <w:r w:rsidRPr="00FC4D20">
        <w:rPr>
          <w:rFonts w:eastAsia="Times New Roman" w:cs="Tahoma"/>
          <w:spacing w:val="-1"/>
          <w:sz w:val="22"/>
          <w:szCs w:val="22"/>
          <w:lang w:eastAsia="ar-SA"/>
        </w:rPr>
        <w:t>a</w:t>
      </w:r>
      <w:r w:rsidRPr="00FC4D20">
        <w:rPr>
          <w:rFonts w:eastAsia="Times New Roman" w:cs="Tahoma"/>
          <w:sz w:val="22"/>
          <w:szCs w:val="22"/>
          <w:lang w:eastAsia="ar-SA"/>
        </w:rPr>
        <w:t>.</w:t>
      </w:r>
    </w:p>
    <w:p w:rsidR="00537CF1" w:rsidRPr="00FC4D20" w:rsidRDefault="00537CF1" w:rsidP="00FB4352">
      <w:pPr>
        <w:widowControl w:val="0"/>
        <w:numPr>
          <w:ilvl w:val="1"/>
          <w:numId w:val="27"/>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FC4D20">
        <w:rPr>
          <w:rFonts w:eastAsia="Times New Roman" w:cs="Tahoma"/>
          <w:sz w:val="22"/>
          <w:szCs w:val="22"/>
          <w:lang w:eastAsia="ar-SA"/>
        </w:rPr>
        <w:lastRenderedPageBreak/>
        <w:t>W przypadku wykonawców występujących wspólnie (konsorcjum, spółka cywilna), przed podpisaniem umowy Wykonawcy zobowiązani są do przedłożenia umowy regulującej ich współpracę przy realizacji przedmiotowego zamówienia.</w:t>
      </w:r>
    </w:p>
    <w:p w:rsidR="00BB0E42" w:rsidRPr="00FC4D20" w:rsidRDefault="003217D9" w:rsidP="00BB0E42">
      <w:pPr>
        <w:autoSpaceDE w:val="0"/>
        <w:autoSpaceDN w:val="0"/>
        <w:adjustRightInd w:val="0"/>
        <w:spacing w:line="240" w:lineRule="auto"/>
        <w:ind w:left="567" w:hanging="567"/>
        <w:jc w:val="both"/>
        <w:rPr>
          <w:rFonts w:cs="Arial"/>
          <w:sz w:val="22"/>
          <w:szCs w:val="22"/>
        </w:rPr>
      </w:pPr>
      <w:bookmarkStart w:id="37" w:name="_Toc473569744"/>
      <w:bookmarkStart w:id="38" w:name="_Toc477947273"/>
      <w:r w:rsidRPr="00FC4D20">
        <w:rPr>
          <w:rFonts w:eastAsia="Times New Roman" w:cs="Tahoma"/>
          <w:spacing w:val="2"/>
          <w:w w:val="93"/>
          <w:sz w:val="22"/>
          <w:szCs w:val="22"/>
          <w:lang w:eastAsia="ar-SA"/>
        </w:rPr>
        <w:t>20.7</w:t>
      </w:r>
      <w:r w:rsidR="00537CF1" w:rsidRPr="00FC4D20">
        <w:rPr>
          <w:rFonts w:eastAsia="Times New Roman" w:cs="Tahoma"/>
          <w:spacing w:val="2"/>
          <w:w w:val="93"/>
          <w:sz w:val="22"/>
          <w:szCs w:val="22"/>
          <w:lang w:eastAsia="ar-SA"/>
        </w:rPr>
        <w:tab/>
      </w:r>
      <w:r w:rsidR="00BB0E42" w:rsidRPr="00FC4D20">
        <w:rPr>
          <w:rFonts w:cs="Tahoma"/>
          <w:sz w:val="22"/>
          <w:szCs w:val="22"/>
        </w:rPr>
        <w:t>Umowa winna wskazy</w:t>
      </w:r>
      <w:r w:rsidRPr="00FC4D20">
        <w:rPr>
          <w:rFonts w:cs="Tahoma"/>
          <w:sz w:val="22"/>
          <w:szCs w:val="22"/>
        </w:rPr>
        <w:t xml:space="preserve">wać pełnomocnika do kontaktów  </w:t>
      </w:r>
      <w:r w:rsidR="00BB0E42" w:rsidRPr="00FC4D20">
        <w:rPr>
          <w:rFonts w:cs="Tahoma"/>
          <w:sz w:val="22"/>
          <w:szCs w:val="22"/>
        </w:rPr>
        <w:t>z Zamawiającym, termin, na jaki została zawarta umowa, przy czym wskazany w umowie termin nie może być krótszy niż termin realizacji zamówienia, dane dotyczące wystawianie faktur i regulowania należności za wykonane</w:t>
      </w:r>
      <w:r w:rsidRPr="00FC4D20">
        <w:rPr>
          <w:rFonts w:cs="Tahoma"/>
          <w:sz w:val="22"/>
          <w:szCs w:val="22"/>
        </w:rPr>
        <w:t xml:space="preserve"> roboty</w:t>
      </w:r>
      <w:r w:rsidR="00CC6B83">
        <w:rPr>
          <w:rFonts w:cs="Tahoma"/>
          <w:sz w:val="22"/>
          <w:szCs w:val="22"/>
        </w:rPr>
        <w:t>/dostawy/usługi</w:t>
      </w:r>
      <w:r w:rsidRPr="00FC4D20">
        <w:rPr>
          <w:rFonts w:cs="Tahoma"/>
          <w:sz w:val="22"/>
          <w:szCs w:val="22"/>
        </w:rPr>
        <w:t>.</w:t>
      </w:r>
    </w:p>
    <w:p w:rsidR="003217D9" w:rsidRPr="00FC4D20" w:rsidRDefault="003217D9" w:rsidP="00BB0E42">
      <w:pPr>
        <w:autoSpaceDE w:val="0"/>
        <w:autoSpaceDN w:val="0"/>
        <w:adjustRightInd w:val="0"/>
        <w:spacing w:line="240" w:lineRule="auto"/>
        <w:ind w:left="567" w:hanging="567"/>
        <w:jc w:val="both"/>
        <w:rPr>
          <w:rFonts w:cs="Arial"/>
          <w:sz w:val="22"/>
          <w:szCs w:val="22"/>
        </w:rPr>
      </w:pPr>
      <w:r w:rsidRPr="00FC4D20">
        <w:rPr>
          <w:rFonts w:cs="Arial"/>
          <w:sz w:val="22"/>
          <w:szCs w:val="22"/>
        </w:rPr>
        <w:t>20.8</w:t>
      </w:r>
      <w:r w:rsidRPr="00FC4D20">
        <w:rPr>
          <w:rFonts w:cs="Arial"/>
          <w:sz w:val="22"/>
          <w:szCs w:val="22"/>
        </w:rPr>
        <w:tab/>
        <w:t>Wykonawca przedłoży Zamawiającemu kosztorys ofertowy sporządzony metodą kalkulacji uproszczonej uwzględniający wszystkie wymagania SWZ oraz wszelkie koszty, jakie poniesie Wykonawca z tytułu należytej oraz zgodnej z obowiązującymi przepisami realizacje przedmiotu zamówienia.</w:t>
      </w:r>
    </w:p>
    <w:p w:rsidR="003217D9" w:rsidRPr="00FC4D20" w:rsidRDefault="003217D9" w:rsidP="00BB0E42">
      <w:pPr>
        <w:autoSpaceDE w:val="0"/>
        <w:autoSpaceDN w:val="0"/>
        <w:adjustRightInd w:val="0"/>
        <w:spacing w:line="240" w:lineRule="auto"/>
        <w:ind w:left="567" w:hanging="567"/>
        <w:jc w:val="both"/>
        <w:rPr>
          <w:rFonts w:cs="Arial"/>
          <w:sz w:val="22"/>
          <w:szCs w:val="22"/>
        </w:rPr>
      </w:pPr>
      <w:r w:rsidRPr="00FC4D20">
        <w:rPr>
          <w:rFonts w:cs="Arial"/>
          <w:sz w:val="22"/>
          <w:szCs w:val="22"/>
        </w:rPr>
        <w:t>20.9</w:t>
      </w:r>
      <w:r w:rsidRPr="00FC4D20">
        <w:rPr>
          <w:rFonts w:cs="Arial"/>
          <w:sz w:val="22"/>
          <w:szCs w:val="22"/>
        </w:rPr>
        <w:tab/>
        <w:t>Wykonawca przedłoży zamawiającemu harmonogram rzeczowo – finansowy z podziałem na poszczególne etapy.</w:t>
      </w:r>
    </w:p>
    <w:p w:rsidR="00BB0E42" w:rsidRPr="00FC4D20" w:rsidRDefault="00E20127" w:rsidP="00E20127">
      <w:pPr>
        <w:spacing w:line="240" w:lineRule="auto"/>
        <w:ind w:left="567" w:hanging="567"/>
        <w:jc w:val="both"/>
        <w:rPr>
          <w:rFonts w:eastAsia="Times New Roman" w:cs="Tahoma"/>
          <w:spacing w:val="-1"/>
          <w:sz w:val="22"/>
          <w:szCs w:val="22"/>
          <w:lang w:eastAsia="ar-SA"/>
        </w:rPr>
      </w:pPr>
      <w:r w:rsidRPr="00FC4D20">
        <w:rPr>
          <w:rFonts w:eastAsia="Times New Roman" w:cs="Tahoma"/>
          <w:sz w:val="22"/>
          <w:szCs w:val="22"/>
          <w:lang w:eastAsia="ar-SA"/>
        </w:rPr>
        <w:t>20.9</w:t>
      </w:r>
      <w:r w:rsidR="00BB0E42" w:rsidRPr="00FC4D20">
        <w:rPr>
          <w:rFonts w:eastAsia="Times New Roman" w:cs="Tahoma"/>
          <w:sz w:val="22"/>
          <w:szCs w:val="22"/>
          <w:lang w:eastAsia="ar-SA"/>
        </w:rPr>
        <w:tab/>
        <w:t>W</w:t>
      </w:r>
      <w:r w:rsidR="00BB0E42" w:rsidRPr="00FC4D20">
        <w:rPr>
          <w:rFonts w:eastAsia="Times New Roman" w:cs="Tahoma"/>
          <w:spacing w:val="19"/>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pacing w:val="-3"/>
          <w:sz w:val="22"/>
          <w:szCs w:val="22"/>
          <w:lang w:eastAsia="ar-SA"/>
        </w:rPr>
        <w:t>r</w:t>
      </w:r>
      <w:r w:rsidR="00BB0E42" w:rsidRPr="00FC4D20">
        <w:rPr>
          <w:rFonts w:eastAsia="Times New Roman" w:cs="Tahoma"/>
          <w:spacing w:val="4"/>
          <w:sz w:val="22"/>
          <w:szCs w:val="22"/>
          <w:lang w:eastAsia="ar-SA"/>
        </w:rPr>
        <w:t>z</w:t>
      </w:r>
      <w:r w:rsidR="00BB0E42" w:rsidRPr="00FC4D20">
        <w:rPr>
          <w:rFonts w:eastAsia="Times New Roman" w:cs="Tahoma"/>
          <w:spacing w:val="-7"/>
          <w:sz w:val="22"/>
          <w:szCs w:val="22"/>
          <w:lang w:eastAsia="ar-SA"/>
        </w:rPr>
        <w:t>y</w:t>
      </w:r>
      <w:r w:rsidR="00BB0E42" w:rsidRPr="00FC4D20">
        <w:rPr>
          <w:rFonts w:eastAsia="Times New Roman" w:cs="Tahoma"/>
          <w:spacing w:val="3"/>
          <w:sz w:val="22"/>
          <w:szCs w:val="22"/>
          <w:lang w:eastAsia="ar-SA"/>
        </w:rPr>
        <w:t>p</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dku</w:t>
      </w:r>
      <w:r w:rsidR="00BB0E42" w:rsidRPr="00FC4D20">
        <w:rPr>
          <w:rFonts w:eastAsia="Times New Roman" w:cs="Tahoma"/>
          <w:spacing w:val="9"/>
          <w:sz w:val="22"/>
          <w:szCs w:val="22"/>
          <w:lang w:eastAsia="ar-SA"/>
        </w:rPr>
        <w:t xml:space="preserve"> </w:t>
      </w:r>
      <w:r w:rsidR="00BB0E42" w:rsidRPr="00FC4D20">
        <w:rPr>
          <w:rFonts w:eastAsia="Times New Roman" w:cs="Tahoma"/>
          <w:sz w:val="22"/>
          <w:szCs w:val="22"/>
          <w:lang w:eastAsia="ar-SA"/>
        </w:rPr>
        <w:t>wn</w:t>
      </w:r>
      <w:r w:rsidR="00BB0E42" w:rsidRPr="00FC4D20">
        <w:rPr>
          <w:rFonts w:eastAsia="Times New Roman" w:cs="Tahoma"/>
          <w:spacing w:val="1"/>
          <w:sz w:val="22"/>
          <w:szCs w:val="22"/>
          <w:lang w:eastAsia="ar-SA"/>
        </w:rPr>
        <w:t>i</w:t>
      </w:r>
      <w:r w:rsidR="00BB0E42" w:rsidRPr="00FC4D20">
        <w:rPr>
          <w:rFonts w:eastAsia="Times New Roman" w:cs="Tahoma"/>
          <w:spacing w:val="2"/>
          <w:sz w:val="22"/>
          <w:szCs w:val="22"/>
          <w:lang w:eastAsia="ar-SA"/>
        </w:rPr>
        <w:t>e</w:t>
      </w:r>
      <w:r w:rsidR="00BB0E42" w:rsidRPr="00FC4D20">
        <w:rPr>
          <w:rFonts w:eastAsia="Times New Roman" w:cs="Tahoma"/>
          <w:sz w:val="22"/>
          <w:szCs w:val="22"/>
          <w:lang w:eastAsia="ar-SA"/>
        </w:rPr>
        <w:t>s</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w:t>
      </w:r>
      <w:r w:rsidR="00BB0E42" w:rsidRPr="00FC4D20">
        <w:rPr>
          <w:rFonts w:eastAsia="Times New Roman" w:cs="Tahoma"/>
          <w:spacing w:val="8"/>
          <w:sz w:val="22"/>
          <w:szCs w:val="22"/>
          <w:lang w:eastAsia="ar-SA"/>
        </w:rPr>
        <w:t xml:space="preserve"> </w:t>
      </w:r>
      <w:r w:rsidR="00BB0E42" w:rsidRPr="00FC4D20">
        <w:rPr>
          <w:rFonts w:eastAsia="Times New Roman" w:cs="Tahoma"/>
          <w:sz w:val="22"/>
          <w:szCs w:val="22"/>
          <w:lang w:eastAsia="ar-SA"/>
        </w:rPr>
        <w:t>odwo</w:t>
      </w:r>
      <w:r w:rsidR="00BB0E42" w:rsidRPr="00FC4D20">
        <w:rPr>
          <w:rFonts w:eastAsia="Times New Roman" w:cs="Tahoma"/>
          <w:spacing w:val="1"/>
          <w:sz w:val="22"/>
          <w:szCs w:val="22"/>
          <w:lang w:eastAsia="ar-SA"/>
        </w:rPr>
        <w:t>ł</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w:t>
      </w:r>
      <w:r w:rsidR="00BB0E42" w:rsidRPr="00FC4D20">
        <w:rPr>
          <w:rFonts w:eastAsia="Times New Roman" w:cs="Tahoma"/>
          <w:spacing w:val="8"/>
          <w:sz w:val="22"/>
          <w:szCs w:val="22"/>
          <w:lang w:eastAsia="ar-SA"/>
        </w:rPr>
        <w:t xml:space="preserve"> </w:t>
      </w:r>
      <w:r w:rsidR="00BB0E42" w:rsidRPr="00FC4D20">
        <w:rPr>
          <w:rFonts w:eastAsia="Times New Roman" w:cs="Tahoma"/>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pacing w:val="1"/>
          <w:sz w:val="22"/>
          <w:szCs w:val="22"/>
          <w:lang w:eastAsia="ar-SA"/>
        </w:rPr>
        <w:t>m</w:t>
      </w:r>
      <w:r w:rsidR="00BB0E42" w:rsidRPr="00FC4D20">
        <w:rPr>
          <w:rFonts w:eastAsia="Times New Roman" w:cs="Tahoma"/>
          <w:spacing w:val="2"/>
          <w:sz w:val="22"/>
          <w:szCs w:val="22"/>
          <w:lang w:eastAsia="ar-SA"/>
        </w:rPr>
        <w:t>a</w:t>
      </w:r>
      <w:r w:rsidR="00BB0E42" w:rsidRPr="00FC4D20">
        <w:rPr>
          <w:rFonts w:eastAsia="Times New Roman" w:cs="Tahoma"/>
          <w:sz w:val="22"/>
          <w:szCs w:val="22"/>
          <w:lang w:eastAsia="ar-SA"/>
        </w:rPr>
        <w:t>w</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a</w:t>
      </w:r>
      <w:r w:rsidR="00BB0E42" w:rsidRPr="00FC4D20">
        <w:rPr>
          <w:rFonts w:eastAsia="Times New Roman" w:cs="Tahoma"/>
          <w:spacing w:val="1"/>
          <w:sz w:val="22"/>
          <w:szCs w:val="22"/>
          <w:lang w:eastAsia="ar-SA"/>
        </w:rPr>
        <w:t>j</w:t>
      </w:r>
      <w:r w:rsidR="00BB0E42" w:rsidRPr="00FC4D20">
        <w:rPr>
          <w:rFonts w:eastAsia="Times New Roman" w:cs="Tahoma"/>
          <w:spacing w:val="-1"/>
          <w:sz w:val="22"/>
          <w:szCs w:val="22"/>
          <w:lang w:eastAsia="ar-SA"/>
        </w:rPr>
        <w:t>ą</w:t>
      </w:r>
      <w:r w:rsidR="00BB0E42" w:rsidRPr="00FC4D20">
        <w:rPr>
          <w:rFonts w:eastAsia="Times New Roman" w:cs="Tahoma"/>
          <w:spacing w:val="4"/>
          <w:sz w:val="22"/>
          <w:szCs w:val="22"/>
          <w:lang w:eastAsia="ar-SA"/>
        </w:rPr>
        <w:t>c</w:t>
      </w:r>
      <w:r w:rsidR="00BB0E42" w:rsidRPr="00FC4D20">
        <w:rPr>
          <w:rFonts w:eastAsia="Times New Roman" w:cs="Tahoma"/>
          <w:sz w:val="22"/>
          <w:szCs w:val="22"/>
          <w:lang w:eastAsia="ar-SA"/>
        </w:rPr>
        <w:t>y 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e</w:t>
      </w:r>
      <w:r w:rsidR="00BB0E42" w:rsidRPr="00FC4D20">
        <w:rPr>
          <w:rFonts w:eastAsia="Times New Roman" w:cs="Tahoma"/>
          <w:spacing w:val="15"/>
          <w:sz w:val="22"/>
          <w:szCs w:val="22"/>
          <w:lang w:eastAsia="ar-SA"/>
        </w:rPr>
        <w:t xml:space="preserve"> </w:t>
      </w:r>
      <w:r w:rsidR="00BB0E42" w:rsidRPr="00FC4D20">
        <w:rPr>
          <w:rFonts w:eastAsia="Times New Roman" w:cs="Tahoma"/>
          <w:spacing w:val="1"/>
          <w:w w:val="94"/>
          <w:sz w:val="22"/>
          <w:szCs w:val="22"/>
          <w:lang w:eastAsia="ar-SA"/>
        </w:rPr>
        <w:t>m</w:t>
      </w:r>
      <w:r w:rsidR="00BB0E42" w:rsidRPr="00FC4D20">
        <w:rPr>
          <w:rFonts w:eastAsia="Times New Roman" w:cs="Tahoma"/>
          <w:w w:val="94"/>
          <w:sz w:val="22"/>
          <w:szCs w:val="22"/>
          <w:lang w:eastAsia="ar-SA"/>
        </w:rPr>
        <w:t>o</w:t>
      </w:r>
      <w:r w:rsidR="00BB0E42" w:rsidRPr="00FC4D20">
        <w:rPr>
          <w:rFonts w:eastAsia="Times New Roman" w:cs="Tahoma"/>
          <w:spacing w:val="2"/>
          <w:w w:val="94"/>
          <w:sz w:val="22"/>
          <w:szCs w:val="22"/>
          <w:lang w:eastAsia="ar-SA"/>
        </w:rPr>
        <w:t>ż</w:t>
      </w:r>
      <w:r w:rsidR="00BB0E42" w:rsidRPr="00FC4D20">
        <w:rPr>
          <w:rFonts w:eastAsia="Times New Roman" w:cs="Tahoma"/>
          <w:w w:val="94"/>
          <w:sz w:val="22"/>
          <w:szCs w:val="22"/>
          <w:lang w:eastAsia="ar-SA"/>
        </w:rPr>
        <w:t>e</w:t>
      </w:r>
      <w:r w:rsidR="00BB0E42" w:rsidRPr="00FC4D20">
        <w:rPr>
          <w:rFonts w:eastAsia="Times New Roman" w:cs="Tahoma"/>
          <w:spacing w:val="22"/>
          <w:w w:val="94"/>
          <w:sz w:val="22"/>
          <w:szCs w:val="22"/>
          <w:lang w:eastAsia="ar-SA"/>
        </w:rPr>
        <w:t xml:space="preserve"> </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wr</w:t>
      </w:r>
      <w:r w:rsidR="00BB0E42" w:rsidRPr="00FC4D20">
        <w:rPr>
          <w:rFonts w:eastAsia="Times New Roman" w:cs="Tahoma"/>
          <w:spacing w:val="-1"/>
          <w:sz w:val="22"/>
          <w:szCs w:val="22"/>
          <w:lang w:eastAsia="ar-SA"/>
        </w:rPr>
        <w:t>ze</w:t>
      </w:r>
      <w:r w:rsidR="00BB0E42" w:rsidRPr="00FC4D20">
        <w:rPr>
          <w:rFonts w:eastAsia="Times New Roman" w:cs="Tahoma"/>
          <w:sz w:val="22"/>
          <w:szCs w:val="22"/>
          <w:lang w:eastAsia="ar-SA"/>
        </w:rPr>
        <w:t>ć</w:t>
      </w:r>
      <w:r w:rsidR="00BB0E42" w:rsidRPr="00FC4D20">
        <w:rPr>
          <w:rFonts w:eastAsia="Times New Roman" w:cs="Tahoma"/>
          <w:spacing w:val="10"/>
          <w:sz w:val="22"/>
          <w:szCs w:val="22"/>
          <w:lang w:eastAsia="ar-SA"/>
        </w:rPr>
        <w:t xml:space="preserve"> </w:t>
      </w:r>
      <w:r w:rsidR="00BB0E42" w:rsidRPr="00FC4D20">
        <w:rPr>
          <w:rFonts w:eastAsia="Times New Roman" w:cs="Tahoma"/>
          <w:sz w:val="22"/>
          <w:szCs w:val="22"/>
          <w:lang w:eastAsia="ar-SA"/>
        </w:rPr>
        <w:t>u</w:t>
      </w:r>
      <w:r w:rsidR="00BB0E42" w:rsidRPr="00FC4D20">
        <w:rPr>
          <w:rFonts w:eastAsia="Times New Roman" w:cs="Tahoma"/>
          <w:spacing w:val="1"/>
          <w:sz w:val="22"/>
          <w:szCs w:val="22"/>
          <w:lang w:eastAsia="ar-SA"/>
        </w:rPr>
        <w:t>m</w:t>
      </w:r>
      <w:r w:rsidR="00BB0E42" w:rsidRPr="00FC4D20">
        <w:rPr>
          <w:rFonts w:eastAsia="Times New Roman" w:cs="Tahoma"/>
          <w:sz w:val="22"/>
          <w:szCs w:val="22"/>
          <w:lang w:eastAsia="ar-SA"/>
        </w:rPr>
        <w:t>o</w:t>
      </w:r>
      <w:r w:rsidR="00BB0E42" w:rsidRPr="00FC4D20">
        <w:rPr>
          <w:rFonts w:eastAsia="Times New Roman" w:cs="Tahoma"/>
          <w:spacing w:val="2"/>
          <w:sz w:val="22"/>
          <w:szCs w:val="22"/>
          <w:lang w:eastAsia="ar-SA"/>
        </w:rPr>
        <w:t>w</w:t>
      </w:r>
      <w:r w:rsidR="00BB0E42" w:rsidRPr="00FC4D20">
        <w:rPr>
          <w:rFonts w:eastAsia="Times New Roman" w:cs="Tahoma"/>
          <w:sz w:val="22"/>
          <w:szCs w:val="22"/>
          <w:lang w:eastAsia="ar-SA"/>
        </w:rPr>
        <w:t>y</w:t>
      </w:r>
      <w:r w:rsidR="00BB0E42" w:rsidRPr="00FC4D20">
        <w:rPr>
          <w:rFonts w:eastAsia="Times New Roman" w:cs="Tahoma"/>
          <w:spacing w:val="7"/>
          <w:sz w:val="22"/>
          <w:szCs w:val="22"/>
          <w:lang w:eastAsia="ar-SA"/>
        </w:rPr>
        <w:t xml:space="preserve"> </w:t>
      </w:r>
      <w:r w:rsidR="00BB0E42" w:rsidRPr="00FC4D20">
        <w:rPr>
          <w:rFonts w:eastAsia="Times New Roman" w:cs="Tahoma"/>
          <w:sz w:val="22"/>
          <w:szCs w:val="22"/>
          <w:lang w:eastAsia="ar-SA"/>
        </w:rPr>
        <w:t>do</w:t>
      </w:r>
      <w:r w:rsidR="00BB0E42" w:rsidRPr="00FC4D20">
        <w:rPr>
          <w:rFonts w:eastAsia="Times New Roman" w:cs="Tahoma"/>
          <w:spacing w:val="16"/>
          <w:sz w:val="22"/>
          <w:szCs w:val="22"/>
          <w:lang w:eastAsia="ar-SA"/>
        </w:rPr>
        <w:t xml:space="preserve"> </w:t>
      </w:r>
      <w:r w:rsidR="00BB0E42" w:rsidRPr="00FC4D20">
        <w:rPr>
          <w:rFonts w:eastAsia="Times New Roman" w:cs="Tahoma"/>
          <w:spacing w:val="-1"/>
          <w:sz w:val="22"/>
          <w:szCs w:val="22"/>
          <w:lang w:eastAsia="ar-SA"/>
        </w:rPr>
        <w:t>c</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su  o</w:t>
      </w:r>
      <w:r w:rsidR="00BB0E42" w:rsidRPr="00FC4D20">
        <w:rPr>
          <w:rFonts w:eastAsia="Times New Roman" w:cs="Tahoma"/>
          <w:spacing w:val="-2"/>
          <w:sz w:val="22"/>
          <w:szCs w:val="22"/>
          <w:lang w:eastAsia="ar-SA"/>
        </w:rPr>
        <w:t>g</w:t>
      </w:r>
      <w:r w:rsidR="00BB0E42" w:rsidRPr="00FC4D20">
        <w:rPr>
          <w:rFonts w:eastAsia="Times New Roman" w:cs="Tahoma"/>
          <w:spacing w:val="1"/>
          <w:sz w:val="22"/>
          <w:szCs w:val="22"/>
          <w:lang w:eastAsia="ar-SA"/>
        </w:rPr>
        <w:t>ł</w:t>
      </w:r>
      <w:r w:rsidR="00BB0E42" w:rsidRPr="00FC4D20">
        <w:rPr>
          <w:rFonts w:eastAsia="Times New Roman" w:cs="Tahoma"/>
          <w:sz w:val="22"/>
          <w:szCs w:val="22"/>
          <w:lang w:eastAsia="ar-SA"/>
        </w:rPr>
        <w:t>os</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w:t>
      </w:r>
      <w:r w:rsidR="00BB0E42" w:rsidRPr="00FC4D20">
        <w:rPr>
          <w:rFonts w:eastAsia="Times New Roman" w:cs="Tahoma"/>
          <w:spacing w:val="4"/>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r</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z</w:t>
      </w:r>
      <w:r w:rsidR="00BB0E42" w:rsidRPr="00FC4D20">
        <w:rPr>
          <w:rFonts w:eastAsia="Times New Roman" w:cs="Tahoma"/>
          <w:spacing w:val="12"/>
          <w:sz w:val="22"/>
          <w:szCs w:val="22"/>
          <w:lang w:eastAsia="ar-SA"/>
        </w:rPr>
        <w:t xml:space="preserve"> </w:t>
      </w:r>
      <w:r w:rsidR="00BB0E42" w:rsidRPr="00FC4D20">
        <w:rPr>
          <w:rFonts w:eastAsia="Times New Roman" w:cs="Tahoma"/>
          <w:spacing w:val="-5"/>
          <w:sz w:val="22"/>
          <w:szCs w:val="22"/>
          <w:lang w:eastAsia="ar-SA"/>
        </w:rPr>
        <w:t>I</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b</w:t>
      </w:r>
      <w:r w:rsidR="00BB0E42" w:rsidRPr="00FC4D20">
        <w:rPr>
          <w:rFonts w:eastAsia="Times New Roman" w:cs="Tahoma"/>
          <w:sz w:val="22"/>
          <w:szCs w:val="22"/>
          <w:lang w:eastAsia="ar-SA"/>
        </w:rPr>
        <w:t>ę</w:t>
      </w:r>
      <w:r w:rsidR="00BB0E42" w:rsidRPr="00FC4D20">
        <w:rPr>
          <w:rFonts w:eastAsia="Times New Roman" w:cs="Tahoma"/>
          <w:spacing w:val="10"/>
          <w:sz w:val="22"/>
          <w:szCs w:val="22"/>
          <w:lang w:eastAsia="ar-SA"/>
        </w:rPr>
        <w:t xml:space="preserve"> </w:t>
      </w:r>
      <w:r w:rsidR="00BB0E42" w:rsidRPr="00FC4D20">
        <w:rPr>
          <w:rFonts w:eastAsia="Times New Roman" w:cs="Tahoma"/>
          <w:spacing w:val="4"/>
          <w:sz w:val="22"/>
          <w:szCs w:val="22"/>
          <w:lang w:eastAsia="ar-SA"/>
        </w:rPr>
        <w:t xml:space="preserve"> </w:t>
      </w:r>
      <w:r w:rsidR="00BB0E42" w:rsidRPr="00FC4D20">
        <w:rPr>
          <w:rFonts w:eastAsia="Times New Roman" w:cs="Tahoma"/>
          <w:spacing w:val="2"/>
          <w:sz w:val="22"/>
          <w:szCs w:val="22"/>
          <w:lang w:eastAsia="ar-SA"/>
        </w:rPr>
        <w:t>w</w:t>
      </w:r>
      <w:r w:rsidR="00BB0E42" w:rsidRPr="00FC4D20">
        <w:rPr>
          <w:rFonts w:eastAsia="Times New Roman" w:cs="Tahoma"/>
          <w:spacing w:val="-4"/>
          <w:sz w:val="22"/>
          <w:szCs w:val="22"/>
          <w:lang w:eastAsia="ar-SA"/>
        </w:rPr>
        <w:t>y</w:t>
      </w:r>
      <w:r w:rsidR="00BB0E42" w:rsidRPr="00FC4D20">
        <w:rPr>
          <w:rFonts w:eastAsia="Times New Roman" w:cs="Tahoma"/>
          <w:sz w:val="22"/>
          <w:szCs w:val="22"/>
          <w:lang w:eastAsia="ar-SA"/>
        </w:rPr>
        <w:t>roku</w:t>
      </w:r>
      <w:r w:rsidR="00BB0E42" w:rsidRPr="00FC4D20">
        <w:rPr>
          <w:rFonts w:eastAsia="Times New Roman" w:cs="Tahoma"/>
          <w:spacing w:val="8"/>
          <w:sz w:val="22"/>
          <w:szCs w:val="22"/>
          <w:lang w:eastAsia="ar-SA"/>
        </w:rPr>
        <w:t xml:space="preserve"> </w:t>
      </w:r>
      <w:r w:rsidR="00BB0E42" w:rsidRPr="00FC4D20">
        <w:rPr>
          <w:rFonts w:eastAsia="Times New Roman" w:cs="Tahoma"/>
          <w:spacing w:val="1"/>
          <w:sz w:val="22"/>
          <w:szCs w:val="22"/>
          <w:lang w:eastAsia="ar-SA"/>
        </w:rPr>
        <w:t>l</w:t>
      </w:r>
      <w:r w:rsidR="00BB0E42" w:rsidRPr="00FC4D20">
        <w:rPr>
          <w:rFonts w:eastAsia="Times New Roman" w:cs="Tahoma"/>
          <w:sz w:val="22"/>
          <w:szCs w:val="22"/>
          <w:lang w:eastAsia="ar-SA"/>
        </w:rPr>
        <w:t>ub</w:t>
      </w:r>
      <w:r w:rsidR="00BB0E42" w:rsidRPr="00FC4D20">
        <w:rPr>
          <w:rFonts w:eastAsia="Times New Roman" w:cs="Tahoma"/>
          <w:spacing w:val="12"/>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os</w:t>
      </w:r>
      <w:r w:rsidR="00BB0E42" w:rsidRPr="00FC4D20">
        <w:rPr>
          <w:rFonts w:eastAsia="Times New Roman" w:cs="Tahoma"/>
          <w:spacing w:val="1"/>
          <w:sz w:val="22"/>
          <w:szCs w:val="22"/>
          <w:lang w:eastAsia="ar-SA"/>
        </w:rPr>
        <w:t>t</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3"/>
          <w:sz w:val="22"/>
          <w:szCs w:val="22"/>
          <w:lang w:eastAsia="ar-SA"/>
        </w:rPr>
        <w:t>o</w:t>
      </w:r>
      <w:r w:rsidR="00BB0E42" w:rsidRPr="00FC4D20">
        <w:rPr>
          <w:rFonts w:eastAsia="Times New Roman" w:cs="Tahoma"/>
          <w:sz w:val="22"/>
          <w:szCs w:val="22"/>
          <w:lang w:eastAsia="ar-SA"/>
        </w:rPr>
        <w:t>w</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a koń</w:t>
      </w:r>
      <w:r w:rsidR="00BB0E42" w:rsidRPr="00FC4D20">
        <w:rPr>
          <w:rFonts w:eastAsia="Times New Roman" w:cs="Tahoma"/>
          <w:spacing w:val="-1"/>
          <w:sz w:val="22"/>
          <w:szCs w:val="22"/>
          <w:lang w:eastAsia="ar-SA"/>
        </w:rPr>
        <w:t>c</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ąc</w:t>
      </w:r>
      <w:r w:rsidR="00BB0E42" w:rsidRPr="00FC4D20">
        <w:rPr>
          <w:rFonts w:eastAsia="Times New Roman" w:cs="Tahoma"/>
          <w:spacing w:val="2"/>
          <w:sz w:val="22"/>
          <w:szCs w:val="22"/>
          <w:lang w:eastAsia="ar-SA"/>
        </w:rPr>
        <w:t>e</w:t>
      </w:r>
      <w:r w:rsidR="00BB0E42" w:rsidRPr="00FC4D20">
        <w:rPr>
          <w:rFonts w:eastAsia="Times New Roman" w:cs="Tahoma"/>
          <w:spacing w:val="-2"/>
          <w:sz w:val="22"/>
          <w:szCs w:val="22"/>
          <w:lang w:eastAsia="ar-SA"/>
        </w:rPr>
        <w:t>g</w:t>
      </w:r>
      <w:r w:rsidR="00BB0E42" w:rsidRPr="00FC4D20">
        <w:rPr>
          <w:rFonts w:eastAsia="Times New Roman" w:cs="Tahoma"/>
          <w:sz w:val="22"/>
          <w:szCs w:val="22"/>
          <w:lang w:eastAsia="ar-SA"/>
        </w:rPr>
        <w:t xml:space="preserve">o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os</w:t>
      </w:r>
      <w:r w:rsidR="00BB0E42" w:rsidRPr="00FC4D20">
        <w:rPr>
          <w:rFonts w:eastAsia="Times New Roman" w:cs="Tahoma"/>
          <w:spacing w:val="1"/>
          <w:sz w:val="22"/>
          <w:szCs w:val="22"/>
          <w:lang w:eastAsia="ar-SA"/>
        </w:rPr>
        <w:t>t</w:t>
      </w:r>
      <w:r w:rsidR="00BB0E42" w:rsidRPr="00FC4D20">
        <w:rPr>
          <w:rFonts w:eastAsia="Times New Roman" w:cs="Tahoma"/>
          <w:spacing w:val="-1"/>
          <w:sz w:val="22"/>
          <w:szCs w:val="22"/>
          <w:lang w:eastAsia="ar-SA"/>
        </w:rPr>
        <w:t>ę</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ow</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w:t>
      </w:r>
      <w:r w:rsidR="00BB0E42" w:rsidRPr="00FC4D20">
        <w:rPr>
          <w:rFonts w:eastAsia="Times New Roman" w:cs="Tahoma"/>
          <w:spacing w:val="1"/>
          <w:sz w:val="22"/>
          <w:szCs w:val="22"/>
          <w:lang w:eastAsia="ar-SA"/>
        </w:rPr>
        <w:t>i</w:t>
      </w:r>
      <w:r w:rsidR="00BB0E42" w:rsidRPr="00FC4D20">
        <w:rPr>
          <w:rFonts w:eastAsia="Times New Roman" w:cs="Tahoma"/>
          <w:sz w:val="22"/>
          <w:szCs w:val="22"/>
          <w:lang w:eastAsia="ar-SA"/>
        </w:rPr>
        <w:t>e</w:t>
      </w:r>
      <w:r w:rsidR="00BB0E42" w:rsidRPr="00FC4D20">
        <w:rPr>
          <w:rFonts w:eastAsia="Times New Roman" w:cs="Tahoma"/>
          <w:spacing w:val="-13"/>
          <w:sz w:val="22"/>
          <w:szCs w:val="22"/>
          <w:lang w:eastAsia="ar-SA"/>
        </w:rPr>
        <w:t xml:space="preserve"> </w:t>
      </w:r>
      <w:r w:rsidR="00BB0E42" w:rsidRPr="00FC4D20">
        <w:rPr>
          <w:rFonts w:eastAsia="Times New Roman" w:cs="Tahoma"/>
          <w:sz w:val="22"/>
          <w:szCs w:val="22"/>
          <w:lang w:eastAsia="ar-SA"/>
        </w:rPr>
        <w:t>odwo</w:t>
      </w:r>
      <w:r w:rsidR="00BB0E42" w:rsidRPr="00FC4D20">
        <w:rPr>
          <w:rFonts w:eastAsia="Times New Roman" w:cs="Tahoma"/>
          <w:spacing w:val="1"/>
          <w:sz w:val="22"/>
          <w:szCs w:val="22"/>
          <w:lang w:eastAsia="ar-SA"/>
        </w:rPr>
        <w:t>ł</w:t>
      </w:r>
      <w:r w:rsidR="00BB0E42" w:rsidRPr="00FC4D20">
        <w:rPr>
          <w:rFonts w:eastAsia="Times New Roman" w:cs="Tahoma"/>
          <w:spacing w:val="2"/>
          <w:sz w:val="22"/>
          <w:szCs w:val="22"/>
          <w:lang w:eastAsia="ar-SA"/>
        </w:rPr>
        <w:t>a</w:t>
      </w:r>
      <w:r w:rsidR="00BB0E42" w:rsidRPr="00FC4D20">
        <w:rPr>
          <w:rFonts w:eastAsia="Times New Roman" w:cs="Tahoma"/>
          <w:sz w:val="22"/>
          <w:szCs w:val="22"/>
          <w:lang w:eastAsia="ar-SA"/>
        </w:rPr>
        <w:t>w</w:t>
      </w:r>
      <w:r w:rsidR="00BB0E42" w:rsidRPr="00FC4D20">
        <w:rPr>
          <w:rFonts w:eastAsia="Times New Roman" w:cs="Tahoma"/>
          <w:spacing w:val="2"/>
          <w:sz w:val="22"/>
          <w:szCs w:val="22"/>
          <w:lang w:eastAsia="ar-SA"/>
        </w:rPr>
        <w:t>cz</w:t>
      </w:r>
      <w:r w:rsidR="00BB0E42" w:rsidRPr="00FC4D20">
        <w:rPr>
          <w:rFonts w:eastAsia="Times New Roman" w:cs="Tahoma"/>
          <w:spacing w:val="-1"/>
          <w:sz w:val="22"/>
          <w:szCs w:val="22"/>
          <w:lang w:eastAsia="ar-SA"/>
        </w:rPr>
        <w:t>e</w:t>
      </w:r>
      <w:r w:rsidRPr="00FC4D20">
        <w:rPr>
          <w:rFonts w:eastAsia="Times New Roman" w:cs="Tahoma"/>
          <w:spacing w:val="-1"/>
          <w:sz w:val="22"/>
          <w:szCs w:val="22"/>
          <w:lang w:eastAsia="ar-SA"/>
        </w:rPr>
        <w:t>.</w:t>
      </w:r>
    </w:p>
    <w:p w:rsidR="00B25D4B" w:rsidRPr="00FC4D20" w:rsidRDefault="00B25D4B" w:rsidP="00B76261">
      <w:pPr>
        <w:spacing w:line="240" w:lineRule="auto"/>
        <w:rPr>
          <w:rFonts w:cs="Tahoma"/>
          <w:b/>
          <w:smallCaps/>
          <w:sz w:val="22"/>
          <w:szCs w:val="22"/>
          <w:u w:val="thick"/>
        </w:rPr>
      </w:pPr>
    </w:p>
    <w:p w:rsidR="00BB0E42" w:rsidRPr="00FC4D20" w:rsidRDefault="00BB0E42" w:rsidP="00BB0E42">
      <w:pPr>
        <w:spacing w:line="240" w:lineRule="auto"/>
        <w:ind w:left="567" w:hanging="567"/>
        <w:jc w:val="center"/>
        <w:rPr>
          <w:rFonts w:eastAsia="Times New Roman" w:cs="Tahoma"/>
          <w:spacing w:val="2"/>
          <w:sz w:val="22"/>
          <w:szCs w:val="22"/>
          <w:lang w:eastAsia="ar-SA"/>
        </w:rPr>
      </w:pPr>
      <w:r w:rsidRPr="00FC4D20">
        <w:rPr>
          <w:rFonts w:cs="Tahoma"/>
          <w:b/>
          <w:smallCaps/>
          <w:sz w:val="22"/>
          <w:szCs w:val="22"/>
          <w:u w:val="thick"/>
        </w:rPr>
        <w:t>Rozdział X</w:t>
      </w:r>
      <w:bookmarkStart w:id="39" w:name="_Toc473569745"/>
      <w:bookmarkEnd w:id="37"/>
      <w:r w:rsidRPr="00FC4D20">
        <w:rPr>
          <w:rFonts w:cs="Tahoma"/>
          <w:b/>
          <w:smallCaps/>
          <w:sz w:val="22"/>
          <w:szCs w:val="22"/>
          <w:u w:val="thick"/>
        </w:rPr>
        <w:t>XI</w:t>
      </w:r>
      <w:r w:rsidRPr="00FC4D20">
        <w:rPr>
          <w:rFonts w:cs="Tahoma"/>
          <w:b/>
          <w:smallCaps/>
          <w:sz w:val="22"/>
          <w:szCs w:val="22"/>
          <w:u w:val="thick"/>
        </w:rPr>
        <w:br/>
      </w:r>
      <w:r w:rsidRPr="00FC4D20">
        <w:rPr>
          <w:rFonts w:cs="Tahoma"/>
          <w:b/>
          <w:sz w:val="22"/>
          <w:szCs w:val="22"/>
          <w:u w:val="thick"/>
        </w:rPr>
        <w:t>Zabezpieczenie należytego wykonania umowy</w:t>
      </w:r>
      <w:bookmarkEnd w:id="38"/>
      <w:bookmarkEnd w:id="39"/>
    </w:p>
    <w:p w:rsidR="00F95949" w:rsidRPr="00FC4D20" w:rsidRDefault="00F95949" w:rsidP="003A374F">
      <w:pPr>
        <w:spacing w:line="240" w:lineRule="auto"/>
        <w:rPr>
          <w:rFonts w:cs="Tahoma"/>
          <w:b/>
          <w:smallCaps/>
          <w:sz w:val="22"/>
          <w:szCs w:val="22"/>
          <w:u w:val="thick"/>
        </w:rPr>
      </w:pPr>
    </w:p>
    <w:p w:rsidR="00BB0E42" w:rsidRPr="00FC4D20"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FC4D20"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FC4D20" w:rsidRDefault="00B25D4B" w:rsidP="00FB4352">
      <w:pPr>
        <w:pStyle w:val="Akapitzlist"/>
        <w:widowControl w:val="0"/>
        <w:numPr>
          <w:ilvl w:val="1"/>
          <w:numId w:val="33"/>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Zamawiający wymaga wniesienia przez Wykonawcę zabezpieczenia należytego wykonania umowy</w:t>
      </w:r>
      <w:r w:rsidR="00565463" w:rsidRPr="00FC4D20">
        <w:rPr>
          <w:rFonts w:ascii="CG Omega" w:hAnsi="CG Omega"/>
          <w:b w:val="0"/>
          <w:spacing w:val="-1"/>
          <w:sz w:val="22"/>
          <w:szCs w:val="22"/>
        </w:rPr>
        <w:t xml:space="preserve"> odrębnie dla każdej części zamówienia lub łącznie na wszystkie części zamówienia, jeżeli Wykonawcą uzyskał zamówienie na wszystkie części</w:t>
      </w:r>
      <w:r w:rsidRPr="00FC4D20">
        <w:rPr>
          <w:rFonts w:ascii="CG Omega" w:hAnsi="CG Omega"/>
          <w:b w:val="0"/>
          <w:spacing w:val="-1"/>
          <w:sz w:val="22"/>
          <w:szCs w:val="22"/>
        </w:rPr>
        <w:t>.</w:t>
      </w:r>
    </w:p>
    <w:p w:rsidR="00BB0E42" w:rsidRPr="00FC4D20" w:rsidRDefault="00BB0E42" w:rsidP="00FB4352">
      <w:pPr>
        <w:pStyle w:val="Akapitzlist"/>
        <w:widowControl w:val="0"/>
        <w:numPr>
          <w:ilvl w:val="1"/>
          <w:numId w:val="33"/>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Wykonawca, którego oferta zostanie wybrana zobowiązany będzie wnieść zabezpieczenie należytego wykonania umowy  w wysokości 5 % ceny brutto podanej w ofercie</w:t>
      </w:r>
      <w:r w:rsidR="00F66743" w:rsidRPr="00FC4D20">
        <w:rPr>
          <w:rFonts w:ascii="CG Omega" w:hAnsi="CG Omega"/>
          <w:b w:val="0"/>
          <w:spacing w:val="-1"/>
          <w:sz w:val="22"/>
          <w:szCs w:val="22"/>
        </w:rPr>
        <w:t xml:space="preserve"> dla każdej części zamówienia</w:t>
      </w:r>
      <w:r w:rsidRPr="00FC4D20">
        <w:rPr>
          <w:rFonts w:ascii="CG Omega" w:hAnsi="CG Omega"/>
          <w:b w:val="0"/>
          <w:spacing w:val="-1"/>
          <w:sz w:val="22"/>
          <w:szCs w:val="22"/>
        </w:rPr>
        <w:t>.</w:t>
      </w:r>
    </w:p>
    <w:p w:rsidR="00BB0E42" w:rsidRPr="00FC4D20" w:rsidRDefault="00BB0E42" w:rsidP="00FB4352">
      <w:pPr>
        <w:pStyle w:val="Akapitzlist"/>
        <w:widowControl w:val="0"/>
        <w:numPr>
          <w:ilvl w:val="1"/>
          <w:numId w:val="33"/>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Zabezpieczenie należytego wykonania umowy można wnieść w formach</w:t>
      </w:r>
      <w:r w:rsidR="00164009" w:rsidRPr="00FC4D20">
        <w:rPr>
          <w:rFonts w:ascii="CG Omega" w:hAnsi="CG Omega"/>
          <w:b w:val="0"/>
          <w:spacing w:val="-1"/>
          <w:sz w:val="22"/>
          <w:szCs w:val="22"/>
        </w:rPr>
        <w:t xml:space="preserve"> określonych </w:t>
      </w:r>
      <w:r w:rsidRPr="00FC4D20">
        <w:rPr>
          <w:rFonts w:ascii="CG Omega" w:hAnsi="CG Omega"/>
          <w:b w:val="0"/>
          <w:spacing w:val="-1"/>
          <w:sz w:val="22"/>
          <w:szCs w:val="22"/>
        </w:rPr>
        <w:t>w art. 450 ust. 1 ustawy Pzp.</w:t>
      </w:r>
    </w:p>
    <w:p w:rsidR="006B3A0F" w:rsidRPr="00FC4D20" w:rsidRDefault="00BB0E42" w:rsidP="00FB4352">
      <w:pPr>
        <w:pStyle w:val="Akapitzlist"/>
        <w:widowControl w:val="0"/>
        <w:numPr>
          <w:ilvl w:val="1"/>
          <w:numId w:val="33"/>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 xml:space="preserve">Zamawiający nie wyraża zgody na wniesienie zabezpieczenie należytego wykonania umowy   </w:t>
      </w:r>
      <w:r w:rsidR="00164009" w:rsidRPr="00FC4D20">
        <w:rPr>
          <w:rFonts w:ascii="CG Omega" w:hAnsi="CG Omega"/>
          <w:b w:val="0"/>
          <w:spacing w:val="-1"/>
          <w:sz w:val="22"/>
          <w:szCs w:val="22"/>
        </w:rPr>
        <w:t xml:space="preserve">  </w:t>
      </w:r>
      <w:r w:rsidRPr="00FC4D20">
        <w:rPr>
          <w:rFonts w:ascii="CG Omega" w:hAnsi="CG Omega"/>
          <w:b w:val="0"/>
          <w:spacing w:val="-1"/>
          <w:sz w:val="22"/>
          <w:szCs w:val="22"/>
        </w:rPr>
        <w:t>w formach wymienionych w art. 450 ust. 2 ustawy Pzp.</w:t>
      </w:r>
    </w:p>
    <w:p w:rsidR="00BB0E42" w:rsidRPr="00FC4D20" w:rsidRDefault="00BB0E42" w:rsidP="00FB4352">
      <w:pPr>
        <w:pStyle w:val="Akapitzlist"/>
        <w:widowControl w:val="0"/>
        <w:numPr>
          <w:ilvl w:val="1"/>
          <w:numId w:val="33"/>
        </w:numPr>
        <w:autoSpaceDE w:val="0"/>
        <w:autoSpaceDN w:val="0"/>
        <w:adjustRightInd w:val="0"/>
        <w:spacing w:before="240" w:after="120"/>
        <w:ind w:left="567" w:hanging="567"/>
        <w:jc w:val="both"/>
        <w:rPr>
          <w:rFonts w:ascii="CG Omega" w:hAnsi="CG Omega"/>
          <w:b w:val="0"/>
          <w:spacing w:val="-1"/>
          <w:sz w:val="22"/>
          <w:szCs w:val="22"/>
        </w:rPr>
      </w:pPr>
      <w:r w:rsidRPr="00FC4D20">
        <w:rPr>
          <w:rFonts w:ascii="CG Omega" w:hAnsi="CG Omega"/>
          <w:b w:val="0"/>
          <w:spacing w:val="-1"/>
          <w:sz w:val="22"/>
          <w:szCs w:val="22"/>
        </w:rPr>
        <w:t>Oryginał dokumentu potwierdzającego wniesienia zabezpieczenia należytego wykonania umowy musi być dostarczony do Zamawiającego najpóźniej w dniu podpisania umowy.</w:t>
      </w:r>
    </w:p>
    <w:p w:rsidR="00BB0E42" w:rsidRPr="00FC4D20" w:rsidRDefault="00BB0E42" w:rsidP="00FB4352">
      <w:pPr>
        <w:pStyle w:val="Akapitzlist"/>
        <w:widowControl w:val="0"/>
        <w:numPr>
          <w:ilvl w:val="1"/>
          <w:numId w:val="33"/>
        </w:numPr>
        <w:autoSpaceDE w:val="0"/>
        <w:autoSpaceDN w:val="0"/>
        <w:adjustRightInd w:val="0"/>
        <w:spacing w:before="240" w:after="120"/>
        <w:ind w:left="567" w:hanging="567"/>
        <w:jc w:val="both"/>
        <w:rPr>
          <w:rFonts w:ascii="CG Omega" w:hAnsi="CG Omega"/>
          <w:spacing w:val="-1"/>
          <w:sz w:val="22"/>
          <w:szCs w:val="22"/>
        </w:rPr>
      </w:pPr>
      <w:r w:rsidRPr="00FC4D20">
        <w:rPr>
          <w:rFonts w:ascii="CG Omega" w:hAnsi="CG Omega"/>
          <w:b w:val="0"/>
          <w:spacing w:val="-1"/>
          <w:sz w:val="22"/>
          <w:szCs w:val="22"/>
        </w:rPr>
        <w:t xml:space="preserve">Zabezpieczenie  wnoszone  w pieniądzu Wykonawca będzie zobowiązany wnieść przelewem na rachunek bankowy Zamawiającego: Bank Spółdzielczy Jarosław   o/Wiązownica numer 56 9096 1014 2002 1400 0202 0001 z podaniem tytułu: </w:t>
      </w:r>
    </w:p>
    <w:p w:rsidR="00581F95" w:rsidRPr="00581F95" w:rsidRDefault="00581F95" w:rsidP="00581F95">
      <w:pPr>
        <w:shd w:val="clear" w:color="auto" w:fill="FFFFFF"/>
        <w:tabs>
          <w:tab w:val="left" w:pos="2055"/>
        </w:tabs>
        <w:jc w:val="center"/>
        <w:rPr>
          <w:b/>
          <w:sz w:val="22"/>
          <w:szCs w:val="22"/>
        </w:rPr>
      </w:pPr>
      <w:r w:rsidRPr="00581F95">
        <w:rPr>
          <w:b/>
          <w:smallCaps/>
          <w:sz w:val="22"/>
          <w:szCs w:val="22"/>
        </w:rPr>
        <w:t>„</w:t>
      </w:r>
      <w:r w:rsidRPr="00581F95">
        <w:rPr>
          <w:b/>
          <w:sz w:val="22"/>
          <w:szCs w:val="22"/>
        </w:rPr>
        <w:t>Modernizacja istniejącego na terenie Gminy Wiązownica oświetlenia, polegająca na  wymianie   opraw nieenergooszczędnych na nowe oprawy LED</w:t>
      </w:r>
      <w:r w:rsidRPr="00581F95">
        <w:rPr>
          <w:b/>
          <w:smallCaps/>
          <w:sz w:val="22"/>
          <w:szCs w:val="22"/>
        </w:rPr>
        <w:t>”</w:t>
      </w:r>
    </w:p>
    <w:p w:rsidR="00BB0E42" w:rsidRPr="00581F95" w:rsidRDefault="009C473A" w:rsidP="00581F95">
      <w:pPr>
        <w:autoSpaceDE w:val="0"/>
        <w:autoSpaceDN w:val="0"/>
        <w:adjustRightInd w:val="0"/>
        <w:spacing w:line="240" w:lineRule="auto"/>
        <w:ind w:left="567" w:hanging="567"/>
        <w:jc w:val="center"/>
        <w:rPr>
          <w:rFonts w:eastAsia="Times New Roman" w:cs="Tahoma"/>
          <w:b/>
          <w:sz w:val="22"/>
          <w:szCs w:val="22"/>
          <w:lang w:eastAsia="ar-SA"/>
        </w:rPr>
      </w:pPr>
      <w:r w:rsidRPr="00581F95">
        <w:rPr>
          <w:rFonts w:eastAsia="Times New Roman" w:cs="Tahoma"/>
          <w:b/>
          <w:sz w:val="22"/>
          <w:szCs w:val="22"/>
          <w:lang w:eastAsia="ar-SA"/>
        </w:rPr>
        <w:t>znak  sprawy  RG</w:t>
      </w:r>
      <w:r w:rsidR="00581F95" w:rsidRPr="00581F95">
        <w:rPr>
          <w:rFonts w:eastAsia="Times New Roman" w:cs="Tahoma"/>
          <w:b/>
          <w:sz w:val="22"/>
          <w:szCs w:val="22"/>
          <w:lang w:eastAsia="ar-SA"/>
        </w:rPr>
        <w:t>3.271.28</w:t>
      </w:r>
      <w:r w:rsidR="00FC50A9" w:rsidRPr="00581F95">
        <w:rPr>
          <w:rFonts w:eastAsia="Times New Roman" w:cs="Tahoma"/>
          <w:b/>
          <w:sz w:val="22"/>
          <w:szCs w:val="22"/>
          <w:lang w:eastAsia="ar-SA"/>
        </w:rPr>
        <w:t>.2024</w:t>
      </w:r>
    </w:p>
    <w:p w:rsidR="00B25D4B" w:rsidRPr="00FC4D20" w:rsidRDefault="00B25D4B" w:rsidP="009C473A">
      <w:pPr>
        <w:autoSpaceDE w:val="0"/>
        <w:autoSpaceDN w:val="0"/>
        <w:adjustRightInd w:val="0"/>
        <w:spacing w:line="240" w:lineRule="auto"/>
        <w:ind w:left="567" w:hanging="567"/>
        <w:jc w:val="center"/>
        <w:rPr>
          <w:b/>
          <w:sz w:val="22"/>
          <w:szCs w:val="22"/>
        </w:rPr>
      </w:pPr>
    </w:p>
    <w:p w:rsidR="00BB0E42" w:rsidRPr="00FC4D20" w:rsidRDefault="00BB0E42" w:rsidP="00FB4352">
      <w:pPr>
        <w:pStyle w:val="Akapitzlist"/>
        <w:widowControl w:val="0"/>
        <w:numPr>
          <w:ilvl w:val="1"/>
          <w:numId w:val="33"/>
        </w:numPr>
        <w:autoSpaceDE w:val="0"/>
        <w:autoSpaceDN w:val="0"/>
        <w:adjustRightInd w:val="0"/>
        <w:ind w:left="709" w:hanging="709"/>
        <w:jc w:val="both"/>
        <w:rPr>
          <w:rFonts w:ascii="CG Omega" w:hAnsi="CG Omega"/>
          <w:b w:val="0"/>
          <w:spacing w:val="-1"/>
          <w:sz w:val="22"/>
          <w:szCs w:val="22"/>
        </w:rPr>
      </w:pPr>
      <w:r w:rsidRPr="00FC4D20">
        <w:rPr>
          <w:rFonts w:ascii="CG Omega" w:hAnsi="CG Omega"/>
          <w:b w:val="0"/>
          <w:spacing w:val="-1"/>
          <w:sz w:val="22"/>
          <w:szCs w:val="22"/>
        </w:rPr>
        <w:t>W przypadku wniesienia wadium w pieniądzu, za zgodą Wykonawcy, kwota wadium może zostać zaliczona na poczet zabezpieczenia.</w:t>
      </w:r>
    </w:p>
    <w:p w:rsidR="006033D1" w:rsidRPr="00FC4D20" w:rsidRDefault="006033D1" w:rsidP="00FB4352">
      <w:pPr>
        <w:pStyle w:val="Akapitzlist"/>
        <w:numPr>
          <w:ilvl w:val="1"/>
          <w:numId w:val="33"/>
        </w:numPr>
        <w:autoSpaceDE w:val="0"/>
        <w:autoSpaceDN w:val="0"/>
        <w:adjustRightInd w:val="0"/>
        <w:spacing w:after="47"/>
        <w:ind w:left="709" w:hanging="709"/>
        <w:jc w:val="both"/>
        <w:rPr>
          <w:rFonts w:ascii="CG Omega" w:hAnsi="CG Omega" w:cs="Arial"/>
          <w:b w:val="0"/>
          <w:sz w:val="22"/>
          <w:szCs w:val="22"/>
        </w:rPr>
      </w:pPr>
      <w:r w:rsidRPr="00FC4D20">
        <w:rPr>
          <w:rFonts w:ascii="CG Omega" w:hAnsi="CG Omega" w:cs="Arial"/>
          <w:b w:val="0"/>
          <w:sz w:val="22"/>
          <w:szCs w:val="22"/>
        </w:rPr>
        <w:t>W trakcie realizacji umowy Wykonawca będzie mógł dokonać zmiany formy zabezpieczenia na jedną lub kilka form, o których mowa w art. 450 ust. 1.</w:t>
      </w:r>
    </w:p>
    <w:p w:rsidR="00B76261" w:rsidRPr="00FC4D20" w:rsidRDefault="006033D1" w:rsidP="00FB4352">
      <w:pPr>
        <w:pStyle w:val="Akapitzlist"/>
        <w:widowControl w:val="0"/>
        <w:numPr>
          <w:ilvl w:val="1"/>
          <w:numId w:val="33"/>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Zamawiający nie wyraża zgody na wniesienie zabezpieczenie należytego wykonania umowy   w formach wymienionych w art. 450 ust. 2 ustawy Pzp.</w:t>
      </w:r>
    </w:p>
    <w:p w:rsidR="006033D1" w:rsidRPr="00FC4D20" w:rsidRDefault="006033D1" w:rsidP="00FB4352">
      <w:pPr>
        <w:pStyle w:val="Akapitzlist"/>
        <w:widowControl w:val="0"/>
        <w:numPr>
          <w:ilvl w:val="1"/>
          <w:numId w:val="33"/>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cs="Arial"/>
          <w:b w:val="0"/>
          <w:sz w:val="22"/>
          <w:szCs w:val="22"/>
        </w:rPr>
        <w:t xml:space="preserve">Zmiana formy zabezpieczenia będzie mogła być dokonywana z zachowaniem ciągłości zabezpieczenia należytego wykonania umowy i bez zmniejszenia jego wysokości. </w:t>
      </w:r>
    </w:p>
    <w:p w:rsidR="006033D1" w:rsidRPr="00FC4D20" w:rsidRDefault="00410222" w:rsidP="00FB4352">
      <w:pPr>
        <w:pStyle w:val="Akapitzlist"/>
        <w:widowControl w:val="0"/>
        <w:numPr>
          <w:ilvl w:val="1"/>
          <w:numId w:val="33"/>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Zamawiający nie wyraża zgody na  tworzenie zabezpieczenia należytego wykonania umowy  z potrąceń należności za częściowo wykonane roboty, o której mowa w art. 452 ust. 4 Pzp.</w:t>
      </w:r>
    </w:p>
    <w:p w:rsidR="00410222" w:rsidRPr="00FC4D20" w:rsidRDefault="00410222" w:rsidP="00FB4352">
      <w:pPr>
        <w:pStyle w:val="Akapitzlist"/>
        <w:widowControl w:val="0"/>
        <w:numPr>
          <w:ilvl w:val="1"/>
          <w:numId w:val="33"/>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 xml:space="preserve">Zamawiający nie przewiduje możliwości  częściowego zwrotu  wniesionego zabezpieczenia po wykonaniu części zamówienia. </w:t>
      </w:r>
    </w:p>
    <w:p w:rsidR="00BB0E42" w:rsidRPr="00FC4D20" w:rsidRDefault="00BB0E42" w:rsidP="00FB4352">
      <w:pPr>
        <w:pStyle w:val="Akapitzlist"/>
        <w:widowControl w:val="0"/>
        <w:numPr>
          <w:ilvl w:val="1"/>
          <w:numId w:val="33"/>
        </w:numPr>
        <w:autoSpaceDE w:val="0"/>
        <w:autoSpaceDN w:val="0"/>
        <w:adjustRightInd w:val="0"/>
        <w:ind w:left="709" w:hanging="709"/>
        <w:jc w:val="both"/>
        <w:rPr>
          <w:rFonts w:ascii="CG Omega" w:hAnsi="CG Omega"/>
          <w:b w:val="0"/>
          <w:spacing w:val="-1"/>
          <w:sz w:val="22"/>
          <w:szCs w:val="22"/>
        </w:rPr>
      </w:pPr>
      <w:r w:rsidRPr="00FC4D20">
        <w:rPr>
          <w:rFonts w:ascii="CG Omega" w:hAnsi="CG Omega"/>
          <w:b w:val="0"/>
          <w:spacing w:val="-1"/>
          <w:sz w:val="22"/>
          <w:szCs w:val="22"/>
        </w:rPr>
        <w:t xml:space="preserve">Zamawiający zwróci kwotę stanowiącą 70% zabezpieczenia w terminie 30 dni od dnia </w:t>
      </w:r>
      <w:r w:rsidRPr="00FC4D20">
        <w:rPr>
          <w:rFonts w:ascii="CG Omega" w:hAnsi="CG Omega"/>
          <w:b w:val="0"/>
          <w:spacing w:val="-1"/>
          <w:sz w:val="22"/>
          <w:szCs w:val="22"/>
        </w:rPr>
        <w:lastRenderedPageBreak/>
        <w:t>wykonania zamówienia i uznawania przez Zamawiającego za należycie wykonane.</w:t>
      </w:r>
    </w:p>
    <w:p w:rsidR="00BB0E42" w:rsidRPr="00FC4D20" w:rsidRDefault="00BB0E42" w:rsidP="00FB4352">
      <w:pPr>
        <w:pStyle w:val="Akapitzlist"/>
        <w:widowControl w:val="0"/>
        <w:numPr>
          <w:ilvl w:val="1"/>
          <w:numId w:val="33"/>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Kwotę stanowiącą 30% wysokości zabezpieczenia Zamawiający pozostawi na zabezpieczenie roszczeń z tytułu rękojmi za wady.</w:t>
      </w:r>
    </w:p>
    <w:p w:rsidR="00BB0E42" w:rsidRPr="00FC4D20" w:rsidRDefault="006033D1" w:rsidP="00FB4352">
      <w:pPr>
        <w:pStyle w:val="Akapitzlist"/>
        <w:widowControl w:val="0"/>
        <w:numPr>
          <w:ilvl w:val="1"/>
          <w:numId w:val="33"/>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Kwota o której mowa powyżej</w:t>
      </w:r>
      <w:r w:rsidR="00BB0E42" w:rsidRPr="00FC4D20">
        <w:rPr>
          <w:rFonts w:ascii="CG Omega" w:hAnsi="CG Omega"/>
          <w:b w:val="0"/>
          <w:spacing w:val="-1"/>
          <w:sz w:val="22"/>
          <w:szCs w:val="22"/>
        </w:rPr>
        <w:t xml:space="preserve"> zostanie zwrócona nie później niż w 15 dniu po upływie okresu rękojmi  za wady.</w:t>
      </w:r>
    </w:p>
    <w:p w:rsidR="00B25D4B" w:rsidRPr="00FC4D20" w:rsidRDefault="00BB0E42" w:rsidP="00FB4352">
      <w:pPr>
        <w:pStyle w:val="Akapitzlist"/>
        <w:widowControl w:val="0"/>
        <w:numPr>
          <w:ilvl w:val="1"/>
          <w:numId w:val="33"/>
        </w:numPr>
        <w:autoSpaceDE w:val="0"/>
        <w:autoSpaceDN w:val="0"/>
        <w:adjustRightInd w:val="0"/>
        <w:spacing w:before="240" w:after="120"/>
        <w:ind w:left="709" w:hanging="709"/>
        <w:jc w:val="both"/>
        <w:rPr>
          <w:rFonts w:ascii="CG Omega" w:hAnsi="CG Omega"/>
          <w:b w:val="0"/>
          <w:spacing w:val="-1"/>
          <w:sz w:val="22"/>
          <w:szCs w:val="22"/>
        </w:rPr>
      </w:pPr>
      <w:r w:rsidRPr="00FC4D20">
        <w:rPr>
          <w:rFonts w:ascii="CG Omega" w:hAnsi="CG Omega"/>
          <w:b w:val="0"/>
          <w:spacing w:val="-1"/>
          <w:sz w:val="22"/>
          <w:szCs w:val="22"/>
        </w:rPr>
        <w:t>W przypadku, gdy zabezpieczenie należytego wykonania umowy miało inną formę niż pieniądz, wówczas wykonawca, przed upływem</w:t>
      </w:r>
      <w:r w:rsidR="00164009" w:rsidRPr="00FC4D20">
        <w:rPr>
          <w:rFonts w:ascii="CG Omega" w:hAnsi="CG Omega"/>
          <w:b w:val="0"/>
          <w:spacing w:val="-1"/>
          <w:sz w:val="22"/>
          <w:szCs w:val="22"/>
        </w:rPr>
        <w:t xml:space="preserve"> 30 dni od wykonania zamówienia</w:t>
      </w:r>
      <w:r w:rsidRPr="00FC4D20">
        <w:rPr>
          <w:rFonts w:ascii="CG Omega" w:hAnsi="CG Omega"/>
          <w:b w:val="0"/>
          <w:spacing w:val="-1"/>
          <w:sz w:val="22"/>
          <w:szCs w:val="22"/>
        </w:rPr>
        <w:t xml:space="preserve"> i uznania przez Zamawiającego za należycie wykonane przedstawi nowy dokument zabezpieczenia należytego wykonania umowy ( o ile dotychczasowy dokument nie zawiera automatycznej klauzuli zmniejszającej wartość tego zabezpieczenia należytego wykonania umowy, po przedstawieniu przez Wykonawcę wystawcy Zabezpieczenia należytego wykonania umowy protokołu odbioru końcowego).</w:t>
      </w:r>
    </w:p>
    <w:p w:rsidR="00EE76DC" w:rsidRPr="00FC4D20" w:rsidRDefault="00EE76DC" w:rsidP="00EE76DC">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XXII</w:t>
      </w:r>
    </w:p>
    <w:p w:rsidR="00BB0E42" w:rsidRPr="00FC4D20" w:rsidRDefault="00BB0E42" w:rsidP="00BB0E42">
      <w:pPr>
        <w:spacing w:line="240" w:lineRule="auto"/>
        <w:jc w:val="center"/>
        <w:rPr>
          <w:rFonts w:cs="Tahoma"/>
          <w:b/>
          <w:sz w:val="22"/>
          <w:szCs w:val="22"/>
          <w:u w:val="thick"/>
        </w:rPr>
      </w:pPr>
      <w:r w:rsidRPr="00FC4D20">
        <w:rPr>
          <w:rFonts w:cs="Tahoma"/>
          <w:b/>
          <w:sz w:val="22"/>
          <w:szCs w:val="22"/>
          <w:u w:val="thick"/>
        </w:rPr>
        <w:t>Projektowane postanowienia umowy w sprawie zamówienia publicznego, które zostaną wprowadzone do treści umowy</w:t>
      </w:r>
    </w:p>
    <w:p w:rsidR="00BB0E42" w:rsidRPr="00FC4D20" w:rsidRDefault="00BB0E42" w:rsidP="00BB0E42">
      <w:pPr>
        <w:spacing w:line="240" w:lineRule="auto"/>
        <w:jc w:val="center"/>
        <w:rPr>
          <w:rFonts w:cs="Tahoma"/>
          <w:b/>
          <w:sz w:val="22"/>
          <w:szCs w:val="22"/>
          <w:u w:val="thick"/>
        </w:rPr>
      </w:pP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FC4D20">
        <w:rPr>
          <w:rFonts w:eastAsia="Times New Roman" w:cs="Tahoma"/>
          <w:sz w:val="22"/>
          <w:szCs w:val="22"/>
          <w:lang w:eastAsia="ar-SA"/>
        </w:rPr>
        <w:t>.</w:t>
      </w: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eastAsia="Times New Roman" w:cs="Tahoma"/>
          <w:sz w:val="22"/>
          <w:szCs w:val="22"/>
          <w:lang w:eastAsia="ar-SA"/>
        </w:rPr>
        <w:t>22.2</w:t>
      </w:r>
      <w:r w:rsidRPr="00FC4D20">
        <w:rPr>
          <w:rFonts w:eastAsia="Times New Roman" w:cs="Tahoma"/>
          <w:sz w:val="22"/>
          <w:szCs w:val="22"/>
          <w:lang w:eastAsia="ar-SA"/>
        </w:rPr>
        <w:tab/>
        <w:t>Umowa jest nieważna w części wykraczającej poza określenie przedmiotu zamówienia zawartego w niniejszej SWZ.</w:t>
      </w:r>
    </w:p>
    <w:p w:rsidR="00BB0E42" w:rsidRPr="00FC4D20" w:rsidRDefault="00BB0E42" w:rsidP="00BB0E42">
      <w:pPr>
        <w:spacing w:line="240" w:lineRule="auto"/>
        <w:ind w:left="567" w:hanging="567"/>
        <w:jc w:val="both"/>
        <w:rPr>
          <w:rFonts w:eastAsia="Times New Roman" w:cs="Tahoma"/>
          <w:sz w:val="22"/>
          <w:szCs w:val="22"/>
          <w:lang w:eastAsia="ar-SA"/>
        </w:rPr>
      </w:pPr>
      <w:r w:rsidRPr="00FC4D20">
        <w:rPr>
          <w:rFonts w:eastAsia="Times New Roman" w:cs="Tahoma"/>
          <w:sz w:val="22"/>
          <w:szCs w:val="22"/>
          <w:lang w:eastAsia="ar-SA"/>
        </w:rPr>
        <w:t>22.3</w:t>
      </w:r>
      <w:r w:rsidRPr="00FC4D20">
        <w:rPr>
          <w:rFonts w:eastAsia="Times New Roman" w:cs="Tahoma"/>
          <w:sz w:val="22"/>
          <w:szCs w:val="22"/>
          <w:lang w:eastAsia="ar-SA"/>
        </w:rPr>
        <w:tab/>
        <w:t xml:space="preserve">Zamawiający dopuszcza możliwość zmiany postanowień zawartej umowy w stosunku do treści  oferty, na podstawie której dokonano wyboru Wykonawcy, w przypadkach określonych </w:t>
      </w:r>
      <w:r w:rsidR="00164009" w:rsidRPr="00FC4D20">
        <w:rPr>
          <w:rFonts w:eastAsia="Times New Roman" w:cs="Tahoma"/>
          <w:sz w:val="22"/>
          <w:szCs w:val="22"/>
          <w:lang w:eastAsia="ar-SA"/>
        </w:rPr>
        <w:t xml:space="preserve">                </w:t>
      </w:r>
      <w:r w:rsidRPr="00FC4D20">
        <w:rPr>
          <w:rFonts w:eastAsia="Times New Roman" w:cs="Tahoma"/>
          <w:sz w:val="22"/>
          <w:szCs w:val="22"/>
          <w:lang w:eastAsia="ar-SA"/>
        </w:rPr>
        <w:t>w projekcie umowy, stanowiącej załącznik do SWZ.</w:t>
      </w:r>
    </w:p>
    <w:p w:rsidR="00035935" w:rsidRPr="00FC4D20" w:rsidRDefault="00035935" w:rsidP="00BB0E42">
      <w:pPr>
        <w:spacing w:line="240" w:lineRule="auto"/>
        <w:ind w:left="567" w:hanging="567"/>
        <w:jc w:val="both"/>
        <w:rPr>
          <w:rFonts w:cs="Tahoma"/>
          <w:b/>
          <w:sz w:val="22"/>
          <w:szCs w:val="22"/>
        </w:rPr>
      </w:pPr>
    </w:p>
    <w:p w:rsidR="00BB0E42" w:rsidRDefault="00BB0E42" w:rsidP="00BB0E42">
      <w:pPr>
        <w:spacing w:line="240" w:lineRule="auto"/>
        <w:jc w:val="center"/>
        <w:rPr>
          <w:rFonts w:cs="Tahoma"/>
          <w:b/>
          <w:sz w:val="22"/>
          <w:szCs w:val="22"/>
          <w:u w:val="thick"/>
        </w:rPr>
      </w:pPr>
      <w:bookmarkStart w:id="40" w:name="_Toc473569758"/>
      <w:bookmarkStart w:id="41" w:name="_Toc477947280"/>
      <w:r w:rsidRPr="00FC4D20">
        <w:rPr>
          <w:rFonts w:cs="Tahoma"/>
          <w:b/>
          <w:smallCaps/>
          <w:sz w:val="22"/>
          <w:szCs w:val="22"/>
          <w:u w:val="thick"/>
        </w:rPr>
        <w:t>Rozdział XX</w:t>
      </w:r>
      <w:bookmarkStart w:id="42" w:name="_Toc473569759"/>
      <w:bookmarkEnd w:id="40"/>
      <w:r w:rsidRPr="00FC4D20">
        <w:rPr>
          <w:rFonts w:cs="Tahoma"/>
          <w:b/>
          <w:smallCaps/>
          <w:sz w:val="22"/>
          <w:szCs w:val="22"/>
          <w:u w:val="thick"/>
        </w:rPr>
        <w:t>III</w:t>
      </w:r>
      <w:r w:rsidRPr="00FC4D20">
        <w:rPr>
          <w:rFonts w:cs="Tahoma"/>
          <w:b/>
          <w:smallCaps/>
          <w:sz w:val="22"/>
          <w:szCs w:val="22"/>
          <w:u w:val="thick"/>
        </w:rPr>
        <w:br/>
      </w:r>
      <w:r w:rsidRPr="00FC4D20">
        <w:rPr>
          <w:rFonts w:cs="Tahoma"/>
          <w:b/>
          <w:sz w:val="22"/>
          <w:szCs w:val="22"/>
          <w:u w:val="thick"/>
        </w:rPr>
        <w:t>Środki ochrony prawnej</w:t>
      </w:r>
      <w:bookmarkEnd w:id="41"/>
      <w:bookmarkEnd w:id="42"/>
      <w:r w:rsidRPr="00FC4D20">
        <w:rPr>
          <w:rFonts w:cs="Tahoma"/>
          <w:b/>
          <w:sz w:val="22"/>
          <w:szCs w:val="22"/>
          <w:u w:val="thick"/>
        </w:rPr>
        <w:t xml:space="preserve"> przysługujące Wykonawcy</w:t>
      </w:r>
    </w:p>
    <w:p w:rsidR="008C6463" w:rsidRPr="00FC4D20" w:rsidRDefault="008C6463" w:rsidP="00BB0E42">
      <w:pPr>
        <w:spacing w:line="240" w:lineRule="auto"/>
        <w:jc w:val="center"/>
        <w:rPr>
          <w:rFonts w:cs="Tahoma"/>
          <w:b/>
          <w:sz w:val="22"/>
          <w:szCs w:val="22"/>
          <w:u w:val="thick"/>
        </w:rPr>
      </w:pPr>
    </w:p>
    <w:p w:rsidR="008C6463" w:rsidRPr="008C6463" w:rsidRDefault="00BB0E42" w:rsidP="008C6463">
      <w:pPr>
        <w:spacing w:line="240" w:lineRule="auto"/>
        <w:ind w:left="709" w:hanging="709"/>
        <w:jc w:val="both"/>
        <w:textAlignment w:val="top"/>
        <w:rPr>
          <w:rFonts w:eastAsia="Times New Roman" w:cs="Tahoma"/>
          <w:bCs/>
          <w:sz w:val="22"/>
          <w:szCs w:val="22"/>
          <w:lang w:eastAsia="ar-SA"/>
        </w:rPr>
      </w:pPr>
      <w:r w:rsidRPr="00FC4D20">
        <w:rPr>
          <w:rFonts w:eastAsia="Times New Roman" w:cs="Tahoma"/>
          <w:sz w:val="22"/>
          <w:szCs w:val="22"/>
          <w:lang w:eastAsia="ar-SA"/>
        </w:rPr>
        <w:t xml:space="preserve">23.1 </w:t>
      </w:r>
      <w:bookmarkStart w:id="43" w:name="_Toc473569760"/>
      <w:bookmarkStart w:id="44" w:name="_Toc477947281"/>
      <w:r w:rsidR="008C6463" w:rsidRPr="008C6463">
        <w:rPr>
          <w:rFonts w:eastAsia="Times New Roman" w:cs="Tahoma"/>
          <w:sz w:val="22"/>
          <w:szCs w:val="22"/>
          <w:lang w:eastAsia="ar-SA"/>
        </w:rPr>
        <w:t>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008C6463" w:rsidRPr="008C6463">
        <w:rPr>
          <w:rFonts w:eastAsia="Times New Roman" w:cs="Tahoma"/>
          <w:bCs/>
          <w:sz w:val="22"/>
          <w:szCs w:val="22"/>
          <w:lang w:eastAsia="ar-SA"/>
        </w:rPr>
        <w:t>.</w:t>
      </w:r>
    </w:p>
    <w:p w:rsidR="008C6463" w:rsidRPr="008C6463" w:rsidRDefault="008C6463" w:rsidP="008C6463">
      <w:pPr>
        <w:autoSpaceDE w:val="0"/>
        <w:autoSpaceDN w:val="0"/>
        <w:adjustRightInd w:val="0"/>
        <w:spacing w:line="240" w:lineRule="auto"/>
        <w:ind w:left="705" w:hanging="705"/>
        <w:jc w:val="both"/>
        <w:rPr>
          <w:rFonts w:cs="Tahoma"/>
          <w:sz w:val="22"/>
          <w:szCs w:val="22"/>
        </w:rPr>
      </w:pPr>
      <w:r>
        <w:rPr>
          <w:rFonts w:cs="Tahoma"/>
          <w:sz w:val="22"/>
          <w:szCs w:val="22"/>
        </w:rPr>
        <w:t>23</w:t>
      </w:r>
      <w:r w:rsidRPr="008C6463">
        <w:rPr>
          <w:rFonts w:cs="Tahoma"/>
          <w:sz w:val="22"/>
          <w:szCs w:val="22"/>
        </w:rPr>
        <w:t>.2.</w:t>
      </w:r>
      <w:r w:rsidRPr="008C6463">
        <w:rPr>
          <w:rFonts w:cs="Tahoma"/>
          <w:sz w:val="22"/>
          <w:szCs w:val="22"/>
        </w:rPr>
        <w:tab/>
      </w:r>
      <w:r w:rsidRPr="008C6463">
        <w:rPr>
          <w:rFonts w:cs="Tahoma"/>
          <w:sz w:val="22"/>
          <w:szCs w:val="22"/>
        </w:rPr>
        <w:tab/>
      </w:r>
      <w:r w:rsidRPr="008C6463">
        <w:rPr>
          <w:rFonts w:cs="Tahoma"/>
          <w:bCs/>
          <w:sz w:val="22"/>
          <w:szCs w:val="22"/>
        </w:rPr>
        <w:t xml:space="preserve">Odwołanie – </w:t>
      </w:r>
      <w:r w:rsidRPr="008C6463">
        <w:rPr>
          <w:rFonts w:cs="Tahoma"/>
          <w:sz w:val="22"/>
          <w:szCs w:val="22"/>
        </w:rPr>
        <w:t xml:space="preserve">zgodnie z przepisami art. 513 Pzp przysługuje wyłącznie od niezgodnej           </w:t>
      </w:r>
      <w:r>
        <w:rPr>
          <w:rFonts w:cs="Tahoma"/>
          <w:sz w:val="22"/>
          <w:szCs w:val="22"/>
        </w:rPr>
        <w:t xml:space="preserve">         </w:t>
      </w:r>
      <w:r w:rsidRPr="008C6463">
        <w:rPr>
          <w:rFonts w:cs="Tahoma"/>
          <w:sz w:val="22"/>
          <w:szCs w:val="22"/>
        </w:rPr>
        <w:t xml:space="preserve">z przepisami ustawy czynności Zamawiającego, zaniechania czynności w postępowaniu </w:t>
      </w:r>
      <w:r>
        <w:rPr>
          <w:rFonts w:cs="Tahoma"/>
          <w:sz w:val="22"/>
          <w:szCs w:val="22"/>
        </w:rPr>
        <w:t xml:space="preserve">           </w:t>
      </w:r>
      <w:r w:rsidRPr="008C6463">
        <w:rPr>
          <w:rFonts w:cs="Tahoma"/>
          <w:sz w:val="22"/>
          <w:szCs w:val="22"/>
        </w:rPr>
        <w:t xml:space="preserve">o udzielenie zamówienia lub zaniechania przeprowadzenia postępowania na podstawie ustawy, do której Zamawiający jest zobowiązany. </w:t>
      </w:r>
    </w:p>
    <w:p w:rsidR="008C6463" w:rsidRPr="008C6463" w:rsidRDefault="008C6463" w:rsidP="008C6463">
      <w:pPr>
        <w:autoSpaceDE w:val="0"/>
        <w:autoSpaceDN w:val="0"/>
        <w:adjustRightInd w:val="0"/>
        <w:spacing w:line="240" w:lineRule="auto"/>
        <w:rPr>
          <w:rFonts w:cs="Tahoma"/>
          <w:sz w:val="22"/>
          <w:szCs w:val="22"/>
        </w:rPr>
      </w:pPr>
      <w:r>
        <w:rPr>
          <w:rFonts w:cs="Tahoma"/>
          <w:sz w:val="22"/>
          <w:szCs w:val="22"/>
        </w:rPr>
        <w:t>23</w:t>
      </w:r>
      <w:r w:rsidRPr="008C6463">
        <w:rPr>
          <w:rFonts w:cs="Tahoma"/>
          <w:sz w:val="22"/>
          <w:szCs w:val="22"/>
        </w:rPr>
        <w:t xml:space="preserve">.3.  </w:t>
      </w:r>
      <w:r w:rsidRPr="008C6463">
        <w:rPr>
          <w:rFonts w:cs="Tahoma"/>
          <w:sz w:val="22"/>
          <w:szCs w:val="22"/>
        </w:rPr>
        <w:tab/>
        <w:t>Odwołanie wnosi się do Prezesa Izby:</w:t>
      </w:r>
    </w:p>
    <w:p w:rsidR="008C6463" w:rsidRPr="008C6463" w:rsidRDefault="008C6463" w:rsidP="008C6463">
      <w:pPr>
        <w:autoSpaceDE w:val="0"/>
        <w:autoSpaceDN w:val="0"/>
        <w:adjustRightInd w:val="0"/>
        <w:spacing w:line="240" w:lineRule="auto"/>
        <w:ind w:left="993" w:hanging="284"/>
        <w:jc w:val="both"/>
        <w:rPr>
          <w:rFonts w:cs="Tahoma"/>
          <w:sz w:val="22"/>
          <w:szCs w:val="22"/>
        </w:rPr>
      </w:pPr>
      <w:r w:rsidRPr="008C6463">
        <w:rPr>
          <w:rFonts w:cs="Tahoma"/>
          <w:sz w:val="22"/>
          <w:szCs w:val="22"/>
        </w:rPr>
        <w:t xml:space="preserve">1) w terminie 10 dni od dnia przekazania informacji o czynności zamawiającego stanowiącej podstawę jego wniesienia, jeżeli została  przekazana przy użyciu środków komunikacji elektronicznej, </w:t>
      </w:r>
    </w:p>
    <w:p w:rsidR="008C6463" w:rsidRPr="008C6463" w:rsidRDefault="008C6463" w:rsidP="008C6463">
      <w:pPr>
        <w:autoSpaceDE w:val="0"/>
        <w:autoSpaceDN w:val="0"/>
        <w:adjustRightInd w:val="0"/>
        <w:spacing w:line="240" w:lineRule="auto"/>
        <w:ind w:left="993" w:hanging="426"/>
        <w:jc w:val="both"/>
        <w:rPr>
          <w:rFonts w:cs="Tahoma"/>
          <w:sz w:val="22"/>
          <w:szCs w:val="22"/>
        </w:rPr>
      </w:pPr>
      <w:r w:rsidRPr="008C6463">
        <w:rPr>
          <w:rFonts w:cs="Tahoma"/>
          <w:sz w:val="22"/>
          <w:szCs w:val="22"/>
        </w:rPr>
        <w:t xml:space="preserve">  2) w terminie 15 dni od dnia przekazania informacji o czynności zamawiającego stanowiącej podstawę </w:t>
      </w:r>
      <w:r>
        <w:rPr>
          <w:rFonts w:cs="Tahoma"/>
          <w:sz w:val="22"/>
          <w:szCs w:val="22"/>
        </w:rPr>
        <w:t xml:space="preserve"> </w:t>
      </w:r>
      <w:r w:rsidRPr="008C6463">
        <w:rPr>
          <w:rFonts w:cs="Tahoma"/>
          <w:sz w:val="22"/>
          <w:szCs w:val="22"/>
        </w:rPr>
        <w:t xml:space="preserve">jego </w:t>
      </w:r>
      <w:r>
        <w:rPr>
          <w:rFonts w:cs="Tahoma"/>
          <w:sz w:val="22"/>
          <w:szCs w:val="22"/>
        </w:rPr>
        <w:t xml:space="preserve"> </w:t>
      </w:r>
      <w:r w:rsidRPr="008C6463">
        <w:rPr>
          <w:rFonts w:cs="Tahoma"/>
          <w:sz w:val="22"/>
          <w:szCs w:val="22"/>
        </w:rPr>
        <w:t xml:space="preserve">wniesienia, </w:t>
      </w:r>
      <w:r>
        <w:rPr>
          <w:rFonts w:cs="Tahoma"/>
          <w:sz w:val="22"/>
          <w:szCs w:val="22"/>
        </w:rPr>
        <w:t xml:space="preserve"> </w:t>
      </w:r>
      <w:r w:rsidRPr="008C6463">
        <w:rPr>
          <w:rFonts w:cs="Tahoma"/>
          <w:sz w:val="22"/>
          <w:szCs w:val="22"/>
        </w:rPr>
        <w:t xml:space="preserve">jeżeli została  przekazana  w inny sposób, niż określony </w:t>
      </w:r>
      <w:r>
        <w:rPr>
          <w:rFonts w:cs="Tahoma"/>
          <w:sz w:val="22"/>
          <w:szCs w:val="22"/>
        </w:rPr>
        <w:t xml:space="preserve">               </w:t>
      </w:r>
      <w:r w:rsidRPr="008C6463">
        <w:rPr>
          <w:rFonts w:cs="Tahoma"/>
          <w:sz w:val="22"/>
          <w:szCs w:val="22"/>
        </w:rPr>
        <w:t xml:space="preserve">w pkt. 1, </w:t>
      </w:r>
    </w:p>
    <w:p w:rsidR="008C6463" w:rsidRPr="008C6463" w:rsidRDefault="008C6463" w:rsidP="008C6463">
      <w:pPr>
        <w:autoSpaceDE w:val="0"/>
        <w:autoSpaceDN w:val="0"/>
        <w:adjustRightInd w:val="0"/>
        <w:spacing w:line="240" w:lineRule="auto"/>
        <w:jc w:val="both"/>
        <w:rPr>
          <w:rFonts w:cs="Tahoma"/>
          <w:sz w:val="22"/>
          <w:szCs w:val="22"/>
        </w:rPr>
      </w:pPr>
      <w:r>
        <w:rPr>
          <w:rFonts w:cs="Tahoma"/>
          <w:sz w:val="22"/>
          <w:szCs w:val="22"/>
        </w:rPr>
        <w:t>23</w:t>
      </w:r>
      <w:r w:rsidRPr="008C6463">
        <w:rPr>
          <w:rFonts w:cs="Tahoma"/>
          <w:sz w:val="22"/>
          <w:szCs w:val="22"/>
        </w:rPr>
        <w:t>.4.</w:t>
      </w:r>
      <w:r w:rsidRPr="008C6463">
        <w:rPr>
          <w:rFonts w:cs="Tahoma"/>
          <w:sz w:val="22"/>
          <w:szCs w:val="22"/>
        </w:rPr>
        <w:tab/>
        <w:t xml:space="preserve">Odwołanie wobec treści ogłoszenia lub wobec treści dokumentów zamówienia wnosi się </w:t>
      </w:r>
    </w:p>
    <w:p w:rsidR="008C6463" w:rsidRPr="008C6463" w:rsidRDefault="008C6463" w:rsidP="008C6463">
      <w:pPr>
        <w:autoSpaceDE w:val="0"/>
        <w:autoSpaceDN w:val="0"/>
        <w:adjustRightInd w:val="0"/>
        <w:spacing w:line="240" w:lineRule="auto"/>
        <w:ind w:left="709"/>
        <w:jc w:val="both"/>
        <w:rPr>
          <w:rFonts w:cs="Tahoma"/>
          <w:sz w:val="22"/>
          <w:szCs w:val="22"/>
        </w:rPr>
      </w:pPr>
      <w:r w:rsidRPr="008C6463">
        <w:rPr>
          <w:rFonts w:cs="Tahoma"/>
          <w:sz w:val="22"/>
          <w:szCs w:val="22"/>
        </w:rPr>
        <w:t>w terminie:</w:t>
      </w:r>
    </w:p>
    <w:p w:rsidR="008C6463" w:rsidRPr="008C6463" w:rsidRDefault="008C6463" w:rsidP="008C6463">
      <w:pPr>
        <w:autoSpaceDE w:val="0"/>
        <w:autoSpaceDN w:val="0"/>
        <w:adjustRightInd w:val="0"/>
        <w:spacing w:line="240" w:lineRule="auto"/>
        <w:ind w:left="993" w:hanging="284"/>
        <w:jc w:val="both"/>
        <w:rPr>
          <w:rFonts w:cs="Tahoma"/>
          <w:sz w:val="22"/>
          <w:szCs w:val="22"/>
        </w:rPr>
      </w:pPr>
      <w:r w:rsidRPr="008C6463">
        <w:rPr>
          <w:rFonts w:cs="Tahoma"/>
          <w:sz w:val="22"/>
          <w:szCs w:val="22"/>
        </w:rPr>
        <w:t>1) w terminie 10 dni od dnia publikacji ogłoszenia w DUUE lub zamieszczenia dokumentów postępowania na stronie prowadzonego postępowania,</w:t>
      </w:r>
    </w:p>
    <w:p w:rsidR="008C6463" w:rsidRPr="008C6463" w:rsidRDefault="008C6463" w:rsidP="008C6463">
      <w:pPr>
        <w:autoSpaceDE w:val="0"/>
        <w:autoSpaceDN w:val="0"/>
        <w:adjustRightInd w:val="0"/>
        <w:spacing w:line="240" w:lineRule="auto"/>
        <w:ind w:left="705" w:hanging="705"/>
        <w:jc w:val="both"/>
        <w:rPr>
          <w:rFonts w:cs="Tahoma"/>
          <w:sz w:val="22"/>
          <w:szCs w:val="22"/>
        </w:rPr>
      </w:pPr>
      <w:r>
        <w:rPr>
          <w:rFonts w:cs="Tahoma"/>
          <w:sz w:val="22"/>
          <w:szCs w:val="22"/>
        </w:rPr>
        <w:t>23</w:t>
      </w:r>
      <w:r w:rsidRPr="008C6463">
        <w:rPr>
          <w:rFonts w:cs="Tahoma"/>
          <w:sz w:val="22"/>
          <w:szCs w:val="22"/>
        </w:rPr>
        <w:t>.5.</w:t>
      </w:r>
      <w:r w:rsidRPr="008C6463">
        <w:rPr>
          <w:rFonts w:cs="Tahoma"/>
          <w:sz w:val="22"/>
          <w:szCs w:val="22"/>
        </w:rPr>
        <w:tab/>
      </w:r>
      <w:r w:rsidRPr="008C6463">
        <w:rPr>
          <w:rFonts w:cs="Tahoma"/>
          <w:sz w:val="22"/>
          <w:szCs w:val="22"/>
        </w:rPr>
        <w:tab/>
        <w:t xml:space="preserve">Odwołanie wnosi się do Prezesa Izby w formie pisemnej albo w formie elektronicznej albo </w:t>
      </w:r>
      <w:r>
        <w:rPr>
          <w:rFonts w:cs="Tahoma"/>
          <w:sz w:val="22"/>
          <w:szCs w:val="22"/>
        </w:rPr>
        <w:t xml:space="preserve">    </w:t>
      </w:r>
      <w:r w:rsidRPr="008C6463">
        <w:rPr>
          <w:rFonts w:cs="Tahoma"/>
          <w:sz w:val="22"/>
          <w:szCs w:val="22"/>
        </w:rPr>
        <w:t xml:space="preserve">w postaci elektronicznej,  opatrzonej podpisem zaufanym. </w:t>
      </w:r>
    </w:p>
    <w:p w:rsidR="008C6463" w:rsidRPr="008C6463" w:rsidRDefault="008C6463" w:rsidP="008C6463">
      <w:pPr>
        <w:autoSpaceDE w:val="0"/>
        <w:autoSpaceDN w:val="0"/>
        <w:adjustRightInd w:val="0"/>
        <w:spacing w:line="240" w:lineRule="auto"/>
        <w:ind w:left="705" w:hanging="705"/>
        <w:jc w:val="both"/>
        <w:rPr>
          <w:rFonts w:cs="Tahoma"/>
          <w:sz w:val="22"/>
          <w:szCs w:val="22"/>
        </w:rPr>
      </w:pPr>
      <w:r>
        <w:rPr>
          <w:rFonts w:cs="Tahoma"/>
          <w:sz w:val="22"/>
          <w:szCs w:val="22"/>
        </w:rPr>
        <w:lastRenderedPageBreak/>
        <w:t>23</w:t>
      </w:r>
      <w:r w:rsidRPr="008C6463">
        <w:rPr>
          <w:rFonts w:cs="Tahoma"/>
          <w:sz w:val="22"/>
          <w:szCs w:val="22"/>
        </w:rPr>
        <w:t>.6.</w:t>
      </w:r>
      <w:r w:rsidRPr="008C6463">
        <w:rPr>
          <w:rFonts w:cs="Tahoma"/>
          <w:sz w:val="22"/>
          <w:szCs w:val="22"/>
        </w:rPr>
        <w:tab/>
      </w:r>
      <w:r w:rsidRPr="008C6463">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8C6463" w:rsidRPr="008C6463" w:rsidRDefault="008C6463" w:rsidP="008C6463">
      <w:pPr>
        <w:autoSpaceDE w:val="0"/>
        <w:autoSpaceDN w:val="0"/>
        <w:adjustRightInd w:val="0"/>
        <w:spacing w:line="240" w:lineRule="auto"/>
        <w:ind w:left="705" w:hanging="705"/>
        <w:jc w:val="both"/>
        <w:rPr>
          <w:rFonts w:cs="Tahoma"/>
          <w:sz w:val="22"/>
          <w:szCs w:val="22"/>
        </w:rPr>
      </w:pPr>
      <w:r>
        <w:rPr>
          <w:rFonts w:cs="Tahoma"/>
          <w:sz w:val="22"/>
          <w:szCs w:val="22"/>
        </w:rPr>
        <w:t>23</w:t>
      </w:r>
      <w:r w:rsidRPr="008C6463">
        <w:rPr>
          <w:rFonts w:cs="Tahoma"/>
          <w:sz w:val="22"/>
          <w:szCs w:val="22"/>
        </w:rPr>
        <w:t>.7.</w:t>
      </w:r>
      <w:r w:rsidRPr="008C6463">
        <w:rPr>
          <w:rFonts w:cs="Tahoma"/>
          <w:sz w:val="22"/>
          <w:szCs w:val="22"/>
        </w:rPr>
        <w:tab/>
        <w:t>Odwołanie powinno wskazywać czynność lub zaniechanie czynności zamawiającego, której zarzuca się niezgodność z przepisami ustawy, zawierać elementy  określone w art. 516 ust. 1 ustawy Pzp.</w:t>
      </w:r>
    </w:p>
    <w:p w:rsidR="008C6463" w:rsidRPr="008C6463" w:rsidRDefault="008C6463" w:rsidP="008C6463">
      <w:pPr>
        <w:autoSpaceDE w:val="0"/>
        <w:autoSpaceDN w:val="0"/>
        <w:adjustRightInd w:val="0"/>
        <w:spacing w:line="240" w:lineRule="auto"/>
        <w:ind w:left="567" w:hanging="567"/>
        <w:jc w:val="both"/>
        <w:rPr>
          <w:rFonts w:cs="Tahoma"/>
          <w:sz w:val="22"/>
          <w:szCs w:val="22"/>
        </w:rPr>
      </w:pPr>
      <w:r>
        <w:rPr>
          <w:rFonts w:cs="Tahoma"/>
          <w:sz w:val="22"/>
          <w:szCs w:val="22"/>
        </w:rPr>
        <w:t>23</w:t>
      </w:r>
      <w:r w:rsidRPr="008C6463">
        <w:rPr>
          <w:rFonts w:cs="Tahoma"/>
          <w:sz w:val="22"/>
          <w:szCs w:val="22"/>
        </w:rPr>
        <w:t xml:space="preserve">.8.  </w:t>
      </w:r>
      <w:r w:rsidRPr="008C6463">
        <w:rPr>
          <w:rFonts w:cs="Tahoma"/>
          <w:sz w:val="22"/>
          <w:szCs w:val="22"/>
        </w:rPr>
        <w:tab/>
        <w:t xml:space="preserve">Szczegóły określa Dział IX Pzp – </w:t>
      </w:r>
      <w:r w:rsidRPr="008C6463">
        <w:rPr>
          <w:rFonts w:cs="Tahoma"/>
          <w:iCs/>
          <w:sz w:val="22"/>
          <w:szCs w:val="22"/>
        </w:rPr>
        <w:t>Środki ochrony prawnej</w:t>
      </w:r>
      <w:r w:rsidRPr="008C6463">
        <w:rPr>
          <w:rFonts w:cs="Tahoma"/>
          <w:sz w:val="22"/>
          <w:szCs w:val="22"/>
        </w:rPr>
        <w:t>.</w:t>
      </w:r>
    </w:p>
    <w:p w:rsidR="00BB0E42" w:rsidRPr="00FC4D20" w:rsidRDefault="00BB0E42" w:rsidP="008C6463">
      <w:pPr>
        <w:spacing w:before="240" w:after="120" w:line="240" w:lineRule="auto"/>
        <w:ind w:left="567" w:hanging="567"/>
        <w:jc w:val="both"/>
        <w:textAlignment w:val="top"/>
        <w:rPr>
          <w:rFonts w:cs="Tahoma"/>
          <w:b/>
          <w:sz w:val="22"/>
          <w:szCs w:val="22"/>
        </w:rPr>
      </w:pPr>
    </w:p>
    <w:p w:rsidR="00BB0E42" w:rsidRPr="00FC4D20" w:rsidRDefault="00BB0E42" w:rsidP="00BB0E42">
      <w:pPr>
        <w:spacing w:before="120"/>
        <w:jc w:val="center"/>
        <w:rPr>
          <w:rFonts w:cs="Tahoma"/>
          <w:b/>
          <w:smallCaps/>
          <w:sz w:val="22"/>
          <w:szCs w:val="22"/>
          <w:u w:val="thick"/>
        </w:rPr>
      </w:pPr>
      <w:r w:rsidRPr="00FC4D20">
        <w:rPr>
          <w:rFonts w:cs="Tahoma"/>
          <w:b/>
          <w:smallCaps/>
          <w:sz w:val="22"/>
          <w:szCs w:val="22"/>
          <w:u w:val="thick"/>
        </w:rPr>
        <w:t>Rozdział XXIV</w:t>
      </w:r>
    </w:p>
    <w:p w:rsidR="00BB0E42" w:rsidRPr="00FC4D20" w:rsidRDefault="00BB0E42" w:rsidP="00BB0E42">
      <w:pPr>
        <w:spacing w:line="240" w:lineRule="auto"/>
        <w:jc w:val="center"/>
        <w:rPr>
          <w:rFonts w:cs="Tahoma"/>
          <w:b/>
          <w:sz w:val="22"/>
          <w:szCs w:val="22"/>
          <w:u w:val="thick"/>
        </w:rPr>
      </w:pPr>
      <w:r w:rsidRPr="00FC4D20">
        <w:rPr>
          <w:rFonts w:cs="Tahoma"/>
          <w:b/>
          <w:sz w:val="22"/>
          <w:szCs w:val="22"/>
          <w:u w:val="thick"/>
        </w:rPr>
        <w:t>Klauzula informacyjna – art. 13 RODO o przetwarzaniu danych osobowych w celu związanym z postępowaniem o udzielenie zamówienia publicznego</w:t>
      </w:r>
    </w:p>
    <w:p w:rsidR="00BB0E42" w:rsidRPr="00FC4D20" w:rsidRDefault="00BB0E42" w:rsidP="00BB0E42">
      <w:pPr>
        <w:spacing w:line="240" w:lineRule="auto"/>
        <w:rPr>
          <w:rFonts w:cs="Tahoma"/>
          <w:smallCaps/>
          <w:sz w:val="22"/>
          <w:szCs w:val="22"/>
        </w:rPr>
      </w:pPr>
    </w:p>
    <w:p w:rsidR="00BB0E42" w:rsidRPr="00FC4D20" w:rsidRDefault="00BB0E42" w:rsidP="00FB4352">
      <w:pPr>
        <w:pStyle w:val="Akapitzlist"/>
        <w:numPr>
          <w:ilvl w:val="1"/>
          <w:numId w:val="28"/>
        </w:numPr>
        <w:ind w:left="567" w:hanging="567"/>
        <w:jc w:val="both"/>
        <w:rPr>
          <w:rFonts w:ascii="CG Omega" w:hAnsi="CG Omega" w:cs="Tahoma"/>
          <w:b w:val="0"/>
          <w:sz w:val="22"/>
          <w:szCs w:val="22"/>
        </w:rPr>
      </w:pPr>
      <w:r w:rsidRPr="00FC4D20">
        <w:rPr>
          <w:rFonts w:ascii="CG Omega" w:hAnsi="CG Omega" w:cs="Tahoma"/>
          <w:b w:val="0"/>
          <w:sz w:val="22"/>
          <w:szCs w:val="22"/>
        </w:rPr>
        <w:t xml:space="preserve">Zgodnie z art. 13 ust. 1 i 2  rozporządzenia Parlamentu Europejskiego i Rady (UE) 2016/679 </w:t>
      </w:r>
      <w:r w:rsidR="00164009" w:rsidRPr="00FC4D20">
        <w:rPr>
          <w:rFonts w:ascii="CG Omega" w:hAnsi="CG Omega" w:cs="Tahoma"/>
          <w:b w:val="0"/>
          <w:sz w:val="22"/>
          <w:szCs w:val="22"/>
        </w:rPr>
        <w:t xml:space="preserve">       </w:t>
      </w:r>
      <w:r w:rsidRPr="00FC4D20">
        <w:rPr>
          <w:rFonts w:ascii="CG Omega" w:hAnsi="CG Omega" w:cs="Tahoma"/>
          <w:b w:val="0"/>
          <w:sz w:val="22"/>
          <w:szCs w:val="22"/>
        </w:rPr>
        <w:t xml:space="preserve">z dnia 27 kwietnia 2016 r. w sprawie ochrony osób fizycznych w związku </w:t>
      </w:r>
      <w:r w:rsidR="00164009" w:rsidRPr="00FC4D20">
        <w:rPr>
          <w:rFonts w:ascii="CG Omega" w:hAnsi="CG Omega" w:cs="Tahoma"/>
          <w:b w:val="0"/>
          <w:sz w:val="22"/>
          <w:szCs w:val="22"/>
        </w:rPr>
        <w:t xml:space="preserve"> </w:t>
      </w:r>
      <w:r w:rsidRPr="00FC4D20">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FC4D20" w:rsidRDefault="00BB0E42" w:rsidP="00FB4352">
      <w:pPr>
        <w:pStyle w:val="Akapitzlist"/>
        <w:numPr>
          <w:ilvl w:val="1"/>
          <w:numId w:val="28"/>
        </w:numPr>
        <w:ind w:left="567" w:hanging="567"/>
        <w:jc w:val="both"/>
        <w:rPr>
          <w:rFonts w:ascii="CG Omega" w:hAnsi="CG Omega" w:cs="Tahoma"/>
          <w:b w:val="0"/>
          <w:sz w:val="22"/>
          <w:szCs w:val="22"/>
        </w:rPr>
      </w:pPr>
      <w:r w:rsidRPr="00FC4D20">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BB0E42" w:rsidRPr="00FC4D20" w:rsidRDefault="00BB0E42" w:rsidP="00FB4352">
      <w:pPr>
        <w:pStyle w:val="Akapitzlist"/>
        <w:numPr>
          <w:ilvl w:val="1"/>
          <w:numId w:val="28"/>
        </w:numPr>
        <w:ind w:left="567" w:hanging="567"/>
        <w:jc w:val="both"/>
        <w:rPr>
          <w:rFonts w:ascii="CG Omega" w:hAnsi="CG Omega" w:cs="Tahoma"/>
          <w:b w:val="0"/>
          <w:sz w:val="22"/>
          <w:szCs w:val="22"/>
        </w:rPr>
      </w:pPr>
      <w:r w:rsidRPr="00FC4D20">
        <w:rPr>
          <w:rFonts w:ascii="CG Omega" w:hAnsi="CG Omega" w:cs="Tahoma"/>
          <w:b w:val="0"/>
          <w:sz w:val="22"/>
          <w:szCs w:val="22"/>
        </w:rPr>
        <w:t>Inspektorem ochrony danych osobowych w Gmin</w:t>
      </w:r>
      <w:r w:rsidR="009C4381" w:rsidRPr="00FC4D20">
        <w:rPr>
          <w:rFonts w:ascii="CG Omega" w:hAnsi="CG Omega" w:cs="Tahoma"/>
          <w:b w:val="0"/>
          <w:sz w:val="22"/>
          <w:szCs w:val="22"/>
        </w:rPr>
        <w:t>ie Wiązownica jest P. Celestyna Kusy-</w:t>
      </w:r>
      <w:proofErr w:type="spellStart"/>
      <w:r w:rsidR="009C4381" w:rsidRPr="00FC4D20">
        <w:rPr>
          <w:rFonts w:ascii="CG Omega" w:hAnsi="CG Omega" w:cs="Tahoma"/>
          <w:b w:val="0"/>
          <w:sz w:val="22"/>
          <w:szCs w:val="22"/>
        </w:rPr>
        <w:t>Gajur</w:t>
      </w:r>
      <w:proofErr w:type="spellEnd"/>
      <w:r w:rsidRPr="00FC4D20">
        <w:rPr>
          <w:rFonts w:ascii="CG Omega" w:hAnsi="CG Omega" w:cs="Tahoma"/>
          <w:b w:val="0"/>
          <w:sz w:val="22"/>
          <w:szCs w:val="22"/>
        </w:rPr>
        <w:t xml:space="preserve">,  </w:t>
      </w:r>
      <w:r w:rsidR="009C4381" w:rsidRPr="00FC4D20">
        <w:rPr>
          <w:rFonts w:ascii="CG Omega" w:hAnsi="CG Omega" w:cs="Tahoma"/>
          <w:b w:val="0"/>
          <w:sz w:val="22"/>
          <w:szCs w:val="22"/>
        </w:rPr>
        <w:t xml:space="preserve">ckgajur@gmail.com </w:t>
      </w:r>
    </w:p>
    <w:p w:rsidR="00581F95" w:rsidRPr="00581F95" w:rsidRDefault="00BB0E42" w:rsidP="00581F95">
      <w:pPr>
        <w:pStyle w:val="Akapitzlist"/>
        <w:numPr>
          <w:ilvl w:val="1"/>
          <w:numId w:val="28"/>
        </w:numPr>
        <w:ind w:left="567" w:hanging="567"/>
        <w:jc w:val="both"/>
        <w:rPr>
          <w:rFonts w:ascii="CG Omega" w:hAnsi="CG Omega" w:cs="Tahoma"/>
          <w:b w:val="0"/>
          <w:bCs/>
          <w:sz w:val="22"/>
          <w:szCs w:val="22"/>
        </w:rPr>
      </w:pPr>
      <w:r w:rsidRPr="00581F95">
        <w:rPr>
          <w:rFonts w:ascii="CG Omega" w:hAnsi="CG Omega" w:cs="Tahoma"/>
          <w:b w:val="0"/>
          <w:sz w:val="22"/>
          <w:szCs w:val="22"/>
        </w:rPr>
        <w:t>Państwa dane osobowe przetwarzane będą na podstawie art. 6 ust. 1 lit. c RODO w celu</w:t>
      </w:r>
      <w:r w:rsidRPr="00FC4D20">
        <w:rPr>
          <w:rFonts w:ascii="CG Omega" w:hAnsi="CG Omega" w:cs="Tahoma"/>
          <w:b w:val="0"/>
          <w:sz w:val="22"/>
          <w:szCs w:val="22"/>
        </w:rPr>
        <w:t xml:space="preserve"> przeprowadzenia postępowania o udzielenie zamówienia publicznego </w:t>
      </w:r>
      <w:proofErr w:type="spellStart"/>
      <w:r w:rsidRPr="00FC4D20">
        <w:rPr>
          <w:rFonts w:ascii="CG Omega" w:hAnsi="CG Omega" w:cs="Tahoma"/>
          <w:b w:val="0"/>
          <w:sz w:val="22"/>
          <w:szCs w:val="22"/>
        </w:rPr>
        <w:t>pn</w:t>
      </w:r>
      <w:proofErr w:type="spellEnd"/>
      <w:r w:rsidRPr="00581F95">
        <w:rPr>
          <w:rFonts w:ascii="CG Omega" w:hAnsi="CG Omega" w:cs="Tahoma"/>
          <w:b w:val="0"/>
          <w:sz w:val="22"/>
          <w:szCs w:val="22"/>
        </w:rPr>
        <w:t xml:space="preserve">: </w:t>
      </w:r>
      <w:r w:rsidRPr="00581F95">
        <w:rPr>
          <w:rFonts w:ascii="CG Omega" w:hAnsi="CG Omega"/>
          <w:b w:val="0"/>
          <w:spacing w:val="-1"/>
          <w:sz w:val="22"/>
          <w:szCs w:val="22"/>
        </w:rPr>
        <w:t>„</w:t>
      </w:r>
      <w:r w:rsidR="00581F95" w:rsidRPr="00581F95">
        <w:rPr>
          <w:rFonts w:ascii="CG Omega" w:hAnsi="CG Omega"/>
          <w:b w:val="0"/>
          <w:spacing w:val="-1"/>
          <w:sz w:val="22"/>
          <w:szCs w:val="22"/>
        </w:rPr>
        <w:t>Modernizacja istniejącego oświetlenia polegająca na wymianie opraw nieenergooszczędnych na nowe oprawy LED</w:t>
      </w:r>
      <w:r w:rsidR="00830790" w:rsidRPr="00581F95">
        <w:rPr>
          <w:rFonts w:ascii="CG Omega" w:hAnsi="CG Omega" w:cs="Tahoma"/>
          <w:b w:val="0"/>
          <w:sz w:val="22"/>
          <w:szCs w:val="22"/>
        </w:rPr>
        <w:t xml:space="preserve">”   </w:t>
      </w:r>
      <w:r w:rsidR="00FC50A9" w:rsidRPr="00581F95">
        <w:rPr>
          <w:rFonts w:ascii="CG Omega" w:hAnsi="CG Omega" w:cs="Tahoma"/>
          <w:b w:val="0"/>
          <w:sz w:val="22"/>
          <w:szCs w:val="22"/>
        </w:rPr>
        <w:t xml:space="preserve">znak  sprawy  </w:t>
      </w:r>
      <w:r w:rsidR="00581F95" w:rsidRPr="00581F95">
        <w:rPr>
          <w:rFonts w:ascii="CG Omega" w:hAnsi="CG Omega" w:cs="Tahoma"/>
          <w:b w:val="0"/>
          <w:sz w:val="22"/>
          <w:szCs w:val="22"/>
        </w:rPr>
        <w:t>RG3.271.28</w:t>
      </w:r>
      <w:r w:rsidR="00FC50A9" w:rsidRPr="00581F95">
        <w:rPr>
          <w:rFonts w:ascii="CG Omega" w:hAnsi="CG Omega" w:cs="Tahoma"/>
          <w:b w:val="0"/>
          <w:sz w:val="22"/>
          <w:szCs w:val="22"/>
        </w:rPr>
        <w:t>.2024</w:t>
      </w:r>
    </w:p>
    <w:p w:rsidR="00BB0E42" w:rsidRPr="00FC4D20" w:rsidRDefault="00BB0E42" w:rsidP="00FB4352">
      <w:pPr>
        <w:pStyle w:val="Akapitzlist"/>
        <w:numPr>
          <w:ilvl w:val="1"/>
          <w:numId w:val="28"/>
        </w:numPr>
        <w:ind w:left="567" w:hanging="567"/>
        <w:jc w:val="both"/>
        <w:rPr>
          <w:rFonts w:ascii="CG Omega" w:hAnsi="CG Omega" w:cs="Tahoma"/>
          <w:b w:val="0"/>
          <w:sz w:val="22"/>
          <w:szCs w:val="22"/>
        </w:rPr>
      </w:pPr>
      <w:r w:rsidRPr="00FC4D20">
        <w:rPr>
          <w:rFonts w:ascii="CG Omega" w:hAnsi="CG Omega" w:cs="Tahoma"/>
          <w:b w:val="0"/>
          <w:sz w:val="22"/>
          <w:szCs w:val="22"/>
        </w:rPr>
        <w:t>Odbiorcami Państwa danych osobowych będą osoby lub podmioty, którym udostępniona zostanie dokumentacja postępowania w oparciu  o art. 18 i 74 ust. 1  ustawy Prawo zamówie</w:t>
      </w:r>
      <w:r w:rsidR="001A3222" w:rsidRPr="00FC4D20">
        <w:rPr>
          <w:rFonts w:ascii="CG Omega" w:hAnsi="CG Omega" w:cs="Tahoma"/>
          <w:b w:val="0"/>
          <w:sz w:val="22"/>
          <w:szCs w:val="22"/>
        </w:rPr>
        <w:t>ń publicznych (t.j. Dz. U z 2023, poz. 1605</w:t>
      </w:r>
      <w:r w:rsidRPr="00FC4D20">
        <w:rPr>
          <w:rFonts w:ascii="CG Omega" w:hAnsi="CG Omega" w:cs="Tahoma"/>
          <w:b w:val="0"/>
          <w:sz w:val="22"/>
          <w:szCs w:val="22"/>
        </w:rPr>
        <w:t xml:space="preserve"> ze zm.),</w:t>
      </w:r>
    </w:p>
    <w:p w:rsidR="00BB0E42" w:rsidRPr="00FC4D20" w:rsidRDefault="00BB0E42" w:rsidP="00FB4352">
      <w:pPr>
        <w:pStyle w:val="Akapitzlist"/>
        <w:numPr>
          <w:ilvl w:val="1"/>
          <w:numId w:val="28"/>
        </w:numPr>
        <w:ind w:left="567" w:hanging="567"/>
        <w:jc w:val="both"/>
        <w:rPr>
          <w:rFonts w:ascii="CG Omega" w:hAnsi="CG Omega" w:cs="Tahoma"/>
          <w:b w:val="0"/>
          <w:sz w:val="22"/>
          <w:szCs w:val="22"/>
        </w:rPr>
      </w:pPr>
      <w:r w:rsidRPr="00FC4D20">
        <w:rPr>
          <w:rFonts w:ascii="CG Omega" w:hAnsi="CG Omega" w:cs="Tahoma"/>
          <w:b w:val="0"/>
          <w:sz w:val="22"/>
          <w:szCs w:val="22"/>
        </w:rPr>
        <w:t>Państwa dane osobowe przechowywane będą przez okres 4 lat od dnia zakończenia postępowania.</w:t>
      </w:r>
    </w:p>
    <w:p w:rsidR="00BB0E42" w:rsidRPr="00FC4D20" w:rsidRDefault="00BB0E42" w:rsidP="00FB4352">
      <w:pPr>
        <w:pStyle w:val="Akapitzlist"/>
        <w:numPr>
          <w:ilvl w:val="1"/>
          <w:numId w:val="28"/>
        </w:numPr>
        <w:ind w:left="567" w:hanging="567"/>
        <w:jc w:val="both"/>
        <w:rPr>
          <w:rFonts w:ascii="CG Omega" w:hAnsi="CG Omega" w:cs="Tahoma"/>
          <w:b w:val="0"/>
          <w:sz w:val="22"/>
          <w:szCs w:val="22"/>
        </w:rPr>
      </w:pPr>
      <w:r w:rsidRPr="00FC4D20">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BB0E42" w:rsidRPr="00FC4D20" w:rsidRDefault="00BB0E42" w:rsidP="00FB4352">
      <w:pPr>
        <w:pStyle w:val="Akapitzlist"/>
        <w:numPr>
          <w:ilvl w:val="1"/>
          <w:numId w:val="28"/>
        </w:numPr>
        <w:ind w:left="567" w:hanging="567"/>
        <w:jc w:val="both"/>
        <w:rPr>
          <w:rFonts w:ascii="CG Omega" w:hAnsi="CG Omega" w:cs="Tahoma"/>
          <w:b w:val="0"/>
          <w:sz w:val="22"/>
          <w:szCs w:val="22"/>
        </w:rPr>
      </w:pPr>
      <w:r w:rsidRPr="00FC4D20">
        <w:rPr>
          <w:rFonts w:ascii="CG Omega" w:hAnsi="CG Omega" w:cs="Tahoma"/>
          <w:b w:val="0"/>
          <w:sz w:val="22"/>
          <w:szCs w:val="22"/>
        </w:rPr>
        <w:t>W odniesieniu do Państwa danych osobowych decyzje nie będą podejmowane w sposób zautomatyzowany, stosownie do art. 22 RODO.</w:t>
      </w:r>
    </w:p>
    <w:p w:rsidR="00BB0E42" w:rsidRPr="00FC4D20" w:rsidRDefault="00BB0E42" w:rsidP="00FB4352">
      <w:pPr>
        <w:pStyle w:val="Akapitzlist"/>
        <w:numPr>
          <w:ilvl w:val="1"/>
          <w:numId w:val="28"/>
        </w:numPr>
        <w:ind w:left="567" w:hanging="567"/>
        <w:jc w:val="both"/>
        <w:rPr>
          <w:rFonts w:ascii="CG Omega" w:hAnsi="CG Omega" w:cs="Tahoma"/>
          <w:b w:val="0"/>
          <w:sz w:val="22"/>
          <w:szCs w:val="22"/>
        </w:rPr>
      </w:pPr>
      <w:r w:rsidRPr="00FC4D20">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76261" w:rsidRPr="00FC4D20" w:rsidRDefault="00BB0E42" w:rsidP="00D05D89">
      <w:pPr>
        <w:numPr>
          <w:ilvl w:val="0"/>
          <w:numId w:val="14"/>
        </w:numPr>
        <w:spacing w:after="160" w:line="240" w:lineRule="auto"/>
        <w:contextualSpacing/>
        <w:jc w:val="both"/>
        <w:rPr>
          <w:rFonts w:cs="Tahoma"/>
          <w:sz w:val="22"/>
          <w:szCs w:val="22"/>
        </w:rPr>
      </w:pPr>
      <w:r w:rsidRPr="00FC4D20">
        <w:rPr>
          <w:rFonts w:cs="Tahoma"/>
          <w:sz w:val="22"/>
          <w:szCs w:val="22"/>
        </w:rPr>
        <w:t>na podstawie art. 15 RODO prawo dostępu do danych osobowych Państwa dotyczących;</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na podstawie art. 16 RODO prawo do sprostowania Państwa danych osobowych*;</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na podstawie art. 18 RODO prawo żądania od administratora ograniczenia przetwarzanych danych osobowych z zastrzeżeniem przypadków, o których mowa w art. 18 ust. 2 RODO**;</w:t>
      </w:r>
    </w:p>
    <w:p w:rsidR="00BB0E42" w:rsidRPr="00FC4D20" w:rsidRDefault="00BB0E42" w:rsidP="00BB0E42">
      <w:pPr>
        <w:numPr>
          <w:ilvl w:val="0"/>
          <w:numId w:val="14"/>
        </w:numPr>
        <w:spacing w:after="160" w:line="240" w:lineRule="auto"/>
        <w:contextualSpacing/>
        <w:jc w:val="both"/>
        <w:rPr>
          <w:rFonts w:cs="Tahoma"/>
          <w:sz w:val="22"/>
          <w:szCs w:val="22"/>
        </w:rPr>
      </w:pPr>
      <w:r w:rsidRPr="00FC4D20">
        <w:rPr>
          <w:rFonts w:cs="Tahoma"/>
          <w:sz w:val="22"/>
          <w:szCs w:val="22"/>
        </w:rPr>
        <w:t>prawo do wniesienia skargi do Prezesa Urzędu Ochrony Danych Osobowych, gdy uznają Państwo, że przetwarzanie danych osobowych Państwa dotyczących, narusza  przepisy RODO;</w:t>
      </w:r>
    </w:p>
    <w:p w:rsidR="00BB0E42" w:rsidRPr="00FC4D20" w:rsidRDefault="00BB0E42" w:rsidP="00BB0E42">
      <w:pPr>
        <w:spacing w:after="160" w:line="240" w:lineRule="auto"/>
        <w:ind w:left="708" w:hanging="708"/>
        <w:jc w:val="both"/>
        <w:rPr>
          <w:rFonts w:cs="Tahoma"/>
          <w:sz w:val="22"/>
          <w:szCs w:val="22"/>
        </w:rPr>
      </w:pPr>
      <w:r w:rsidRPr="00FC4D20">
        <w:rPr>
          <w:rFonts w:cs="Tahoma"/>
          <w:sz w:val="22"/>
          <w:szCs w:val="22"/>
        </w:rPr>
        <w:lastRenderedPageBreak/>
        <w:t>24.11 Żadnej osobie, której dane osobowe przekazano Zamawiającemu w ofercie lub w innych dokumentach składanych prze Wykonawcę w postępowaniu o udzielenie zamówienia publicznego  nie przysługuje:</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w związku z art. 17 ust. 3 lit. B, d lub e RODO prawo do usunięcia danych osobowych;</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prawo do przenoszenia danych osobowych, o którym mowa w art. 20 RODO;</w:t>
      </w:r>
    </w:p>
    <w:p w:rsidR="00BB0E42" w:rsidRPr="00FC4D20" w:rsidRDefault="00BB0E42" w:rsidP="00BB0E42">
      <w:pPr>
        <w:numPr>
          <w:ilvl w:val="0"/>
          <w:numId w:val="15"/>
        </w:numPr>
        <w:spacing w:after="160" w:line="240" w:lineRule="auto"/>
        <w:contextualSpacing/>
        <w:jc w:val="both"/>
        <w:rPr>
          <w:rFonts w:cs="Tahoma"/>
          <w:sz w:val="22"/>
          <w:szCs w:val="22"/>
        </w:rPr>
      </w:pPr>
      <w:r w:rsidRPr="00FC4D20">
        <w:rPr>
          <w:rFonts w:cs="Tahoma"/>
          <w:sz w:val="22"/>
          <w:szCs w:val="22"/>
        </w:rPr>
        <w:t>na podstawie art. 21 RODO prawo sprzeciwu, wobec przetwarzania danych osobowych, gdyż podstawą prawną przetwarzania Państwa danych osobowych jest art. 6 ust. 1 lit. C RODO.</w:t>
      </w:r>
    </w:p>
    <w:p w:rsidR="00D110F5" w:rsidRPr="00FC4D20" w:rsidRDefault="00D110F5" w:rsidP="00D110F5">
      <w:pPr>
        <w:spacing w:after="160" w:line="240" w:lineRule="auto"/>
        <w:contextualSpacing/>
        <w:jc w:val="both"/>
        <w:rPr>
          <w:rFonts w:cs="Tahoma"/>
          <w:sz w:val="22"/>
          <w:szCs w:val="22"/>
        </w:rPr>
      </w:pPr>
    </w:p>
    <w:p w:rsidR="00BB0E42" w:rsidRPr="00FC4D20" w:rsidRDefault="00BB0E42" w:rsidP="00BB0E42">
      <w:pPr>
        <w:spacing w:after="160" w:line="240" w:lineRule="auto"/>
        <w:ind w:left="1440"/>
        <w:contextualSpacing/>
        <w:jc w:val="both"/>
        <w:rPr>
          <w:rFonts w:cs="Tahoma"/>
          <w:sz w:val="22"/>
          <w:szCs w:val="22"/>
        </w:rPr>
      </w:pPr>
      <w:r w:rsidRPr="00FC4D20">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FC4D20" w:rsidRDefault="00BB0E42" w:rsidP="00BB0E42">
      <w:pPr>
        <w:spacing w:after="160" w:line="240" w:lineRule="auto"/>
        <w:ind w:left="1440"/>
        <w:contextualSpacing/>
        <w:jc w:val="both"/>
        <w:rPr>
          <w:rFonts w:cs="Tahoma"/>
          <w:sz w:val="22"/>
          <w:szCs w:val="22"/>
        </w:rPr>
      </w:pPr>
      <w:r w:rsidRPr="00FC4D20">
        <w:rPr>
          <w:rFonts w:cs="Tahoma"/>
          <w:sz w:val="22"/>
          <w:szCs w:val="22"/>
        </w:rPr>
        <w:t xml:space="preserve">**Wyjaśnienie: Prawo do ograniczenia przetwarzania nie ma zastosowania            </w:t>
      </w:r>
      <w:r w:rsidR="00164009" w:rsidRPr="00FC4D20">
        <w:rPr>
          <w:rFonts w:cs="Tahoma"/>
          <w:sz w:val="22"/>
          <w:szCs w:val="22"/>
        </w:rPr>
        <w:t xml:space="preserve">          </w:t>
      </w:r>
      <w:r w:rsidRPr="00FC4D20">
        <w:rPr>
          <w:rFonts w:cs="Tahoma"/>
          <w:sz w:val="22"/>
          <w:szCs w:val="22"/>
        </w:rPr>
        <w:t xml:space="preserve"> w odniesieniu do przechowywania, w celu zapewnienie korzystania ze środków ochrony prawnej lub w celu ochrony praw innej osoby fizycznej lub prawnej, lub </w:t>
      </w:r>
      <w:r w:rsidR="00164009" w:rsidRPr="00FC4D20">
        <w:rPr>
          <w:rFonts w:cs="Tahoma"/>
          <w:sz w:val="22"/>
          <w:szCs w:val="22"/>
        </w:rPr>
        <w:t xml:space="preserve">          </w:t>
      </w:r>
      <w:r w:rsidRPr="00FC4D20">
        <w:rPr>
          <w:rFonts w:cs="Tahoma"/>
          <w:sz w:val="22"/>
          <w:szCs w:val="22"/>
        </w:rPr>
        <w:t>z uwagi na ważne względy interesu publicznego Unii Europejskiej lub państwa członkowskiego.</w:t>
      </w:r>
      <w:bookmarkStart w:id="45" w:name="_Toc473569762"/>
      <w:bookmarkStart w:id="46" w:name="_Toc477947282"/>
      <w:bookmarkEnd w:id="43"/>
      <w:bookmarkEnd w:id="44"/>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XX</w:t>
      </w:r>
      <w:bookmarkStart w:id="47" w:name="_Toc473569763"/>
      <w:bookmarkEnd w:id="45"/>
      <w:r w:rsidRPr="00FC4D20">
        <w:rPr>
          <w:rFonts w:cs="Tahoma"/>
          <w:b/>
          <w:smallCaps/>
          <w:sz w:val="22"/>
          <w:szCs w:val="22"/>
          <w:u w:val="thick"/>
        </w:rPr>
        <w:t>V</w:t>
      </w:r>
      <w:r w:rsidRPr="00FC4D20">
        <w:rPr>
          <w:rFonts w:cs="Tahoma"/>
          <w:b/>
          <w:smallCaps/>
          <w:sz w:val="22"/>
          <w:szCs w:val="22"/>
          <w:u w:val="thick"/>
        </w:rPr>
        <w:br/>
      </w:r>
      <w:bookmarkEnd w:id="47"/>
      <w:r w:rsidRPr="00FC4D20">
        <w:rPr>
          <w:rFonts w:cs="Tahoma"/>
          <w:b/>
          <w:sz w:val="22"/>
          <w:szCs w:val="22"/>
          <w:u w:val="thick"/>
        </w:rPr>
        <w:t>Postanowienia końcowe</w:t>
      </w:r>
      <w:bookmarkEnd w:id="46"/>
    </w:p>
    <w:p w:rsidR="00BB0E42" w:rsidRPr="00FC4D20"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FC4D20">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FC4D20"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FC4D20"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FC4D20">
        <w:rPr>
          <w:rFonts w:eastAsia="Times New Roman" w:cs="Tahoma"/>
          <w:b/>
          <w:bCs/>
          <w:spacing w:val="-1"/>
          <w:sz w:val="22"/>
          <w:szCs w:val="22"/>
          <w:u w:val="single"/>
          <w:lang w:eastAsia="ar-SA"/>
        </w:rPr>
        <w:t>Z</w:t>
      </w:r>
      <w:r w:rsidRPr="00FC4D20">
        <w:rPr>
          <w:rFonts w:eastAsia="Times New Roman" w:cs="Tahoma"/>
          <w:b/>
          <w:bCs/>
          <w:sz w:val="22"/>
          <w:szCs w:val="22"/>
          <w:u w:val="single"/>
          <w:lang w:eastAsia="ar-SA"/>
        </w:rPr>
        <w:t>a</w:t>
      </w:r>
      <w:r w:rsidRPr="00FC4D20">
        <w:rPr>
          <w:rFonts w:eastAsia="Times New Roman" w:cs="Tahoma"/>
          <w:b/>
          <w:bCs/>
          <w:spacing w:val="1"/>
          <w:sz w:val="22"/>
          <w:szCs w:val="22"/>
          <w:u w:val="single"/>
          <w:lang w:eastAsia="ar-SA"/>
        </w:rPr>
        <w:t>ł</w:t>
      </w:r>
      <w:r w:rsidRPr="00FC4D20">
        <w:rPr>
          <w:rFonts w:eastAsia="Times New Roman" w:cs="Tahoma"/>
          <w:b/>
          <w:bCs/>
          <w:sz w:val="22"/>
          <w:szCs w:val="22"/>
          <w:u w:val="single"/>
          <w:lang w:eastAsia="ar-SA"/>
        </w:rPr>
        <w:t>ą</w:t>
      </w:r>
      <w:r w:rsidRPr="00FC4D20">
        <w:rPr>
          <w:rFonts w:eastAsia="Times New Roman" w:cs="Tahoma"/>
          <w:b/>
          <w:bCs/>
          <w:spacing w:val="-1"/>
          <w:sz w:val="22"/>
          <w:szCs w:val="22"/>
          <w:u w:val="single"/>
          <w:lang w:eastAsia="ar-SA"/>
        </w:rPr>
        <w:t>cz</w:t>
      </w:r>
      <w:r w:rsidRPr="00FC4D20">
        <w:rPr>
          <w:rFonts w:eastAsia="Times New Roman" w:cs="Tahoma"/>
          <w:b/>
          <w:bCs/>
          <w:spacing w:val="1"/>
          <w:sz w:val="22"/>
          <w:szCs w:val="22"/>
          <w:u w:val="single"/>
          <w:lang w:eastAsia="ar-SA"/>
        </w:rPr>
        <w:t>niki składające się na integralną część specyfikacji</w:t>
      </w:r>
      <w:r w:rsidRPr="00FC4D20">
        <w:rPr>
          <w:rFonts w:eastAsia="Times New Roman" w:cs="Tahoma"/>
          <w:b/>
          <w:bCs/>
          <w:sz w:val="22"/>
          <w:szCs w:val="22"/>
          <w:u w:val="single"/>
          <w:lang w:eastAsia="ar-SA"/>
        </w:rPr>
        <w:t>:</w:t>
      </w:r>
    </w:p>
    <w:p w:rsidR="00A91279" w:rsidRPr="00FC4D20" w:rsidRDefault="00A91279" w:rsidP="00FB4352">
      <w:pPr>
        <w:widowControl w:val="0"/>
        <w:numPr>
          <w:ilvl w:val="0"/>
          <w:numId w:val="41"/>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Formularz ofertowy - załącznik nr 1</w:t>
      </w:r>
    </w:p>
    <w:p w:rsidR="00A91279" w:rsidRPr="00FC4D20" w:rsidRDefault="00A91279" w:rsidP="00FB4352">
      <w:pPr>
        <w:widowControl w:val="0"/>
        <w:numPr>
          <w:ilvl w:val="0"/>
          <w:numId w:val="41"/>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bCs/>
          <w:spacing w:val="1"/>
          <w:sz w:val="22"/>
          <w:szCs w:val="22"/>
          <w:lang w:eastAsia="ar-SA"/>
        </w:rPr>
        <w:t xml:space="preserve">Oświadczenie Wykonawcy </w:t>
      </w:r>
      <w:r w:rsidRPr="00FC4D20">
        <w:rPr>
          <w:rFonts w:eastAsia="Times New Roman" w:cs="Tahoma"/>
          <w:bCs/>
          <w:sz w:val="22"/>
          <w:szCs w:val="22"/>
          <w:lang w:eastAsia="ar-SA"/>
        </w:rPr>
        <w:t>o spełnianiu warunków i braku podstaw do wykluczenia</w:t>
      </w:r>
      <w:r w:rsidRPr="00FC4D20">
        <w:rPr>
          <w:rFonts w:eastAsia="Times New Roman" w:cs="Tahoma"/>
          <w:sz w:val="22"/>
          <w:szCs w:val="22"/>
          <w:lang w:eastAsia="ar-SA"/>
        </w:rPr>
        <w:t>– załącznik nr 2</w:t>
      </w:r>
    </w:p>
    <w:p w:rsidR="00A91279" w:rsidRPr="00FC4D20" w:rsidRDefault="00A91279" w:rsidP="00FB4352">
      <w:pPr>
        <w:widowControl w:val="0"/>
        <w:numPr>
          <w:ilvl w:val="0"/>
          <w:numId w:val="41"/>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Oświadczenie podmiotu udostępniającego zasoby - załącznik nr 3</w:t>
      </w:r>
    </w:p>
    <w:p w:rsidR="00A91279" w:rsidRPr="00FC4D20" w:rsidRDefault="00A91279" w:rsidP="00FB4352">
      <w:pPr>
        <w:widowControl w:val="0"/>
        <w:numPr>
          <w:ilvl w:val="0"/>
          <w:numId w:val="41"/>
        </w:numPr>
        <w:suppressAutoHyphens/>
        <w:autoSpaceDE w:val="0"/>
        <w:autoSpaceDN w:val="0"/>
        <w:adjustRightInd w:val="0"/>
        <w:spacing w:line="240" w:lineRule="auto"/>
        <w:ind w:right="11" w:hanging="720"/>
        <w:jc w:val="both"/>
        <w:rPr>
          <w:rFonts w:eastAsia="Times New Roman" w:cs="Tahoma"/>
          <w:sz w:val="22"/>
          <w:szCs w:val="22"/>
          <w:lang w:eastAsia="ar-SA"/>
        </w:rPr>
      </w:pPr>
      <w:r w:rsidRPr="00FC4D20">
        <w:rPr>
          <w:rFonts w:eastAsia="Times New Roman" w:cs="Tahoma"/>
          <w:sz w:val="22"/>
          <w:szCs w:val="22"/>
          <w:lang w:eastAsia="ar-SA"/>
        </w:rPr>
        <w:t>Oświadczenie wykonawców wspólnie ubiegających się o udzielenie zamówienia – załącznik nr 4</w:t>
      </w:r>
    </w:p>
    <w:p w:rsidR="00A91279" w:rsidRPr="00FC4D20" w:rsidRDefault="00A91279" w:rsidP="00FB4352">
      <w:pPr>
        <w:widowControl w:val="0"/>
        <w:numPr>
          <w:ilvl w:val="0"/>
          <w:numId w:val="41"/>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Pisemne zobowiązanie podmiotu trzeciego do oddania do dyspozycji niezbędnych zasobów – załącznik nr 5</w:t>
      </w:r>
    </w:p>
    <w:p w:rsidR="00A91279" w:rsidRPr="00FC4D20" w:rsidRDefault="00A91279" w:rsidP="00FB4352">
      <w:pPr>
        <w:widowControl w:val="0"/>
        <w:numPr>
          <w:ilvl w:val="0"/>
          <w:numId w:val="41"/>
        </w:numPr>
        <w:suppressAutoHyphens/>
        <w:autoSpaceDE w:val="0"/>
        <w:autoSpaceDN w:val="0"/>
        <w:adjustRightInd w:val="0"/>
        <w:spacing w:line="240" w:lineRule="auto"/>
        <w:ind w:right="11" w:hanging="720"/>
        <w:jc w:val="both"/>
        <w:rPr>
          <w:rFonts w:eastAsia="Times New Roman" w:cs="Tahoma"/>
          <w:sz w:val="22"/>
          <w:szCs w:val="22"/>
          <w:lang w:eastAsia="ar-SA"/>
        </w:rPr>
      </w:pPr>
      <w:r w:rsidRPr="00FC4D20">
        <w:rPr>
          <w:rFonts w:eastAsia="Times New Roman" w:cs="Tahoma"/>
          <w:sz w:val="22"/>
          <w:szCs w:val="22"/>
          <w:lang w:eastAsia="ar-SA"/>
        </w:rPr>
        <w:t>Oświadczenia o aktualności informacji zawartych w oświadczeniu wstępnym – zał. nr 6</w:t>
      </w:r>
    </w:p>
    <w:p w:rsidR="00BA6AA5" w:rsidRDefault="00BB0E42" w:rsidP="00CC76F8">
      <w:pPr>
        <w:widowControl w:val="0"/>
        <w:numPr>
          <w:ilvl w:val="0"/>
          <w:numId w:val="2"/>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Wykaz zrealizo</w:t>
      </w:r>
      <w:r w:rsidR="005355DE" w:rsidRPr="00FC4D20">
        <w:rPr>
          <w:rFonts w:eastAsia="Times New Roman" w:cs="Tahoma"/>
          <w:sz w:val="22"/>
          <w:szCs w:val="22"/>
          <w:lang w:eastAsia="ar-SA"/>
        </w:rPr>
        <w:t xml:space="preserve">wanych zamówień – załącznik nr </w:t>
      </w:r>
      <w:r w:rsidR="00D05D89" w:rsidRPr="00FC4D20">
        <w:rPr>
          <w:rFonts w:eastAsia="Times New Roman" w:cs="Tahoma"/>
          <w:sz w:val="22"/>
          <w:szCs w:val="22"/>
          <w:lang w:eastAsia="ar-SA"/>
        </w:rPr>
        <w:t>7</w:t>
      </w:r>
    </w:p>
    <w:p w:rsidR="00CC76F8" w:rsidRPr="00FC4D20" w:rsidRDefault="00CC76F8" w:rsidP="00CC76F8">
      <w:pPr>
        <w:widowControl w:val="0"/>
        <w:numPr>
          <w:ilvl w:val="0"/>
          <w:numId w:val="2"/>
        </w:numPr>
        <w:suppressAutoHyphens/>
        <w:autoSpaceDE w:val="0"/>
        <w:autoSpaceDN w:val="0"/>
        <w:adjustRightInd w:val="0"/>
        <w:spacing w:line="240" w:lineRule="auto"/>
        <w:ind w:left="714" w:right="11" w:hanging="714"/>
        <w:jc w:val="both"/>
        <w:rPr>
          <w:rFonts w:eastAsia="Times New Roman" w:cs="Tahoma"/>
          <w:sz w:val="22"/>
          <w:szCs w:val="22"/>
          <w:lang w:eastAsia="ar-SA"/>
        </w:rPr>
      </w:pPr>
      <w:r>
        <w:rPr>
          <w:rFonts w:eastAsia="Times New Roman" w:cs="Tahoma"/>
          <w:sz w:val="22"/>
          <w:szCs w:val="22"/>
          <w:lang w:eastAsia="ar-SA"/>
        </w:rPr>
        <w:t>Wykaz osób – załącznik nr 8</w:t>
      </w:r>
    </w:p>
    <w:p w:rsidR="00797646" w:rsidRPr="00FC4D20" w:rsidRDefault="00A91279" w:rsidP="00CC76F8">
      <w:pPr>
        <w:widowControl w:val="0"/>
        <w:numPr>
          <w:ilvl w:val="0"/>
          <w:numId w:val="2"/>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 xml:space="preserve"> </w:t>
      </w:r>
      <w:r w:rsidR="005355DE" w:rsidRPr="00FC4D20">
        <w:rPr>
          <w:rFonts w:eastAsia="Times New Roman" w:cs="Tahoma"/>
          <w:sz w:val="22"/>
          <w:szCs w:val="22"/>
          <w:lang w:eastAsia="ar-SA"/>
        </w:rPr>
        <w:t>Projektowane post</w:t>
      </w:r>
      <w:r w:rsidRPr="00FC4D20">
        <w:rPr>
          <w:rFonts w:eastAsia="Times New Roman" w:cs="Tahoma"/>
          <w:sz w:val="22"/>
          <w:szCs w:val="22"/>
          <w:lang w:eastAsia="ar-SA"/>
        </w:rPr>
        <w:t>a</w:t>
      </w:r>
      <w:r w:rsidR="00BA6AA5" w:rsidRPr="00FC4D20">
        <w:rPr>
          <w:rFonts w:eastAsia="Times New Roman" w:cs="Tahoma"/>
          <w:sz w:val="22"/>
          <w:szCs w:val="22"/>
          <w:lang w:eastAsia="ar-SA"/>
        </w:rPr>
        <w:t>nowienia umowy – załącz</w:t>
      </w:r>
      <w:r w:rsidR="00CC76F8">
        <w:rPr>
          <w:rFonts w:eastAsia="Times New Roman" w:cs="Tahoma"/>
          <w:sz w:val="22"/>
          <w:szCs w:val="22"/>
          <w:lang w:eastAsia="ar-SA"/>
        </w:rPr>
        <w:t>nik nr 9</w:t>
      </w:r>
      <w:r w:rsidR="00BB0E42" w:rsidRPr="00FC4D20">
        <w:rPr>
          <w:rFonts w:eastAsia="Times New Roman" w:cs="Tahoma"/>
          <w:sz w:val="22"/>
          <w:szCs w:val="22"/>
          <w:lang w:eastAsia="ar-SA"/>
        </w:rPr>
        <w:t xml:space="preserve"> </w:t>
      </w:r>
    </w:p>
    <w:p w:rsidR="00BB0E42" w:rsidRPr="00FC4D20" w:rsidRDefault="00BB0E42" w:rsidP="00CC76F8">
      <w:pPr>
        <w:widowControl w:val="0"/>
        <w:numPr>
          <w:ilvl w:val="0"/>
          <w:numId w:val="2"/>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t xml:space="preserve"> </w:t>
      </w:r>
      <w:r w:rsidR="00D05D89" w:rsidRPr="00FC4D20">
        <w:rPr>
          <w:rFonts w:eastAsia="Times New Roman" w:cs="Tahoma"/>
          <w:sz w:val="22"/>
          <w:szCs w:val="22"/>
          <w:lang w:eastAsia="ar-SA"/>
        </w:rPr>
        <w:t>Przedmiar</w:t>
      </w:r>
      <w:r w:rsidR="00797646" w:rsidRPr="00FC4D20">
        <w:rPr>
          <w:rFonts w:eastAsia="Times New Roman" w:cs="Tahoma"/>
          <w:sz w:val="22"/>
          <w:szCs w:val="22"/>
          <w:lang w:eastAsia="ar-SA"/>
        </w:rPr>
        <w:t>y</w:t>
      </w:r>
      <w:r w:rsidR="000F349D">
        <w:rPr>
          <w:rFonts w:eastAsia="Times New Roman" w:cs="Tahoma"/>
          <w:sz w:val="22"/>
          <w:szCs w:val="22"/>
          <w:lang w:eastAsia="ar-SA"/>
        </w:rPr>
        <w:t xml:space="preserve"> </w:t>
      </w:r>
      <w:r w:rsidR="00CC76F8">
        <w:rPr>
          <w:rFonts w:eastAsia="Times New Roman" w:cs="Tahoma"/>
          <w:sz w:val="22"/>
          <w:szCs w:val="22"/>
          <w:lang w:eastAsia="ar-SA"/>
        </w:rPr>
        <w:t>– załącznik nr 10</w:t>
      </w:r>
    </w:p>
    <w:p w:rsidR="00FC50A9" w:rsidRDefault="000F349D" w:rsidP="00CC76F8">
      <w:pPr>
        <w:widowControl w:val="0"/>
        <w:numPr>
          <w:ilvl w:val="0"/>
          <w:numId w:val="2"/>
        </w:numPr>
        <w:suppressAutoHyphens/>
        <w:autoSpaceDE w:val="0"/>
        <w:autoSpaceDN w:val="0"/>
        <w:adjustRightInd w:val="0"/>
        <w:spacing w:line="240" w:lineRule="auto"/>
        <w:ind w:left="567" w:right="11" w:hanging="567"/>
        <w:jc w:val="both"/>
        <w:rPr>
          <w:rFonts w:eastAsia="Times New Roman" w:cs="Tahoma"/>
          <w:sz w:val="22"/>
          <w:szCs w:val="22"/>
          <w:lang w:eastAsia="ar-SA"/>
        </w:rPr>
      </w:pPr>
      <w:r>
        <w:rPr>
          <w:rFonts w:eastAsia="Times New Roman" w:cs="Tahoma"/>
          <w:sz w:val="22"/>
          <w:szCs w:val="22"/>
          <w:lang w:eastAsia="ar-SA"/>
        </w:rPr>
        <w:t xml:space="preserve">   OPZ</w:t>
      </w:r>
      <w:r w:rsidR="00C61427">
        <w:rPr>
          <w:rFonts w:eastAsia="Times New Roman" w:cs="Tahoma"/>
          <w:sz w:val="22"/>
          <w:szCs w:val="22"/>
          <w:lang w:eastAsia="ar-SA"/>
        </w:rPr>
        <w:t xml:space="preserve"> – załącznik nr 11</w:t>
      </w:r>
    </w:p>
    <w:p w:rsidR="00D4430A" w:rsidRPr="00FC4D20" w:rsidRDefault="00D4430A" w:rsidP="00CC76F8">
      <w:pPr>
        <w:widowControl w:val="0"/>
        <w:numPr>
          <w:ilvl w:val="0"/>
          <w:numId w:val="2"/>
        </w:numPr>
        <w:suppressAutoHyphens/>
        <w:autoSpaceDE w:val="0"/>
        <w:autoSpaceDN w:val="0"/>
        <w:adjustRightInd w:val="0"/>
        <w:spacing w:line="240" w:lineRule="auto"/>
        <w:ind w:left="567" w:right="11" w:hanging="567"/>
        <w:jc w:val="both"/>
        <w:rPr>
          <w:rFonts w:eastAsia="Times New Roman" w:cs="Tahoma"/>
          <w:sz w:val="22"/>
          <w:szCs w:val="22"/>
          <w:lang w:eastAsia="ar-SA"/>
        </w:rPr>
      </w:pPr>
      <w:r>
        <w:rPr>
          <w:rFonts w:eastAsia="Times New Roman" w:cs="Tahoma"/>
          <w:sz w:val="22"/>
          <w:szCs w:val="22"/>
          <w:lang w:eastAsia="ar-SA"/>
        </w:rPr>
        <w:t xml:space="preserve">   Oświadczenie o grupie kapitałowej – załącznik nr 12</w:t>
      </w:r>
    </w:p>
    <w:p w:rsidR="00F07896" w:rsidRDefault="00A91279" w:rsidP="00CC76F8">
      <w:pPr>
        <w:widowControl w:val="0"/>
        <w:numPr>
          <w:ilvl w:val="0"/>
          <w:numId w:val="2"/>
        </w:numPr>
        <w:suppressAutoHyphens/>
        <w:autoSpaceDE w:val="0"/>
        <w:autoSpaceDN w:val="0"/>
        <w:adjustRightInd w:val="0"/>
        <w:spacing w:line="240" w:lineRule="auto"/>
        <w:ind w:left="567" w:right="11" w:hanging="567"/>
        <w:jc w:val="both"/>
        <w:rPr>
          <w:rFonts w:eastAsia="Times New Roman" w:cs="Tahoma"/>
          <w:sz w:val="22"/>
          <w:szCs w:val="22"/>
          <w:lang w:eastAsia="ar-SA"/>
        </w:rPr>
      </w:pPr>
      <w:r w:rsidRPr="00FC4D20">
        <w:rPr>
          <w:rFonts w:eastAsia="Times New Roman" w:cs="Tahoma"/>
          <w:sz w:val="22"/>
          <w:szCs w:val="22"/>
          <w:lang w:eastAsia="ar-SA"/>
        </w:rPr>
        <w:t xml:space="preserve">   </w:t>
      </w:r>
      <w:proofErr w:type="spellStart"/>
      <w:r w:rsidR="00D4430A">
        <w:rPr>
          <w:rFonts w:eastAsia="Times New Roman" w:cs="Tahoma"/>
          <w:sz w:val="22"/>
          <w:szCs w:val="22"/>
          <w:lang w:eastAsia="ar-SA"/>
        </w:rPr>
        <w:t>STWiORB</w:t>
      </w:r>
      <w:proofErr w:type="spellEnd"/>
      <w:r w:rsidR="00D4430A">
        <w:rPr>
          <w:rFonts w:eastAsia="Times New Roman" w:cs="Tahoma"/>
          <w:sz w:val="22"/>
          <w:szCs w:val="22"/>
          <w:lang w:eastAsia="ar-SA"/>
        </w:rPr>
        <w:t xml:space="preserve"> – załącznik nr 13</w:t>
      </w:r>
      <w:bookmarkStart w:id="48" w:name="_GoBack"/>
      <w:bookmarkEnd w:id="48"/>
      <w:r w:rsidR="00FA26BF" w:rsidRPr="00FC4D20">
        <w:rPr>
          <w:rFonts w:eastAsia="Times New Roman" w:cs="Tahoma"/>
          <w:sz w:val="22"/>
          <w:szCs w:val="22"/>
          <w:lang w:eastAsia="ar-SA"/>
        </w:rPr>
        <w:t xml:space="preserve"> </w:t>
      </w:r>
    </w:p>
    <w:p w:rsidR="00894AD2" w:rsidRDefault="00894AD2" w:rsidP="00894AD2">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894AD2" w:rsidRPr="00FC4D20" w:rsidRDefault="00894AD2" w:rsidP="00894AD2">
      <w:pPr>
        <w:widowControl w:val="0"/>
        <w:suppressAutoHyphens/>
        <w:autoSpaceDE w:val="0"/>
        <w:autoSpaceDN w:val="0"/>
        <w:adjustRightInd w:val="0"/>
        <w:spacing w:line="240" w:lineRule="auto"/>
        <w:ind w:right="11"/>
        <w:jc w:val="both"/>
        <w:rPr>
          <w:rFonts w:eastAsia="Times New Roman" w:cs="Tahoma"/>
          <w:sz w:val="22"/>
          <w:szCs w:val="22"/>
          <w:lang w:eastAsia="ar-SA"/>
        </w:rPr>
      </w:pPr>
    </w:p>
    <w:sectPr w:rsidR="00894AD2" w:rsidRPr="00FC4D20" w:rsidSect="00971749">
      <w:headerReference w:type="default" r:id="rId24"/>
      <w:footnotePr>
        <w:pos w:val="beneathText"/>
      </w:footnotePr>
      <w:pgSz w:w="11905" w:h="16837"/>
      <w:pgMar w:top="993" w:right="1132" w:bottom="1417" w:left="1276"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49D" w:rsidRDefault="000F349D">
      <w:pPr>
        <w:spacing w:line="240" w:lineRule="auto"/>
      </w:pPr>
      <w:r>
        <w:separator/>
      </w:r>
    </w:p>
  </w:endnote>
  <w:endnote w:type="continuationSeparator" w:id="0">
    <w:p w:rsidR="000F349D" w:rsidRDefault="000F3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49D" w:rsidRDefault="000F349D">
      <w:pPr>
        <w:spacing w:line="240" w:lineRule="auto"/>
      </w:pPr>
      <w:r>
        <w:separator/>
      </w:r>
    </w:p>
  </w:footnote>
  <w:footnote w:type="continuationSeparator" w:id="0">
    <w:p w:rsidR="000F349D" w:rsidRDefault="000F34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9D" w:rsidRDefault="000F349D" w:rsidP="00886777">
    <w:pPr>
      <w:shd w:val="clear" w:color="auto" w:fill="FFFFFF"/>
      <w:tabs>
        <w:tab w:val="left" w:pos="2055"/>
        <w:tab w:val="center" w:pos="4535"/>
        <w:tab w:val="right" w:pos="9071"/>
      </w:tabs>
      <w:suppressAutoHyphens/>
      <w:spacing w:after="120" w:line="288" w:lineRule="auto"/>
      <w:contextualSpacing/>
      <w:rPr>
        <w:rFonts w:eastAsia="Times New Roman" w:cs="Times New Roman"/>
        <w:b/>
        <w:sz w:val="22"/>
        <w:szCs w:val="22"/>
      </w:rPr>
    </w:pPr>
    <w:r>
      <w:rPr>
        <w:rFonts w:eastAsia="Times New Roman" w:cs="Times New Roman"/>
        <w:b/>
        <w:sz w:val="22"/>
        <w:szCs w:val="22"/>
      </w:rPr>
      <w:tab/>
    </w:r>
    <w:r>
      <w:rPr>
        <w:rFonts w:eastAsia="Times New Roman" w:cs="Times New Roman"/>
        <w:b/>
        <w:sz w:val="22"/>
        <w:szCs w:val="22"/>
      </w:rPr>
      <w:tab/>
    </w:r>
  </w:p>
  <w:p w:rsidR="000F349D" w:rsidRDefault="000F349D"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0F349D" w:rsidRDefault="000F349D" w:rsidP="00BB7C2F">
    <w:pPr>
      <w:shd w:val="clear" w:color="auto" w:fill="FFFFFF"/>
      <w:tabs>
        <w:tab w:val="left" w:pos="2055"/>
      </w:tabs>
      <w:suppressAutoHyphens/>
      <w:spacing w:after="120" w:line="240" w:lineRule="auto"/>
      <w:contextualSpacing/>
      <w:jc w:val="center"/>
      <w:rPr>
        <w:rFonts w:eastAsia="Times New Roman" w:cs="Times New Roman"/>
        <w:b/>
        <w:smallCaps/>
        <w:sz w:val="16"/>
        <w:szCs w:val="16"/>
      </w:rPr>
    </w:pPr>
    <w:r w:rsidRPr="000C728D">
      <w:rPr>
        <w:rFonts w:eastAsia="Times New Roman" w:cs="Times New Roman"/>
        <w:b/>
        <w:smallCaps/>
        <w:sz w:val="16"/>
        <w:szCs w:val="16"/>
      </w:rPr>
      <w:t>„</w:t>
    </w:r>
    <w:r>
      <w:rPr>
        <w:rFonts w:eastAsia="Times New Roman" w:cs="Times New Roman"/>
        <w:b/>
        <w:smallCaps/>
        <w:sz w:val="16"/>
        <w:szCs w:val="16"/>
      </w:rPr>
      <w:t xml:space="preserve">Modernizacja istniejącego na terenie Gminy Wiązownica oświetlenia, polegająca na wymianie opraw </w:t>
    </w:r>
  </w:p>
  <w:p w:rsidR="000F349D" w:rsidRPr="00BB7C2F" w:rsidRDefault="000F349D" w:rsidP="00BB7C2F">
    <w:pPr>
      <w:shd w:val="clear" w:color="auto" w:fill="FFFFFF"/>
      <w:tabs>
        <w:tab w:val="left" w:pos="2055"/>
      </w:tabs>
      <w:suppressAutoHyphens/>
      <w:spacing w:after="120" w:line="240" w:lineRule="auto"/>
      <w:contextualSpacing/>
      <w:jc w:val="center"/>
      <w:rPr>
        <w:rFonts w:eastAsia="Times New Roman" w:cs="Times New Roman"/>
        <w:b/>
        <w:sz w:val="16"/>
        <w:szCs w:val="16"/>
      </w:rPr>
    </w:pPr>
    <w:r>
      <w:rPr>
        <w:rFonts w:eastAsia="Times New Roman" w:cs="Times New Roman"/>
        <w:b/>
        <w:smallCaps/>
        <w:sz w:val="16"/>
        <w:szCs w:val="16"/>
      </w:rPr>
      <w:t>nieenergooszczędnych na nowe oprawy LED</w:t>
    </w:r>
    <w:r w:rsidRPr="000C728D">
      <w:rPr>
        <w:rFonts w:eastAsia="Times New Roman" w:cs="Times New Roman"/>
        <w:b/>
        <w:smallCaps/>
        <w:sz w:val="16"/>
        <w:szCs w:val="16"/>
      </w:rPr>
      <w:t>”</w:t>
    </w:r>
  </w:p>
  <w:p w:rsidR="000F349D" w:rsidRPr="00945752" w:rsidRDefault="000F349D" w:rsidP="00B35FA8">
    <w:pPr>
      <w:autoSpaceDE w:val="0"/>
      <w:autoSpaceDN w:val="0"/>
      <w:adjustRightInd w:val="0"/>
      <w:spacing w:line="240" w:lineRule="auto"/>
      <w:ind w:left="567" w:hanging="567"/>
      <w:jc w:val="center"/>
      <w:rPr>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F6E1AAB"/>
    <w:multiLevelType w:val="multilevel"/>
    <w:tmpl w:val="9D069F8C"/>
    <w:lvl w:ilvl="0">
      <w:start w:val="10"/>
      <w:numFmt w:val="decimal"/>
      <w:lvlText w:val="%1"/>
      <w:lvlJc w:val="left"/>
      <w:pPr>
        <w:ind w:left="540" w:hanging="540"/>
      </w:pPr>
      <w:rPr>
        <w:rFonts w:hint="default"/>
      </w:rPr>
    </w:lvl>
    <w:lvl w:ilvl="1">
      <w:start w:val="15"/>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4971341"/>
    <w:multiLevelType w:val="multilevel"/>
    <w:tmpl w:val="D40E948C"/>
    <w:lvl w:ilvl="0">
      <w:start w:val="16"/>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AA7C78"/>
    <w:multiLevelType w:val="hybridMultilevel"/>
    <w:tmpl w:val="9C0C01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6F11B5"/>
    <w:multiLevelType w:val="multilevel"/>
    <w:tmpl w:val="EF90F68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F86F50"/>
    <w:multiLevelType w:val="multilevel"/>
    <w:tmpl w:val="38ACA8BE"/>
    <w:lvl w:ilvl="0">
      <w:start w:val="1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8D13D5"/>
    <w:multiLevelType w:val="hybridMultilevel"/>
    <w:tmpl w:val="F6A6F6C4"/>
    <w:lvl w:ilvl="0" w:tplc="04150005">
      <w:start w:val="1"/>
      <w:numFmt w:val="bullet"/>
      <w:lvlText w:val=""/>
      <w:lvlJc w:val="left"/>
      <w:pPr>
        <w:ind w:left="1319" w:hanging="360"/>
      </w:pPr>
      <w:rPr>
        <w:rFonts w:ascii="Wingdings" w:hAnsi="Wingdings" w:hint="default"/>
      </w:rPr>
    </w:lvl>
    <w:lvl w:ilvl="1" w:tplc="04150003" w:tentative="1">
      <w:start w:val="1"/>
      <w:numFmt w:val="bullet"/>
      <w:lvlText w:val="o"/>
      <w:lvlJc w:val="left"/>
      <w:pPr>
        <w:ind w:left="2039" w:hanging="360"/>
      </w:pPr>
      <w:rPr>
        <w:rFonts w:ascii="Courier New" w:hAnsi="Courier New" w:cs="Courier New" w:hint="default"/>
      </w:rPr>
    </w:lvl>
    <w:lvl w:ilvl="2" w:tplc="04150005" w:tentative="1">
      <w:start w:val="1"/>
      <w:numFmt w:val="bullet"/>
      <w:lvlText w:val=""/>
      <w:lvlJc w:val="left"/>
      <w:pPr>
        <w:ind w:left="2759" w:hanging="360"/>
      </w:pPr>
      <w:rPr>
        <w:rFonts w:ascii="Wingdings" w:hAnsi="Wingdings" w:hint="default"/>
      </w:rPr>
    </w:lvl>
    <w:lvl w:ilvl="3" w:tplc="04150001" w:tentative="1">
      <w:start w:val="1"/>
      <w:numFmt w:val="bullet"/>
      <w:lvlText w:val=""/>
      <w:lvlJc w:val="left"/>
      <w:pPr>
        <w:ind w:left="3479" w:hanging="360"/>
      </w:pPr>
      <w:rPr>
        <w:rFonts w:ascii="Symbol" w:hAnsi="Symbol" w:hint="default"/>
      </w:rPr>
    </w:lvl>
    <w:lvl w:ilvl="4" w:tplc="04150003" w:tentative="1">
      <w:start w:val="1"/>
      <w:numFmt w:val="bullet"/>
      <w:lvlText w:val="o"/>
      <w:lvlJc w:val="left"/>
      <w:pPr>
        <w:ind w:left="4199" w:hanging="360"/>
      </w:pPr>
      <w:rPr>
        <w:rFonts w:ascii="Courier New" w:hAnsi="Courier New" w:cs="Courier New" w:hint="default"/>
      </w:rPr>
    </w:lvl>
    <w:lvl w:ilvl="5" w:tplc="04150005" w:tentative="1">
      <w:start w:val="1"/>
      <w:numFmt w:val="bullet"/>
      <w:lvlText w:val=""/>
      <w:lvlJc w:val="left"/>
      <w:pPr>
        <w:ind w:left="4919" w:hanging="360"/>
      </w:pPr>
      <w:rPr>
        <w:rFonts w:ascii="Wingdings" w:hAnsi="Wingdings" w:hint="default"/>
      </w:rPr>
    </w:lvl>
    <w:lvl w:ilvl="6" w:tplc="04150001" w:tentative="1">
      <w:start w:val="1"/>
      <w:numFmt w:val="bullet"/>
      <w:lvlText w:val=""/>
      <w:lvlJc w:val="left"/>
      <w:pPr>
        <w:ind w:left="5639" w:hanging="360"/>
      </w:pPr>
      <w:rPr>
        <w:rFonts w:ascii="Symbol" w:hAnsi="Symbol" w:hint="default"/>
      </w:rPr>
    </w:lvl>
    <w:lvl w:ilvl="7" w:tplc="04150003" w:tentative="1">
      <w:start w:val="1"/>
      <w:numFmt w:val="bullet"/>
      <w:lvlText w:val="o"/>
      <w:lvlJc w:val="left"/>
      <w:pPr>
        <w:ind w:left="6359" w:hanging="360"/>
      </w:pPr>
      <w:rPr>
        <w:rFonts w:ascii="Courier New" w:hAnsi="Courier New" w:cs="Courier New" w:hint="default"/>
      </w:rPr>
    </w:lvl>
    <w:lvl w:ilvl="8" w:tplc="04150005" w:tentative="1">
      <w:start w:val="1"/>
      <w:numFmt w:val="bullet"/>
      <w:lvlText w:val=""/>
      <w:lvlJc w:val="left"/>
      <w:pPr>
        <w:ind w:left="7079" w:hanging="360"/>
      </w:pPr>
      <w:rPr>
        <w:rFonts w:ascii="Wingdings" w:hAnsi="Wingdings" w:hint="default"/>
      </w:rPr>
    </w:lvl>
  </w:abstractNum>
  <w:abstractNum w:abstractNumId="16" w15:restartNumberingAfterBreak="0">
    <w:nsid w:val="1FF53738"/>
    <w:multiLevelType w:val="hybridMultilevel"/>
    <w:tmpl w:val="F6D26450"/>
    <w:lvl w:ilvl="0" w:tplc="C6FC4D62">
      <w:start w:val="1"/>
      <w:numFmt w:val="decimal"/>
      <w:lvlText w:val="%1)"/>
      <w:lvlJc w:val="left"/>
      <w:pPr>
        <w:ind w:left="928" w:hanging="360"/>
      </w:pPr>
      <w:rPr>
        <w:rFonts w:ascii="CG Omega" w:hAnsi="CG Omega"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051051A"/>
    <w:multiLevelType w:val="hybridMultilevel"/>
    <w:tmpl w:val="00283C8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C33CFC"/>
    <w:multiLevelType w:val="multilevel"/>
    <w:tmpl w:val="159A056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ascii="CG Omega" w:eastAsiaTheme="minorHAnsi" w:hAnsi="CG Omega" w:cstheme="majorHAnsi"/>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93F6F7D"/>
    <w:multiLevelType w:val="hybridMultilevel"/>
    <w:tmpl w:val="D842FEC6"/>
    <w:lvl w:ilvl="0" w:tplc="B91E46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E572E4"/>
    <w:multiLevelType w:val="multilevel"/>
    <w:tmpl w:val="F64C477A"/>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ascii="CG Omega" w:eastAsiaTheme="minorHAnsi" w:hAnsi="CG Omega"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9" w15:restartNumberingAfterBreak="0">
    <w:nsid w:val="428E0302"/>
    <w:multiLevelType w:val="multilevel"/>
    <w:tmpl w:val="E056F5B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37D37CC"/>
    <w:multiLevelType w:val="hybridMultilevel"/>
    <w:tmpl w:val="99F490D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0"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915067"/>
    <w:multiLevelType w:val="multilevel"/>
    <w:tmpl w:val="95F0A9A2"/>
    <w:lvl w:ilvl="0">
      <w:start w:val="18"/>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95952BE"/>
    <w:multiLevelType w:val="multilevel"/>
    <w:tmpl w:val="30E07D16"/>
    <w:lvl w:ilvl="0">
      <w:start w:val="2"/>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6" w15:restartNumberingAfterBreak="0">
    <w:nsid w:val="6974653E"/>
    <w:multiLevelType w:val="multilevel"/>
    <w:tmpl w:val="A1ACF308"/>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b w:val="0"/>
        <w:bCs w:val="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7" w15:restartNumberingAfterBreak="0">
    <w:nsid w:val="69B464DC"/>
    <w:multiLevelType w:val="multilevel"/>
    <w:tmpl w:val="0AE2F3E2"/>
    <w:lvl w:ilvl="0">
      <w:start w:val="18"/>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9"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EEC69CB"/>
    <w:multiLevelType w:val="hybridMultilevel"/>
    <w:tmpl w:val="010EBFD0"/>
    <w:lvl w:ilvl="0" w:tplc="314C944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0"/>
  </w:num>
  <w:num w:numId="2">
    <w:abstractNumId w:val="22"/>
  </w:num>
  <w:num w:numId="3">
    <w:abstractNumId w:val="49"/>
  </w:num>
  <w:num w:numId="4">
    <w:abstractNumId w:val="21"/>
  </w:num>
  <w:num w:numId="5">
    <w:abstractNumId w:val="37"/>
  </w:num>
  <w:num w:numId="6">
    <w:abstractNumId w:val="31"/>
  </w:num>
  <w:num w:numId="7">
    <w:abstractNumId w:val="42"/>
  </w:num>
  <w:num w:numId="8">
    <w:abstractNumId w:val="32"/>
  </w:num>
  <w:num w:numId="9">
    <w:abstractNumId w:val="27"/>
  </w:num>
  <w:num w:numId="10">
    <w:abstractNumId w:val="44"/>
  </w:num>
  <w:num w:numId="11">
    <w:abstractNumId w:val="7"/>
  </w:num>
  <w:num w:numId="12">
    <w:abstractNumId w:val="18"/>
  </w:num>
  <w:num w:numId="13">
    <w:abstractNumId w:val="39"/>
  </w:num>
  <w:num w:numId="14">
    <w:abstractNumId w:val="3"/>
  </w:num>
  <w:num w:numId="15">
    <w:abstractNumId w:val="2"/>
  </w:num>
  <w:num w:numId="16">
    <w:abstractNumId w:val="48"/>
  </w:num>
  <w:num w:numId="17">
    <w:abstractNumId w:val="0"/>
  </w:num>
  <w:num w:numId="18">
    <w:abstractNumId w:val="19"/>
  </w:num>
  <w:num w:numId="19">
    <w:abstractNumId w:val="33"/>
  </w:num>
  <w:num w:numId="20">
    <w:abstractNumId w:val="41"/>
  </w:num>
  <w:num w:numId="21">
    <w:abstractNumId w:val="26"/>
  </w:num>
  <w:num w:numId="22">
    <w:abstractNumId w:val="20"/>
  </w:num>
  <w:num w:numId="23">
    <w:abstractNumId w:val="51"/>
  </w:num>
  <w:num w:numId="24">
    <w:abstractNumId w:val="40"/>
  </w:num>
  <w:num w:numId="25">
    <w:abstractNumId w:val="52"/>
  </w:num>
  <w:num w:numId="26">
    <w:abstractNumId w:val="34"/>
  </w:num>
  <w:num w:numId="27">
    <w:abstractNumId w:val="9"/>
  </w:num>
  <w:num w:numId="28">
    <w:abstractNumId w:val="13"/>
  </w:num>
  <w:num w:numId="29">
    <w:abstractNumId w:val="28"/>
  </w:num>
  <w:num w:numId="30">
    <w:abstractNumId w:val="53"/>
  </w:num>
  <w:num w:numId="31">
    <w:abstractNumId w:val="30"/>
  </w:num>
  <w:num w:numId="32">
    <w:abstractNumId w:val="35"/>
  </w:num>
  <w:num w:numId="33">
    <w:abstractNumId w:val="23"/>
  </w:num>
  <w:num w:numId="34">
    <w:abstractNumId w:val="17"/>
  </w:num>
  <w:num w:numId="35">
    <w:abstractNumId w:val="11"/>
  </w:num>
  <w:num w:numId="36">
    <w:abstractNumId w:val="36"/>
  </w:num>
  <w:num w:numId="37">
    <w:abstractNumId w:val="5"/>
  </w:num>
  <w:num w:numId="38">
    <w:abstractNumId w:val="6"/>
  </w:num>
  <w:num w:numId="39">
    <w:abstractNumId w:val="50"/>
  </w:num>
  <w:num w:numId="40">
    <w:abstractNumId w:val="2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
  </w:num>
  <w:num w:numId="44">
    <w:abstractNumId w:val="47"/>
  </w:num>
  <w:num w:numId="45">
    <w:abstractNumId w:val="43"/>
  </w:num>
  <w:num w:numId="46">
    <w:abstractNumId w:val="25"/>
  </w:num>
  <w:num w:numId="47">
    <w:abstractNumId w:val="12"/>
  </w:num>
  <w:num w:numId="48">
    <w:abstractNumId w:val="46"/>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4"/>
  </w:num>
  <w:num w:numId="52">
    <w:abstractNumId w:val="16"/>
  </w:num>
  <w:num w:numId="53">
    <w:abstractNumId w:val="15"/>
  </w:num>
  <w:num w:numId="54">
    <w:abstractNumId w:val="45"/>
  </w:num>
  <w:num w:numId="5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0E63"/>
    <w:rsid w:val="000068FC"/>
    <w:rsid w:val="00013395"/>
    <w:rsid w:val="00021BA4"/>
    <w:rsid w:val="00021DA2"/>
    <w:rsid w:val="0002297F"/>
    <w:rsid w:val="00022D38"/>
    <w:rsid w:val="00023AC1"/>
    <w:rsid w:val="00030EB4"/>
    <w:rsid w:val="00035935"/>
    <w:rsid w:val="00036071"/>
    <w:rsid w:val="000364F5"/>
    <w:rsid w:val="0004379D"/>
    <w:rsid w:val="00044D0B"/>
    <w:rsid w:val="00050018"/>
    <w:rsid w:val="00050262"/>
    <w:rsid w:val="00054673"/>
    <w:rsid w:val="000553F6"/>
    <w:rsid w:val="00056277"/>
    <w:rsid w:val="00056F01"/>
    <w:rsid w:val="000575C9"/>
    <w:rsid w:val="00057B77"/>
    <w:rsid w:val="000603CF"/>
    <w:rsid w:val="00063C76"/>
    <w:rsid w:val="00066555"/>
    <w:rsid w:val="00067489"/>
    <w:rsid w:val="0007016D"/>
    <w:rsid w:val="000716C6"/>
    <w:rsid w:val="000725A1"/>
    <w:rsid w:val="00072B23"/>
    <w:rsid w:val="00074B6F"/>
    <w:rsid w:val="00084A40"/>
    <w:rsid w:val="00085E58"/>
    <w:rsid w:val="00090092"/>
    <w:rsid w:val="00090507"/>
    <w:rsid w:val="000A3106"/>
    <w:rsid w:val="000A4258"/>
    <w:rsid w:val="000A4D6A"/>
    <w:rsid w:val="000A75B2"/>
    <w:rsid w:val="000B2F94"/>
    <w:rsid w:val="000B3314"/>
    <w:rsid w:val="000C7DE4"/>
    <w:rsid w:val="000D566B"/>
    <w:rsid w:val="000D73BB"/>
    <w:rsid w:val="000E1ECF"/>
    <w:rsid w:val="000F0076"/>
    <w:rsid w:val="000F27CE"/>
    <w:rsid w:val="000F349D"/>
    <w:rsid w:val="000F3C9D"/>
    <w:rsid w:val="00104F7D"/>
    <w:rsid w:val="00105782"/>
    <w:rsid w:val="001125F6"/>
    <w:rsid w:val="0011280C"/>
    <w:rsid w:val="00113088"/>
    <w:rsid w:val="001134FB"/>
    <w:rsid w:val="001135E6"/>
    <w:rsid w:val="00114625"/>
    <w:rsid w:val="0011493D"/>
    <w:rsid w:val="00115873"/>
    <w:rsid w:val="00121EDE"/>
    <w:rsid w:val="00132F28"/>
    <w:rsid w:val="001411F9"/>
    <w:rsid w:val="00164009"/>
    <w:rsid w:val="00171368"/>
    <w:rsid w:val="00171AFB"/>
    <w:rsid w:val="00175B49"/>
    <w:rsid w:val="00182765"/>
    <w:rsid w:val="00184BDE"/>
    <w:rsid w:val="0018600C"/>
    <w:rsid w:val="001911D3"/>
    <w:rsid w:val="00194F1A"/>
    <w:rsid w:val="00196DA4"/>
    <w:rsid w:val="001A0976"/>
    <w:rsid w:val="001A0DBB"/>
    <w:rsid w:val="001A3222"/>
    <w:rsid w:val="001A5C75"/>
    <w:rsid w:val="001A7C2A"/>
    <w:rsid w:val="001B1376"/>
    <w:rsid w:val="001B397F"/>
    <w:rsid w:val="001B4CEB"/>
    <w:rsid w:val="001B53DE"/>
    <w:rsid w:val="001B55DE"/>
    <w:rsid w:val="001B6482"/>
    <w:rsid w:val="001C0173"/>
    <w:rsid w:val="001C141A"/>
    <w:rsid w:val="001C521E"/>
    <w:rsid w:val="001C625B"/>
    <w:rsid w:val="001C7355"/>
    <w:rsid w:val="001E0E03"/>
    <w:rsid w:val="001E2F54"/>
    <w:rsid w:val="001E5E7E"/>
    <w:rsid w:val="00207564"/>
    <w:rsid w:val="00207F20"/>
    <w:rsid w:val="00211259"/>
    <w:rsid w:val="0021196D"/>
    <w:rsid w:val="00213E81"/>
    <w:rsid w:val="00217BED"/>
    <w:rsid w:val="00224538"/>
    <w:rsid w:val="002336AA"/>
    <w:rsid w:val="00240E75"/>
    <w:rsid w:val="00241721"/>
    <w:rsid w:val="00242869"/>
    <w:rsid w:val="00244353"/>
    <w:rsid w:val="002458B7"/>
    <w:rsid w:val="0024737A"/>
    <w:rsid w:val="00251A3C"/>
    <w:rsid w:val="00253C75"/>
    <w:rsid w:val="002557AA"/>
    <w:rsid w:val="00262A02"/>
    <w:rsid w:val="002663B6"/>
    <w:rsid w:val="0027174F"/>
    <w:rsid w:val="00271E56"/>
    <w:rsid w:val="00272CBE"/>
    <w:rsid w:val="002762AB"/>
    <w:rsid w:val="002762C9"/>
    <w:rsid w:val="00281F1D"/>
    <w:rsid w:val="00283976"/>
    <w:rsid w:val="0028539A"/>
    <w:rsid w:val="00286E2F"/>
    <w:rsid w:val="00290F7E"/>
    <w:rsid w:val="00294439"/>
    <w:rsid w:val="002958DB"/>
    <w:rsid w:val="002B029B"/>
    <w:rsid w:val="002D1EBC"/>
    <w:rsid w:val="002D7F99"/>
    <w:rsid w:val="002E2BD1"/>
    <w:rsid w:val="002E30EC"/>
    <w:rsid w:val="002E5A5B"/>
    <w:rsid w:val="002F2C22"/>
    <w:rsid w:val="002F3503"/>
    <w:rsid w:val="002F36C8"/>
    <w:rsid w:val="002F775C"/>
    <w:rsid w:val="003037AE"/>
    <w:rsid w:val="00303AA5"/>
    <w:rsid w:val="003058DA"/>
    <w:rsid w:val="0030673A"/>
    <w:rsid w:val="00307210"/>
    <w:rsid w:val="00310041"/>
    <w:rsid w:val="00310D69"/>
    <w:rsid w:val="0031603D"/>
    <w:rsid w:val="003176FF"/>
    <w:rsid w:val="003217D9"/>
    <w:rsid w:val="003223FD"/>
    <w:rsid w:val="00335318"/>
    <w:rsid w:val="00335E6F"/>
    <w:rsid w:val="00335F77"/>
    <w:rsid w:val="00337C71"/>
    <w:rsid w:val="0034142E"/>
    <w:rsid w:val="0034323D"/>
    <w:rsid w:val="00344205"/>
    <w:rsid w:val="00346BA0"/>
    <w:rsid w:val="00347F68"/>
    <w:rsid w:val="00360237"/>
    <w:rsid w:val="0036204D"/>
    <w:rsid w:val="003642DC"/>
    <w:rsid w:val="00365DAE"/>
    <w:rsid w:val="003663F1"/>
    <w:rsid w:val="00367C76"/>
    <w:rsid w:val="00375A12"/>
    <w:rsid w:val="003809BC"/>
    <w:rsid w:val="003845C7"/>
    <w:rsid w:val="00390056"/>
    <w:rsid w:val="00392DFF"/>
    <w:rsid w:val="003940B7"/>
    <w:rsid w:val="00394341"/>
    <w:rsid w:val="00395E32"/>
    <w:rsid w:val="003A374F"/>
    <w:rsid w:val="003A611D"/>
    <w:rsid w:val="003B124F"/>
    <w:rsid w:val="003B6247"/>
    <w:rsid w:val="003B69AC"/>
    <w:rsid w:val="003C4026"/>
    <w:rsid w:val="003C43F0"/>
    <w:rsid w:val="003C4BEA"/>
    <w:rsid w:val="003C5CFB"/>
    <w:rsid w:val="003D0836"/>
    <w:rsid w:val="003D58BD"/>
    <w:rsid w:val="003D755B"/>
    <w:rsid w:val="003E09E0"/>
    <w:rsid w:val="003E2180"/>
    <w:rsid w:val="003E32D8"/>
    <w:rsid w:val="003E3E8A"/>
    <w:rsid w:val="003E5798"/>
    <w:rsid w:val="003F53BF"/>
    <w:rsid w:val="00401470"/>
    <w:rsid w:val="004049C2"/>
    <w:rsid w:val="00410222"/>
    <w:rsid w:val="0041066D"/>
    <w:rsid w:val="00411369"/>
    <w:rsid w:val="004120DB"/>
    <w:rsid w:val="00414B8B"/>
    <w:rsid w:val="00416796"/>
    <w:rsid w:val="00417CD8"/>
    <w:rsid w:val="00420900"/>
    <w:rsid w:val="00425C6D"/>
    <w:rsid w:val="004346FD"/>
    <w:rsid w:val="00437124"/>
    <w:rsid w:val="004402CC"/>
    <w:rsid w:val="00440BCF"/>
    <w:rsid w:val="00444589"/>
    <w:rsid w:val="00444BDA"/>
    <w:rsid w:val="0044736A"/>
    <w:rsid w:val="00450C9A"/>
    <w:rsid w:val="00452591"/>
    <w:rsid w:val="00453B65"/>
    <w:rsid w:val="004710F9"/>
    <w:rsid w:val="00472E4B"/>
    <w:rsid w:val="00474BD9"/>
    <w:rsid w:val="0047535D"/>
    <w:rsid w:val="004766C5"/>
    <w:rsid w:val="00476788"/>
    <w:rsid w:val="004A07B8"/>
    <w:rsid w:val="004A0E6D"/>
    <w:rsid w:val="004A41F7"/>
    <w:rsid w:val="004B1BF4"/>
    <w:rsid w:val="004B33BC"/>
    <w:rsid w:val="004B4D47"/>
    <w:rsid w:val="004B73A2"/>
    <w:rsid w:val="004C19B9"/>
    <w:rsid w:val="004C5DA3"/>
    <w:rsid w:val="004C64EF"/>
    <w:rsid w:val="004D3E9B"/>
    <w:rsid w:val="004D4948"/>
    <w:rsid w:val="004E0C34"/>
    <w:rsid w:val="004E1E8F"/>
    <w:rsid w:val="004E2685"/>
    <w:rsid w:val="004E2886"/>
    <w:rsid w:val="004E4565"/>
    <w:rsid w:val="004E643D"/>
    <w:rsid w:val="004F2405"/>
    <w:rsid w:val="004F5054"/>
    <w:rsid w:val="0051700E"/>
    <w:rsid w:val="0052023A"/>
    <w:rsid w:val="00523D03"/>
    <w:rsid w:val="0052654C"/>
    <w:rsid w:val="0052687D"/>
    <w:rsid w:val="00530701"/>
    <w:rsid w:val="00531F71"/>
    <w:rsid w:val="005355DE"/>
    <w:rsid w:val="00537CF1"/>
    <w:rsid w:val="005433CE"/>
    <w:rsid w:val="005448A6"/>
    <w:rsid w:val="00546A19"/>
    <w:rsid w:val="005540A7"/>
    <w:rsid w:val="0056165A"/>
    <w:rsid w:val="00561661"/>
    <w:rsid w:val="00563F56"/>
    <w:rsid w:val="00565463"/>
    <w:rsid w:val="00567A74"/>
    <w:rsid w:val="00574309"/>
    <w:rsid w:val="0057694B"/>
    <w:rsid w:val="00581F95"/>
    <w:rsid w:val="00583800"/>
    <w:rsid w:val="0058457F"/>
    <w:rsid w:val="00597D3C"/>
    <w:rsid w:val="005A24CD"/>
    <w:rsid w:val="005A256B"/>
    <w:rsid w:val="005A2EA3"/>
    <w:rsid w:val="005B1782"/>
    <w:rsid w:val="005B35A3"/>
    <w:rsid w:val="005B6384"/>
    <w:rsid w:val="005C6B04"/>
    <w:rsid w:val="005E3C40"/>
    <w:rsid w:val="005F66EB"/>
    <w:rsid w:val="005F7AE0"/>
    <w:rsid w:val="006033D1"/>
    <w:rsid w:val="00606C28"/>
    <w:rsid w:val="00606FEE"/>
    <w:rsid w:val="0061210A"/>
    <w:rsid w:val="00613F9E"/>
    <w:rsid w:val="00620540"/>
    <w:rsid w:val="0062120E"/>
    <w:rsid w:val="00621C75"/>
    <w:rsid w:val="006223EB"/>
    <w:rsid w:val="006330E4"/>
    <w:rsid w:val="0063451C"/>
    <w:rsid w:val="00641772"/>
    <w:rsid w:val="00646BAB"/>
    <w:rsid w:val="006501FA"/>
    <w:rsid w:val="0065209D"/>
    <w:rsid w:val="00662C42"/>
    <w:rsid w:val="00671F75"/>
    <w:rsid w:val="006763FC"/>
    <w:rsid w:val="006764E7"/>
    <w:rsid w:val="006815C4"/>
    <w:rsid w:val="00690536"/>
    <w:rsid w:val="00691AFE"/>
    <w:rsid w:val="006A3CEB"/>
    <w:rsid w:val="006A549A"/>
    <w:rsid w:val="006A7FCD"/>
    <w:rsid w:val="006B3A0F"/>
    <w:rsid w:val="006C016F"/>
    <w:rsid w:val="006C7326"/>
    <w:rsid w:val="006C7939"/>
    <w:rsid w:val="006C7E7C"/>
    <w:rsid w:val="006D7DEF"/>
    <w:rsid w:val="006E1F4B"/>
    <w:rsid w:val="006E2CBE"/>
    <w:rsid w:val="006F1A38"/>
    <w:rsid w:val="006F320E"/>
    <w:rsid w:val="006F64A3"/>
    <w:rsid w:val="00715E0A"/>
    <w:rsid w:val="007235AD"/>
    <w:rsid w:val="00733C66"/>
    <w:rsid w:val="00744200"/>
    <w:rsid w:val="00753040"/>
    <w:rsid w:val="007551E6"/>
    <w:rsid w:val="0075738C"/>
    <w:rsid w:val="00757424"/>
    <w:rsid w:val="00765467"/>
    <w:rsid w:val="00766787"/>
    <w:rsid w:val="00774842"/>
    <w:rsid w:val="00780D96"/>
    <w:rsid w:val="00781E60"/>
    <w:rsid w:val="00787C51"/>
    <w:rsid w:val="007933EF"/>
    <w:rsid w:val="00794E05"/>
    <w:rsid w:val="00797646"/>
    <w:rsid w:val="00797C3E"/>
    <w:rsid w:val="007A199A"/>
    <w:rsid w:val="007A5F7C"/>
    <w:rsid w:val="007B2B41"/>
    <w:rsid w:val="007C7363"/>
    <w:rsid w:val="007D15B9"/>
    <w:rsid w:val="007D2F83"/>
    <w:rsid w:val="007D5CD9"/>
    <w:rsid w:val="007D65BF"/>
    <w:rsid w:val="007E383C"/>
    <w:rsid w:val="007E59D4"/>
    <w:rsid w:val="007F14F1"/>
    <w:rsid w:val="007F280F"/>
    <w:rsid w:val="007F7181"/>
    <w:rsid w:val="00812DF2"/>
    <w:rsid w:val="00813078"/>
    <w:rsid w:val="00814426"/>
    <w:rsid w:val="00817908"/>
    <w:rsid w:val="008179A0"/>
    <w:rsid w:val="00830790"/>
    <w:rsid w:val="008352E0"/>
    <w:rsid w:val="00835BCD"/>
    <w:rsid w:val="00837ADC"/>
    <w:rsid w:val="00841A9D"/>
    <w:rsid w:val="00842ABA"/>
    <w:rsid w:val="008450F1"/>
    <w:rsid w:val="00845CEF"/>
    <w:rsid w:val="00846628"/>
    <w:rsid w:val="00856713"/>
    <w:rsid w:val="00866D34"/>
    <w:rsid w:val="0086715B"/>
    <w:rsid w:val="00880941"/>
    <w:rsid w:val="008824F0"/>
    <w:rsid w:val="008850B3"/>
    <w:rsid w:val="00886777"/>
    <w:rsid w:val="00886CC3"/>
    <w:rsid w:val="008873D4"/>
    <w:rsid w:val="00894AD2"/>
    <w:rsid w:val="008A0684"/>
    <w:rsid w:val="008A6CC3"/>
    <w:rsid w:val="008B00FA"/>
    <w:rsid w:val="008B1327"/>
    <w:rsid w:val="008B1D41"/>
    <w:rsid w:val="008C4C3F"/>
    <w:rsid w:val="008C5A9E"/>
    <w:rsid w:val="008C6463"/>
    <w:rsid w:val="008C7550"/>
    <w:rsid w:val="008C76C0"/>
    <w:rsid w:val="008D648C"/>
    <w:rsid w:val="008E0BA1"/>
    <w:rsid w:val="008E3579"/>
    <w:rsid w:val="008E3740"/>
    <w:rsid w:val="008E40B8"/>
    <w:rsid w:val="008E4FC4"/>
    <w:rsid w:val="008E56A1"/>
    <w:rsid w:val="008E6116"/>
    <w:rsid w:val="008F2077"/>
    <w:rsid w:val="008F5D84"/>
    <w:rsid w:val="008F61AF"/>
    <w:rsid w:val="008F6570"/>
    <w:rsid w:val="008F7171"/>
    <w:rsid w:val="0090146E"/>
    <w:rsid w:val="00902B44"/>
    <w:rsid w:val="0090596F"/>
    <w:rsid w:val="00906E12"/>
    <w:rsid w:val="009115E5"/>
    <w:rsid w:val="0091308E"/>
    <w:rsid w:val="0091590E"/>
    <w:rsid w:val="009159A0"/>
    <w:rsid w:val="00916F41"/>
    <w:rsid w:val="00920DB9"/>
    <w:rsid w:val="00922813"/>
    <w:rsid w:val="00932A13"/>
    <w:rsid w:val="00936E89"/>
    <w:rsid w:val="009413AB"/>
    <w:rsid w:val="0094328B"/>
    <w:rsid w:val="00945752"/>
    <w:rsid w:val="00945783"/>
    <w:rsid w:val="009525CD"/>
    <w:rsid w:val="009546EF"/>
    <w:rsid w:val="00962045"/>
    <w:rsid w:val="00963184"/>
    <w:rsid w:val="009710AF"/>
    <w:rsid w:val="00971749"/>
    <w:rsid w:val="00974187"/>
    <w:rsid w:val="00977DEA"/>
    <w:rsid w:val="00981789"/>
    <w:rsid w:val="009829AE"/>
    <w:rsid w:val="00993BDB"/>
    <w:rsid w:val="00996D32"/>
    <w:rsid w:val="009A3BD6"/>
    <w:rsid w:val="009A678A"/>
    <w:rsid w:val="009B1293"/>
    <w:rsid w:val="009B190C"/>
    <w:rsid w:val="009B2C4C"/>
    <w:rsid w:val="009B6CB3"/>
    <w:rsid w:val="009C02DC"/>
    <w:rsid w:val="009C11A9"/>
    <w:rsid w:val="009C4381"/>
    <w:rsid w:val="009C473A"/>
    <w:rsid w:val="009C5CEE"/>
    <w:rsid w:val="009D5C16"/>
    <w:rsid w:val="009D7916"/>
    <w:rsid w:val="009E4021"/>
    <w:rsid w:val="009F65AD"/>
    <w:rsid w:val="009F71B1"/>
    <w:rsid w:val="00A027DE"/>
    <w:rsid w:val="00A02A33"/>
    <w:rsid w:val="00A05211"/>
    <w:rsid w:val="00A13034"/>
    <w:rsid w:val="00A13354"/>
    <w:rsid w:val="00A20A5E"/>
    <w:rsid w:val="00A260D7"/>
    <w:rsid w:val="00A308E3"/>
    <w:rsid w:val="00A43E5A"/>
    <w:rsid w:val="00A441C7"/>
    <w:rsid w:val="00A466C8"/>
    <w:rsid w:val="00A51405"/>
    <w:rsid w:val="00A518C6"/>
    <w:rsid w:val="00A52FB4"/>
    <w:rsid w:val="00A56C6E"/>
    <w:rsid w:val="00A6576E"/>
    <w:rsid w:val="00A6609A"/>
    <w:rsid w:val="00A70330"/>
    <w:rsid w:val="00A75CF1"/>
    <w:rsid w:val="00A91279"/>
    <w:rsid w:val="00A9142D"/>
    <w:rsid w:val="00A96EAE"/>
    <w:rsid w:val="00AA0181"/>
    <w:rsid w:val="00AA2684"/>
    <w:rsid w:val="00AA3FA1"/>
    <w:rsid w:val="00AB3C18"/>
    <w:rsid w:val="00AC20BC"/>
    <w:rsid w:val="00AC26D6"/>
    <w:rsid w:val="00AD5722"/>
    <w:rsid w:val="00AD5E94"/>
    <w:rsid w:val="00AE54F9"/>
    <w:rsid w:val="00AF3DA2"/>
    <w:rsid w:val="00AF5234"/>
    <w:rsid w:val="00AF5BFB"/>
    <w:rsid w:val="00B001F3"/>
    <w:rsid w:val="00B015C6"/>
    <w:rsid w:val="00B02F34"/>
    <w:rsid w:val="00B03EBD"/>
    <w:rsid w:val="00B041C2"/>
    <w:rsid w:val="00B061A8"/>
    <w:rsid w:val="00B1086C"/>
    <w:rsid w:val="00B117DF"/>
    <w:rsid w:val="00B15088"/>
    <w:rsid w:val="00B25D4B"/>
    <w:rsid w:val="00B35FA8"/>
    <w:rsid w:val="00B4161A"/>
    <w:rsid w:val="00B511DA"/>
    <w:rsid w:val="00B51361"/>
    <w:rsid w:val="00B5222F"/>
    <w:rsid w:val="00B552E9"/>
    <w:rsid w:val="00B61A38"/>
    <w:rsid w:val="00B62A0E"/>
    <w:rsid w:val="00B6399D"/>
    <w:rsid w:val="00B664B1"/>
    <w:rsid w:val="00B74109"/>
    <w:rsid w:val="00B76261"/>
    <w:rsid w:val="00B763BB"/>
    <w:rsid w:val="00B83448"/>
    <w:rsid w:val="00B84152"/>
    <w:rsid w:val="00B91239"/>
    <w:rsid w:val="00B9219F"/>
    <w:rsid w:val="00B94EF4"/>
    <w:rsid w:val="00BA5983"/>
    <w:rsid w:val="00BA6412"/>
    <w:rsid w:val="00BA6AA5"/>
    <w:rsid w:val="00BB0E42"/>
    <w:rsid w:val="00BB343D"/>
    <w:rsid w:val="00BB77F7"/>
    <w:rsid w:val="00BB7C2F"/>
    <w:rsid w:val="00BC193A"/>
    <w:rsid w:val="00BC4567"/>
    <w:rsid w:val="00BC641A"/>
    <w:rsid w:val="00BC7870"/>
    <w:rsid w:val="00BD251C"/>
    <w:rsid w:val="00BD308D"/>
    <w:rsid w:val="00C00D46"/>
    <w:rsid w:val="00C030F4"/>
    <w:rsid w:val="00C03C67"/>
    <w:rsid w:val="00C07B91"/>
    <w:rsid w:val="00C10984"/>
    <w:rsid w:val="00C214AB"/>
    <w:rsid w:val="00C22C51"/>
    <w:rsid w:val="00C3739A"/>
    <w:rsid w:val="00C41FB1"/>
    <w:rsid w:val="00C420F4"/>
    <w:rsid w:val="00C45669"/>
    <w:rsid w:val="00C477B7"/>
    <w:rsid w:val="00C478E2"/>
    <w:rsid w:val="00C570B9"/>
    <w:rsid w:val="00C61427"/>
    <w:rsid w:val="00C626A2"/>
    <w:rsid w:val="00C62A5C"/>
    <w:rsid w:val="00C6581A"/>
    <w:rsid w:val="00C65FEE"/>
    <w:rsid w:val="00C754D0"/>
    <w:rsid w:val="00C760A9"/>
    <w:rsid w:val="00C77F54"/>
    <w:rsid w:val="00C82412"/>
    <w:rsid w:val="00C83531"/>
    <w:rsid w:val="00C84639"/>
    <w:rsid w:val="00C87A77"/>
    <w:rsid w:val="00C91792"/>
    <w:rsid w:val="00C92B5E"/>
    <w:rsid w:val="00C9673B"/>
    <w:rsid w:val="00CB4193"/>
    <w:rsid w:val="00CB7DFC"/>
    <w:rsid w:val="00CC29C3"/>
    <w:rsid w:val="00CC329B"/>
    <w:rsid w:val="00CC6B83"/>
    <w:rsid w:val="00CC76F8"/>
    <w:rsid w:val="00CD1BAB"/>
    <w:rsid w:val="00CD2F2F"/>
    <w:rsid w:val="00CD63F8"/>
    <w:rsid w:val="00CD669D"/>
    <w:rsid w:val="00CE08F1"/>
    <w:rsid w:val="00CE0CA8"/>
    <w:rsid w:val="00CF5DFE"/>
    <w:rsid w:val="00CF75F5"/>
    <w:rsid w:val="00D0173B"/>
    <w:rsid w:val="00D03249"/>
    <w:rsid w:val="00D05D89"/>
    <w:rsid w:val="00D110F5"/>
    <w:rsid w:val="00D20F39"/>
    <w:rsid w:val="00D2554F"/>
    <w:rsid w:val="00D433D5"/>
    <w:rsid w:val="00D4430A"/>
    <w:rsid w:val="00D44C7E"/>
    <w:rsid w:val="00D46842"/>
    <w:rsid w:val="00D47307"/>
    <w:rsid w:val="00D53ED1"/>
    <w:rsid w:val="00D54E67"/>
    <w:rsid w:val="00D61F6B"/>
    <w:rsid w:val="00D66D63"/>
    <w:rsid w:val="00D67781"/>
    <w:rsid w:val="00D94090"/>
    <w:rsid w:val="00D94CF8"/>
    <w:rsid w:val="00D96C09"/>
    <w:rsid w:val="00DA3008"/>
    <w:rsid w:val="00DA580A"/>
    <w:rsid w:val="00DB05AE"/>
    <w:rsid w:val="00DB07C1"/>
    <w:rsid w:val="00DB08E5"/>
    <w:rsid w:val="00DB16F8"/>
    <w:rsid w:val="00DB18CD"/>
    <w:rsid w:val="00DC1BDD"/>
    <w:rsid w:val="00DC221A"/>
    <w:rsid w:val="00DD6862"/>
    <w:rsid w:val="00DD7863"/>
    <w:rsid w:val="00DD7988"/>
    <w:rsid w:val="00DE2550"/>
    <w:rsid w:val="00DF332F"/>
    <w:rsid w:val="00DF3B99"/>
    <w:rsid w:val="00DF435A"/>
    <w:rsid w:val="00DF6F2A"/>
    <w:rsid w:val="00E034B2"/>
    <w:rsid w:val="00E040E8"/>
    <w:rsid w:val="00E0695D"/>
    <w:rsid w:val="00E100D1"/>
    <w:rsid w:val="00E20127"/>
    <w:rsid w:val="00E229A8"/>
    <w:rsid w:val="00E261F7"/>
    <w:rsid w:val="00E2687E"/>
    <w:rsid w:val="00E307AA"/>
    <w:rsid w:val="00E323EC"/>
    <w:rsid w:val="00E3597B"/>
    <w:rsid w:val="00E36683"/>
    <w:rsid w:val="00E3753C"/>
    <w:rsid w:val="00E40B69"/>
    <w:rsid w:val="00E42DB3"/>
    <w:rsid w:val="00E453D7"/>
    <w:rsid w:val="00E50254"/>
    <w:rsid w:val="00E54931"/>
    <w:rsid w:val="00E54F4F"/>
    <w:rsid w:val="00E55F55"/>
    <w:rsid w:val="00E56311"/>
    <w:rsid w:val="00E567BF"/>
    <w:rsid w:val="00E57109"/>
    <w:rsid w:val="00E57D87"/>
    <w:rsid w:val="00E604F0"/>
    <w:rsid w:val="00E60FD0"/>
    <w:rsid w:val="00E62A2C"/>
    <w:rsid w:val="00E62EFF"/>
    <w:rsid w:val="00E71074"/>
    <w:rsid w:val="00E7286E"/>
    <w:rsid w:val="00E742CE"/>
    <w:rsid w:val="00E75DCC"/>
    <w:rsid w:val="00E76A27"/>
    <w:rsid w:val="00E81ABA"/>
    <w:rsid w:val="00E82081"/>
    <w:rsid w:val="00E8784D"/>
    <w:rsid w:val="00E9353F"/>
    <w:rsid w:val="00E97D36"/>
    <w:rsid w:val="00EA023B"/>
    <w:rsid w:val="00EA06F4"/>
    <w:rsid w:val="00EA0ABB"/>
    <w:rsid w:val="00EA72A5"/>
    <w:rsid w:val="00EB0C70"/>
    <w:rsid w:val="00EB34B9"/>
    <w:rsid w:val="00EB777B"/>
    <w:rsid w:val="00EC6403"/>
    <w:rsid w:val="00EC7BDA"/>
    <w:rsid w:val="00ED25D2"/>
    <w:rsid w:val="00ED5E9F"/>
    <w:rsid w:val="00EE1098"/>
    <w:rsid w:val="00EE76DC"/>
    <w:rsid w:val="00EF157D"/>
    <w:rsid w:val="00EF2BF7"/>
    <w:rsid w:val="00EF3156"/>
    <w:rsid w:val="00EF5BAA"/>
    <w:rsid w:val="00EF7CE1"/>
    <w:rsid w:val="00F03784"/>
    <w:rsid w:val="00F04B0A"/>
    <w:rsid w:val="00F054DF"/>
    <w:rsid w:val="00F071F7"/>
    <w:rsid w:val="00F07896"/>
    <w:rsid w:val="00F10D08"/>
    <w:rsid w:val="00F17273"/>
    <w:rsid w:val="00F20B9F"/>
    <w:rsid w:val="00F33D50"/>
    <w:rsid w:val="00F36161"/>
    <w:rsid w:val="00F4240E"/>
    <w:rsid w:val="00F44FCA"/>
    <w:rsid w:val="00F45104"/>
    <w:rsid w:val="00F63788"/>
    <w:rsid w:val="00F66743"/>
    <w:rsid w:val="00F771A5"/>
    <w:rsid w:val="00F847D8"/>
    <w:rsid w:val="00F86A68"/>
    <w:rsid w:val="00F86C53"/>
    <w:rsid w:val="00F87B93"/>
    <w:rsid w:val="00F945C6"/>
    <w:rsid w:val="00F9577E"/>
    <w:rsid w:val="00F95949"/>
    <w:rsid w:val="00FA26BF"/>
    <w:rsid w:val="00FA5EF1"/>
    <w:rsid w:val="00FB4313"/>
    <w:rsid w:val="00FB4352"/>
    <w:rsid w:val="00FB7407"/>
    <w:rsid w:val="00FB74A3"/>
    <w:rsid w:val="00FC4D20"/>
    <w:rsid w:val="00FC50A9"/>
    <w:rsid w:val="00FC7939"/>
    <w:rsid w:val="00FD6ED1"/>
    <w:rsid w:val="00FD7E1B"/>
    <w:rsid w:val="00FE47A1"/>
    <w:rsid w:val="00FF0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1"/>
      </w:numPr>
    </w:pPr>
  </w:style>
  <w:style w:type="numbering" w:customStyle="1" w:styleId="WW8Num18">
    <w:name w:val="WW8Num18"/>
    <w:basedOn w:val="Bezlisty"/>
    <w:rsid w:val="00BB0E42"/>
    <w:pPr>
      <w:numPr>
        <w:numId w:val="32"/>
      </w:numPr>
    </w:pPr>
  </w:style>
  <w:style w:type="character" w:customStyle="1" w:styleId="markedcontent">
    <w:name w:val="markedcontent"/>
    <w:basedOn w:val="Domylnaczcionkaakapitu"/>
    <w:rsid w:val="003E2180"/>
  </w:style>
  <w:style w:type="character" w:customStyle="1" w:styleId="hgkelc">
    <w:name w:val="hgkelc"/>
    <w:basedOn w:val="Domylnaczcionkaakapitu"/>
    <w:rsid w:val="0079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469857835">
      <w:bodyDiv w:val="1"/>
      <w:marLeft w:val="0"/>
      <w:marRight w:val="0"/>
      <w:marTop w:val="0"/>
      <w:marBottom w:val="0"/>
      <w:divBdr>
        <w:top w:val="none" w:sz="0" w:space="0" w:color="auto"/>
        <w:left w:val="none" w:sz="0" w:space="0" w:color="auto"/>
        <w:bottom w:val="none" w:sz="0" w:space="0" w:color="auto"/>
        <w:right w:val="none" w:sz="0" w:space="0" w:color="auto"/>
      </w:divBdr>
    </w:div>
    <w:div w:id="1442341277">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 w:id="1849127243">
      <w:bodyDiv w:val="1"/>
      <w:marLeft w:val="0"/>
      <w:marRight w:val="0"/>
      <w:marTop w:val="0"/>
      <w:marBottom w:val="0"/>
      <w:divBdr>
        <w:top w:val="none" w:sz="0" w:space="0" w:color="auto"/>
        <w:left w:val="none" w:sz="0" w:space="0" w:color="auto"/>
        <w:bottom w:val="none" w:sz="0" w:space="0" w:color="auto"/>
        <w:right w:val="none" w:sz="0" w:space="0" w:color="auto"/>
      </w:divBdr>
      <w:divsChild>
        <w:div w:id="644506937">
          <w:marLeft w:val="0"/>
          <w:marRight w:val="0"/>
          <w:marTop w:val="0"/>
          <w:marBottom w:val="0"/>
          <w:divBdr>
            <w:top w:val="none" w:sz="0" w:space="0" w:color="auto"/>
            <w:left w:val="none" w:sz="0" w:space="0" w:color="auto"/>
            <w:bottom w:val="none" w:sz="0" w:space="0" w:color="auto"/>
            <w:right w:val="none" w:sz="0" w:space="0" w:color="auto"/>
          </w:divBdr>
          <w:divsChild>
            <w:div w:id="1314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www.uzp.gov.pl/ba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wiazownica"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ec.europa.eu/tools/espd?lang=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iazownica.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wiazownica"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wiazownica" TargetMode="External"/><Relationship Id="rId22" Type="http://schemas.openxmlformats.org/officeDocument/2006/relationships/hyperlink" Target="https://platformazakupowa.pl/wiazowni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CD1D-110B-47DD-B7EC-7DEECFCA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6176</TotalTime>
  <Pages>34</Pages>
  <Words>16279</Words>
  <Characters>97678</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360</cp:revision>
  <cp:lastPrinted>2024-07-03T10:32:00Z</cp:lastPrinted>
  <dcterms:created xsi:type="dcterms:W3CDTF">2021-09-03T08:00:00Z</dcterms:created>
  <dcterms:modified xsi:type="dcterms:W3CDTF">2024-08-27T09:06:00Z</dcterms:modified>
</cp:coreProperties>
</file>