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C85802">
        <w:rPr>
          <w:rFonts w:eastAsia="Times New Roman"/>
          <w:b/>
          <w:sz w:val="22"/>
          <w:lang w:eastAsia="pl-PL"/>
        </w:rPr>
        <w:t>41</w:t>
      </w:r>
      <w:r w:rsidR="00E22601">
        <w:rPr>
          <w:rFonts w:eastAsia="Times New Roman"/>
          <w:b/>
          <w:sz w:val="22"/>
          <w:lang w:eastAsia="pl-PL"/>
        </w:rPr>
        <w:t>/L/24</w:t>
      </w:r>
    </w:p>
    <w:p w:rsidR="00C85802" w:rsidRPr="00C85802" w:rsidRDefault="00C41F34" w:rsidP="00C85802">
      <w:pPr>
        <w:pStyle w:val="Akapitzlist"/>
        <w:ind w:left="426"/>
        <w:rPr>
          <w:b/>
          <w:sz w:val="22"/>
        </w:rPr>
      </w:pPr>
      <w:r>
        <w:rPr>
          <w:rFonts w:eastAsia="Times New Roman"/>
          <w:b/>
          <w:sz w:val="22"/>
          <w:lang w:eastAsia="pl-PL"/>
        </w:rPr>
        <w:t xml:space="preserve">NA: </w:t>
      </w:r>
      <w:r w:rsidR="00AB28B1">
        <w:rPr>
          <w:b/>
          <w:sz w:val="22"/>
        </w:rPr>
        <w:t>DOSTAWĘ</w:t>
      </w:r>
      <w:r w:rsidR="00C85802" w:rsidRPr="00C85802">
        <w:rPr>
          <w:b/>
          <w:sz w:val="22"/>
        </w:rPr>
        <w:t xml:space="preserve"> PRZEŁĄCZNIKÓW SIECIOWYCH WRAZ Z WYPOSAŻENIEM</w:t>
      </w:r>
    </w:p>
    <w:p w:rsidR="00E459A7" w:rsidRPr="00C85802" w:rsidRDefault="00E459A7" w:rsidP="00C85802">
      <w:pPr>
        <w:rPr>
          <w:b/>
          <w:sz w:val="22"/>
        </w:rPr>
      </w:pPr>
    </w:p>
    <w:p w:rsidR="004A2136" w:rsidRPr="00C90167" w:rsidRDefault="004A2136" w:rsidP="00F64180">
      <w:pPr>
        <w:pStyle w:val="Akapitzlist"/>
        <w:spacing w:line="240" w:lineRule="auto"/>
        <w:ind w:left="426"/>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10646A">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10646A">
        <w:rPr>
          <w:rFonts w:ascii="Times New Roman" w:hAnsi="Times New Roman" w:cs="Times New Roman"/>
          <w:i/>
          <w:color w:val="auto"/>
          <w:sz w:val="22"/>
          <w:szCs w:val="22"/>
        </w:rPr>
        <w:t>1320</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D80CAE" w:rsidRPr="00D80824" w:rsidRDefault="00D4157E" w:rsidP="00BE4808">
      <w:pPr>
        <w:numPr>
          <w:ilvl w:val="0"/>
          <w:numId w:val="100"/>
        </w:numPr>
        <w:tabs>
          <w:tab w:val="left" w:pos="426"/>
        </w:tabs>
        <w:ind w:left="426" w:hanging="426"/>
        <w:contextualSpacing/>
        <w:jc w:val="both"/>
        <w:rPr>
          <w:b/>
          <w:sz w:val="22"/>
        </w:rPr>
      </w:pPr>
      <w:r w:rsidRPr="00D80824">
        <w:rPr>
          <w:b/>
          <w:sz w:val="22"/>
        </w:rPr>
        <w:t xml:space="preserve">Przedmiotem zamówienia </w:t>
      </w:r>
      <w:r w:rsidR="00E23614" w:rsidRPr="00D80824">
        <w:rPr>
          <w:b/>
          <w:sz w:val="22"/>
        </w:rPr>
        <w:t xml:space="preserve">jest </w:t>
      </w:r>
      <w:r w:rsidR="00D80CAE" w:rsidRPr="00663C4C">
        <w:rPr>
          <w:sz w:val="22"/>
        </w:rPr>
        <w:t xml:space="preserve">dostawa przełączników </w:t>
      </w:r>
      <w:r w:rsidR="00D80824" w:rsidRPr="00663C4C">
        <w:rPr>
          <w:sz w:val="22"/>
        </w:rPr>
        <w:t xml:space="preserve">sieciowych </w:t>
      </w:r>
      <w:r w:rsidR="00D80CAE" w:rsidRPr="00663C4C">
        <w:rPr>
          <w:sz w:val="22"/>
        </w:rPr>
        <w:t>wraz z wyposażeniem spełniających jednocześnie wszystkie i zdefiniowane jako minimalne wymagania zawarte</w:t>
      </w:r>
      <w:r w:rsidR="00D80824" w:rsidRPr="00663C4C">
        <w:rPr>
          <w:sz w:val="22"/>
        </w:rPr>
        <w:t xml:space="preserve"> w opisie przedmiotu zamówienia.</w:t>
      </w:r>
    </w:p>
    <w:p w:rsidR="00D80824" w:rsidRPr="00663C4C" w:rsidRDefault="00D80824" w:rsidP="00D80824">
      <w:pPr>
        <w:tabs>
          <w:tab w:val="left" w:pos="426"/>
        </w:tabs>
        <w:ind w:left="426"/>
        <w:contextualSpacing/>
        <w:jc w:val="both"/>
        <w:rPr>
          <w:b/>
          <w:sz w:val="12"/>
          <w:szCs w:val="12"/>
        </w:rPr>
      </w:pPr>
    </w:p>
    <w:p w:rsidR="00702CF9" w:rsidRPr="00D80CAE" w:rsidRDefault="00702CF9" w:rsidP="00BE4808">
      <w:pPr>
        <w:numPr>
          <w:ilvl w:val="0"/>
          <w:numId w:val="100"/>
        </w:numPr>
        <w:tabs>
          <w:tab w:val="left" w:pos="426"/>
        </w:tabs>
        <w:ind w:left="426" w:hanging="426"/>
        <w:contextualSpacing/>
        <w:jc w:val="both"/>
        <w:rPr>
          <w:rFonts w:ascii="Verdana" w:hAnsi="Verdana"/>
          <w:color w:val="FF0000"/>
          <w:sz w:val="18"/>
          <w:szCs w:val="18"/>
        </w:rPr>
      </w:pPr>
      <w:r w:rsidRPr="00D80CAE">
        <w:rPr>
          <w:sz w:val="22"/>
        </w:rPr>
        <w:t>Szczegółowy opis przedmiotu zamówienia</w:t>
      </w:r>
      <w:r w:rsidR="00D4668E" w:rsidRPr="00D80CAE">
        <w:rPr>
          <w:sz w:val="22"/>
        </w:rPr>
        <w:t xml:space="preserve"> </w:t>
      </w:r>
      <w:r w:rsidR="00E41AF2" w:rsidRPr="00D80CAE">
        <w:rPr>
          <w:sz w:val="22"/>
        </w:rPr>
        <w:t xml:space="preserve">określa załącznik </w:t>
      </w:r>
      <w:r w:rsidR="00E41AF2" w:rsidRPr="00D80CAE">
        <w:rPr>
          <w:b/>
          <w:sz w:val="22"/>
        </w:rPr>
        <w:t xml:space="preserve">nr </w:t>
      </w:r>
      <w:r w:rsidR="002538E7" w:rsidRPr="00D80CAE">
        <w:rPr>
          <w:b/>
          <w:sz w:val="22"/>
        </w:rPr>
        <w:t>3</w:t>
      </w:r>
      <w:r w:rsidR="00A73BB5" w:rsidRPr="00D80CAE">
        <w:rPr>
          <w:b/>
          <w:sz w:val="22"/>
        </w:rPr>
        <w:t xml:space="preserve"> </w:t>
      </w:r>
      <w:r w:rsidR="00E41AF2" w:rsidRPr="00D80CAE">
        <w:rPr>
          <w:b/>
          <w:sz w:val="22"/>
        </w:rPr>
        <w:t>SWZ.</w:t>
      </w:r>
    </w:p>
    <w:p w:rsidR="00702CF9" w:rsidRPr="000E4A44" w:rsidRDefault="00702CF9" w:rsidP="00C85CAA">
      <w:pPr>
        <w:rPr>
          <w:sz w:val="12"/>
          <w:szCs w:val="12"/>
        </w:rPr>
      </w:pPr>
    </w:p>
    <w:p w:rsidR="00702CF9" w:rsidRPr="00720B04" w:rsidRDefault="00702CF9" w:rsidP="00BE4808">
      <w:pPr>
        <w:pStyle w:val="Akapitzlist"/>
        <w:numPr>
          <w:ilvl w:val="0"/>
          <w:numId w:val="100"/>
        </w:numPr>
        <w:ind w:hanging="502"/>
        <w:rPr>
          <w:color w:val="000000" w:themeColor="text1"/>
          <w:sz w:val="22"/>
        </w:rPr>
      </w:pPr>
      <w:r w:rsidRPr="00720B04">
        <w:rPr>
          <w:color w:val="000000" w:themeColor="text1"/>
          <w:sz w:val="22"/>
        </w:rPr>
        <w:t>Zamawiający</w:t>
      </w:r>
      <w:r w:rsidRPr="00720B04">
        <w:rPr>
          <w:b/>
          <w:color w:val="000000" w:themeColor="text1"/>
          <w:sz w:val="22"/>
        </w:rPr>
        <w:t xml:space="preserve"> </w:t>
      </w:r>
      <w:r w:rsidR="00D80CAE" w:rsidRPr="00720B04">
        <w:rPr>
          <w:b/>
          <w:color w:val="000000" w:themeColor="text1"/>
          <w:sz w:val="22"/>
        </w:rPr>
        <w:t xml:space="preserve">nie </w:t>
      </w:r>
      <w:r w:rsidRPr="00720B04">
        <w:rPr>
          <w:b/>
          <w:color w:val="000000" w:themeColor="text1"/>
          <w:sz w:val="22"/>
        </w:rPr>
        <w:t>dopuszcza</w:t>
      </w:r>
      <w:r w:rsidR="00D80CAE" w:rsidRPr="00720B04">
        <w:rPr>
          <w:color w:val="000000" w:themeColor="text1"/>
          <w:sz w:val="22"/>
        </w:rPr>
        <w:t xml:space="preserve"> możliwości</w:t>
      </w:r>
      <w:r w:rsidRPr="00720B04">
        <w:rPr>
          <w:color w:val="000000" w:themeColor="text1"/>
          <w:sz w:val="22"/>
        </w:rPr>
        <w:t xml:space="preserve"> składania</w:t>
      </w:r>
      <w:r w:rsidRPr="00720B04">
        <w:rPr>
          <w:b/>
          <w:color w:val="000000" w:themeColor="text1"/>
          <w:sz w:val="22"/>
        </w:rPr>
        <w:t xml:space="preserve"> ofert częściowych</w:t>
      </w:r>
      <w:r w:rsidR="004E5565" w:rsidRPr="00720B04">
        <w:rPr>
          <w:color w:val="000000" w:themeColor="text1"/>
          <w:sz w:val="22"/>
        </w:rPr>
        <w:t>.</w:t>
      </w:r>
    </w:p>
    <w:p w:rsidR="00C9750B" w:rsidRPr="00C75B38" w:rsidRDefault="00663C4C" w:rsidP="00720B04">
      <w:pPr>
        <w:ind w:left="426"/>
        <w:jc w:val="both"/>
        <w:rPr>
          <w:b/>
          <w:bCs/>
          <w:color w:val="000000" w:themeColor="text1"/>
          <w:sz w:val="22"/>
          <w:szCs w:val="24"/>
        </w:rPr>
      </w:pPr>
      <w:r w:rsidRPr="00663C4C">
        <w:rPr>
          <w:color w:val="000000" w:themeColor="text1"/>
          <w:sz w:val="22"/>
          <w:szCs w:val="24"/>
        </w:rPr>
        <w:t>Brak podziału na zadania ma zapewnić, iż nie zostaną zaoferowane przełączniki różnych producentów</w:t>
      </w:r>
      <w:r>
        <w:rPr>
          <w:color w:val="000000" w:themeColor="text1"/>
          <w:sz w:val="22"/>
          <w:szCs w:val="24"/>
        </w:rPr>
        <w:t>,</w:t>
      </w:r>
      <w:r w:rsidRPr="00663C4C">
        <w:rPr>
          <w:color w:val="000000" w:themeColor="text1"/>
          <w:sz w:val="22"/>
          <w:szCs w:val="24"/>
        </w:rPr>
        <w:t xml:space="preserve"> które nie współpracują technicznie w sposób prawidłowy między sobą (np. w zakresie punku 7 wymagań ogólnych OPZ). </w:t>
      </w:r>
      <w:r>
        <w:rPr>
          <w:color w:val="000000" w:themeColor="text1"/>
          <w:sz w:val="22"/>
          <w:szCs w:val="24"/>
        </w:rPr>
        <w:t>Brak podziału zamówienia na części</w:t>
      </w:r>
      <w:r w:rsidRPr="00663C4C">
        <w:rPr>
          <w:color w:val="000000" w:themeColor="text1"/>
          <w:sz w:val="22"/>
          <w:szCs w:val="24"/>
        </w:rPr>
        <w:t xml:space="preserve"> zagwarant</w:t>
      </w:r>
      <w:r>
        <w:rPr>
          <w:color w:val="000000" w:themeColor="text1"/>
          <w:sz w:val="22"/>
          <w:szCs w:val="24"/>
        </w:rPr>
        <w:t>uje</w:t>
      </w:r>
      <w:r w:rsidRPr="00663C4C">
        <w:rPr>
          <w:color w:val="000000" w:themeColor="text1"/>
          <w:sz w:val="22"/>
          <w:szCs w:val="24"/>
        </w:rPr>
        <w:t xml:space="preserve"> zgodność w zakresie funkcji technicznych przełączników pomiędzy różnymi asortymentami</w:t>
      </w:r>
      <w:r>
        <w:rPr>
          <w:color w:val="000000" w:themeColor="text1"/>
          <w:sz w:val="22"/>
          <w:szCs w:val="24"/>
        </w:rPr>
        <w:t>,</w:t>
      </w:r>
      <w:r w:rsidRPr="00663C4C">
        <w:rPr>
          <w:color w:val="000000" w:themeColor="text1"/>
          <w:sz w:val="22"/>
          <w:szCs w:val="24"/>
        </w:rPr>
        <w:t xml:space="preserve"> co ma znaczenie praktyczne dla wdrożenia zamawianych przełączników.</w:t>
      </w:r>
      <w:r w:rsidR="00C75B38" w:rsidRPr="00C75B38">
        <w:rPr>
          <w:bCs/>
          <w:iCs/>
          <w:sz w:val="22"/>
        </w:rPr>
        <w:t xml:space="preserve"> </w:t>
      </w:r>
      <w:r w:rsidR="00C75B38">
        <w:rPr>
          <w:bCs/>
          <w:iCs/>
          <w:color w:val="000000" w:themeColor="text1"/>
          <w:sz w:val="22"/>
          <w:szCs w:val="24"/>
        </w:rPr>
        <w:t>R</w:t>
      </w:r>
      <w:r w:rsidR="00C75B38" w:rsidRPr="00C75B38">
        <w:rPr>
          <w:bCs/>
          <w:iCs/>
          <w:color w:val="000000" w:themeColor="text1"/>
          <w:sz w:val="22"/>
          <w:szCs w:val="24"/>
        </w:rPr>
        <w:t xml:space="preserve">ealizacja </w:t>
      </w:r>
      <w:r w:rsidR="00C75B38">
        <w:rPr>
          <w:bCs/>
          <w:iCs/>
          <w:color w:val="000000" w:themeColor="text1"/>
          <w:sz w:val="22"/>
          <w:szCs w:val="24"/>
        </w:rPr>
        <w:t xml:space="preserve">zamówienia </w:t>
      </w:r>
      <w:r w:rsidR="00C75B38" w:rsidRPr="00C75B38">
        <w:rPr>
          <w:bCs/>
          <w:iCs/>
          <w:color w:val="000000" w:themeColor="text1"/>
          <w:sz w:val="22"/>
          <w:szCs w:val="24"/>
        </w:rPr>
        <w:t>może być powierzona Wykonawcom z sektora małych i średnich przedsiębiorstw.</w:t>
      </w:r>
    </w:p>
    <w:p w:rsidR="00663C4C" w:rsidRPr="000E4A44" w:rsidRDefault="00663C4C" w:rsidP="00C85CAA">
      <w:pPr>
        <w:rPr>
          <w:sz w:val="12"/>
          <w:szCs w:val="12"/>
        </w:rPr>
      </w:pPr>
    </w:p>
    <w:p w:rsidR="00E22601" w:rsidRPr="00720B04" w:rsidRDefault="00702CF9" w:rsidP="00BE4808">
      <w:pPr>
        <w:pStyle w:val="Akapitzlist"/>
        <w:numPr>
          <w:ilvl w:val="0"/>
          <w:numId w:val="100"/>
        </w:numPr>
        <w:suppressAutoHyphens/>
        <w:ind w:left="284" w:hanging="284"/>
        <w:rPr>
          <w:sz w:val="12"/>
          <w:szCs w:val="12"/>
        </w:rPr>
      </w:pPr>
      <w:r w:rsidRPr="00720B04">
        <w:rPr>
          <w:sz w:val="22"/>
        </w:rPr>
        <w:t xml:space="preserve">Wspólny Słownik Zamówień CPV: </w:t>
      </w:r>
    </w:p>
    <w:p w:rsidR="00E22601" w:rsidRDefault="00D80CAE" w:rsidP="00E22601">
      <w:pPr>
        <w:suppressAutoHyphens/>
        <w:ind w:left="426"/>
        <w:jc w:val="both"/>
        <w:rPr>
          <w:sz w:val="22"/>
        </w:rPr>
      </w:pPr>
      <w:r w:rsidRPr="00D80CAE">
        <w:rPr>
          <w:sz w:val="22"/>
        </w:rPr>
        <w:t xml:space="preserve">31214100-0 </w:t>
      </w:r>
      <w:r>
        <w:rPr>
          <w:sz w:val="22"/>
        </w:rPr>
        <w:t>–</w:t>
      </w:r>
      <w:r w:rsidRPr="00D80CAE">
        <w:rPr>
          <w:sz w:val="22"/>
        </w:rPr>
        <w:t xml:space="preserve"> Przełączniki</w:t>
      </w:r>
    </w:p>
    <w:p w:rsidR="00D80CAE" w:rsidRDefault="00D80CAE" w:rsidP="00E22601">
      <w:pPr>
        <w:suppressAutoHyphens/>
        <w:ind w:left="426"/>
        <w:jc w:val="both"/>
        <w:rPr>
          <w:sz w:val="22"/>
        </w:rPr>
      </w:pPr>
      <w:r w:rsidRPr="0010646A">
        <w:rPr>
          <w:sz w:val="22"/>
        </w:rPr>
        <w:t>32420000-3 - Urządzenia sieciowe</w:t>
      </w:r>
    </w:p>
    <w:p w:rsidR="0010646A" w:rsidRPr="0010646A" w:rsidRDefault="0010646A" w:rsidP="00E22601">
      <w:pPr>
        <w:suppressAutoHyphens/>
        <w:ind w:left="426"/>
        <w:jc w:val="both"/>
        <w:rPr>
          <w:sz w:val="12"/>
          <w:szCs w:val="12"/>
        </w:rPr>
      </w:pPr>
    </w:p>
    <w:p w:rsidR="00C85CAA" w:rsidRDefault="00702CF9" w:rsidP="00BE4808">
      <w:pPr>
        <w:numPr>
          <w:ilvl w:val="0"/>
          <w:numId w:val="100"/>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E4808">
      <w:pPr>
        <w:numPr>
          <w:ilvl w:val="0"/>
          <w:numId w:val="100"/>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E4808">
      <w:pPr>
        <w:numPr>
          <w:ilvl w:val="0"/>
          <w:numId w:val="100"/>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E4808">
      <w:pPr>
        <w:pStyle w:val="Akapitzlist"/>
        <w:numPr>
          <w:ilvl w:val="0"/>
          <w:numId w:val="100"/>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E4808">
      <w:pPr>
        <w:numPr>
          <w:ilvl w:val="0"/>
          <w:numId w:val="100"/>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E4808">
      <w:pPr>
        <w:numPr>
          <w:ilvl w:val="0"/>
          <w:numId w:val="100"/>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E4808">
      <w:pPr>
        <w:pStyle w:val="Akapitzlist"/>
        <w:numPr>
          <w:ilvl w:val="0"/>
          <w:numId w:val="100"/>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BE4808">
      <w:pPr>
        <w:pStyle w:val="Akapitzlist"/>
        <w:numPr>
          <w:ilvl w:val="0"/>
          <w:numId w:val="100"/>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BE4808">
      <w:pPr>
        <w:pStyle w:val="Akapitzlist"/>
        <w:numPr>
          <w:ilvl w:val="0"/>
          <w:numId w:val="100"/>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7D3212">
        <w:rPr>
          <w:sz w:val="22"/>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Default="00141823" w:rsidP="00BE4808">
      <w:pPr>
        <w:pStyle w:val="Akapitzlist"/>
        <w:numPr>
          <w:ilvl w:val="0"/>
          <w:numId w:val="100"/>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7D3212" w:rsidRDefault="00056C36" w:rsidP="00056C36">
      <w:pPr>
        <w:rPr>
          <w:sz w:val="12"/>
          <w:szCs w:val="12"/>
        </w:rPr>
      </w:pPr>
    </w:p>
    <w:p w:rsidR="00056C36" w:rsidRPr="00056C36" w:rsidRDefault="00BF6703" w:rsidP="00BE4808">
      <w:pPr>
        <w:pStyle w:val="Akapitzlist"/>
        <w:numPr>
          <w:ilvl w:val="0"/>
          <w:numId w:val="100"/>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7D3212" w:rsidRDefault="00056C36" w:rsidP="004A2136">
      <w:pPr>
        <w:rPr>
          <w:sz w:val="12"/>
          <w:szCs w:val="12"/>
        </w:rPr>
      </w:pPr>
    </w:p>
    <w:p w:rsidR="00C2363C" w:rsidRDefault="00C2363C" w:rsidP="00BE4808">
      <w:pPr>
        <w:pStyle w:val="Akapitzlist"/>
        <w:numPr>
          <w:ilvl w:val="0"/>
          <w:numId w:val="100"/>
        </w:numPr>
        <w:spacing w:line="240" w:lineRule="auto"/>
        <w:ind w:left="426" w:hanging="426"/>
        <w:rPr>
          <w:sz w:val="22"/>
          <w:szCs w:val="22"/>
        </w:rPr>
      </w:pPr>
      <w:r>
        <w:rPr>
          <w:sz w:val="22"/>
          <w:szCs w:val="22"/>
        </w:rPr>
        <w:t>Zamawiający nie przewiduje rozliczenia w walutach obcych.</w:t>
      </w:r>
    </w:p>
    <w:p w:rsidR="004A2136" w:rsidRPr="007D3212" w:rsidRDefault="004A2136" w:rsidP="004A2136">
      <w:pPr>
        <w:rPr>
          <w:sz w:val="12"/>
          <w:szCs w:val="12"/>
        </w:rPr>
      </w:pPr>
    </w:p>
    <w:p w:rsidR="005206BB" w:rsidRDefault="00C2363C" w:rsidP="00BE4808">
      <w:pPr>
        <w:numPr>
          <w:ilvl w:val="0"/>
          <w:numId w:val="100"/>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7D3212" w:rsidRDefault="004A2136" w:rsidP="004A2136">
      <w:pPr>
        <w:jc w:val="both"/>
        <w:rPr>
          <w:sz w:val="12"/>
          <w:szCs w:val="12"/>
        </w:rPr>
      </w:pPr>
    </w:p>
    <w:p w:rsidR="004A2136" w:rsidRDefault="00AE5A49" w:rsidP="00BE4808">
      <w:pPr>
        <w:pStyle w:val="Akapitzlist"/>
        <w:numPr>
          <w:ilvl w:val="0"/>
          <w:numId w:val="100"/>
        </w:numPr>
        <w:tabs>
          <w:tab w:val="left" w:pos="1134"/>
          <w:tab w:val="left" w:pos="9214"/>
        </w:tabs>
        <w:spacing w:line="240" w:lineRule="auto"/>
        <w:ind w:left="425" w:hanging="425"/>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7D3212" w:rsidRDefault="00AE5A49" w:rsidP="004A2136">
      <w:pPr>
        <w:tabs>
          <w:tab w:val="left" w:pos="1134"/>
          <w:tab w:val="left" w:pos="9214"/>
        </w:tabs>
        <w:rPr>
          <w:sz w:val="12"/>
          <w:szCs w:val="12"/>
        </w:rPr>
      </w:pPr>
      <w:r w:rsidRPr="004A2136">
        <w:rPr>
          <w:sz w:val="22"/>
        </w:rPr>
        <w:t xml:space="preserve"> </w:t>
      </w:r>
    </w:p>
    <w:p w:rsidR="003D4BCF" w:rsidRPr="002C615C" w:rsidRDefault="003D4BCF" w:rsidP="00BE4808">
      <w:pPr>
        <w:numPr>
          <w:ilvl w:val="0"/>
          <w:numId w:val="100"/>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7D3212">
        <w:rPr>
          <w:b/>
          <w:sz w:val="22"/>
        </w:rPr>
        <w:t>30</w:t>
      </w:r>
      <w:r w:rsidR="00194D58" w:rsidRPr="00194D58">
        <w:rPr>
          <w:b/>
          <w:sz w:val="22"/>
        </w:rPr>
        <w:t xml:space="preserve">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E4808">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BE4808">
      <w:pPr>
        <w:numPr>
          <w:ilvl w:val="0"/>
          <w:numId w:val="85"/>
        </w:numPr>
        <w:ind w:left="567" w:right="20" w:hanging="425"/>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BE4808">
      <w:pPr>
        <w:pStyle w:val="Akapitzlist"/>
        <w:numPr>
          <w:ilvl w:val="3"/>
          <w:numId w:val="78"/>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BE4808">
      <w:pPr>
        <w:numPr>
          <w:ilvl w:val="1"/>
          <w:numId w:val="95"/>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BE4808">
      <w:pPr>
        <w:numPr>
          <w:ilvl w:val="0"/>
          <w:numId w:val="96"/>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finansowania przestępstwa o charakterze terrorystycznym, o którym mowa w art. 165a Kodeksu karnego, lub przestępstwo udaremniania lub utrudniania stwierdzenia </w:t>
      </w:r>
      <w:r w:rsidRPr="002A22B4">
        <w:rPr>
          <w:rFonts w:eastAsia="Times New Roman"/>
          <w:sz w:val="22"/>
        </w:rPr>
        <w:lastRenderedPageBreak/>
        <w:t>przestępnego pochodzenia pieniędzy lub ukrywania ich pochodzenia, o którym mowa w art. 299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lastRenderedPageBreak/>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Na podstawie art. 7 ust. 1 w/w ustawy z postępowania o udzielenie zamówienia publicznego lub konkursu prowadzonego na podstawie ustawy Pzp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BE4808">
      <w:pPr>
        <w:pStyle w:val="Akapitzlist"/>
        <w:numPr>
          <w:ilvl w:val="0"/>
          <w:numId w:val="92"/>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BE4808">
      <w:pPr>
        <w:pStyle w:val="Akapitzlist"/>
        <w:numPr>
          <w:ilvl w:val="0"/>
          <w:numId w:val="92"/>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BE4808">
      <w:pPr>
        <w:numPr>
          <w:ilvl w:val="0"/>
          <w:numId w:val="92"/>
        </w:numPr>
        <w:suppressAutoHyphens/>
        <w:jc w:val="both"/>
        <w:rPr>
          <w:rFonts w:eastAsia="Times New Roman"/>
          <w:sz w:val="22"/>
          <w:lang w:eastAsia="ar-SA"/>
        </w:rPr>
      </w:pPr>
      <w:r w:rsidRPr="002B5319">
        <w:rPr>
          <w:rFonts w:eastAsia="Times New Roman"/>
          <w:b/>
          <w:sz w:val="22"/>
          <w:lang w:eastAsia="ar-SA"/>
        </w:rPr>
        <w:lastRenderedPageBreak/>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94D58" w:rsidRPr="00194D58"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nie </w:t>
      </w:r>
      <w:r w:rsidR="00194D58" w:rsidRPr="00194D58">
        <w:rPr>
          <w:rFonts w:eastAsiaTheme="minorHAnsi"/>
          <w:sz w:val="22"/>
        </w:rPr>
        <w:t xml:space="preserve">wymaga </w:t>
      </w:r>
      <w:r w:rsidR="00194D58" w:rsidRPr="00194D58">
        <w:rPr>
          <w:rFonts w:eastAsiaTheme="minorHAnsi"/>
          <w:color w:val="000000"/>
          <w:sz w:val="22"/>
        </w:rPr>
        <w:t xml:space="preserve">złożenia przedmiotowych środków dowodowych na potwierdzenie, że oferowane dostawy spełniają określone przez Zamawiającego wymagania, cechy lub kryteria. </w:t>
      </w:r>
    </w:p>
    <w:p w:rsidR="00194D58" w:rsidRPr="00194D58" w:rsidRDefault="00194D58" w:rsidP="00194D58">
      <w:pPr>
        <w:suppressAutoHyphens/>
        <w:ind w:left="720"/>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194D58" w:rsidRDefault="00194D58" w:rsidP="00194D58">
      <w:pPr>
        <w:pStyle w:val="Akapitzlist"/>
        <w:suppressAutoHyphens/>
        <w:spacing w:line="240" w:lineRule="auto"/>
        <w:ind w:left="400"/>
        <w:rPr>
          <w:rFonts w:eastAsia="Arial"/>
          <w:b/>
          <w:sz w:val="22"/>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BE4808">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BE4808">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BE4808">
      <w:pPr>
        <w:widowControl w:val="0"/>
        <w:numPr>
          <w:ilvl w:val="1"/>
          <w:numId w:val="88"/>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BE4808">
      <w:pPr>
        <w:widowControl w:val="0"/>
        <w:numPr>
          <w:ilvl w:val="1"/>
          <w:numId w:val="88"/>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BE4808">
      <w:pPr>
        <w:widowControl w:val="0"/>
        <w:numPr>
          <w:ilvl w:val="1"/>
          <w:numId w:val="88"/>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BE4808">
      <w:pPr>
        <w:widowControl w:val="0"/>
        <w:numPr>
          <w:ilvl w:val="1"/>
          <w:numId w:val="88"/>
        </w:numPr>
        <w:ind w:left="426" w:hanging="426"/>
        <w:contextualSpacing/>
        <w:jc w:val="both"/>
        <w:outlineLvl w:val="3"/>
        <w:rPr>
          <w:rFonts w:eastAsia="Times New Roman"/>
          <w:bCs/>
          <w:sz w:val="22"/>
          <w:lang w:val="x-none" w:eastAsia="pl-PL"/>
        </w:rPr>
      </w:pPr>
      <w:r w:rsidRPr="00685A09">
        <w:rPr>
          <w:rFonts w:eastAsiaTheme="minorHAnsi"/>
          <w:iCs/>
          <w:color w:val="000000"/>
          <w:sz w:val="22"/>
        </w:rPr>
        <w:t xml:space="preserve">Wszelka korespondencja oraz rozliczenia dotyczące realizacji zamówienia dokonywane będą </w:t>
      </w:r>
      <w:r w:rsidRPr="00685A09">
        <w:rPr>
          <w:rFonts w:eastAsiaTheme="minorHAnsi"/>
          <w:iCs/>
          <w:color w:val="000000"/>
          <w:sz w:val="22"/>
        </w:rPr>
        <w:lastRenderedPageBreak/>
        <w:t>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BE4808">
      <w:pPr>
        <w:pStyle w:val="Akapitzlist"/>
        <w:numPr>
          <w:ilvl w:val="0"/>
          <w:numId w:val="87"/>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BE4808">
      <w:pPr>
        <w:pStyle w:val="Default"/>
        <w:numPr>
          <w:ilvl w:val="0"/>
          <w:numId w:val="87"/>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394C01">
        <w:rPr>
          <w:rFonts w:ascii="Times New Roman" w:hAnsi="Times New Roman" w:cs="Times New Roman"/>
          <w:b/>
          <w:bCs/>
          <w:sz w:val="22"/>
          <w:szCs w:val="22"/>
        </w:rPr>
        <w:t>.</w:t>
      </w:r>
    </w:p>
    <w:p w:rsidR="008F2257" w:rsidRPr="00E20E7B" w:rsidRDefault="002B5319" w:rsidP="00BE4808">
      <w:pPr>
        <w:numPr>
          <w:ilvl w:val="0"/>
          <w:numId w:val="79"/>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BE4808">
      <w:pPr>
        <w:numPr>
          <w:ilvl w:val="0"/>
          <w:numId w:val="79"/>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BE4808">
      <w:pPr>
        <w:numPr>
          <w:ilvl w:val="0"/>
          <w:numId w:val="79"/>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BE4808">
      <w:pPr>
        <w:numPr>
          <w:ilvl w:val="0"/>
          <w:numId w:val="79"/>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BE4808">
      <w:pPr>
        <w:numPr>
          <w:ilvl w:val="0"/>
          <w:numId w:val="79"/>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BE4808">
      <w:pPr>
        <w:numPr>
          <w:ilvl w:val="0"/>
          <w:numId w:val="79"/>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BE4808">
      <w:pPr>
        <w:numPr>
          <w:ilvl w:val="0"/>
          <w:numId w:val="79"/>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BE4808">
      <w:pPr>
        <w:numPr>
          <w:ilvl w:val="0"/>
          <w:numId w:val="79"/>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BE4808">
      <w:pPr>
        <w:pStyle w:val="Akapitzlist"/>
        <w:numPr>
          <w:ilvl w:val="0"/>
          <w:numId w:val="79"/>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BE4808">
      <w:pPr>
        <w:numPr>
          <w:ilvl w:val="0"/>
          <w:numId w:val="79"/>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BE4808">
      <w:pPr>
        <w:numPr>
          <w:ilvl w:val="0"/>
          <w:numId w:val="79"/>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BE4808">
      <w:pPr>
        <w:numPr>
          <w:ilvl w:val="0"/>
          <w:numId w:val="79"/>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BE4808">
      <w:pPr>
        <w:numPr>
          <w:ilvl w:val="0"/>
          <w:numId w:val="79"/>
        </w:numPr>
        <w:pBdr>
          <w:top w:val="nil"/>
          <w:left w:val="nil"/>
          <w:bottom w:val="nil"/>
          <w:right w:val="nil"/>
          <w:between w:val="nil"/>
        </w:pBdr>
        <w:jc w:val="both"/>
        <w:rPr>
          <w:rFonts w:eastAsia="Arial"/>
          <w:sz w:val="22"/>
          <w:lang w:val="pl" w:eastAsia="pl-PL"/>
        </w:rPr>
      </w:pPr>
      <w:r w:rsidRPr="00ED61D6">
        <w:rPr>
          <w:rFonts w:eastAsia="Arial"/>
          <w:sz w:val="22"/>
          <w:lang w:val="pl" w:eastAsia="pl-PL"/>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Default="00FA19B1" w:rsidP="00FA19B1">
      <w:pPr>
        <w:pBdr>
          <w:top w:val="nil"/>
          <w:left w:val="nil"/>
          <w:bottom w:val="nil"/>
          <w:right w:val="nil"/>
          <w:between w:val="nil"/>
        </w:pBdr>
        <w:ind w:left="360"/>
        <w:jc w:val="both"/>
        <w:rPr>
          <w:rFonts w:eastAsia="Arial"/>
          <w:sz w:val="2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5">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stały dostęp do sieci Internet o gwarantowanej przepustowości nie mniejszej niż 512 kb/s,</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zainstalowany program Adobe Acrobat Reader lub inny obsługujący format plików .pdf,</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(hh:mm:ss) generowany wg. czasu lokalnego serwera synchronizowanego z zegarem Głównego Urzędu Miar.</w:t>
      </w:r>
    </w:p>
    <w:p w:rsidR="00ED61D6" w:rsidRPr="00ED61D6" w:rsidRDefault="00ED61D6" w:rsidP="00BE4808">
      <w:pPr>
        <w:numPr>
          <w:ilvl w:val="0"/>
          <w:numId w:val="79"/>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BE4808">
      <w:pPr>
        <w:numPr>
          <w:ilvl w:val="1"/>
          <w:numId w:val="80"/>
        </w:numPr>
        <w:ind w:left="567"/>
        <w:jc w:val="both"/>
        <w:rPr>
          <w:rFonts w:eastAsia="Arial"/>
          <w:sz w:val="22"/>
          <w:lang w:val="pl" w:eastAsia="pl-PL"/>
        </w:rPr>
      </w:pPr>
      <w:r w:rsidRPr="00ED61D6">
        <w:rPr>
          <w:rFonts w:eastAsia="Arial"/>
          <w:sz w:val="22"/>
          <w:lang w:val="pl" w:eastAsia="pl-PL"/>
        </w:rPr>
        <w:t xml:space="preserve">akceptuje warunki korzystania z </w:t>
      </w:r>
      <w:hyperlink r:id="rId16">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7">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BE4808">
      <w:pPr>
        <w:numPr>
          <w:ilvl w:val="1"/>
          <w:numId w:val="80"/>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BE4808">
      <w:pPr>
        <w:numPr>
          <w:ilvl w:val="0"/>
          <w:numId w:val="79"/>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18">
        <w:r w:rsidRPr="00ED61D6">
          <w:rPr>
            <w:rFonts w:eastAsia="Arial"/>
            <w:b/>
            <w:sz w:val="22"/>
            <w:lang w:val="pl" w:eastAsia="pl-PL"/>
          </w:rPr>
          <w:t>platformazakupowa.pl</w:t>
        </w:r>
      </w:hyperlink>
      <w:r w:rsidRPr="00ED61D6">
        <w:rPr>
          <w:rFonts w:eastAsia="Arial"/>
          <w:sz w:val="22"/>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19">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0">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1">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FE2845" w:rsidRPr="00AD17C8" w:rsidRDefault="00FE2845" w:rsidP="00BE4808">
      <w:pPr>
        <w:pStyle w:val="Akapitzlist"/>
        <w:numPr>
          <w:ilvl w:val="0"/>
          <w:numId w:val="79"/>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BE4808">
      <w:pPr>
        <w:numPr>
          <w:ilvl w:val="0"/>
          <w:numId w:val="79"/>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39114F"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Grażyna Sacharko</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Pr>
          <w:rFonts w:eastAsia="Times New Roman"/>
          <w:color w:val="000000" w:themeColor="text1"/>
          <w:sz w:val="22"/>
          <w:lang w:eastAsia="pl-PL"/>
        </w:rPr>
        <w:t>35 17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BE4808">
      <w:pPr>
        <w:pStyle w:val="Akapitzlist"/>
        <w:numPr>
          <w:ilvl w:val="0"/>
          <w:numId w:val="79"/>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D61D6" w:rsidRDefault="00ED61D6" w:rsidP="00702CF9">
      <w:pPr>
        <w:pStyle w:val="Default"/>
        <w:rPr>
          <w:rFonts w:ascii="Times New Roman" w:hAnsi="Times New Roman" w:cs="Times New Roman"/>
          <w:b/>
          <w:bCs/>
          <w:sz w:val="22"/>
          <w:szCs w:val="22"/>
        </w:rPr>
      </w:pPr>
    </w:p>
    <w:p w:rsidR="00510024" w:rsidRDefault="00510024" w:rsidP="00AD17C8">
      <w:pPr>
        <w:pStyle w:val="Default"/>
        <w:jc w:val="both"/>
        <w:rPr>
          <w:rFonts w:ascii="Times New Roman" w:hAnsi="Times New Roman" w:cs="Times New Roman"/>
          <w:b/>
          <w:bCs/>
          <w:sz w:val="22"/>
          <w:szCs w:val="22"/>
        </w:rPr>
      </w:pPr>
    </w:p>
    <w:p w:rsidR="00510024" w:rsidRDefault="00510024" w:rsidP="00AD17C8">
      <w:pPr>
        <w:pStyle w:val="Default"/>
        <w:jc w:val="both"/>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394C01">
        <w:rPr>
          <w:rFonts w:ascii="Times New Roman" w:hAnsi="Times New Roman" w:cs="Times New Roman"/>
          <w:b/>
          <w:bCs/>
          <w:sz w:val="22"/>
          <w:szCs w:val="22"/>
        </w:rPr>
        <w:t>.</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BE4808">
      <w:pPr>
        <w:pStyle w:val="Akapitzlist"/>
        <w:numPr>
          <w:ilvl w:val="0"/>
          <w:numId w:val="89"/>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BE4808">
      <w:pPr>
        <w:pStyle w:val="Akapitzlist"/>
        <w:numPr>
          <w:ilvl w:val="5"/>
          <w:numId w:val="86"/>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BE4808">
      <w:pPr>
        <w:pStyle w:val="Akapitzlist"/>
        <w:numPr>
          <w:ilvl w:val="5"/>
          <w:numId w:val="86"/>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lastRenderedPageBreak/>
        <w:t>Oferta powinna być:</w:t>
      </w:r>
    </w:p>
    <w:p w:rsidR="008F4331" w:rsidRDefault="008F4331" w:rsidP="00BE4808">
      <w:pPr>
        <w:numPr>
          <w:ilvl w:val="1"/>
          <w:numId w:val="81"/>
        </w:numPr>
        <w:ind w:left="709"/>
        <w:jc w:val="both"/>
        <w:rPr>
          <w:sz w:val="22"/>
        </w:rPr>
      </w:pPr>
      <w:r w:rsidRPr="008F4331">
        <w:rPr>
          <w:sz w:val="22"/>
        </w:rPr>
        <w:t>sporządzona na podstawie załączników niniejszej SWZ w języku polskim,</w:t>
      </w:r>
    </w:p>
    <w:p w:rsidR="00280C09" w:rsidRPr="008F4331" w:rsidRDefault="00280C09" w:rsidP="00BE4808">
      <w:pPr>
        <w:numPr>
          <w:ilvl w:val="1"/>
          <w:numId w:val="81"/>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BE4808">
      <w:pPr>
        <w:numPr>
          <w:ilvl w:val="1"/>
          <w:numId w:val="81"/>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56C36" w:rsidRDefault="00CA164F" w:rsidP="00BE4808">
      <w:pPr>
        <w:pStyle w:val="Default"/>
        <w:numPr>
          <w:ilvl w:val="3"/>
          <w:numId w:val="91"/>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5276F0">
        <w:rPr>
          <w:rFonts w:ascii="Times New Roman" w:eastAsiaTheme="minorHAnsi" w:hAnsi="Times New Roman" w:cs="Times New Roman"/>
          <w:b/>
          <w:color w:val="auto"/>
          <w:sz w:val="22"/>
        </w:rPr>
        <w:t xml:space="preserve">do dnia </w:t>
      </w:r>
      <w:r w:rsidR="005276F0" w:rsidRPr="005276F0">
        <w:rPr>
          <w:rFonts w:ascii="Times New Roman" w:eastAsiaTheme="minorHAnsi" w:hAnsi="Times New Roman" w:cs="Times New Roman"/>
          <w:b/>
          <w:color w:val="auto"/>
          <w:sz w:val="22"/>
        </w:rPr>
        <w:t>15</w:t>
      </w:r>
      <w:r w:rsidR="0072358A" w:rsidRPr="005276F0">
        <w:rPr>
          <w:rFonts w:ascii="Times New Roman" w:eastAsiaTheme="minorHAnsi" w:hAnsi="Times New Roman" w:cs="Times New Roman"/>
          <w:b/>
          <w:color w:val="auto"/>
          <w:sz w:val="22"/>
        </w:rPr>
        <w:t>.10</w:t>
      </w:r>
      <w:r w:rsidR="00C62492" w:rsidRPr="005276F0">
        <w:rPr>
          <w:rFonts w:ascii="Times New Roman" w:eastAsiaTheme="minorHAnsi" w:hAnsi="Times New Roman" w:cs="Times New Roman"/>
          <w:b/>
          <w:color w:val="auto"/>
          <w:sz w:val="22"/>
        </w:rPr>
        <w:t>.2024</w:t>
      </w:r>
      <w:r w:rsidR="00CC029F" w:rsidRPr="005276F0">
        <w:rPr>
          <w:rFonts w:ascii="Times New Roman" w:eastAsiaTheme="minorHAnsi" w:hAnsi="Times New Roman" w:cs="Times New Roman"/>
          <w:b/>
          <w:color w:val="auto"/>
          <w:sz w:val="22"/>
        </w:rPr>
        <w:t xml:space="preserve"> </w:t>
      </w:r>
      <w:r w:rsidR="00E9650C" w:rsidRPr="005276F0">
        <w:rPr>
          <w:rFonts w:ascii="Times New Roman" w:eastAsiaTheme="minorHAnsi" w:hAnsi="Times New Roman" w:cs="Times New Roman"/>
          <w:b/>
          <w:color w:val="auto"/>
          <w:sz w:val="22"/>
        </w:rPr>
        <w:t>r.</w:t>
      </w:r>
    </w:p>
    <w:p w:rsidR="00CA164F" w:rsidRPr="001161A6" w:rsidRDefault="00CA164F" w:rsidP="00BE4808">
      <w:pPr>
        <w:pStyle w:val="Default"/>
        <w:numPr>
          <w:ilvl w:val="3"/>
          <w:numId w:val="91"/>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BE4808">
      <w:pPr>
        <w:pStyle w:val="Default"/>
        <w:numPr>
          <w:ilvl w:val="3"/>
          <w:numId w:val="91"/>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BE4808">
      <w:pPr>
        <w:pStyle w:val="Default"/>
        <w:numPr>
          <w:ilvl w:val="3"/>
          <w:numId w:val="91"/>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BE4808">
      <w:pPr>
        <w:numPr>
          <w:ilvl w:val="0"/>
          <w:numId w:val="82"/>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0A4E7E">
        <w:rPr>
          <w:b/>
          <w:sz w:val="22"/>
        </w:rPr>
        <w:t>16</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BE4808">
      <w:pPr>
        <w:numPr>
          <w:ilvl w:val="0"/>
          <w:numId w:val="82"/>
        </w:numPr>
        <w:ind w:left="357" w:hanging="357"/>
        <w:jc w:val="both"/>
        <w:rPr>
          <w:sz w:val="22"/>
        </w:rPr>
      </w:pPr>
      <w:r w:rsidRPr="00556858">
        <w:rPr>
          <w:sz w:val="22"/>
        </w:rPr>
        <w:t xml:space="preserve">Otwarcie ofert nastąpi w dniu </w:t>
      </w:r>
      <w:r w:rsidR="000A4E7E">
        <w:rPr>
          <w:b/>
          <w:sz w:val="22"/>
        </w:rPr>
        <w:t>16</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BE4808">
      <w:pPr>
        <w:numPr>
          <w:ilvl w:val="0"/>
          <w:numId w:val="82"/>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BE4808">
      <w:pPr>
        <w:numPr>
          <w:ilvl w:val="0"/>
          <w:numId w:val="82"/>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w:t>
      </w:r>
      <w:r w:rsidRPr="00513BAB">
        <w:rPr>
          <w:sz w:val="22"/>
        </w:rPr>
        <w:lastRenderedPageBreak/>
        <w:t>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BE4808">
      <w:pPr>
        <w:numPr>
          <w:ilvl w:val="0"/>
          <w:numId w:val="82"/>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BE4808">
      <w:pPr>
        <w:numPr>
          <w:ilvl w:val="0"/>
          <w:numId w:val="82"/>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r w:rsidR="00394C01">
        <w:rPr>
          <w:rFonts w:ascii="Times New Roman" w:hAnsi="Times New Roman" w:cs="Times New Roman"/>
          <w:b/>
          <w:bCs/>
          <w:sz w:val="22"/>
          <w:szCs w:val="22"/>
        </w:rPr>
        <w:t>.</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5276F0">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r w:rsidR="00394C01">
        <w:rPr>
          <w:rFonts w:eastAsia="Times New Roman"/>
          <w:b/>
          <w:bCs/>
          <w:sz w:val="22"/>
          <w:lang w:eastAsia="ar-SA"/>
        </w:rPr>
        <w:t>.</w:t>
      </w:r>
    </w:p>
    <w:p w:rsidR="005276F0" w:rsidRPr="00510024"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5276F0" w:rsidRPr="0040267B" w:rsidRDefault="005276F0"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510024" w:rsidRDefault="00510024" w:rsidP="00510024">
            <w:pPr>
              <w:jc w:val="center"/>
              <w:rPr>
                <w:sz w:val="20"/>
                <w:szCs w:val="20"/>
              </w:rPr>
            </w:pPr>
            <w:r w:rsidRPr="00510024">
              <w:rPr>
                <w:sz w:val="20"/>
                <w:szCs w:val="20"/>
              </w:rPr>
              <w:t>Funkcjonalność F1</w:t>
            </w:r>
            <w:r w:rsidRPr="005C4D6C">
              <w:rPr>
                <w:sz w:val="20"/>
                <w:szCs w:val="20"/>
              </w:rPr>
              <w:t xml:space="preserve">- </w:t>
            </w:r>
            <w:r w:rsidR="005C4D6C" w:rsidRPr="005C4D6C">
              <w:rPr>
                <w:sz w:val="20"/>
                <w:szCs w:val="20"/>
              </w:rPr>
              <w:t xml:space="preserve">funkcjonalność zarządzania przełącznikiem przez interfejs przeglądarki </w:t>
            </w:r>
            <w:hyperlink r:id="rId29" w:history="1">
              <w:r w:rsidR="005C4D6C" w:rsidRPr="002C4220">
                <w:rPr>
                  <w:rStyle w:val="Hipercze"/>
                  <w:color w:val="auto"/>
                  <w:sz w:val="20"/>
                  <w:szCs w:val="20"/>
                  <w:u w:val="none"/>
                </w:rPr>
                <w:t xml:space="preserve">www.  </w:t>
              </w:r>
            </w:hyperlink>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5C4D6C" w:rsidP="00C7572F">
            <w:pPr>
              <w:spacing w:before="100" w:after="100" w:line="276" w:lineRule="auto"/>
              <w:jc w:val="center"/>
              <w:rPr>
                <w:sz w:val="20"/>
                <w:szCs w:val="20"/>
              </w:rPr>
            </w:pPr>
            <w:r>
              <w:rPr>
                <w:rFonts w:eastAsia="Arial Unicode MS"/>
                <w:sz w:val="20"/>
                <w:szCs w:val="20"/>
              </w:rPr>
              <w:t>10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r w:rsidR="005276F0" w:rsidRPr="00876328" w:rsidTr="00C7572F">
        <w:trPr>
          <w:trHeight w:val="732"/>
        </w:trPr>
        <w:tc>
          <w:tcPr>
            <w:tcW w:w="541" w:type="dxa"/>
            <w:vAlign w:val="center"/>
          </w:tcPr>
          <w:p w:rsidR="005276F0" w:rsidRPr="00876328" w:rsidRDefault="005276F0" w:rsidP="00C7572F">
            <w:pPr>
              <w:spacing w:before="100" w:after="100"/>
              <w:jc w:val="center"/>
              <w:rPr>
                <w:rFonts w:eastAsia="Arial Unicode MS"/>
                <w:sz w:val="20"/>
                <w:szCs w:val="20"/>
                <w:lang w:eastAsia="pl-PL"/>
              </w:rPr>
            </w:pPr>
            <w:r>
              <w:rPr>
                <w:rFonts w:eastAsia="Arial Unicode MS"/>
                <w:sz w:val="20"/>
                <w:szCs w:val="20"/>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276F0" w:rsidP="005276F0">
            <w:pPr>
              <w:jc w:val="center"/>
              <w:rPr>
                <w:sz w:val="20"/>
                <w:szCs w:val="20"/>
              </w:rPr>
            </w:pPr>
            <w:r>
              <w:rPr>
                <w:sz w:val="20"/>
                <w:szCs w:val="20"/>
              </w:rPr>
              <w:t>Funkcjonalność F2</w:t>
            </w:r>
            <w:r w:rsidR="00510024">
              <w:rPr>
                <w:sz w:val="20"/>
                <w:szCs w:val="20"/>
              </w:rPr>
              <w:t xml:space="preserve"> – </w:t>
            </w:r>
          </w:p>
          <w:p w:rsidR="005276F0" w:rsidRPr="005C4D6C" w:rsidRDefault="005C4D6C" w:rsidP="00510024">
            <w:pPr>
              <w:jc w:val="center"/>
              <w:rPr>
                <w:sz w:val="20"/>
                <w:szCs w:val="20"/>
              </w:rPr>
            </w:pPr>
            <w:r w:rsidRPr="005C4D6C">
              <w:rPr>
                <w:sz w:val="20"/>
                <w:szCs w:val="20"/>
              </w:rPr>
              <w:t>funkcjonalność zarządzania przełącznikiem przez dostęp na poziomie warstwy 2 modelu OSI</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C4D6C" w:rsidP="00C7572F">
            <w:pPr>
              <w:spacing w:before="100" w:after="100" w:line="276" w:lineRule="auto"/>
              <w:jc w:val="center"/>
              <w:rPr>
                <w:rFonts w:eastAsia="Arial Unicode MS"/>
                <w:sz w:val="20"/>
                <w:szCs w:val="20"/>
              </w:rPr>
            </w:pPr>
            <w:r>
              <w:rPr>
                <w:rFonts w:eastAsia="Arial Unicode MS"/>
                <w:sz w:val="20"/>
                <w:szCs w:val="20"/>
              </w:rPr>
              <w:t>10</w:t>
            </w:r>
            <w:r w:rsidR="005276F0" w:rsidRPr="005276F0">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876328" w:rsidRDefault="005276F0" w:rsidP="003E3B22">
            <w:pPr>
              <w:spacing w:before="100" w:after="100" w:line="276" w:lineRule="auto"/>
              <w:jc w:val="center"/>
              <w:rPr>
                <w:rFonts w:eastAsia="Arial Unicode MS"/>
                <w:sz w:val="20"/>
                <w:szCs w:val="20"/>
              </w:rPr>
            </w:pPr>
            <w:r w:rsidRPr="005276F0">
              <w:rPr>
                <w:rFonts w:eastAsia="Arial Unicode MS"/>
                <w:sz w:val="20"/>
                <w:szCs w:val="20"/>
              </w:rPr>
              <w:t>Według punktacji podanej poniżej</w:t>
            </w:r>
          </w:p>
        </w:tc>
      </w:tr>
      <w:tr w:rsidR="005276F0" w:rsidRPr="00876328" w:rsidTr="00C7572F">
        <w:trPr>
          <w:trHeight w:val="732"/>
        </w:trPr>
        <w:tc>
          <w:tcPr>
            <w:tcW w:w="541" w:type="dxa"/>
            <w:vAlign w:val="center"/>
          </w:tcPr>
          <w:p w:rsidR="005276F0" w:rsidRPr="00876328" w:rsidRDefault="005276F0" w:rsidP="00C7572F">
            <w:pPr>
              <w:spacing w:before="100" w:after="100"/>
              <w:jc w:val="center"/>
              <w:rPr>
                <w:rFonts w:eastAsia="Arial Unicode MS"/>
                <w:sz w:val="20"/>
                <w:szCs w:val="20"/>
                <w:lang w:eastAsia="pl-PL"/>
              </w:rPr>
            </w:pPr>
            <w:r>
              <w:rPr>
                <w:rFonts w:eastAsia="Arial Unicode MS"/>
                <w:sz w:val="20"/>
                <w:szCs w:val="20"/>
                <w:lang w:eastAsia="pl-PL"/>
              </w:rPr>
              <w:lastRenderedPageBreak/>
              <w:t>4.</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10024" w:rsidP="005276F0">
            <w:pPr>
              <w:jc w:val="center"/>
              <w:rPr>
                <w:sz w:val="20"/>
                <w:szCs w:val="20"/>
              </w:rPr>
            </w:pPr>
            <w:r>
              <w:rPr>
                <w:sz w:val="20"/>
                <w:szCs w:val="20"/>
              </w:rPr>
              <w:t>Funkcjonalność F3 –</w:t>
            </w:r>
          </w:p>
          <w:p w:rsidR="005276F0" w:rsidRPr="005C4D6C" w:rsidRDefault="005C4D6C" w:rsidP="00510024">
            <w:pPr>
              <w:jc w:val="center"/>
              <w:rPr>
                <w:sz w:val="20"/>
                <w:szCs w:val="20"/>
              </w:rPr>
            </w:pPr>
            <w:r w:rsidRPr="005C4D6C">
              <w:rPr>
                <w:sz w:val="20"/>
                <w:szCs w:val="20"/>
              </w:rPr>
              <w:t>funkcjonalność zarządzania przełącznikiem przez dedykowaną binarną aplikację</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C4D6C" w:rsidP="00C7572F">
            <w:pPr>
              <w:spacing w:before="100" w:after="100" w:line="276" w:lineRule="auto"/>
              <w:jc w:val="center"/>
              <w:rPr>
                <w:rFonts w:eastAsia="Arial Unicode MS"/>
                <w:sz w:val="20"/>
                <w:szCs w:val="20"/>
              </w:rPr>
            </w:pPr>
            <w:r>
              <w:rPr>
                <w:rFonts w:eastAsia="Arial Unicode MS"/>
                <w:sz w:val="20"/>
                <w:szCs w:val="20"/>
              </w:rPr>
              <w:t>2</w:t>
            </w:r>
            <w:r w:rsidR="0038326D">
              <w:rPr>
                <w:rFonts w:eastAsia="Arial Unicode MS"/>
                <w:sz w:val="20"/>
                <w:szCs w:val="20"/>
              </w:rPr>
              <w:t>0</w:t>
            </w:r>
            <w:r w:rsidR="005276F0" w:rsidRPr="005276F0">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876328" w:rsidRDefault="005276F0" w:rsidP="003E3B22">
            <w:pPr>
              <w:spacing w:before="100" w:after="100" w:line="276" w:lineRule="auto"/>
              <w:jc w:val="center"/>
              <w:rPr>
                <w:rFonts w:eastAsia="Arial Unicode MS"/>
                <w:sz w:val="20"/>
                <w:szCs w:val="20"/>
              </w:rPr>
            </w:pPr>
            <w:r w:rsidRPr="005276F0">
              <w:rPr>
                <w:rFonts w:eastAsia="Arial Unicode MS"/>
                <w:sz w:val="20"/>
                <w:szCs w:val="20"/>
              </w:rPr>
              <w:t>Według 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BE4808">
      <w:pPr>
        <w:pStyle w:val="Akapitzlist"/>
        <w:numPr>
          <w:ilvl w:val="0"/>
          <w:numId w:val="101"/>
        </w:numPr>
        <w:tabs>
          <w:tab w:val="left" w:pos="360"/>
        </w:tabs>
        <w:rPr>
          <w:rFonts w:eastAsia="Times New Roman"/>
          <w:b/>
          <w:vanish/>
          <w:sz w:val="22"/>
          <w:lang w:eastAsia="pl-PL"/>
        </w:rPr>
      </w:pPr>
    </w:p>
    <w:p w:rsidR="00ED32C5" w:rsidRPr="00510024" w:rsidRDefault="00B61F3F" w:rsidP="00BE4808">
      <w:pPr>
        <w:numPr>
          <w:ilvl w:val="0"/>
          <w:numId w:val="101"/>
        </w:numPr>
        <w:tabs>
          <w:tab w:val="left" w:pos="360"/>
        </w:tabs>
        <w:ind w:left="357" w:hanging="357"/>
        <w:contextualSpacing/>
        <w:jc w:val="both"/>
        <w:rPr>
          <w:rFonts w:eastAsia="Times New Roman"/>
          <w:b/>
          <w:sz w:val="22"/>
          <w:szCs w:val="24"/>
          <w:lang w:eastAsia="pl-PL"/>
        </w:rPr>
      </w:pPr>
      <w:r w:rsidRPr="00510024">
        <w:rPr>
          <w:rFonts w:eastAsia="Times New Roman"/>
          <w:b/>
          <w:sz w:val="22"/>
          <w:szCs w:val="24"/>
          <w:lang w:eastAsia="pl-PL"/>
        </w:rPr>
        <w:t xml:space="preserve">Kryterium drugie: </w:t>
      </w:r>
      <w:r w:rsidR="00510024" w:rsidRPr="00510024">
        <w:rPr>
          <w:rFonts w:eastAsia="Times New Roman"/>
          <w:b/>
          <w:sz w:val="22"/>
          <w:szCs w:val="24"/>
          <w:lang w:eastAsia="pl-PL"/>
        </w:rPr>
        <w:t xml:space="preserve">Funkcjonalność F1- </w:t>
      </w:r>
      <w:r w:rsidR="005C4D6C" w:rsidRPr="005C4D6C">
        <w:rPr>
          <w:rFonts w:eastAsia="Times New Roman"/>
          <w:b/>
          <w:sz w:val="22"/>
          <w:szCs w:val="24"/>
          <w:lang w:eastAsia="pl-PL"/>
        </w:rPr>
        <w:t xml:space="preserve">funkcjonalność zarządzania przełącznikiem przez interfejs przeglądarki </w:t>
      </w:r>
      <w:hyperlink r:id="rId30" w:history="1">
        <w:r w:rsidR="005C4D6C" w:rsidRPr="000833AF">
          <w:rPr>
            <w:rStyle w:val="Hipercze"/>
            <w:rFonts w:eastAsia="Times New Roman"/>
            <w:b/>
            <w:color w:val="auto"/>
            <w:sz w:val="22"/>
            <w:szCs w:val="24"/>
            <w:u w:val="none"/>
            <w:lang w:eastAsia="pl-PL"/>
          </w:rPr>
          <w:t xml:space="preserve">www.  </w:t>
        </w:r>
      </w:hyperlink>
    </w:p>
    <w:p w:rsidR="00B61F3F" w:rsidRPr="00510024" w:rsidRDefault="00B61F3F" w:rsidP="00B61F3F">
      <w:pPr>
        <w:jc w:val="both"/>
        <w:rPr>
          <w:rFonts w:eastAsia="Arial Unicode MS"/>
          <w:sz w:val="22"/>
          <w:lang w:eastAsia="pl-PL"/>
        </w:rPr>
      </w:pPr>
      <w:r w:rsidRPr="00510024">
        <w:rPr>
          <w:rFonts w:eastAsia="Arial Unicode MS"/>
          <w:sz w:val="22"/>
          <w:lang w:eastAsia="pl-PL"/>
        </w:rPr>
        <w:t>W tym kryteriu</w:t>
      </w:r>
      <w:r w:rsidR="005C4D6C">
        <w:rPr>
          <w:rFonts w:eastAsia="Arial Unicode MS"/>
          <w:sz w:val="22"/>
          <w:lang w:eastAsia="pl-PL"/>
        </w:rPr>
        <w:t>m Wykonawca może uzyskać max. 10</w:t>
      </w:r>
      <w:r w:rsidRPr="00510024">
        <w:rPr>
          <w:rFonts w:eastAsia="Arial Unicode MS"/>
          <w:sz w:val="22"/>
          <w:lang w:eastAsia="pl-PL"/>
        </w:rPr>
        <w:t xml:space="preserve"> pkt. </w:t>
      </w:r>
    </w:p>
    <w:p w:rsidR="005276F0" w:rsidRPr="00510024" w:rsidRDefault="005276F0" w:rsidP="00B61F3F">
      <w:pPr>
        <w:jc w:val="both"/>
        <w:rPr>
          <w:rFonts w:eastAsia="Arial Unicode MS"/>
          <w:sz w:val="22"/>
          <w:lang w:eastAsia="pl-PL"/>
        </w:rPr>
      </w:pPr>
    </w:p>
    <w:p w:rsidR="005C4D6C" w:rsidRPr="005C4D6C" w:rsidRDefault="005C4D6C" w:rsidP="005C4D6C">
      <w:pPr>
        <w:jc w:val="both"/>
        <w:rPr>
          <w:rFonts w:eastAsia="Arial Unicode MS"/>
          <w:sz w:val="22"/>
          <w:lang w:eastAsia="pl-PL"/>
        </w:rPr>
      </w:pPr>
      <w:r w:rsidRPr="005C4D6C">
        <w:rPr>
          <w:rFonts w:eastAsia="Arial Unicode MS"/>
          <w:sz w:val="22"/>
          <w:lang w:eastAsia="pl-PL"/>
        </w:rPr>
        <w:t>Każdy zaoferowany przełącznik będzie zawierał interfejs HTTPS do konfiguracji jego funkcji. Interfejs jest konfigurowalny w zakresie widocznych funkcji konfiguracyjnych dla jego użytkownika w oparciu o administracyjnie definiowane grup</w:t>
      </w:r>
      <w:r w:rsidR="00C360A4">
        <w:rPr>
          <w:rFonts w:eastAsia="Arial Unicode MS"/>
          <w:sz w:val="22"/>
          <w:lang w:eastAsia="pl-PL"/>
        </w:rPr>
        <w:t>y</w:t>
      </w:r>
      <w:r w:rsidRPr="005C4D6C">
        <w:rPr>
          <w:rFonts w:eastAsia="Arial Unicode MS"/>
          <w:sz w:val="22"/>
          <w:lang w:eastAsia="pl-PL"/>
        </w:rPr>
        <w:t xml:space="preserve"> użytkowników. Przełącznik umożliwia wyłączenie tej metody obsługi.</w:t>
      </w:r>
    </w:p>
    <w:p w:rsidR="00510024" w:rsidRPr="00510024" w:rsidRDefault="00510024" w:rsidP="00510024">
      <w:pPr>
        <w:ind w:left="720"/>
        <w:jc w:val="both"/>
        <w:rPr>
          <w:rFonts w:eastAsia="Arial Unicode MS"/>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W kryterium: „Funkcjonalność F1- </w:t>
      </w:r>
      <w:r w:rsidR="00C43229" w:rsidRPr="00C43229">
        <w:rPr>
          <w:rFonts w:eastAsia="Arial Unicode MS"/>
          <w:sz w:val="22"/>
          <w:lang w:eastAsia="pl-PL"/>
        </w:rPr>
        <w:t xml:space="preserve">funkcjonalność zarządzania przełącznikiem przez interfejs przeglądarki </w:t>
      </w:r>
      <w:hyperlink r:id="rId31" w:history="1">
        <w:r w:rsidR="00C43229" w:rsidRPr="000833AF">
          <w:rPr>
            <w:rStyle w:val="Hipercze"/>
            <w:rFonts w:eastAsia="Arial Unicode MS"/>
            <w:color w:val="auto"/>
            <w:sz w:val="22"/>
            <w:u w:val="none"/>
            <w:lang w:eastAsia="pl-PL"/>
          </w:rPr>
          <w:t>www.</w:t>
        </w:r>
        <w:r w:rsidR="00C43229" w:rsidRPr="000833AF">
          <w:rPr>
            <w:rStyle w:val="Hipercze"/>
            <w:rFonts w:eastAsia="Arial Unicode MS"/>
            <w:b/>
            <w:color w:val="auto"/>
            <w:sz w:val="22"/>
            <w:u w:val="none"/>
            <w:lang w:eastAsia="pl-PL"/>
          </w:rPr>
          <w:t xml:space="preserve">  </w:t>
        </w:r>
      </w:hyperlink>
      <w:r w:rsidRPr="000833AF">
        <w:rPr>
          <w:rFonts w:eastAsia="Arial Unicode MS"/>
          <w:sz w:val="22"/>
          <w:lang w:eastAsia="pl-PL"/>
        </w:rPr>
        <w:t xml:space="preserve">” </w:t>
      </w:r>
      <w:r w:rsidRPr="00510024">
        <w:rPr>
          <w:rFonts w:eastAsia="Arial Unicode MS"/>
          <w:sz w:val="22"/>
          <w:lang w:eastAsia="pl-PL"/>
        </w:rPr>
        <w:t>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 za zaoferowanie </w:t>
      </w:r>
      <w:r>
        <w:rPr>
          <w:rFonts w:eastAsia="Arial Unicode MS"/>
          <w:sz w:val="22"/>
          <w:lang w:eastAsia="pl-PL"/>
        </w:rPr>
        <w:t xml:space="preserve">urządzeń posiadających w/w </w:t>
      </w:r>
      <w:r w:rsidR="00C43229">
        <w:rPr>
          <w:rFonts w:eastAsia="Arial Unicode MS"/>
          <w:sz w:val="22"/>
          <w:lang w:eastAsia="pl-PL"/>
        </w:rPr>
        <w:t>funkcjonalność</w:t>
      </w:r>
      <w:r>
        <w:rPr>
          <w:rFonts w:eastAsia="Arial Unicode MS"/>
          <w:sz w:val="22"/>
          <w:lang w:eastAsia="pl-PL"/>
        </w:rPr>
        <w:t xml:space="preserve"> </w:t>
      </w:r>
      <w:r w:rsidR="00C43229">
        <w:rPr>
          <w:rFonts w:eastAsia="Arial Unicode MS"/>
          <w:sz w:val="22"/>
          <w:lang w:eastAsia="pl-PL"/>
        </w:rPr>
        <w:t>Wykonawca otrzyma 10</w:t>
      </w:r>
      <w:r>
        <w:rPr>
          <w:rFonts w:eastAsia="Arial Unicode MS"/>
          <w:sz w:val="22"/>
          <w:lang w:eastAsia="pl-PL"/>
        </w:rPr>
        <w:t xml:space="preserve"> pkt</w:t>
      </w:r>
    </w:p>
    <w:p w:rsidR="005276F0" w:rsidRPr="00510024" w:rsidRDefault="00510024" w:rsidP="00510024">
      <w:pPr>
        <w:jc w:val="both"/>
        <w:rPr>
          <w:rFonts w:eastAsia="Arial Unicode MS"/>
          <w:sz w:val="22"/>
          <w:lang w:eastAsia="pl-PL"/>
        </w:rPr>
      </w:pPr>
      <w:r w:rsidRPr="00510024">
        <w:rPr>
          <w:rFonts w:eastAsia="Arial Unicode MS"/>
          <w:sz w:val="22"/>
          <w:lang w:eastAsia="pl-PL"/>
        </w:rPr>
        <w:t xml:space="preserve">- za zaoferowanie urządzeń </w:t>
      </w:r>
      <w:r>
        <w:rPr>
          <w:rFonts w:eastAsia="Arial Unicode MS"/>
          <w:sz w:val="22"/>
          <w:lang w:eastAsia="pl-PL"/>
        </w:rPr>
        <w:t>nie</w:t>
      </w:r>
      <w:r w:rsidRPr="00510024">
        <w:rPr>
          <w:rFonts w:eastAsia="Arial Unicode MS"/>
          <w:sz w:val="22"/>
          <w:lang w:eastAsia="pl-PL"/>
        </w:rPr>
        <w:t>posiadających w/w funkcjonalnoś</w:t>
      </w:r>
      <w:r w:rsidR="00C43229">
        <w:rPr>
          <w:rFonts w:eastAsia="Arial Unicode MS"/>
          <w:sz w:val="22"/>
          <w:lang w:eastAsia="pl-PL"/>
        </w:rPr>
        <w:t>ci</w:t>
      </w:r>
      <w:r w:rsidRPr="00510024">
        <w:rPr>
          <w:rFonts w:eastAsia="Arial Unicode MS"/>
          <w:sz w:val="22"/>
          <w:lang w:eastAsia="pl-PL"/>
        </w:rPr>
        <w:t xml:space="preserve"> Wykonawca otrzyma 0 pkt</w:t>
      </w:r>
      <w:r>
        <w:rPr>
          <w:rFonts w:eastAsia="Arial Unicode MS"/>
          <w:sz w:val="22"/>
          <w:lang w:eastAsia="pl-PL"/>
        </w:rPr>
        <w:t>.</w:t>
      </w:r>
    </w:p>
    <w:p w:rsidR="00B06A87" w:rsidRDefault="00B06A87" w:rsidP="00B06A87">
      <w:pPr>
        <w:jc w:val="both"/>
        <w:rPr>
          <w:rFonts w:eastAsia="Arial Unicode MS"/>
          <w:color w:val="FF0000"/>
          <w:sz w:val="22"/>
          <w:lang w:eastAsia="pl-PL"/>
        </w:rPr>
      </w:pPr>
    </w:p>
    <w:p w:rsidR="00B06A87" w:rsidRPr="00C96B5F" w:rsidRDefault="00B06A87" w:rsidP="00B06A87">
      <w:pPr>
        <w:jc w:val="both"/>
        <w:rPr>
          <w:rFonts w:eastAsia="Arial Unicode MS"/>
          <w:sz w:val="22"/>
          <w:lang w:eastAsia="pl-PL"/>
        </w:rPr>
      </w:pPr>
      <w:r w:rsidRPr="00C96B5F">
        <w:rPr>
          <w:rFonts w:eastAsia="Arial Unicode MS"/>
          <w:sz w:val="22"/>
          <w:lang w:eastAsia="pl-PL"/>
        </w:rPr>
        <w:t xml:space="preserve">Wykonawca powinien zaznaczyć w wyznaczonym miejscu w formularzu ofertowym czy oferuje Funkcjonalność 1. </w:t>
      </w:r>
    </w:p>
    <w:p w:rsidR="00B06A87" w:rsidRPr="00C96B5F" w:rsidRDefault="00B06A87" w:rsidP="00B06A87">
      <w:pPr>
        <w:jc w:val="both"/>
        <w:rPr>
          <w:rFonts w:eastAsia="Arial Unicode MS"/>
          <w:sz w:val="22"/>
          <w:lang w:eastAsia="pl-PL"/>
        </w:rPr>
      </w:pPr>
      <w:r w:rsidRPr="00C96B5F">
        <w:rPr>
          <w:rFonts w:eastAsia="Arial Unicode MS"/>
          <w:sz w:val="22"/>
          <w:lang w:eastAsia="pl-PL"/>
        </w:rPr>
        <w:t xml:space="preserve">W przypadku niezaznaczenia lub wadliwego zaznaczenia czy Wykonawca oferuje </w:t>
      </w:r>
      <w:r w:rsidR="000833AF">
        <w:rPr>
          <w:rFonts w:eastAsia="Arial Unicode MS"/>
          <w:sz w:val="22"/>
          <w:lang w:eastAsia="pl-PL"/>
        </w:rPr>
        <w:t xml:space="preserve">w/w </w:t>
      </w:r>
      <w:r w:rsidRPr="00C96B5F">
        <w:rPr>
          <w:rFonts w:eastAsia="Arial Unicode MS"/>
          <w:sz w:val="22"/>
          <w:lang w:eastAsia="pl-PL"/>
        </w:rPr>
        <w:t>funkcjonalnoś</w:t>
      </w:r>
      <w:r w:rsidR="000833AF">
        <w:rPr>
          <w:rFonts w:eastAsia="Arial Unicode MS"/>
          <w:sz w:val="22"/>
          <w:lang w:eastAsia="pl-PL"/>
        </w:rPr>
        <w:t>ć</w:t>
      </w:r>
      <w:r w:rsidR="00C43229">
        <w:rPr>
          <w:rFonts w:eastAsia="Arial Unicode MS"/>
          <w:sz w:val="22"/>
          <w:lang w:eastAsia="pl-PL"/>
        </w:rPr>
        <w:t>,</w:t>
      </w:r>
      <w:r w:rsidRPr="00C96B5F">
        <w:rPr>
          <w:rFonts w:eastAsia="Arial Unicode MS"/>
          <w:sz w:val="22"/>
          <w:lang w:eastAsia="pl-PL"/>
        </w:rPr>
        <w:t xml:space="preserve"> Zamawiający przyjmie, że Wykonawca nie oferuje funkcjonalności</w:t>
      </w:r>
      <w:r w:rsidR="00C43229">
        <w:rPr>
          <w:rFonts w:eastAsia="Arial Unicode MS"/>
          <w:sz w:val="22"/>
          <w:lang w:eastAsia="pl-PL"/>
        </w:rPr>
        <w:t xml:space="preserve"> F1</w:t>
      </w:r>
      <w:r w:rsidRPr="00C96B5F">
        <w:rPr>
          <w:rFonts w:eastAsia="Arial Unicode MS"/>
          <w:sz w:val="22"/>
          <w:lang w:eastAsia="pl-PL"/>
        </w:rPr>
        <w:t xml:space="preserve"> i przyzna mu w </w:t>
      </w:r>
      <w:r w:rsidR="000833AF">
        <w:rPr>
          <w:rFonts w:eastAsia="Arial Unicode MS"/>
          <w:sz w:val="22"/>
          <w:lang w:eastAsia="pl-PL"/>
        </w:rPr>
        <w:t xml:space="preserve">tym </w:t>
      </w:r>
      <w:r w:rsidRPr="00C96B5F">
        <w:rPr>
          <w:rFonts w:eastAsia="Arial Unicode MS"/>
          <w:sz w:val="22"/>
          <w:lang w:eastAsia="pl-PL"/>
        </w:rPr>
        <w:t>kryterium 0 punktów.</w:t>
      </w:r>
    </w:p>
    <w:p w:rsidR="005276F0" w:rsidRPr="005276F0" w:rsidRDefault="005276F0" w:rsidP="005276F0">
      <w:pPr>
        <w:jc w:val="both"/>
        <w:rPr>
          <w:rFonts w:eastAsia="Arial Unicode MS"/>
          <w:color w:val="FF0000"/>
          <w:sz w:val="22"/>
          <w:lang w:eastAsia="pl-PL"/>
        </w:rPr>
      </w:pPr>
    </w:p>
    <w:p w:rsidR="005276F0" w:rsidRPr="005276F0" w:rsidRDefault="005276F0" w:rsidP="00BE4808">
      <w:pPr>
        <w:numPr>
          <w:ilvl w:val="0"/>
          <w:numId w:val="101"/>
        </w:numPr>
        <w:jc w:val="both"/>
        <w:rPr>
          <w:rFonts w:eastAsia="Arial Unicode MS"/>
          <w:b/>
          <w:vanish/>
          <w:color w:val="FF0000"/>
          <w:sz w:val="22"/>
          <w:lang w:eastAsia="pl-PL"/>
        </w:rPr>
      </w:pPr>
    </w:p>
    <w:p w:rsidR="00510024" w:rsidRPr="005C4D6C" w:rsidRDefault="005276F0" w:rsidP="005C4D6C">
      <w:pPr>
        <w:jc w:val="both"/>
        <w:rPr>
          <w:rFonts w:eastAsia="Arial Unicode MS"/>
          <w:b/>
          <w:sz w:val="22"/>
          <w:lang w:eastAsia="pl-PL"/>
        </w:rPr>
      </w:pPr>
      <w:r w:rsidRPr="00510024">
        <w:rPr>
          <w:rFonts w:eastAsia="Arial Unicode MS"/>
          <w:b/>
          <w:sz w:val="22"/>
          <w:lang w:eastAsia="pl-PL"/>
        </w:rPr>
        <w:t xml:space="preserve">3) Kryterium </w:t>
      </w:r>
      <w:r w:rsidR="000845EA" w:rsidRPr="00510024">
        <w:rPr>
          <w:rFonts w:eastAsia="Arial Unicode MS"/>
          <w:b/>
          <w:sz w:val="22"/>
          <w:lang w:eastAsia="pl-PL"/>
        </w:rPr>
        <w:t>trzecie</w:t>
      </w:r>
      <w:r w:rsidRPr="00510024">
        <w:rPr>
          <w:rFonts w:eastAsia="Arial Unicode MS"/>
          <w:b/>
          <w:sz w:val="22"/>
          <w:lang w:eastAsia="pl-PL"/>
        </w:rPr>
        <w:t xml:space="preserve">: </w:t>
      </w:r>
      <w:r w:rsidR="00510024" w:rsidRPr="00510024">
        <w:rPr>
          <w:rFonts w:eastAsia="Arial Unicode MS"/>
          <w:b/>
          <w:sz w:val="22"/>
          <w:lang w:eastAsia="pl-PL"/>
        </w:rPr>
        <w:t xml:space="preserve">Funkcjonalność F2 – </w:t>
      </w:r>
      <w:r w:rsidR="005C4D6C" w:rsidRPr="005C4D6C">
        <w:rPr>
          <w:rFonts w:eastAsia="Arial Unicode MS"/>
          <w:b/>
          <w:sz w:val="22"/>
          <w:lang w:eastAsia="pl-PL"/>
        </w:rPr>
        <w:t>funkcjonalność zarządzania przełącznikiem przez dostęp na poziomie warstwy 2 modelu OSI</w:t>
      </w:r>
    </w:p>
    <w:p w:rsidR="005276F0" w:rsidRPr="00510024" w:rsidRDefault="005276F0" w:rsidP="00510024">
      <w:pPr>
        <w:jc w:val="both"/>
        <w:rPr>
          <w:rFonts w:eastAsia="Arial Unicode MS"/>
          <w:sz w:val="22"/>
          <w:lang w:eastAsia="pl-PL"/>
        </w:rPr>
      </w:pPr>
      <w:r w:rsidRPr="00510024">
        <w:rPr>
          <w:rFonts w:eastAsia="Arial Unicode MS"/>
          <w:sz w:val="22"/>
          <w:lang w:eastAsia="pl-PL"/>
        </w:rPr>
        <w:t>W tym kryteriu</w:t>
      </w:r>
      <w:r w:rsidR="005C4D6C">
        <w:rPr>
          <w:rFonts w:eastAsia="Arial Unicode MS"/>
          <w:sz w:val="22"/>
          <w:lang w:eastAsia="pl-PL"/>
        </w:rPr>
        <w:t>m Wykonawca może uzyskać max. 10</w:t>
      </w:r>
      <w:r w:rsidRPr="00510024">
        <w:rPr>
          <w:rFonts w:eastAsia="Arial Unicode MS"/>
          <w:sz w:val="22"/>
          <w:lang w:eastAsia="pl-PL"/>
        </w:rPr>
        <w:t xml:space="preserve"> pkt. </w:t>
      </w:r>
    </w:p>
    <w:p w:rsidR="005276F0" w:rsidRPr="00510024" w:rsidRDefault="005276F0" w:rsidP="005276F0">
      <w:pPr>
        <w:jc w:val="both"/>
        <w:rPr>
          <w:rFonts w:eastAsia="Arial Unicode MS"/>
          <w:sz w:val="22"/>
          <w:lang w:eastAsia="pl-PL"/>
        </w:rPr>
      </w:pPr>
    </w:p>
    <w:p w:rsidR="00510024" w:rsidRDefault="000833AF" w:rsidP="000833AF">
      <w:pPr>
        <w:jc w:val="both"/>
        <w:rPr>
          <w:rFonts w:eastAsia="Arial Unicode MS"/>
          <w:sz w:val="22"/>
          <w:lang w:eastAsia="pl-PL"/>
        </w:rPr>
      </w:pPr>
      <w:r w:rsidRPr="000833AF">
        <w:rPr>
          <w:rFonts w:eastAsia="Arial Unicode MS"/>
          <w:sz w:val="22"/>
          <w:lang w:eastAsia="pl-PL"/>
        </w:rPr>
        <w:t>Każdy zaoferowany przełącznik będzie posiadał mechanizm logowania do funkcji administracyjnych bez użycia adresacji IPv4 w lokalnym segmencie sieci LAN (serwer) przez dostarczone z przełącznikiem oprogramowanie klienckie dla systemów Windows i Linux. Dostarczone przełączniki będą zawierać także funkcję klienta do użycia opisanej wyżej funkcjonalności. Przełącznik umożliwia wyłączenie tej metody logowania się.</w:t>
      </w:r>
    </w:p>
    <w:p w:rsidR="000833AF" w:rsidRPr="00510024" w:rsidRDefault="000833AF" w:rsidP="000833AF">
      <w:pPr>
        <w:ind w:left="720"/>
        <w:jc w:val="both"/>
        <w:rPr>
          <w:rFonts w:eastAsia="Arial Unicode MS"/>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W kryterium: „Funkcjonalność F2 –</w:t>
      </w:r>
      <w:r w:rsidRPr="000833AF">
        <w:rPr>
          <w:rFonts w:eastAsia="Arial Unicode MS"/>
          <w:sz w:val="22"/>
          <w:lang w:eastAsia="pl-PL"/>
        </w:rPr>
        <w:t xml:space="preserve"> </w:t>
      </w:r>
      <w:r w:rsidR="000833AF" w:rsidRPr="000833AF">
        <w:rPr>
          <w:rFonts w:eastAsia="Arial Unicode MS"/>
          <w:sz w:val="22"/>
          <w:lang w:eastAsia="pl-PL"/>
        </w:rPr>
        <w:t>funkcjonalność zarządzania przełącznikiem przez dostęp na poziomie warstwy 2 modelu OSI</w:t>
      </w:r>
      <w:r w:rsidRPr="000833AF">
        <w:rPr>
          <w:rFonts w:eastAsia="Arial Unicode MS"/>
          <w:sz w:val="22"/>
          <w:lang w:eastAsia="pl-PL"/>
        </w:rPr>
        <w:t>”</w:t>
      </w:r>
      <w:r w:rsidRPr="00510024">
        <w:rPr>
          <w:rFonts w:eastAsia="Arial Unicode MS"/>
          <w:sz w:val="22"/>
          <w:lang w:eastAsia="pl-PL"/>
        </w:rPr>
        <w:t xml:space="preserve"> 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za zaoferowanie urządzeń posiadających w/w funkcjonalnoś</w:t>
      </w:r>
      <w:r w:rsidR="000833AF">
        <w:rPr>
          <w:rFonts w:eastAsia="Arial Unicode MS"/>
          <w:sz w:val="22"/>
          <w:lang w:eastAsia="pl-PL"/>
        </w:rPr>
        <w:t>ć Wykonawca otrzyma 10</w:t>
      </w:r>
      <w:r w:rsidRPr="00510024">
        <w:rPr>
          <w:rFonts w:eastAsia="Arial Unicode MS"/>
          <w:sz w:val="22"/>
          <w:lang w:eastAsia="pl-PL"/>
        </w:rPr>
        <w:t xml:space="preserve"> pkt</w:t>
      </w:r>
    </w:p>
    <w:p w:rsidR="000845EA" w:rsidRPr="00510024" w:rsidRDefault="00510024" w:rsidP="00510024">
      <w:pPr>
        <w:jc w:val="both"/>
        <w:rPr>
          <w:rFonts w:eastAsia="Arial Unicode MS"/>
          <w:sz w:val="22"/>
          <w:lang w:eastAsia="pl-PL"/>
        </w:rPr>
      </w:pPr>
      <w:r w:rsidRPr="00510024">
        <w:rPr>
          <w:rFonts w:eastAsia="Arial Unicode MS"/>
          <w:sz w:val="22"/>
          <w:lang w:eastAsia="pl-PL"/>
        </w:rPr>
        <w:t>- za zaoferowanie urządzeń nieposiadających w/w funkcjonalności Wykonawca otrzyma 0 pkt.</w:t>
      </w:r>
    </w:p>
    <w:p w:rsidR="00510024" w:rsidRDefault="00510024" w:rsidP="000845EA">
      <w:pPr>
        <w:jc w:val="both"/>
        <w:rPr>
          <w:rFonts w:eastAsia="Arial Unicode MS"/>
          <w:color w:val="FF0000"/>
          <w:sz w:val="22"/>
          <w:lang w:eastAsia="pl-PL"/>
        </w:rPr>
      </w:pPr>
    </w:p>
    <w:p w:rsidR="00B06A87" w:rsidRPr="00B06A87" w:rsidRDefault="00B06A87" w:rsidP="00B06A87">
      <w:pPr>
        <w:jc w:val="both"/>
        <w:rPr>
          <w:rFonts w:eastAsia="Arial Unicode MS"/>
          <w:sz w:val="22"/>
          <w:lang w:eastAsia="pl-PL"/>
        </w:rPr>
      </w:pPr>
      <w:r w:rsidRPr="00B06A87">
        <w:rPr>
          <w:rFonts w:eastAsia="Arial Unicode MS"/>
          <w:sz w:val="22"/>
          <w:lang w:eastAsia="pl-PL"/>
        </w:rPr>
        <w:t xml:space="preserve">Wykonawca powinien zaznaczyć w wyznaczonym miejscu w formularzu ofertowym czy oferuje Funkcjonalność 2. </w:t>
      </w:r>
    </w:p>
    <w:p w:rsidR="00B06A87" w:rsidRPr="00B06A87" w:rsidRDefault="00B06A87" w:rsidP="00B06A87">
      <w:pPr>
        <w:jc w:val="both"/>
        <w:rPr>
          <w:rFonts w:eastAsia="Arial Unicode MS"/>
          <w:sz w:val="22"/>
          <w:lang w:eastAsia="pl-PL"/>
        </w:rPr>
      </w:pPr>
      <w:r w:rsidRPr="00B06A87">
        <w:rPr>
          <w:rFonts w:eastAsia="Arial Unicode MS"/>
          <w:sz w:val="22"/>
          <w:lang w:eastAsia="pl-PL"/>
        </w:rPr>
        <w:t>W przypadku niezaznaczenia lub wadliwego zaznaczenia czy Wykonawca of</w:t>
      </w:r>
      <w:r w:rsidR="000833AF">
        <w:rPr>
          <w:rFonts w:eastAsia="Arial Unicode MS"/>
          <w:sz w:val="22"/>
          <w:lang w:eastAsia="pl-PL"/>
        </w:rPr>
        <w:t xml:space="preserve">eruje w/w funkcjonalność, </w:t>
      </w:r>
      <w:r w:rsidRPr="00B06A87">
        <w:rPr>
          <w:rFonts w:eastAsia="Arial Unicode MS"/>
          <w:sz w:val="22"/>
          <w:lang w:eastAsia="pl-PL"/>
        </w:rPr>
        <w:t xml:space="preserve">Zamawiający przyjmie, że Wykonawca nie oferuje funkcjonalności </w:t>
      </w:r>
      <w:r w:rsidR="000833AF">
        <w:rPr>
          <w:rFonts w:eastAsia="Arial Unicode MS"/>
          <w:sz w:val="22"/>
          <w:lang w:eastAsia="pl-PL"/>
        </w:rPr>
        <w:t xml:space="preserve">F2 </w:t>
      </w:r>
      <w:r w:rsidRPr="00B06A87">
        <w:rPr>
          <w:rFonts w:eastAsia="Arial Unicode MS"/>
          <w:sz w:val="22"/>
          <w:lang w:eastAsia="pl-PL"/>
        </w:rPr>
        <w:t xml:space="preserve">i przyzna mu w </w:t>
      </w:r>
      <w:r w:rsidR="000833AF">
        <w:rPr>
          <w:rFonts w:eastAsia="Arial Unicode MS"/>
          <w:sz w:val="22"/>
          <w:lang w:eastAsia="pl-PL"/>
        </w:rPr>
        <w:t xml:space="preserve">tym </w:t>
      </w:r>
      <w:r w:rsidRPr="00B06A87">
        <w:rPr>
          <w:rFonts w:eastAsia="Arial Unicode MS"/>
          <w:sz w:val="22"/>
          <w:lang w:eastAsia="pl-PL"/>
        </w:rPr>
        <w:t>kryterium 0 punktów.</w:t>
      </w:r>
    </w:p>
    <w:p w:rsidR="000845EA" w:rsidRDefault="000845EA" w:rsidP="00B61F3F">
      <w:pPr>
        <w:jc w:val="both"/>
        <w:rPr>
          <w:rFonts w:eastAsia="Arial Unicode MS"/>
          <w:color w:val="FF0000"/>
          <w:sz w:val="22"/>
          <w:lang w:eastAsia="pl-PL"/>
        </w:rPr>
      </w:pPr>
    </w:p>
    <w:p w:rsidR="000845EA" w:rsidRPr="00510024" w:rsidRDefault="000845EA" w:rsidP="00BE4808">
      <w:pPr>
        <w:pStyle w:val="Akapitzlist"/>
        <w:numPr>
          <w:ilvl w:val="0"/>
          <w:numId w:val="101"/>
        </w:numPr>
        <w:spacing w:line="240" w:lineRule="auto"/>
        <w:rPr>
          <w:rFonts w:eastAsia="Arial Unicode MS"/>
          <w:b/>
          <w:sz w:val="22"/>
          <w:lang w:eastAsia="pl-PL"/>
        </w:rPr>
      </w:pPr>
      <w:r w:rsidRPr="00510024">
        <w:rPr>
          <w:rFonts w:eastAsia="Arial Unicode MS"/>
          <w:b/>
          <w:sz w:val="22"/>
          <w:lang w:eastAsia="pl-PL"/>
        </w:rPr>
        <w:t>Kryterium czwarte: Funkcjonalność F3</w:t>
      </w:r>
      <w:r w:rsidR="00510024" w:rsidRPr="00510024">
        <w:rPr>
          <w:rFonts w:eastAsia="Arial Unicode MS"/>
          <w:b/>
          <w:sz w:val="22"/>
          <w:lang w:eastAsia="pl-PL"/>
        </w:rPr>
        <w:t xml:space="preserve"> - </w:t>
      </w:r>
      <w:r w:rsidR="005C4D6C" w:rsidRPr="005C4D6C">
        <w:rPr>
          <w:rFonts w:eastAsia="Arial Unicode MS"/>
          <w:b/>
          <w:sz w:val="22"/>
          <w:lang w:eastAsia="pl-PL"/>
        </w:rPr>
        <w:t>funkcjonalność zarządzania przełącznikiem przez dedykowaną binarną aplikację</w:t>
      </w:r>
    </w:p>
    <w:p w:rsidR="000845EA" w:rsidRPr="00510024" w:rsidRDefault="000845EA" w:rsidP="00510024">
      <w:pPr>
        <w:rPr>
          <w:rFonts w:eastAsia="Arial Unicode MS"/>
          <w:sz w:val="22"/>
          <w:lang w:eastAsia="pl-PL"/>
        </w:rPr>
      </w:pPr>
      <w:r w:rsidRPr="00510024">
        <w:rPr>
          <w:rFonts w:eastAsia="Arial Unicode MS"/>
          <w:sz w:val="22"/>
          <w:lang w:eastAsia="pl-PL"/>
        </w:rPr>
        <w:t>W tym kryteri</w:t>
      </w:r>
      <w:r w:rsidR="005C4D6C">
        <w:rPr>
          <w:rFonts w:eastAsia="Arial Unicode MS"/>
          <w:sz w:val="22"/>
          <w:lang w:eastAsia="pl-PL"/>
        </w:rPr>
        <w:t>um Wykonawca może uzyskać max. 2</w:t>
      </w:r>
      <w:r w:rsidRPr="00510024">
        <w:rPr>
          <w:rFonts w:eastAsia="Arial Unicode MS"/>
          <w:sz w:val="22"/>
          <w:lang w:eastAsia="pl-PL"/>
        </w:rPr>
        <w:t xml:space="preserve">0 pkt. </w:t>
      </w:r>
    </w:p>
    <w:p w:rsidR="000845EA" w:rsidRPr="00510024" w:rsidRDefault="000845EA" w:rsidP="000845EA">
      <w:pPr>
        <w:rPr>
          <w:rFonts w:eastAsia="Arial Unicode MS"/>
          <w:sz w:val="22"/>
          <w:lang w:eastAsia="pl-PL"/>
        </w:rPr>
      </w:pPr>
    </w:p>
    <w:p w:rsidR="000833AF" w:rsidRPr="000833AF" w:rsidRDefault="000833AF" w:rsidP="000833AF">
      <w:pPr>
        <w:rPr>
          <w:rFonts w:eastAsia="Arial Unicode MS"/>
          <w:sz w:val="22"/>
          <w:lang w:eastAsia="pl-PL"/>
        </w:rPr>
      </w:pPr>
      <w:r w:rsidRPr="000833AF">
        <w:rPr>
          <w:rFonts w:eastAsia="Arial Unicode MS"/>
          <w:sz w:val="22"/>
          <w:lang w:eastAsia="pl-PL"/>
        </w:rPr>
        <w:lastRenderedPageBreak/>
        <w:t>Każdy zaoferowany przeł</w:t>
      </w:r>
      <w:r w:rsidR="00C360A4">
        <w:rPr>
          <w:rFonts w:eastAsia="Arial Unicode MS"/>
          <w:sz w:val="22"/>
          <w:lang w:eastAsia="pl-PL"/>
        </w:rPr>
        <w:t>ącznik</w:t>
      </w:r>
      <w:r w:rsidRPr="000833AF">
        <w:rPr>
          <w:rFonts w:eastAsia="Arial Unicode MS"/>
          <w:sz w:val="22"/>
          <w:lang w:eastAsia="pl-PL"/>
        </w:rPr>
        <w:t xml:space="preserve"> zostanie wyposażony w binarny program producenta urządzenia do konfiguracji przełącznika dla systemów Windows i Linux. Program ten umożliwi prezentację w formie graficznej informacji o pracy przełącznika w zakres</w:t>
      </w:r>
      <w:r w:rsidR="00C360A4">
        <w:rPr>
          <w:rFonts w:eastAsia="Arial Unicode MS"/>
          <w:sz w:val="22"/>
          <w:lang w:eastAsia="pl-PL"/>
        </w:rPr>
        <w:t>ie</w:t>
      </w:r>
      <w:r w:rsidRPr="000833AF">
        <w:rPr>
          <w:rFonts w:eastAsia="Arial Unicode MS"/>
          <w:sz w:val="22"/>
          <w:lang w:eastAsia="pl-PL"/>
        </w:rPr>
        <w:t xml:space="preserve"> większym niż dostępny w CLI. Przełącznik umożliwia wyłączenie tej metody obsługi.</w:t>
      </w:r>
    </w:p>
    <w:p w:rsidR="000845EA" w:rsidRDefault="000845EA" w:rsidP="000845EA">
      <w:pPr>
        <w:rPr>
          <w:rFonts w:eastAsia="Arial Unicode MS"/>
          <w:color w:val="FF0000"/>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W kryterium: </w:t>
      </w:r>
      <w:r w:rsidRPr="00E975F4">
        <w:rPr>
          <w:rFonts w:eastAsia="Arial Unicode MS"/>
          <w:sz w:val="22"/>
          <w:lang w:eastAsia="pl-PL"/>
        </w:rPr>
        <w:t xml:space="preserve">„Funkcjonalność </w:t>
      </w:r>
      <w:r w:rsidR="00E975F4" w:rsidRPr="00E975F4">
        <w:rPr>
          <w:rFonts w:eastAsia="Arial Unicode MS"/>
          <w:sz w:val="22"/>
          <w:lang w:eastAsia="pl-PL"/>
        </w:rPr>
        <w:t xml:space="preserve">F3 - </w:t>
      </w:r>
      <w:r w:rsidR="000833AF" w:rsidRPr="000833AF">
        <w:rPr>
          <w:rFonts w:eastAsia="Arial Unicode MS"/>
          <w:sz w:val="22"/>
          <w:lang w:eastAsia="pl-PL"/>
        </w:rPr>
        <w:t>funkcjonalność zarządzania przełącznikiem przez dedykowaną binarną aplikację</w:t>
      </w:r>
      <w:r w:rsidRPr="00E975F4">
        <w:rPr>
          <w:rFonts w:eastAsia="Arial Unicode MS"/>
          <w:sz w:val="22"/>
          <w:lang w:eastAsia="pl-PL"/>
        </w:rPr>
        <w:t>”</w:t>
      </w:r>
      <w:r w:rsidRPr="00510024">
        <w:rPr>
          <w:rFonts w:eastAsia="Arial Unicode MS"/>
          <w:sz w:val="22"/>
          <w:lang w:eastAsia="pl-PL"/>
        </w:rPr>
        <w:t xml:space="preserve"> 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za zaoferowanie urządzeń posiadających w/w funkcjonalnoś</w:t>
      </w:r>
      <w:r w:rsidR="000833AF">
        <w:rPr>
          <w:rFonts w:eastAsia="Arial Unicode MS"/>
          <w:sz w:val="22"/>
          <w:lang w:eastAsia="pl-PL"/>
        </w:rPr>
        <w:t>ć</w:t>
      </w:r>
      <w:r w:rsidRPr="00510024">
        <w:rPr>
          <w:rFonts w:eastAsia="Arial Unicode MS"/>
          <w:sz w:val="22"/>
          <w:lang w:eastAsia="pl-PL"/>
        </w:rPr>
        <w:t xml:space="preserve"> Wyk</w:t>
      </w:r>
      <w:r w:rsidR="000833AF">
        <w:rPr>
          <w:rFonts w:eastAsia="Arial Unicode MS"/>
          <w:sz w:val="22"/>
          <w:lang w:eastAsia="pl-PL"/>
        </w:rPr>
        <w:t>onawca otrzyma 2</w:t>
      </w:r>
      <w:r w:rsidR="00E975F4">
        <w:rPr>
          <w:rFonts w:eastAsia="Arial Unicode MS"/>
          <w:sz w:val="22"/>
          <w:lang w:eastAsia="pl-PL"/>
        </w:rPr>
        <w:t>0</w:t>
      </w:r>
      <w:r w:rsidRPr="00510024">
        <w:rPr>
          <w:rFonts w:eastAsia="Arial Unicode MS"/>
          <w:sz w:val="22"/>
          <w:lang w:eastAsia="pl-PL"/>
        </w:rPr>
        <w:t xml:space="preserve"> pkt</w:t>
      </w:r>
    </w:p>
    <w:p w:rsidR="00510024" w:rsidRDefault="00510024" w:rsidP="00510024">
      <w:pPr>
        <w:jc w:val="both"/>
        <w:rPr>
          <w:rFonts w:eastAsia="Arial Unicode MS"/>
          <w:sz w:val="22"/>
          <w:lang w:eastAsia="pl-PL"/>
        </w:rPr>
      </w:pPr>
      <w:r w:rsidRPr="00510024">
        <w:rPr>
          <w:rFonts w:eastAsia="Arial Unicode MS"/>
          <w:sz w:val="22"/>
          <w:lang w:eastAsia="pl-PL"/>
        </w:rPr>
        <w:t>- za zaoferowanie urządzeń nieposiadających w/w funkcjonalności Wykonawca otrzyma 0 pkt.</w:t>
      </w:r>
    </w:p>
    <w:p w:rsidR="00B06A87" w:rsidRPr="00510024" w:rsidRDefault="00B06A87" w:rsidP="00510024">
      <w:pPr>
        <w:jc w:val="both"/>
        <w:rPr>
          <w:rFonts w:eastAsia="Arial Unicode MS"/>
          <w:sz w:val="22"/>
          <w:lang w:eastAsia="pl-PL"/>
        </w:rPr>
      </w:pPr>
    </w:p>
    <w:p w:rsidR="000833AF" w:rsidRPr="000833AF" w:rsidRDefault="000833AF" w:rsidP="000833AF">
      <w:pPr>
        <w:jc w:val="both"/>
        <w:rPr>
          <w:rFonts w:eastAsia="Arial Unicode MS"/>
          <w:sz w:val="22"/>
          <w:lang w:eastAsia="pl-PL"/>
        </w:rPr>
      </w:pPr>
      <w:r w:rsidRPr="000833AF">
        <w:rPr>
          <w:rFonts w:eastAsia="Arial Unicode MS"/>
          <w:sz w:val="22"/>
          <w:lang w:eastAsia="pl-PL"/>
        </w:rPr>
        <w:t>Wykonawca powinien zaznaczyć w wyznaczonym miejscu w formularzu oferto</w:t>
      </w:r>
      <w:r>
        <w:rPr>
          <w:rFonts w:eastAsia="Arial Unicode MS"/>
          <w:sz w:val="22"/>
          <w:lang w:eastAsia="pl-PL"/>
        </w:rPr>
        <w:t>wym czy oferuje Funkcjonalność 3</w:t>
      </w:r>
      <w:r w:rsidRPr="000833AF">
        <w:rPr>
          <w:rFonts w:eastAsia="Arial Unicode MS"/>
          <w:sz w:val="22"/>
          <w:lang w:eastAsia="pl-PL"/>
        </w:rPr>
        <w:t xml:space="preserve">. </w:t>
      </w:r>
    </w:p>
    <w:p w:rsidR="000833AF" w:rsidRPr="000833AF" w:rsidRDefault="000833AF" w:rsidP="000833AF">
      <w:pPr>
        <w:jc w:val="both"/>
        <w:rPr>
          <w:rFonts w:eastAsia="Arial Unicode MS"/>
          <w:sz w:val="22"/>
          <w:lang w:eastAsia="pl-PL"/>
        </w:rPr>
      </w:pPr>
      <w:r w:rsidRPr="000833AF">
        <w:rPr>
          <w:rFonts w:eastAsia="Arial Unicode MS"/>
          <w:sz w:val="22"/>
          <w:lang w:eastAsia="pl-PL"/>
        </w:rPr>
        <w:t>W przypadku niezaznaczenia lub wadliwego zaznaczenia czy Wykonawca oferuje w/w funkcjonalność, Zamawiający przyjmie, że Wykonawca nie oferuje funkcjonalności F</w:t>
      </w:r>
      <w:r>
        <w:rPr>
          <w:rFonts w:eastAsia="Arial Unicode MS"/>
          <w:sz w:val="22"/>
          <w:lang w:eastAsia="pl-PL"/>
        </w:rPr>
        <w:t>3</w:t>
      </w:r>
      <w:r w:rsidRPr="000833AF">
        <w:rPr>
          <w:rFonts w:eastAsia="Arial Unicode MS"/>
          <w:sz w:val="22"/>
          <w:lang w:eastAsia="pl-PL"/>
        </w:rPr>
        <w:t xml:space="preserve"> i przyzna mu w tym kryterium 0 punktów.</w:t>
      </w:r>
    </w:p>
    <w:p w:rsidR="00B61F3F" w:rsidRPr="00B61F3F" w:rsidRDefault="00B61F3F" w:rsidP="00B61F3F">
      <w:pPr>
        <w:ind w:left="426"/>
        <w:jc w:val="both"/>
        <w:rPr>
          <w:rFonts w:eastAsia="Arial Unicode MS"/>
          <w:sz w:val="12"/>
          <w:szCs w:val="12"/>
          <w:lang w:eastAsia="pl-PL"/>
        </w:rPr>
      </w:pPr>
    </w:p>
    <w:p w:rsidR="00B61F3F" w:rsidRPr="00B61F3F" w:rsidRDefault="00B61F3F" w:rsidP="00B61F3F">
      <w:pPr>
        <w:suppressAutoHyphens/>
        <w:autoSpaceDE w:val="0"/>
        <w:spacing w:line="360" w:lineRule="auto"/>
        <w:jc w:val="center"/>
        <w:rPr>
          <w:rFonts w:eastAsia="Times New Roman"/>
          <w:sz w:val="22"/>
          <w:lang w:eastAsia="pl-PL"/>
        </w:rPr>
      </w:pPr>
      <w:r w:rsidRPr="00B61F3F">
        <w:rPr>
          <w:rFonts w:eastAsia="Times New Roman"/>
          <w:b/>
          <w:bCs/>
          <w:sz w:val="22"/>
          <w:lang w:eastAsia="pl-PL"/>
        </w:rPr>
        <w:t>ŁĄCZNA PUNKTACJA BĘDZIE  PRZELICZANA WG PONIŻSZEGO WZORU:</w:t>
      </w:r>
      <w:r w:rsidRPr="00B61F3F">
        <w:rPr>
          <w:rFonts w:eastAsia="Times New Roman"/>
          <w:b/>
          <w:bCs/>
          <w:sz w:val="22"/>
          <w:lang w:eastAsia="pl-PL"/>
        </w:rPr>
        <w:cr/>
      </w:r>
      <w:r w:rsidRPr="00B61F3F">
        <w:rPr>
          <w:rFonts w:eastAsia="Times New Roman"/>
          <w:b/>
          <w:sz w:val="22"/>
          <w:lang w:eastAsia="pl-PL"/>
        </w:rPr>
        <w:t>LP = C</w:t>
      </w:r>
      <w:r w:rsidR="00F6406A">
        <w:rPr>
          <w:rFonts w:eastAsia="Times New Roman"/>
          <w:b/>
          <w:sz w:val="22"/>
          <w:lang w:eastAsia="pl-PL"/>
        </w:rPr>
        <w:t xml:space="preserve"> + F1 + F2 +F3</w:t>
      </w:r>
      <w:r w:rsidRPr="00B61F3F">
        <w:rPr>
          <w:rFonts w:eastAsia="Times New Roman"/>
          <w:b/>
          <w:bCs/>
          <w:iCs/>
          <w:sz w:val="22"/>
          <w:lang w:eastAsia="pl-PL"/>
        </w:rPr>
        <w:tab/>
      </w:r>
      <w:r w:rsidRPr="00B61F3F">
        <w:rPr>
          <w:rFonts w:eastAsia="Times New Roman"/>
          <w:b/>
          <w:bCs/>
          <w:iCs/>
          <w:sz w:val="22"/>
          <w:lang w:eastAsia="pl-PL"/>
        </w:rPr>
        <w:tab/>
      </w:r>
    </w:p>
    <w:p w:rsidR="00B61F3F" w:rsidRPr="00B61F3F" w:rsidRDefault="00B61F3F" w:rsidP="00B61F3F">
      <w:pPr>
        <w:suppressAutoHyphens/>
        <w:autoSpaceDE w:val="0"/>
        <w:spacing w:line="360" w:lineRule="auto"/>
        <w:rPr>
          <w:rFonts w:eastAsia="Times New Roman"/>
          <w:sz w:val="22"/>
          <w:lang w:eastAsia="pl-PL"/>
        </w:rPr>
      </w:pPr>
      <w:r w:rsidRPr="00B61F3F">
        <w:rPr>
          <w:rFonts w:eastAsia="Times New Roman"/>
          <w:sz w:val="22"/>
          <w:lang w:eastAsia="pl-PL"/>
        </w:rPr>
        <w:t>gdzie:</w:t>
      </w:r>
    </w:p>
    <w:p w:rsidR="00B61F3F" w:rsidRPr="00B61F3F" w:rsidRDefault="00B61F3F" w:rsidP="00B61F3F">
      <w:pPr>
        <w:autoSpaceDE w:val="0"/>
        <w:autoSpaceDN w:val="0"/>
        <w:adjustRightInd w:val="0"/>
        <w:rPr>
          <w:rFonts w:eastAsia="Times New Roman"/>
          <w:sz w:val="22"/>
          <w:lang w:eastAsia="pl-PL"/>
        </w:rPr>
      </w:pPr>
      <w:r w:rsidRPr="00B61F3F">
        <w:rPr>
          <w:rFonts w:eastAsia="Times New Roman"/>
          <w:b/>
          <w:sz w:val="22"/>
          <w:lang w:eastAsia="pl-PL"/>
        </w:rPr>
        <w:t>LP</w:t>
      </w:r>
      <w:r w:rsidRPr="00B61F3F">
        <w:rPr>
          <w:rFonts w:eastAsia="Times New Roman"/>
          <w:sz w:val="22"/>
          <w:lang w:eastAsia="pl-PL"/>
        </w:rPr>
        <w:t xml:space="preserve"> – liczba uzyskanych punktów ogółem</w:t>
      </w:r>
      <w:r w:rsidRPr="00B61F3F">
        <w:rPr>
          <w:rFonts w:eastAsia="Times New Roman"/>
          <w:sz w:val="22"/>
          <w:lang w:eastAsia="pl-PL"/>
        </w:rPr>
        <w:cr/>
      </w:r>
      <w:r w:rsidRPr="00B61F3F">
        <w:rPr>
          <w:rFonts w:eastAsia="Times New Roman"/>
          <w:b/>
          <w:sz w:val="22"/>
          <w:lang w:eastAsia="pl-PL"/>
        </w:rPr>
        <w:t>C</w:t>
      </w:r>
      <w:r w:rsidRPr="00B61F3F">
        <w:rPr>
          <w:rFonts w:eastAsia="Times New Roman"/>
          <w:sz w:val="22"/>
          <w:lang w:eastAsia="pl-PL"/>
        </w:rPr>
        <w:t xml:space="preserve"> – liczba uzyskanych punktów w kryterium nr 1 „</w:t>
      </w:r>
      <w:r w:rsidR="00F6406A">
        <w:rPr>
          <w:rFonts w:eastAsia="Times New Roman"/>
          <w:sz w:val="22"/>
          <w:lang w:eastAsia="pl-PL"/>
        </w:rPr>
        <w:t>cena</w:t>
      </w:r>
      <w:r w:rsidRPr="00B61F3F">
        <w:rPr>
          <w:rFonts w:eastAsia="Times New Roman"/>
          <w:sz w:val="22"/>
          <w:lang w:eastAsia="pl-PL"/>
        </w:rPr>
        <w:t>”</w:t>
      </w:r>
    </w:p>
    <w:p w:rsidR="00B61F3F" w:rsidRDefault="00F6406A" w:rsidP="00B61F3F">
      <w:pPr>
        <w:autoSpaceDE w:val="0"/>
        <w:autoSpaceDN w:val="0"/>
        <w:adjustRightInd w:val="0"/>
        <w:rPr>
          <w:rFonts w:eastAsia="Times New Roman"/>
          <w:sz w:val="22"/>
          <w:lang w:eastAsia="pl-PL"/>
        </w:rPr>
      </w:pPr>
      <w:r>
        <w:rPr>
          <w:rFonts w:eastAsia="Times New Roman"/>
          <w:b/>
          <w:bCs/>
          <w:sz w:val="22"/>
          <w:lang w:eastAsia="pl-PL"/>
        </w:rPr>
        <w:t>F1</w:t>
      </w:r>
      <w:r w:rsidR="00B61F3F" w:rsidRPr="00B61F3F">
        <w:rPr>
          <w:rFonts w:eastAsia="Times New Roman"/>
          <w:bCs/>
          <w:sz w:val="22"/>
          <w:lang w:eastAsia="pl-PL"/>
        </w:rPr>
        <w:t xml:space="preserve">  </w:t>
      </w:r>
      <w:r w:rsidR="00B61F3F" w:rsidRPr="00B61F3F">
        <w:rPr>
          <w:rFonts w:eastAsia="Times New Roman"/>
          <w:sz w:val="22"/>
          <w:lang w:eastAsia="pl-PL"/>
        </w:rPr>
        <w:t xml:space="preserve">– liczba uzyskanych punktów w kryterium nr 2 </w:t>
      </w:r>
      <w:r w:rsidRPr="00B06A87">
        <w:rPr>
          <w:rFonts w:eastAsia="Times New Roman"/>
          <w:sz w:val="22"/>
          <w:lang w:eastAsia="pl-PL"/>
        </w:rPr>
        <w:t xml:space="preserve">„funkcjonalność </w:t>
      </w:r>
      <w:r w:rsidRPr="000833AF">
        <w:rPr>
          <w:rFonts w:eastAsia="Times New Roman"/>
          <w:sz w:val="22"/>
          <w:lang w:eastAsia="pl-PL"/>
        </w:rPr>
        <w:t>F1</w:t>
      </w:r>
      <w:r w:rsidR="00B06A87" w:rsidRPr="000833AF">
        <w:rPr>
          <w:rFonts w:eastAsia="Times New Roman"/>
          <w:sz w:val="22"/>
          <w:szCs w:val="24"/>
          <w:lang w:eastAsia="pl-PL"/>
        </w:rPr>
        <w:t xml:space="preserve"> </w:t>
      </w:r>
      <w:r w:rsidR="000833AF" w:rsidRPr="000833AF">
        <w:rPr>
          <w:rFonts w:eastAsia="Times New Roman"/>
          <w:sz w:val="22"/>
          <w:lang w:eastAsia="pl-PL"/>
        </w:rPr>
        <w:t xml:space="preserve">funkcjonalność zarządzania przełącznikiem przez interfejs przeglądarki </w:t>
      </w:r>
      <w:hyperlink r:id="rId32" w:history="1">
        <w:r w:rsidR="000833AF" w:rsidRPr="000833AF">
          <w:rPr>
            <w:rStyle w:val="Hipercze"/>
            <w:rFonts w:eastAsia="Times New Roman"/>
            <w:color w:val="auto"/>
            <w:sz w:val="22"/>
            <w:lang w:eastAsia="pl-PL"/>
          </w:rPr>
          <w:t xml:space="preserve">www.  </w:t>
        </w:r>
      </w:hyperlink>
      <w:r w:rsidRPr="000833AF">
        <w:rPr>
          <w:rFonts w:eastAsia="Times New Roman"/>
          <w:sz w:val="22"/>
          <w:lang w:eastAsia="pl-PL"/>
        </w:rPr>
        <w:t>”</w:t>
      </w:r>
    </w:p>
    <w:p w:rsidR="00F6406A" w:rsidRPr="000833AF" w:rsidRDefault="00F6406A" w:rsidP="00F6406A">
      <w:pPr>
        <w:autoSpaceDE w:val="0"/>
        <w:autoSpaceDN w:val="0"/>
        <w:adjustRightInd w:val="0"/>
        <w:rPr>
          <w:rFonts w:eastAsia="Times New Roman"/>
          <w:b/>
          <w:sz w:val="22"/>
          <w:lang w:eastAsia="pl-PL"/>
        </w:rPr>
      </w:pPr>
      <w:r w:rsidRPr="00F6406A">
        <w:rPr>
          <w:rFonts w:eastAsia="Times New Roman"/>
          <w:b/>
          <w:bCs/>
          <w:sz w:val="22"/>
          <w:lang w:eastAsia="pl-PL"/>
        </w:rPr>
        <w:t>F</w:t>
      </w:r>
      <w:r>
        <w:rPr>
          <w:rFonts w:eastAsia="Times New Roman"/>
          <w:b/>
          <w:bCs/>
          <w:sz w:val="22"/>
          <w:lang w:eastAsia="pl-PL"/>
        </w:rPr>
        <w:t>2</w:t>
      </w:r>
      <w:r w:rsidRPr="00F6406A">
        <w:rPr>
          <w:rFonts w:eastAsia="Times New Roman"/>
          <w:bCs/>
          <w:sz w:val="22"/>
          <w:lang w:eastAsia="pl-PL"/>
        </w:rPr>
        <w:t xml:space="preserve">  </w:t>
      </w:r>
      <w:r w:rsidRPr="00F6406A">
        <w:rPr>
          <w:rFonts w:eastAsia="Times New Roman"/>
          <w:sz w:val="22"/>
          <w:lang w:eastAsia="pl-PL"/>
        </w:rPr>
        <w:t>– liczba uzy</w:t>
      </w:r>
      <w:r w:rsidR="00B06A87">
        <w:rPr>
          <w:rFonts w:eastAsia="Times New Roman"/>
          <w:sz w:val="22"/>
          <w:lang w:eastAsia="pl-PL"/>
        </w:rPr>
        <w:t>skanych punktów w kryterium nr 3</w:t>
      </w:r>
      <w:r w:rsidRPr="00F6406A">
        <w:rPr>
          <w:rFonts w:eastAsia="Times New Roman"/>
          <w:sz w:val="22"/>
          <w:lang w:eastAsia="pl-PL"/>
        </w:rPr>
        <w:t xml:space="preserve"> </w:t>
      </w:r>
      <w:r w:rsidRPr="00B06A87">
        <w:rPr>
          <w:rFonts w:eastAsia="Times New Roman"/>
          <w:sz w:val="22"/>
          <w:lang w:eastAsia="pl-PL"/>
        </w:rPr>
        <w:t>„funkcjonalność F2</w:t>
      </w:r>
      <w:r w:rsidR="00B06A87" w:rsidRPr="00B06A87">
        <w:rPr>
          <w:rFonts w:eastAsia="Arial Unicode MS"/>
          <w:sz w:val="22"/>
          <w:lang w:eastAsia="pl-PL"/>
        </w:rPr>
        <w:t xml:space="preserve"> </w:t>
      </w:r>
      <w:r w:rsidR="000833AF" w:rsidRPr="000833AF">
        <w:rPr>
          <w:rFonts w:eastAsia="Times New Roman"/>
          <w:sz w:val="22"/>
          <w:lang w:eastAsia="pl-PL"/>
        </w:rPr>
        <w:t>funkcjonalność zarządzania przełącznikiem przez dostęp na poziomie warstwy 2 modelu OSI</w:t>
      </w:r>
      <w:r w:rsidRPr="000833AF">
        <w:rPr>
          <w:rFonts w:eastAsia="Times New Roman"/>
          <w:sz w:val="22"/>
          <w:lang w:eastAsia="pl-PL"/>
        </w:rPr>
        <w:t>”</w:t>
      </w:r>
    </w:p>
    <w:p w:rsidR="00F6406A" w:rsidRPr="00F6406A" w:rsidRDefault="00F6406A" w:rsidP="00B06A87">
      <w:pPr>
        <w:autoSpaceDE w:val="0"/>
        <w:autoSpaceDN w:val="0"/>
        <w:adjustRightInd w:val="0"/>
        <w:jc w:val="both"/>
        <w:rPr>
          <w:rFonts w:eastAsia="Times New Roman"/>
          <w:sz w:val="22"/>
          <w:lang w:eastAsia="pl-PL"/>
        </w:rPr>
      </w:pPr>
      <w:r w:rsidRPr="00F6406A">
        <w:rPr>
          <w:rFonts w:eastAsia="Times New Roman"/>
          <w:b/>
          <w:sz w:val="22"/>
          <w:lang w:eastAsia="pl-PL"/>
        </w:rPr>
        <w:t>F3</w:t>
      </w:r>
      <w:r>
        <w:rPr>
          <w:rFonts w:eastAsia="Times New Roman"/>
          <w:sz w:val="22"/>
          <w:lang w:eastAsia="pl-PL"/>
        </w:rPr>
        <w:t xml:space="preserve"> - </w:t>
      </w:r>
      <w:r w:rsidRPr="00F6406A">
        <w:rPr>
          <w:rFonts w:eastAsia="Times New Roman"/>
          <w:sz w:val="22"/>
          <w:lang w:eastAsia="pl-PL"/>
        </w:rPr>
        <w:t>liczba uzy</w:t>
      </w:r>
      <w:r w:rsidR="00B06A87">
        <w:rPr>
          <w:rFonts w:eastAsia="Times New Roman"/>
          <w:sz w:val="22"/>
          <w:lang w:eastAsia="pl-PL"/>
        </w:rPr>
        <w:t>skanych punktów w kryterium nr 4</w:t>
      </w:r>
      <w:r w:rsidRPr="00F6406A">
        <w:rPr>
          <w:rFonts w:eastAsia="Times New Roman"/>
          <w:sz w:val="22"/>
          <w:lang w:eastAsia="pl-PL"/>
        </w:rPr>
        <w:t xml:space="preserve"> </w:t>
      </w:r>
      <w:r w:rsidRPr="00B06A87">
        <w:rPr>
          <w:rFonts w:eastAsia="Times New Roman"/>
          <w:sz w:val="22"/>
          <w:lang w:eastAsia="pl-PL"/>
        </w:rPr>
        <w:t>„funkcjon</w:t>
      </w:r>
      <w:r w:rsidRPr="000833AF">
        <w:rPr>
          <w:rFonts w:eastAsia="Times New Roman"/>
          <w:sz w:val="22"/>
          <w:lang w:eastAsia="pl-PL"/>
        </w:rPr>
        <w:t>alność F3</w:t>
      </w:r>
      <w:r w:rsidR="00B06A87" w:rsidRPr="000833AF">
        <w:rPr>
          <w:rFonts w:eastAsia="Arial Unicode MS"/>
          <w:sz w:val="22"/>
          <w:lang w:eastAsia="pl-PL"/>
        </w:rPr>
        <w:t xml:space="preserve"> </w:t>
      </w:r>
      <w:r w:rsidR="000833AF" w:rsidRPr="000833AF">
        <w:rPr>
          <w:rFonts w:eastAsia="Times New Roman"/>
          <w:sz w:val="22"/>
          <w:lang w:eastAsia="pl-PL"/>
        </w:rPr>
        <w:t>funkcjonalność zarządzania przełącznikiem przez dedykowaną binarną aplikację</w:t>
      </w:r>
      <w:r w:rsidRPr="000833AF">
        <w:rPr>
          <w:rFonts w:eastAsia="Times New Roman"/>
          <w:sz w:val="22"/>
          <w:lang w:eastAsia="pl-PL"/>
        </w:rPr>
        <w:t>”</w:t>
      </w:r>
    </w:p>
    <w:p w:rsidR="00F6406A" w:rsidRPr="00B61F3F" w:rsidRDefault="00F6406A" w:rsidP="00B61F3F">
      <w:pPr>
        <w:autoSpaceDE w:val="0"/>
        <w:autoSpaceDN w:val="0"/>
        <w:adjustRightInd w:val="0"/>
        <w:rPr>
          <w:rFonts w:eastAsia="Times New Roman"/>
          <w:sz w:val="22"/>
          <w:lang w:eastAsia="pl-PL"/>
        </w:rPr>
      </w:pPr>
    </w:p>
    <w:p w:rsidR="00B61F3F" w:rsidRPr="00B61F3F" w:rsidRDefault="00B61F3F" w:rsidP="00B61F3F">
      <w:pPr>
        <w:autoSpaceDE w:val="0"/>
        <w:autoSpaceDN w:val="0"/>
        <w:adjustRightInd w:val="0"/>
        <w:rPr>
          <w:rFonts w:eastAsia="Times New Roman"/>
          <w:sz w:val="12"/>
          <w:szCs w:val="12"/>
          <w:lang w:eastAsia="pl-PL"/>
        </w:rPr>
      </w:pP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Punktacja przyznawana ofertom będzie liczona z dokładnością do dwóch miejsc po przecinku. Najwyższa liczba punktów wyznaczy najkorzystniejszą ofertę.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61F3F">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r w:rsidR="00394C01">
        <w:rPr>
          <w:rFonts w:ascii="Times New Roman" w:hAnsi="Times New Roman" w:cs="Times New Roman"/>
          <w:b/>
          <w:bCs/>
          <w:color w:val="auto"/>
          <w:sz w:val="22"/>
          <w:szCs w:val="22"/>
        </w:rPr>
        <w:t>.</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w:t>
      </w:r>
      <w:r w:rsidRPr="003D0BCC">
        <w:rPr>
          <w:rFonts w:ascii="Times New Roman" w:hAnsi="Times New Roman" w:cs="Times New Roman"/>
          <w:color w:val="auto"/>
          <w:sz w:val="22"/>
          <w:szCs w:val="22"/>
        </w:rPr>
        <w:lastRenderedPageBreak/>
        <w:t xml:space="preserve">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r w:rsidR="00394C01">
        <w:rPr>
          <w:rFonts w:ascii="Times New Roman" w:hAnsi="Times New Roman" w:cs="Times New Roman"/>
          <w:b/>
          <w:bCs/>
          <w:sz w:val="22"/>
          <w:szCs w:val="22"/>
        </w:rPr>
        <w:t>.</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r w:rsidR="00394C01">
        <w:rPr>
          <w:rFonts w:ascii="Times New Roman" w:hAnsi="Times New Roman" w:cs="Times New Roman"/>
          <w:b/>
          <w:bCs/>
          <w:sz w:val="22"/>
          <w:szCs w:val="22"/>
        </w:rPr>
        <w:t>.</w:t>
      </w:r>
    </w:p>
    <w:p w:rsidR="00F63BE9" w:rsidRPr="00BC6AFF" w:rsidRDefault="00F63BE9" w:rsidP="00BE4808">
      <w:pPr>
        <w:pStyle w:val="Akapitzlist"/>
        <w:numPr>
          <w:ilvl w:val="6"/>
          <w:numId w:val="83"/>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BE4808">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BE4808">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BE4808">
      <w:pPr>
        <w:pStyle w:val="Akapitzlist"/>
        <w:numPr>
          <w:ilvl w:val="0"/>
          <w:numId w:val="83"/>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BE4808">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BE4808">
      <w:pPr>
        <w:pStyle w:val="Akapitzlist"/>
        <w:numPr>
          <w:ilvl w:val="0"/>
          <w:numId w:val="84"/>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BE4808">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BC6AFF">
        <w:rPr>
          <w:rFonts w:eastAsiaTheme="minorHAnsi"/>
          <w:sz w:val="22"/>
        </w:rPr>
        <w:lastRenderedPageBreak/>
        <w:t xml:space="preserve">pocztowej operatora wyznaczonego w rozumieniu ustawy z dnia 23 listopada 2012 r. - Prawo pocztowe jest równoznaczne z jej wniesieniem.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394C01">
        <w:rPr>
          <w:rFonts w:eastAsiaTheme="minorHAnsi"/>
          <w:b/>
          <w:color w:val="000000"/>
          <w:sz w:val="22"/>
        </w:rPr>
        <w:t>REGULACJE RODO.</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3"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lastRenderedPageBreak/>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C658B3" w:rsidRDefault="00B73521" w:rsidP="00C658B3">
      <w:pP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38326D" w:rsidRDefault="0038326D" w:rsidP="003B43B7">
      <w:pPr>
        <w:pStyle w:val="Akapitzlist"/>
        <w:spacing w:line="240" w:lineRule="auto"/>
        <w:ind w:left="426"/>
        <w:jc w:val="center"/>
        <w:rPr>
          <w:rFonts w:eastAsia="Times New Roman"/>
          <w:sz w:val="22"/>
          <w:lang w:eastAsia="pl-PL"/>
        </w:rPr>
      </w:pPr>
    </w:p>
    <w:p w:rsidR="0038326D" w:rsidRDefault="00D16895" w:rsidP="003B43B7">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p>
    <w:p w:rsidR="00AC6C1E" w:rsidRDefault="003122EA" w:rsidP="003B43B7">
      <w:pPr>
        <w:pStyle w:val="Akapitzlist"/>
        <w:spacing w:line="240" w:lineRule="auto"/>
        <w:ind w:left="426"/>
        <w:jc w:val="center"/>
        <w:rPr>
          <w:b/>
          <w:sz w:val="22"/>
        </w:rPr>
      </w:pPr>
      <w:r>
        <w:rPr>
          <w:b/>
          <w:sz w:val="22"/>
        </w:rPr>
        <w:t>DOSTAWĘ</w:t>
      </w:r>
      <w:r w:rsidR="0038326D" w:rsidRPr="0038326D">
        <w:rPr>
          <w:b/>
          <w:sz w:val="22"/>
        </w:rPr>
        <w:t xml:space="preserve"> PRZEŁĄCZNIKÓW SIECIOWYCH WRAZ Z WYPOSAŻENIEM</w:t>
      </w:r>
    </w:p>
    <w:p w:rsidR="00C658B3" w:rsidRDefault="0038326D" w:rsidP="003B43B7">
      <w:pPr>
        <w:pStyle w:val="Akapitzlist"/>
        <w:spacing w:line="240" w:lineRule="auto"/>
        <w:ind w:left="426"/>
        <w:jc w:val="center"/>
        <w:rPr>
          <w:b/>
          <w:sz w:val="22"/>
        </w:rPr>
      </w:pPr>
      <w:r>
        <w:rPr>
          <w:b/>
          <w:sz w:val="22"/>
        </w:rPr>
        <w:t>(postępowanie 41</w:t>
      </w:r>
      <w:r w:rsidR="00AC6C1E">
        <w:rPr>
          <w:b/>
          <w:sz w:val="22"/>
        </w:rPr>
        <w:t>/L/24)</w:t>
      </w:r>
      <w:r w:rsidR="003B43B7" w:rsidRPr="003B43B7">
        <w:rPr>
          <w:b/>
          <w:sz w:val="22"/>
        </w:rPr>
        <w:t xml:space="preserve"> </w:t>
      </w:r>
    </w:p>
    <w:p w:rsidR="00C658B3" w:rsidRDefault="00C658B3" w:rsidP="003B43B7">
      <w:pPr>
        <w:pStyle w:val="Akapitzlist"/>
        <w:spacing w:line="240" w:lineRule="auto"/>
        <w:ind w:left="426"/>
        <w:jc w:val="center"/>
        <w:rPr>
          <w:b/>
          <w:sz w:val="22"/>
        </w:rPr>
      </w:pPr>
    </w:p>
    <w:p w:rsidR="003B43B7" w:rsidRDefault="003B43B7" w:rsidP="003B43B7">
      <w:pPr>
        <w:pStyle w:val="Akapitzlist"/>
        <w:spacing w:line="240" w:lineRule="auto"/>
        <w:ind w:left="426"/>
        <w:jc w:val="center"/>
        <w:rPr>
          <w:rFonts w:eastAsia="Times New Roman"/>
          <w:sz w:val="22"/>
          <w:lang w:eastAsia="ar-SA"/>
        </w:rPr>
      </w:pPr>
    </w:p>
    <w:tbl>
      <w:tblPr>
        <w:tblW w:w="942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227"/>
        <w:gridCol w:w="899"/>
        <w:gridCol w:w="1417"/>
        <w:gridCol w:w="995"/>
        <w:gridCol w:w="1445"/>
      </w:tblGrid>
      <w:tr w:rsidR="0038326D" w:rsidRPr="0038326D" w:rsidTr="0038326D">
        <w:tc>
          <w:tcPr>
            <w:tcW w:w="446" w:type="dxa"/>
            <w:vAlign w:val="center"/>
          </w:tcPr>
          <w:p w:rsidR="0038326D" w:rsidRPr="0038326D" w:rsidRDefault="0038326D" w:rsidP="0038326D">
            <w:pPr>
              <w:suppressAutoHyphens/>
              <w:ind w:right="-81"/>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L.p.</w:t>
            </w:r>
          </w:p>
        </w:tc>
        <w:tc>
          <w:tcPr>
            <w:tcW w:w="4227"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Nazwa przedmiotu zamówienia</w:t>
            </w:r>
          </w:p>
        </w:tc>
        <w:tc>
          <w:tcPr>
            <w:tcW w:w="899"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Ilość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p>
        </w:tc>
        <w:tc>
          <w:tcPr>
            <w:tcW w:w="1417"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Cena jednostkowa brutto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 zł)</w:t>
            </w:r>
          </w:p>
        </w:tc>
        <w:tc>
          <w:tcPr>
            <w:tcW w:w="995"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Stawka podatku VAT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 %)</w:t>
            </w:r>
          </w:p>
        </w:tc>
        <w:tc>
          <w:tcPr>
            <w:tcW w:w="1445"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Wartość brutto</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kol 3 x kol 4</w:t>
            </w:r>
          </w:p>
        </w:tc>
      </w:tr>
      <w:tr w:rsidR="0038326D" w:rsidRPr="0038326D" w:rsidTr="0038326D">
        <w:tc>
          <w:tcPr>
            <w:tcW w:w="446" w:type="dxa"/>
          </w:tcPr>
          <w:p w:rsidR="0038326D" w:rsidRPr="0038326D" w:rsidRDefault="0038326D" w:rsidP="0038326D">
            <w:pPr>
              <w:suppressAutoHyphens/>
              <w:ind w:left="-108"/>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1</w:t>
            </w:r>
          </w:p>
        </w:tc>
        <w:tc>
          <w:tcPr>
            <w:tcW w:w="4227"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2</w:t>
            </w:r>
          </w:p>
        </w:tc>
        <w:tc>
          <w:tcPr>
            <w:tcW w:w="899"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3</w:t>
            </w:r>
          </w:p>
        </w:tc>
        <w:tc>
          <w:tcPr>
            <w:tcW w:w="1417"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4</w:t>
            </w:r>
          </w:p>
        </w:tc>
        <w:tc>
          <w:tcPr>
            <w:tcW w:w="995"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5</w:t>
            </w:r>
          </w:p>
        </w:tc>
        <w:tc>
          <w:tcPr>
            <w:tcW w:w="1445" w:type="dxa"/>
          </w:tcPr>
          <w:p w:rsidR="0038326D" w:rsidRPr="0038326D" w:rsidRDefault="008B6644" w:rsidP="0038326D">
            <w:pPr>
              <w:suppressAutoHyphens/>
              <w:jc w:val="center"/>
              <w:rPr>
                <w:rFonts w:ascii="Liberation Serif" w:eastAsia="DejaVu Sans" w:hAnsi="Liberation Serif" w:cs="Noto Sans Devanagari"/>
                <w:i/>
                <w:kern w:val="2"/>
                <w:sz w:val="18"/>
                <w:szCs w:val="18"/>
                <w:lang w:eastAsia="zh-CN" w:bidi="hi-IN"/>
              </w:rPr>
            </w:pPr>
            <w:r>
              <w:rPr>
                <w:rFonts w:ascii="Liberation Serif" w:eastAsia="DejaVu Sans" w:hAnsi="Liberation Serif" w:cs="Noto Sans Devanagari"/>
                <w:i/>
                <w:kern w:val="2"/>
                <w:sz w:val="18"/>
                <w:szCs w:val="18"/>
                <w:lang w:eastAsia="zh-CN" w:bidi="hi-IN"/>
              </w:rPr>
              <w:t>6</w:t>
            </w:r>
            <w:bookmarkStart w:id="0" w:name="_GoBack"/>
            <w:bookmarkEnd w:id="0"/>
          </w:p>
        </w:tc>
      </w:tr>
      <w:tr w:rsidR="0038326D" w:rsidRPr="0038326D" w:rsidTr="0038326D">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1.</w:t>
            </w:r>
          </w:p>
        </w:tc>
        <w:tc>
          <w:tcPr>
            <w:tcW w:w="4227" w:type="dxa"/>
            <w:shd w:val="clear" w:color="auto" w:fill="auto"/>
            <w:vAlign w:val="center"/>
          </w:tcPr>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r w:rsidRPr="0038326D">
              <w:rPr>
                <w:rFonts w:ascii="Liberation Serif" w:eastAsia="DejaVu Sans" w:hAnsi="Liberation Serif" w:cs="Noto Sans Devanagari"/>
                <w:b/>
                <w:kern w:val="2"/>
                <w:sz w:val="20"/>
                <w:szCs w:val="20"/>
                <w:lang w:eastAsia="zh-CN" w:bidi="hi-IN"/>
              </w:rPr>
              <w:t>Przełącznik sieciowy typu 1</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Producent: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38326D" w:rsidP="0038326D">
            <w:pPr>
              <w:suppressAutoHyphens/>
              <w:jc w:val="center"/>
              <w:rPr>
                <w:rFonts w:ascii="Liberation Serif" w:eastAsia="DejaVu Sans" w:hAnsi="Liberation Serif" w:cs="Noto Sans Devanagari"/>
                <w:color w:val="000000"/>
                <w:kern w:val="2"/>
                <w:sz w:val="22"/>
                <w:szCs w:val="24"/>
                <w:lang w:eastAsia="zh-CN" w:bidi="hi-IN"/>
              </w:rPr>
            </w:pPr>
            <w:r w:rsidRPr="0038326D">
              <w:rPr>
                <w:rFonts w:ascii="Liberation Serif" w:eastAsia="DejaVu Sans" w:hAnsi="Liberation Serif" w:cs="Noto Sans Devanagari"/>
                <w:color w:val="000000"/>
                <w:kern w:val="2"/>
                <w:sz w:val="22"/>
                <w:szCs w:val="24"/>
                <w:lang w:eastAsia="zh-CN" w:bidi="hi-IN"/>
              </w:rPr>
              <w:t>55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r w:rsidR="0038326D" w:rsidRPr="0038326D" w:rsidTr="0038326D">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2.</w:t>
            </w:r>
          </w:p>
        </w:tc>
        <w:tc>
          <w:tcPr>
            <w:tcW w:w="4227" w:type="dxa"/>
            <w:shd w:val="clear" w:color="auto" w:fill="auto"/>
            <w:vAlign w:val="center"/>
          </w:tcPr>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r w:rsidRPr="0038326D">
              <w:rPr>
                <w:rFonts w:ascii="Liberation Serif" w:eastAsia="DejaVu Sans" w:hAnsi="Liberation Serif" w:cs="Noto Sans Devanagari"/>
                <w:b/>
                <w:kern w:val="2"/>
                <w:sz w:val="20"/>
                <w:szCs w:val="20"/>
                <w:lang w:eastAsia="zh-CN" w:bidi="hi-IN"/>
              </w:rPr>
              <w:t>Przełącznik sieciowy typu 2</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Producent: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38326D" w:rsidP="0038326D">
            <w:pPr>
              <w:suppressAutoHyphens/>
              <w:jc w:val="center"/>
              <w:rPr>
                <w:rFonts w:ascii="Liberation Serif" w:eastAsia="DejaVu Sans" w:hAnsi="Liberation Serif" w:cs="Noto Sans Devanagari"/>
                <w:color w:val="000000"/>
                <w:kern w:val="2"/>
                <w:sz w:val="22"/>
                <w:szCs w:val="24"/>
                <w:lang w:eastAsia="zh-CN" w:bidi="hi-IN"/>
              </w:rPr>
            </w:pPr>
            <w:r w:rsidRPr="0038326D">
              <w:rPr>
                <w:rFonts w:ascii="Liberation Serif" w:eastAsia="DejaVu Sans" w:hAnsi="Liberation Serif" w:cs="Noto Sans Devanagari"/>
                <w:color w:val="000000"/>
                <w:kern w:val="2"/>
                <w:sz w:val="22"/>
                <w:szCs w:val="24"/>
                <w:lang w:eastAsia="zh-CN" w:bidi="hi-IN"/>
              </w:rPr>
              <w:t>10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r w:rsidR="0038326D" w:rsidRPr="0038326D" w:rsidTr="0038326D">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3.</w:t>
            </w:r>
          </w:p>
        </w:tc>
        <w:tc>
          <w:tcPr>
            <w:tcW w:w="4227" w:type="dxa"/>
            <w:shd w:val="clear" w:color="auto" w:fill="auto"/>
            <w:vAlign w:val="center"/>
          </w:tcPr>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r w:rsidRPr="0038326D">
              <w:rPr>
                <w:rFonts w:ascii="Liberation Serif" w:eastAsia="DejaVu Sans" w:hAnsi="Liberation Serif" w:cs="Noto Sans Devanagari"/>
                <w:b/>
                <w:kern w:val="2"/>
                <w:sz w:val="20"/>
                <w:szCs w:val="20"/>
                <w:lang w:eastAsia="zh-CN" w:bidi="hi-IN"/>
              </w:rPr>
              <w:t>Przełącznik sieciowy typu 3</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Producent: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38326D" w:rsidP="0038326D">
            <w:pPr>
              <w:suppressAutoHyphens/>
              <w:jc w:val="center"/>
              <w:rPr>
                <w:rFonts w:ascii="Liberation Serif" w:eastAsia="DejaVu Sans" w:hAnsi="Liberation Serif" w:cs="Noto Sans Devanagari"/>
                <w:color w:val="000000"/>
                <w:kern w:val="2"/>
                <w:sz w:val="22"/>
                <w:szCs w:val="24"/>
                <w:lang w:eastAsia="zh-CN" w:bidi="hi-IN"/>
              </w:rPr>
            </w:pPr>
            <w:r w:rsidRPr="0038326D">
              <w:rPr>
                <w:rFonts w:ascii="Liberation Serif" w:eastAsia="DejaVu Sans" w:hAnsi="Liberation Serif" w:cs="Noto Sans Devanagari"/>
                <w:color w:val="000000"/>
                <w:kern w:val="2"/>
                <w:sz w:val="22"/>
                <w:szCs w:val="24"/>
                <w:lang w:eastAsia="zh-CN" w:bidi="hi-IN"/>
              </w:rPr>
              <w:t>10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r w:rsidR="0038326D" w:rsidRPr="0038326D" w:rsidTr="0038326D">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4.</w:t>
            </w:r>
          </w:p>
        </w:tc>
        <w:tc>
          <w:tcPr>
            <w:tcW w:w="4227" w:type="dxa"/>
            <w:shd w:val="clear" w:color="auto" w:fill="auto"/>
            <w:vAlign w:val="center"/>
          </w:tcPr>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r w:rsidRPr="0038326D">
              <w:rPr>
                <w:rFonts w:ascii="Liberation Serif" w:eastAsia="DejaVu Sans" w:hAnsi="Liberation Serif" w:cs="Noto Sans Devanagari"/>
                <w:b/>
                <w:kern w:val="2"/>
                <w:sz w:val="20"/>
                <w:szCs w:val="20"/>
                <w:lang w:eastAsia="zh-CN" w:bidi="hi-IN"/>
              </w:rPr>
              <w:t>Przełącznik sieciowy typu 4</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Producent: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38326D" w:rsidP="0038326D">
            <w:pPr>
              <w:suppressAutoHyphens/>
              <w:jc w:val="center"/>
              <w:rPr>
                <w:rFonts w:ascii="Liberation Serif" w:eastAsia="DejaVu Sans" w:hAnsi="Liberation Serif" w:cs="Noto Sans Devanagari"/>
                <w:color w:val="000000"/>
                <w:kern w:val="2"/>
                <w:sz w:val="22"/>
                <w:szCs w:val="24"/>
                <w:lang w:eastAsia="zh-CN" w:bidi="hi-IN"/>
              </w:rPr>
            </w:pPr>
            <w:r w:rsidRPr="0038326D">
              <w:rPr>
                <w:rFonts w:ascii="Liberation Serif" w:eastAsia="DejaVu Sans" w:hAnsi="Liberation Serif" w:cs="Noto Sans Devanagari"/>
                <w:color w:val="000000"/>
                <w:kern w:val="2"/>
                <w:sz w:val="22"/>
                <w:szCs w:val="24"/>
                <w:lang w:eastAsia="zh-CN" w:bidi="hi-IN"/>
              </w:rPr>
              <w:t>6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r w:rsidR="0038326D" w:rsidRPr="0038326D" w:rsidTr="0038326D">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5.</w:t>
            </w:r>
          </w:p>
        </w:tc>
        <w:tc>
          <w:tcPr>
            <w:tcW w:w="4227" w:type="dxa"/>
            <w:shd w:val="clear" w:color="auto" w:fill="auto"/>
            <w:vAlign w:val="center"/>
          </w:tcPr>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r w:rsidRPr="0038326D">
              <w:rPr>
                <w:rFonts w:ascii="Liberation Serif" w:eastAsia="DejaVu Sans" w:hAnsi="Liberation Serif" w:cs="Noto Sans Devanagari"/>
                <w:b/>
                <w:kern w:val="2"/>
                <w:sz w:val="20"/>
                <w:szCs w:val="20"/>
                <w:lang w:eastAsia="zh-CN" w:bidi="hi-IN"/>
              </w:rPr>
              <w:t>Przełącznik sieciowy typu 5</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Producent: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38326D" w:rsidRPr="0038326D" w:rsidRDefault="0038326D" w:rsidP="0038326D">
            <w:pPr>
              <w:suppressAutoHyphens/>
              <w:rPr>
                <w:rFonts w:ascii="Liberation Serif" w:eastAsia="DejaVu Sans" w:hAnsi="Liberation Serif" w:cs="Noto Sans Devanagari"/>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38326D" w:rsidP="0038326D">
            <w:pPr>
              <w:suppressAutoHyphens/>
              <w:jc w:val="center"/>
              <w:rPr>
                <w:rFonts w:ascii="Liberation Serif" w:eastAsia="DejaVu Sans" w:hAnsi="Liberation Serif" w:cs="Noto Sans Devanagari"/>
                <w:color w:val="000000"/>
                <w:kern w:val="2"/>
                <w:sz w:val="22"/>
                <w:szCs w:val="24"/>
                <w:lang w:eastAsia="zh-CN" w:bidi="hi-IN"/>
              </w:rPr>
            </w:pPr>
            <w:r w:rsidRPr="0038326D">
              <w:rPr>
                <w:rFonts w:ascii="Liberation Serif" w:eastAsia="DejaVu Sans" w:hAnsi="Liberation Serif" w:cs="Noto Sans Devanagari"/>
                <w:color w:val="000000"/>
                <w:kern w:val="2"/>
                <w:sz w:val="22"/>
                <w:szCs w:val="24"/>
                <w:lang w:eastAsia="zh-CN" w:bidi="hi-IN"/>
              </w:rPr>
              <w:t>2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r w:rsidR="0038326D" w:rsidRPr="0038326D" w:rsidTr="0038326D">
        <w:trPr>
          <w:trHeight w:val="369"/>
        </w:trPr>
        <w:tc>
          <w:tcPr>
            <w:tcW w:w="7984" w:type="dxa"/>
            <w:gridSpan w:val="5"/>
            <w:vAlign w:val="center"/>
          </w:tcPr>
          <w:p w:rsidR="0038326D" w:rsidRPr="0038326D" w:rsidRDefault="0038326D" w:rsidP="0038326D">
            <w:pPr>
              <w:suppressAutoHyphens/>
              <w:jc w:val="right"/>
              <w:rPr>
                <w:rFonts w:ascii="Liberation Serif" w:eastAsia="DejaVu Sans" w:hAnsi="Liberation Serif" w:cs="Noto Sans Devanagari"/>
                <w:b/>
                <w:kern w:val="2"/>
                <w:sz w:val="22"/>
                <w:szCs w:val="24"/>
                <w:lang w:eastAsia="zh-CN" w:bidi="hi-IN"/>
              </w:rPr>
            </w:pPr>
            <w:r w:rsidRPr="0038326D">
              <w:rPr>
                <w:rFonts w:ascii="Liberation Serif" w:eastAsia="DejaVu Sans" w:hAnsi="Liberation Serif" w:cs="Noto Sans Devanagari"/>
                <w:b/>
                <w:kern w:val="2"/>
                <w:sz w:val="22"/>
                <w:szCs w:val="24"/>
                <w:lang w:eastAsia="zh-CN" w:bidi="hi-IN"/>
              </w:rPr>
              <w:t>Razem łączna wartość brutto</w:t>
            </w: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bl>
    <w:p w:rsidR="0038326D" w:rsidRDefault="0038326D" w:rsidP="003B43B7">
      <w:pPr>
        <w:pStyle w:val="Akapitzlist"/>
        <w:spacing w:line="240" w:lineRule="auto"/>
        <w:ind w:left="426"/>
        <w:jc w:val="center"/>
        <w:rPr>
          <w:rFonts w:eastAsia="Times New Roman"/>
          <w:sz w:val="22"/>
          <w:lang w:eastAsia="ar-SA"/>
        </w:rPr>
      </w:pPr>
    </w:p>
    <w:p w:rsidR="00B73521" w:rsidRPr="0038326D" w:rsidRDefault="00B73521" w:rsidP="00B73521">
      <w:pPr>
        <w:tabs>
          <w:tab w:val="num" w:pos="2160"/>
        </w:tabs>
        <w:jc w:val="both"/>
        <w:rPr>
          <w:rFonts w:eastAsia="Times New Roman"/>
          <w:color w:val="FF0000"/>
          <w:sz w:val="22"/>
          <w:lang w:eastAsia="pl-PL"/>
        </w:rPr>
      </w:pPr>
    </w:p>
    <w:p w:rsidR="006011E7" w:rsidRPr="006011E7" w:rsidRDefault="006011E7" w:rsidP="006011E7">
      <w:pPr>
        <w:tabs>
          <w:tab w:val="left" w:pos="-1701"/>
        </w:tabs>
        <w:spacing w:after="160" w:line="259" w:lineRule="auto"/>
        <w:jc w:val="both"/>
        <w:rPr>
          <w:sz w:val="22"/>
        </w:rPr>
      </w:pPr>
      <w:r w:rsidRPr="006011E7">
        <w:rPr>
          <w:sz w:val="22"/>
        </w:rPr>
        <w:t>Oświadczam, że oferuję urządzenia posiadające dodatkowe funkcjonalności szczegółowo opisane w rozdz. XVI SWZ:</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F1</w:t>
      </w:r>
      <w:r w:rsidR="00F078D2">
        <w:rPr>
          <w:b/>
          <w:sz w:val="22"/>
        </w:rPr>
        <w:t xml:space="preserve"> </w:t>
      </w:r>
      <w:r w:rsidR="00F078D2">
        <w:rPr>
          <w:sz w:val="22"/>
        </w:rPr>
        <w:t xml:space="preserve">- </w:t>
      </w:r>
      <w:r w:rsidR="00F078D2" w:rsidRPr="00F078D2">
        <w:rPr>
          <w:sz w:val="22"/>
        </w:rPr>
        <w:t xml:space="preserve">funkcjonalność zarządzania przełącznikiem przez interfejs przeglądarki </w:t>
      </w:r>
      <w:r w:rsidR="00F078D2">
        <w:rPr>
          <w:sz w:val="22"/>
        </w:rPr>
        <w:t xml:space="preserve">                  </w:t>
      </w:r>
      <w:r w:rsidR="00F078D2" w:rsidRPr="00F078D2">
        <w:rPr>
          <w:sz w:val="22"/>
        </w:rPr>
        <w:t>www</w:t>
      </w:r>
      <w:r w:rsidR="00F078D2" w:rsidRPr="00F078D2">
        <w:rPr>
          <w:b/>
          <w:sz w:val="22"/>
        </w:rPr>
        <w:t xml:space="preserve"> </w:t>
      </w:r>
      <w:r w:rsidRPr="00F078D2">
        <w:rPr>
          <w:sz w:val="22"/>
        </w:rPr>
        <w:t xml:space="preserve">– </w:t>
      </w:r>
      <w:r w:rsidRPr="006011E7">
        <w:rPr>
          <w:b/>
          <w:sz w:val="22"/>
        </w:rPr>
        <w:t>TAK/NIE*</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F2</w:t>
      </w:r>
      <w:r w:rsidRPr="006011E7">
        <w:rPr>
          <w:sz w:val="22"/>
        </w:rPr>
        <w:t xml:space="preserve"> - </w:t>
      </w:r>
      <w:r w:rsidR="00F078D2" w:rsidRPr="00F078D2">
        <w:rPr>
          <w:sz w:val="22"/>
        </w:rPr>
        <w:t xml:space="preserve">funkcjonalność zarządzania przełącznikiem przez dostęp na poziomie warstwy 2 modelu OSI </w:t>
      </w:r>
      <w:r w:rsidRPr="006011E7">
        <w:rPr>
          <w:sz w:val="22"/>
        </w:rPr>
        <w:t xml:space="preserve">– </w:t>
      </w:r>
      <w:r w:rsidRPr="006011E7">
        <w:rPr>
          <w:b/>
          <w:sz w:val="22"/>
        </w:rPr>
        <w:t>TAK/NIE*</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F3</w:t>
      </w:r>
      <w:r w:rsidRPr="006011E7">
        <w:rPr>
          <w:sz w:val="22"/>
        </w:rPr>
        <w:t xml:space="preserve"> </w:t>
      </w:r>
      <w:r>
        <w:rPr>
          <w:sz w:val="22"/>
        </w:rPr>
        <w:t xml:space="preserve">- </w:t>
      </w:r>
      <w:r w:rsidR="00F078D2" w:rsidRPr="00F078D2">
        <w:rPr>
          <w:sz w:val="22"/>
        </w:rPr>
        <w:t xml:space="preserve">funkcjonalność zarządzania przełącznikiem przez dedykowaną binarną aplikację </w:t>
      </w:r>
      <w:r w:rsidRPr="00F078D2">
        <w:rPr>
          <w:sz w:val="22"/>
        </w:rPr>
        <w:t>–</w:t>
      </w:r>
      <w:r w:rsidRPr="006011E7">
        <w:rPr>
          <w:sz w:val="22"/>
        </w:rPr>
        <w:t xml:space="preserve"> </w:t>
      </w:r>
      <w:r w:rsidRPr="006011E7">
        <w:rPr>
          <w:b/>
          <w:sz w:val="22"/>
        </w:rPr>
        <w:t>TAK/NIE*</w:t>
      </w:r>
    </w:p>
    <w:p w:rsidR="00C658B3" w:rsidRPr="006011E7" w:rsidRDefault="00B73521" w:rsidP="0072358A">
      <w:pPr>
        <w:tabs>
          <w:tab w:val="left" w:pos="-1701"/>
        </w:tabs>
        <w:spacing w:after="160" w:line="259" w:lineRule="auto"/>
        <w:jc w:val="both"/>
        <w:rPr>
          <w:i/>
          <w:sz w:val="22"/>
          <w:szCs w:val="24"/>
        </w:rPr>
      </w:pPr>
      <w:r w:rsidRPr="006011E7">
        <w:rPr>
          <w:i/>
          <w:sz w:val="22"/>
          <w:szCs w:val="24"/>
        </w:rPr>
        <w:t>* niewłaściwe skreślić</w:t>
      </w: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p w:rsidR="006011E7" w:rsidRDefault="006011E7" w:rsidP="00E4553C">
      <w:pPr>
        <w:tabs>
          <w:tab w:val="left" w:pos="708"/>
        </w:tabs>
        <w:jc w:val="both"/>
        <w:rPr>
          <w:rFonts w:eastAsia="Times New Roman"/>
          <w:sz w:val="2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6628C8" w:rsidRPr="006628C8" w:rsidTr="006011E7">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6011E7">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6011E7">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lastRenderedPageBreak/>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C658B3"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36B3F">
        <w:rPr>
          <w:rFonts w:eastAsia="Times New Roman"/>
          <w:b/>
          <w:i/>
          <w:sz w:val="22"/>
          <w:lang w:eastAsia="pl-PL"/>
        </w:rPr>
        <w:t>4</w:t>
      </w:r>
      <w:r w:rsidRPr="00E4553C">
        <w:rPr>
          <w:rFonts w:eastAsia="Times New Roman"/>
          <w:b/>
          <w:i/>
          <w:sz w:val="22"/>
          <w:lang w:eastAsia="pl-PL"/>
        </w:rPr>
        <w:t xml:space="preserve"> r. poz. </w:t>
      </w:r>
      <w:r w:rsidR="00437489">
        <w:rPr>
          <w:rFonts w:eastAsia="Times New Roman"/>
          <w:b/>
          <w:i/>
          <w:sz w:val="22"/>
          <w:lang w:eastAsia="pl-PL"/>
        </w:rPr>
        <w:t>507</w:t>
      </w:r>
      <w:r w:rsidR="00E4553C" w:rsidRPr="00E4553C">
        <w:rPr>
          <w:rFonts w:eastAsia="Times New Roman"/>
          <w:b/>
          <w:i/>
          <w:sz w:val="22"/>
          <w:lang w:eastAsia="pl-PL"/>
        </w:rPr>
        <w:t xml:space="preserve"> ze zm.</w:t>
      </w:r>
      <w:r w:rsidRPr="00E4553C">
        <w:rPr>
          <w:rFonts w:eastAsia="Times New Roman"/>
          <w:b/>
          <w:sz w:val="22"/>
          <w:lang w:eastAsia="pl-PL"/>
        </w:rPr>
        <w:t>)****</w:t>
      </w:r>
    </w:p>
    <w:p w:rsidR="00C658B3" w:rsidRDefault="00C658B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Pr="00E4553C" w:rsidRDefault="004961A3" w:rsidP="00C658B3">
      <w:pPr>
        <w:tabs>
          <w:tab w:val="left" w:pos="426"/>
        </w:tabs>
        <w:autoSpaceDN w:val="0"/>
        <w:jc w:val="both"/>
        <w:rPr>
          <w:rFonts w:eastAsia="Times New Roman"/>
          <w:sz w:val="22"/>
          <w:lang w:eastAsia="pl-PL"/>
        </w:rPr>
      </w:pPr>
    </w:p>
    <w:p w:rsidR="000C4A44" w:rsidRPr="000C4A44" w:rsidRDefault="007860AC" w:rsidP="000C4A44">
      <w:pPr>
        <w:ind w:left="426" w:hanging="426"/>
        <w:jc w:val="both"/>
        <w:rPr>
          <w:spacing w:val="-6"/>
          <w:sz w:val="20"/>
          <w:szCs w:val="20"/>
        </w:rPr>
      </w:pPr>
      <w:r w:rsidRPr="00F9004C">
        <w:rPr>
          <w:spacing w:val="-6"/>
          <w:sz w:val="20"/>
          <w:szCs w:val="20"/>
        </w:rPr>
        <w:t xml:space="preserve">*  </w:t>
      </w:r>
      <w:r w:rsidR="000C4A44">
        <w:rPr>
          <w:spacing w:val="-6"/>
          <w:sz w:val="20"/>
          <w:szCs w:val="20"/>
        </w:rPr>
        <w:t xml:space="preserve">    </w:t>
      </w:r>
      <w:r w:rsidR="000C4A44" w:rsidRPr="000C4A44">
        <w:rPr>
          <w:spacing w:val="-6"/>
          <w:sz w:val="20"/>
          <w:szCs w:val="20"/>
        </w:rPr>
        <w:t xml:space="preserve">Dokument musi być podpisany kwalifikowanym podpisem elektronicznym, podpisem zaufanym lub podpisem osobistym przez osobę/y uprawnioną/e do reprezentowania Wykonawcy – zgodnie z formą reprezentacji określoną we właściwym rejestrze lub ewidencji.  </w:t>
      </w:r>
    </w:p>
    <w:p w:rsidR="000C4A44" w:rsidRPr="000C4A44" w:rsidRDefault="000C4A44" w:rsidP="000C4A44">
      <w:pPr>
        <w:ind w:left="426"/>
        <w:jc w:val="both"/>
        <w:rPr>
          <w:spacing w:val="-6"/>
          <w:sz w:val="20"/>
          <w:szCs w:val="20"/>
        </w:rPr>
      </w:pPr>
      <w:r w:rsidRPr="000C4A44">
        <w:rPr>
          <w:spacing w:val="-6"/>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0C4A44">
      <w:pPr>
        <w:ind w:left="426" w:hanging="426"/>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011E7" w:rsidRDefault="006011E7" w:rsidP="0038326D">
      <w:pPr>
        <w:jc w:val="both"/>
        <w:rPr>
          <w:rFonts w:eastAsia="Times New Roman"/>
          <w:b/>
          <w:sz w:val="22"/>
          <w:u w:val="single"/>
          <w:lang w:eastAsia="ar-SA"/>
        </w:rPr>
      </w:pPr>
    </w:p>
    <w:p w:rsidR="00C658B3" w:rsidRDefault="00C658B3" w:rsidP="00FA3478">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38326D" w:rsidRPr="0038326D" w:rsidRDefault="003122EA" w:rsidP="0038326D">
      <w:pPr>
        <w:suppressAutoHyphens/>
        <w:ind w:right="-144"/>
        <w:jc w:val="center"/>
        <w:rPr>
          <w:b/>
          <w:sz w:val="22"/>
        </w:rPr>
      </w:pPr>
      <w:r>
        <w:rPr>
          <w:b/>
          <w:sz w:val="22"/>
        </w:rPr>
        <w:t>DOSTAWĘ</w:t>
      </w:r>
      <w:r w:rsidR="0038326D" w:rsidRPr="0038326D">
        <w:rPr>
          <w:b/>
          <w:sz w:val="22"/>
        </w:rPr>
        <w:t xml:space="preserve"> PRZEŁĄCZNIKÓW SIECIOWYCH WRAZ Z WYPOSAŻENIEM</w:t>
      </w:r>
    </w:p>
    <w:p w:rsidR="0038326D" w:rsidRPr="0038326D" w:rsidRDefault="0038326D" w:rsidP="0038326D">
      <w:pPr>
        <w:suppressAutoHyphens/>
        <w:ind w:right="-144"/>
        <w:jc w:val="center"/>
        <w:rPr>
          <w:b/>
          <w:sz w:val="22"/>
        </w:rPr>
      </w:pPr>
      <w:r w:rsidRPr="0038326D">
        <w:rPr>
          <w:b/>
          <w:sz w:val="22"/>
        </w:rPr>
        <w:t xml:space="preserve">(postępowanie 41/L/24)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08043A" w:rsidRPr="00E4553C" w:rsidRDefault="0008043A" w:rsidP="0008043A">
      <w:pPr>
        <w:tabs>
          <w:tab w:val="left" w:pos="426"/>
        </w:tabs>
        <w:autoSpaceDN w:val="0"/>
        <w:jc w:val="both"/>
        <w:rPr>
          <w:rFonts w:eastAsia="Times New Roman"/>
          <w:sz w:val="22"/>
          <w:lang w:eastAsia="pl-PL"/>
        </w:rPr>
      </w:pPr>
    </w:p>
    <w:p w:rsidR="0008043A" w:rsidRPr="000C4A44" w:rsidRDefault="0008043A" w:rsidP="0008043A">
      <w:pPr>
        <w:ind w:left="426" w:hanging="426"/>
        <w:jc w:val="both"/>
        <w:rPr>
          <w:spacing w:val="-6"/>
          <w:sz w:val="20"/>
          <w:szCs w:val="20"/>
        </w:rPr>
      </w:pPr>
      <w:r w:rsidRPr="00F9004C">
        <w:rPr>
          <w:spacing w:val="-6"/>
          <w:sz w:val="20"/>
          <w:szCs w:val="20"/>
        </w:rPr>
        <w:t xml:space="preserve">*  </w:t>
      </w:r>
      <w:r>
        <w:rPr>
          <w:spacing w:val="-6"/>
          <w:sz w:val="20"/>
          <w:szCs w:val="20"/>
        </w:rPr>
        <w:t xml:space="preserve">    </w:t>
      </w:r>
      <w:r w:rsidRPr="000C4A44">
        <w:rPr>
          <w:spacing w:val="-6"/>
          <w:sz w:val="20"/>
          <w:szCs w:val="20"/>
        </w:rPr>
        <w:t xml:space="preserve">Dokument musi być podpisany kwalifikowanym podpisem elektronicznym, podpisem zaufanym lub podpisem osobistym przez osobę/y uprawnioną/e do reprezentowania Wykonawcy – zgodnie z formą reprezentacji określoną we właściwym rejestrze lub ewidencji.  </w:t>
      </w:r>
    </w:p>
    <w:p w:rsidR="0072358A" w:rsidRPr="00C821FD" w:rsidRDefault="0008043A" w:rsidP="00C821FD">
      <w:pPr>
        <w:ind w:left="426"/>
        <w:jc w:val="both"/>
        <w:rPr>
          <w:spacing w:val="-6"/>
          <w:sz w:val="20"/>
          <w:szCs w:val="20"/>
        </w:rPr>
      </w:pPr>
      <w:r w:rsidRPr="000C4A44">
        <w:rPr>
          <w:spacing w:val="-6"/>
          <w:sz w:val="20"/>
          <w:szCs w:val="20"/>
        </w:rPr>
        <w:t xml:space="preserve">W przypadku podpisania oferty przez osoby upełnomocnione – musi zostać załączone pisemne pełnomocnictwo w oryginale lub kopii potwierdzonej za zgodność przez notariusza. </w:t>
      </w:r>
    </w:p>
    <w:p w:rsidR="008F0790" w:rsidRDefault="008F0790" w:rsidP="00FB6345">
      <w:pPr>
        <w:ind w:left="40"/>
        <w:jc w:val="right"/>
        <w:rPr>
          <w:b/>
          <w:sz w:val="22"/>
        </w:rPr>
      </w:pPr>
    </w:p>
    <w:p w:rsidR="003237D3" w:rsidRPr="00A41E62" w:rsidRDefault="003237D3" w:rsidP="00FB6345">
      <w:pPr>
        <w:ind w:left="40"/>
        <w:jc w:val="right"/>
        <w:rPr>
          <w:b/>
          <w:sz w:val="22"/>
          <w:u w:val="single"/>
        </w:rPr>
      </w:pPr>
      <w:r w:rsidRPr="00A41E62">
        <w:rPr>
          <w:b/>
          <w:sz w:val="22"/>
          <w:u w:val="single"/>
        </w:rPr>
        <w:lastRenderedPageBreak/>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3E350A" w:rsidP="00C81062">
      <w:pPr>
        <w:ind w:left="40"/>
        <w:jc w:val="center"/>
        <w:rPr>
          <w:b/>
          <w:sz w:val="22"/>
        </w:rPr>
      </w:pPr>
      <w:r>
        <w:rPr>
          <w:b/>
          <w:sz w:val="22"/>
        </w:rPr>
        <w:t>OPIS PRZEDMIOTU ZAMÓWIENIA</w:t>
      </w:r>
    </w:p>
    <w:p w:rsidR="006C307E" w:rsidRDefault="006C307E" w:rsidP="00C81062">
      <w:pPr>
        <w:ind w:left="40"/>
        <w:jc w:val="center"/>
        <w:rPr>
          <w:b/>
          <w:sz w:val="22"/>
        </w:rPr>
      </w:pPr>
    </w:p>
    <w:p w:rsidR="003E350A" w:rsidRPr="003E350A" w:rsidRDefault="003E350A" w:rsidP="003E350A">
      <w:pPr>
        <w:suppressAutoHyphens/>
        <w:jc w:val="both"/>
        <w:rPr>
          <w:rFonts w:eastAsia="DejaVu Sans"/>
          <w:kern w:val="2"/>
          <w:sz w:val="22"/>
          <w:lang w:eastAsia="zh-CN" w:bidi="hi-IN"/>
        </w:rPr>
      </w:pPr>
      <w:r w:rsidRPr="003E350A">
        <w:rPr>
          <w:rFonts w:eastAsia="DejaVu Sans"/>
          <w:kern w:val="2"/>
          <w:sz w:val="22"/>
          <w:lang w:eastAsia="zh-CN" w:bidi="hi-IN"/>
        </w:rPr>
        <w:t>Przedmiotem zamówienia jest dostawa przełączników wraz z wyposażeniem spełniających jednocześnie wszystkie i zdefiniowane jako minimalne wymagania zawarte w opisie przedmiotu zamówienia oraz które są z wyposażeniem zgodne technicznie w sposób zapewniający ich funkcjonalną pracę jako całość również między urządzeniami z różnych asortymentów.</w:t>
      </w:r>
    </w:p>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rPr>
          <w:rFonts w:eastAsia="DejaVu Sans"/>
          <w:b/>
          <w:kern w:val="2"/>
          <w:sz w:val="22"/>
          <w:lang w:eastAsia="zh-CN" w:bidi="hi-IN"/>
        </w:rPr>
      </w:pPr>
      <w:bookmarkStart w:id="1" w:name="_Hlk175832635"/>
      <w:bookmarkStart w:id="2" w:name="_Hlk175814338"/>
      <w:r w:rsidRPr="006C307E">
        <w:rPr>
          <w:rFonts w:eastAsia="DejaVu Sans"/>
          <w:b/>
          <w:kern w:val="2"/>
          <w:sz w:val="22"/>
          <w:lang w:eastAsia="zh-CN" w:bidi="hi-IN"/>
        </w:rPr>
        <w:t xml:space="preserve">I. </w:t>
      </w:r>
      <w:r w:rsidRPr="003E350A">
        <w:rPr>
          <w:rFonts w:eastAsia="DejaVu Sans"/>
          <w:b/>
          <w:kern w:val="2"/>
          <w:sz w:val="22"/>
          <w:lang w:eastAsia="zh-CN" w:bidi="hi-IN"/>
        </w:rPr>
        <w:t>Wymagania ogólne dla wszystkich przełączników</w:t>
      </w:r>
    </w:p>
    <w:p w:rsidR="003E350A" w:rsidRPr="003E350A" w:rsidRDefault="003E350A" w:rsidP="003E350A">
      <w:pPr>
        <w:suppressAutoHyphens/>
        <w:ind w:left="284"/>
        <w:rPr>
          <w:rFonts w:eastAsia="DejaVu Sans"/>
          <w:b/>
          <w:kern w:val="2"/>
          <w:sz w:val="22"/>
          <w:lang w:eastAsia="zh-CN" w:bidi="hi-IN"/>
        </w:rPr>
      </w:pPr>
    </w:p>
    <w:p w:rsidR="003E350A" w:rsidRPr="006C307E" w:rsidRDefault="003E350A" w:rsidP="00BE4808">
      <w:pPr>
        <w:pStyle w:val="Akapitzlist"/>
        <w:numPr>
          <w:ilvl w:val="0"/>
          <w:numId w:val="128"/>
        </w:numPr>
        <w:suppressAutoHyphens/>
        <w:spacing w:line="240" w:lineRule="auto"/>
        <w:rPr>
          <w:rFonts w:eastAsia="DejaVu Sans"/>
          <w:kern w:val="2"/>
          <w:sz w:val="22"/>
          <w:szCs w:val="22"/>
          <w:lang w:eastAsia="zh-CN" w:bidi="hi-IN"/>
        </w:rPr>
      </w:pPr>
      <w:bookmarkStart w:id="3" w:name="_Hlk175834162"/>
      <w:r w:rsidRPr="006C307E">
        <w:rPr>
          <w:rFonts w:eastAsia="DejaVu Sans"/>
          <w:kern w:val="2"/>
          <w:sz w:val="22"/>
          <w:szCs w:val="22"/>
          <w:lang w:eastAsia="zh-CN" w:bidi="hi-IN"/>
        </w:rPr>
        <w:t xml:space="preserve">Sprzętowe przełączanie ramek Ethernet między fizycznymi portami Ethernet </w:t>
      </w:r>
      <w:r w:rsidRPr="006C307E">
        <w:rPr>
          <w:rFonts w:eastAsia="DejaVu Sans"/>
          <w:kern w:val="2"/>
          <w:sz w:val="22"/>
          <w:szCs w:val="22"/>
          <w:lang w:eastAsia="zh-CN" w:bidi="hi-IN"/>
        </w:rPr>
        <w:br/>
        <w:t>o szybkości 1000BASE-T lub większej.</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Zarządzanie i konfiguracja przełącznika z zmianami wprowadzanymi na bieżąco:</w:t>
      </w:r>
    </w:p>
    <w:p w:rsidR="003E350A" w:rsidRPr="006C307E" w:rsidRDefault="003E350A" w:rsidP="00BE4808">
      <w:pPr>
        <w:pStyle w:val="Akapitzlist"/>
        <w:numPr>
          <w:ilvl w:val="0"/>
          <w:numId w:val="126"/>
        </w:numPr>
        <w:tabs>
          <w:tab w:val="left" w:pos="851"/>
        </w:tabs>
        <w:suppressAutoHyphens/>
        <w:spacing w:line="240" w:lineRule="auto"/>
        <w:ind w:left="567" w:firstLine="0"/>
        <w:rPr>
          <w:rFonts w:eastAsia="DejaVu Sans"/>
          <w:kern w:val="2"/>
          <w:sz w:val="22"/>
          <w:szCs w:val="22"/>
          <w:lang w:eastAsia="zh-CN" w:bidi="hi-IN"/>
        </w:rPr>
      </w:pPr>
      <w:r w:rsidRPr="006C307E">
        <w:rPr>
          <w:rFonts w:eastAsia="DejaVu Sans"/>
          <w:kern w:val="2"/>
          <w:sz w:val="22"/>
          <w:szCs w:val="22"/>
          <w:lang w:eastAsia="zh-CN" w:bidi="hi-IN"/>
        </w:rPr>
        <w:t>CLI (Command Line Interface) w zakresie wszystkich funkcji przełącznika,</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Porty szeregowy na potrzeby zarządzania,</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Zarządzanie przez IPv4. Serwer i klient SSHv2 dostępny w dowolnym do ustawienia VLAN. Lokalna baza użytkowników przełącznika z definiowanymi uprawnieniami do jego funkcji w zależności od administracyjnie definiowanej grupy użytkownika. Import publicznych kluczy RSA4096 definiowanych indywidualnie dla użytkowników (akceptowane są klucze generowane przez OpenPGP),</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Klient RADIUS,</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Obsługa SNMPv3. Dostępna baza MIB dla przełącznika,</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Funkcja wyłączenia obsługi protokołu IPv6 w całym systemie operacyjnym oraz pojedynczych usług IPv4 jak np. FTP, itp.,</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Zapis konfiguracji przełącznika do pliku tekstowego w formie czytelnej dla administratora na lokalnym systemie plików przełącznika z możliwością importu tej konfiguracji do działającej konfiguracji przełącznika. Za pomocą protokołu FTP i SFTP jest możliwy odczyt i kasowanie tych plików konfiguracyjnych.</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Wszystkie porty przełącznika znajdują się na frontowej części obudowy. Porty Ethernet umożliwiają manualne wymuszenie parametrów oraz monitorowanie ich pracy jak i statystyk ewentualnych błędów. Obsługa wkładek SFP/SFP+/QSFP+ nie może być ograniczona przez producenta przełącznika tylko do jego produktów firmowych.</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Wymiary: 1RU, 19”, poniżej 400mm głębokości.</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Zainstalowany system operacyjny i firmware jest licencjonowany na czas nie ograniczony. Nie jest wymagany dodatkowy zakup systemu operacyjnego. Producent przełącznika zapewnia w jego cenie zakupu poprawki błędów w systemie operacyjnym przynajmniej na okres 5 lat od daty jego zakupu (lub na cały okres życia przełącznika).</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System operacyjny, firmware oraz sprzęt fizyczny nie mogą wymagać do pracy żadnego centralnego systemu zarządzania konfiguracją lub stanem inwentarzowym przełącznika. Działanie żadnych funkcji przełącznika nie może wymagać dostępu do usług typu „chmura” lub do jakichkolwiek zasobów w sieci Internet.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protokołu LACP/IEEE 802.3ad. Protokół LACP musi być obsługiwany sprzętowo jako jeden logiczny przełącznik z dowolnym innym przełącznikiem z każdego innego asortymentu zamówienia (razem w parze) na pojedynczym połączeniu zagregowanym do innych urządzeń sieciowych prowadzącym z tego logicznego przełącznika za pomocą standardowych portów Ethernet.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protokołów: IEEE 802.1Q i 802.1ad.</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protokołów: MSTP, RSPT, SPT.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funkcji DHCP Relay dla każdego VLAN 802.1Q.</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Klient NTP.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Routing statyczny (nie tylko pojedyncza brama domyślna). Opcja wyłączenia przekazywania pakietów IP między sieciami IP oraz wysyłania komunikatów przekierowywania.</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Przekazywanie informacji o VLAN i PoE dla telefonów Cisco za pomocą protokołu LLDP.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Filtracja do wybranych interfejsów wszystkich obsługiwanych przez przełącznik protokołów rozgłaszających w warstwie 2 OSI (np. LLDP) identyfikację, możliwości i sąsiadów, itp..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Programowa realizowana stanowa zapora sieciowa IPv4 oraz warstwy L2.</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Programowo realizowane tunele transportu ramek L2 do portów przełącznika w oparciu o: VXLAN i VPLS (VPLS również z sygnalizacją zgodną z Cisco, zestawiany statycznie jak i z sygnalizacją opartą o BGP). Tunele dołączane są każdego VLAN przełącznika bez jednoczesnego wyłączenia sprzętowego przełączania między fizycznymi portami Ethernet.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lastRenderedPageBreak/>
        <w:t xml:space="preserve">Programowo realizowane funkcje separacji i bezpieczeństwa: tunele IP-IP/GRE/L2TP/WireGuard,  szyfrowanie IPSEC/IKE2/PKI, obsługa VRF statycznych oraz z sygnalizacją VRF przez BGP, </w:t>
      </w:r>
    </w:p>
    <w:p w:rsidR="003E350A" w:rsidRPr="003E350A" w:rsidRDefault="003E350A" w:rsidP="00BE4808">
      <w:pPr>
        <w:numPr>
          <w:ilvl w:val="0"/>
          <w:numId w:val="128"/>
        </w:numPr>
        <w:tabs>
          <w:tab w:val="clear" w:pos="36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Obsługa dynamicznych protokołów routingu: RIP, OSPF, BGP z jednoczesną obsługą filtrów routingu.</w:t>
      </w:r>
    </w:p>
    <w:p w:rsidR="003E350A" w:rsidRPr="003E350A" w:rsidRDefault="003E350A" w:rsidP="00BE4808">
      <w:pPr>
        <w:numPr>
          <w:ilvl w:val="0"/>
          <w:numId w:val="128"/>
        </w:numPr>
        <w:tabs>
          <w:tab w:val="clear" w:pos="36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Serwer DHCPv4 z konfiguracją opcji DHCP również dla każdego klienta DHCP oddzielnie.</w:t>
      </w:r>
    </w:p>
    <w:bookmarkEnd w:id="1"/>
    <w:bookmarkEnd w:id="3"/>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rPr>
          <w:rFonts w:eastAsia="DejaVu Sans"/>
          <w:b/>
          <w:kern w:val="2"/>
          <w:sz w:val="22"/>
          <w:lang w:eastAsia="zh-CN" w:bidi="hi-IN"/>
        </w:rPr>
      </w:pPr>
      <w:r w:rsidRPr="006C307E">
        <w:rPr>
          <w:rFonts w:eastAsia="DejaVu Sans"/>
          <w:b/>
          <w:kern w:val="2"/>
          <w:sz w:val="22"/>
          <w:lang w:eastAsia="zh-CN" w:bidi="hi-IN"/>
        </w:rPr>
        <w:t xml:space="preserve">II. </w:t>
      </w:r>
      <w:r w:rsidRPr="003E350A">
        <w:rPr>
          <w:rFonts w:eastAsia="DejaVu Sans"/>
          <w:b/>
          <w:kern w:val="2"/>
          <w:sz w:val="22"/>
          <w:lang w:eastAsia="zh-CN" w:bidi="hi-IN"/>
        </w:rPr>
        <w:t>Asortyment</w:t>
      </w:r>
    </w:p>
    <w:p w:rsidR="003E350A" w:rsidRPr="003E350A" w:rsidRDefault="003E350A" w:rsidP="003E350A">
      <w:pPr>
        <w:suppressAutoHyphens/>
        <w:ind w:left="720"/>
        <w:rPr>
          <w:rFonts w:eastAsia="DejaVu Sans"/>
          <w:b/>
          <w:kern w:val="2"/>
          <w:sz w:val="22"/>
          <w:lang w:eastAsia="zh-CN" w:bidi="hi-IN"/>
        </w:rPr>
      </w:pPr>
    </w:p>
    <w:p w:rsidR="003E350A" w:rsidRPr="003E350A" w:rsidRDefault="003E350A" w:rsidP="003E350A">
      <w:pPr>
        <w:suppressAutoHyphens/>
        <w:ind w:left="284"/>
        <w:rPr>
          <w:rFonts w:eastAsia="DejaVu Sans"/>
          <w:kern w:val="2"/>
          <w:sz w:val="22"/>
          <w:lang w:eastAsia="zh-CN" w:bidi="hi-IN"/>
        </w:rPr>
      </w:pPr>
      <w:r w:rsidRPr="003E350A">
        <w:rPr>
          <w:rFonts w:eastAsia="DejaVu Sans"/>
          <w:b/>
          <w:kern w:val="2"/>
          <w:sz w:val="22"/>
          <w:lang w:eastAsia="zh-CN" w:bidi="hi-IN"/>
        </w:rPr>
        <w:t>1.</w:t>
      </w:r>
      <w:r w:rsidRPr="003E350A">
        <w:rPr>
          <w:rFonts w:eastAsia="DejaVu Sans"/>
          <w:b/>
          <w:kern w:val="2"/>
          <w:sz w:val="22"/>
          <w:lang w:eastAsia="zh-CN" w:bidi="hi-IN"/>
        </w:rPr>
        <w:tab/>
        <w:t xml:space="preserve">Przełącznik typ 1  </w:t>
      </w:r>
      <w:bookmarkStart w:id="4" w:name="_Hlk176180382"/>
      <w:r w:rsidRPr="003E350A">
        <w:rPr>
          <w:rFonts w:eastAsia="DejaVu Sans"/>
          <w:b/>
          <w:kern w:val="2"/>
          <w:sz w:val="22"/>
          <w:lang w:eastAsia="zh-CN" w:bidi="hi-IN"/>
        </w:rPr>
        <w:t xml:space="preserve">składający się z niżej wymienionych elementów   </w:t>
      </w:r>
      <w:bookmarkEnd w:id="4"/>
      <w:r w:rsidRPr="003E350A">
        <w:rPr>
          <w:rFonts w:eastAsia="DejaVu Sans"/>
          <w:b/>
          <w:kern w:val="2"/>
          <w:sz w:val="22"/>
          <w:lang w:eastAsia="zh-CN" w:bidi="hi-IN"/>
        </w:rPr>
        <w:t>– 55 kpl.</w:t>
      </w:r>
    </w:p>
    <w:bookmarkEnd w:id="2"/>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Przełącznik o ilości portów Ethernet – sztuk 1;</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 xml:space="preserve">1000BASE-T = 48 portów. Zgodne z wszystkimi wolniejszymi opisanymi </w:t>
      </w:r>
      <w:r w:rsidRPr="003E350A">
        <w:rPr>
          <w:rFonts w:eastAsia="DejaVu Sans"/>
          <w:kern w:val="2"/>
          <w:sz w:val="22"/>
          <w:lang w:eastAsia="zh-CN" w:bidi="hi-IN"/>
        </w:rPr>
        <w:br/>
        <w:t xml:space="preserve">w specyfikacji IEEE, automatyczna negocjacja MDI/MDI-X, wszystkie porty: </w:t>
      </w:r>
      <w:r w:rsidRPr="003E350A">
        <w:rPr>
          <w:rFonts w:eastAsia="DejaVu Sans"/>
          <w:kern w:val="2"/>
          <w:sz w:val="22"/>
          <w:lang w:eastAsia="zh-CN" w:bidi="hi-IN"/>
        </w:rPr>
        <w:br/>
        <w:t xml:space="preserve">z wyjściem PoE 802.af/at (pełna implementacja specyfikacji mocy dla portu) </w:t>
      </w:r>
      <w:r w:rsidRPr="003E350A">
        <w:rPr>
          <w:rFonts w:eastAsia="DejaVu Sans"/>
          <w:kern w:val="2"/>
          <w:sz w:val="22"/>
          <w:lang w:eastAsia="zh-CN" w:bidi="hi-IN"/>
        </w:rPr>
        <w:br/>
        <w:t>i pasywnym PoE 24V (do 1A na port), dynamiczne alokacja zasilania PoE dla wszystkich portów z jego autonomicznym restartem;</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100BASE-T = 1 port;</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SPF+ = 4 porty;</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QSFP+ = 2 porty;</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Pojedyncze zasilanie 230VAC, 700W;</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2;</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Patchord cat.6, TIA/EIA-568-B, 25cm, szary, nie ekranowany, bez "kapturka" – sztuk 50;</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Patchord cat.6, TIA/EIA-568-B, 50cm, szary, nie ekranowany, bez "kapturka" – sztuk 10.</w:t>
      </w:r>
    </w:p>
    <w:p w:rsidR="003E350A" w:rsidRPr="003E350A" w:rsidRDefault="003E350A" w:rsidP="003E350A">
      <w:pPr>
        <w:suppressAutoHyphens/>
        <w:rPr>
          <w:rFonts w:eastAsia="DejaVu Sans"/>
          <w:kern w:val="2"/>
          <w:sz w:val="22"/>
          <w:lang w:eastAsia="zh-CN" w:bidi="hi-IN"/>
        </w:rPr>
      </w:pPr>
    </w:p>
    <w:p w:rsidR="003E350A" w:rsidRPr="003E350A" w:rsidRDefault="003E350A" w:rsidP="00BE4808">
      <w:pPr>
        <w:numPr>
          <w:ilvl w:val="0"/>
          <w:numId w:val="127"/>
        </w:numPr>
        <w:suppressAutoHyphens/>
        <w:rPr>
          <w:rFonts w:eastAsia="DejaVu Sans"/>
          <w:kern w:val="2"/>
          <w:sz w:val="22"/>
          <w:lang w:eastAsia="zh-CN" w:bidi="hi-IN"/>
        </w:rPr>
      </w:pPr>
      <w:r w:rsidRPr="003E350A">
        <w:rPr>
          <w:rFonts w:eastAsia="DejaVu Sans"/>
          <w:b/>
          <w:kern w:val="2"/>
          <w:sz w:val="22"/>
          <w:lang w:eastAsia="zh-CN" w:bidi="hi-IN"/>
        </w:rPr>
        <w:t>Przełącznik typ 2 składający się z niżej wymienionych elementów    – 10 kpl.</w:t>
      </w:r>
    </w:p>
    <w:p w:rsidR="003E350A" w:rsidRPr="003E350A" w:rsidRDefault="003E350A" w:rsidP="00BE4808">
      <w:pPr>
        <w:numPr>
          <w:ilvl w:val="0"/>
          <w:numId w:val="129"/>
        </w:numPr>
        <w:suppressAutoHyphens/>
        <w:ind w:left="567" w:hanging="567"/>
        <w:rPr>
          <w:rFonts w:eastAsia="DejaVu Sans"/>
          <w:kern w:val="2"/>
          <w:sz w:val="22"/>
          <w:lang w:eastAsia="zh-CN" w:bidi="hi-IN"/>
        </w:rPr>
      </w:pPr>
      <w:r w:rsidRPr="003E350A">
        <w:rPr>
          <w:rFonts w:eastAsia="DejaVu Sans"/>
          <w:kern w:val="2"/>
          <w:sz w:val="22"/>
          <w:lang w:eastAsia="zh-CN" w:bidi="hi-IN"/>
        </w:rPr>
        <w:t>Przełącznik o ilości portów Ethernet – sztuk 1;</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 xml:space="preserve">1000BASE-T = 48 portów. Zgodne z wszystkimi wolniejszymi opisanymi </w:t>
      </w:r>
      <w:r w:rsidRPr="003E350A">
        <w:rPr>
          <w:rFonts w:eastAsia="DejaVu Sans"/>
          <w:kern w:val="2"/>
          <w:sz w:val="22"/>
          <w:lang w:eastAsia="zh-CN" w:bidi="hi-IN"/>
        </w:rPr>
        <w:br/>
        <w:t xml:space="preserve">w specyfikacji IEEE, automatyczna negocjacja MDI/MDI-X, wszystkie porty: </w:t>
      </w:r>
      <w:r w:rsidRPr="003E350A">
        <w:rPr>
          <w:rFonts w:eastAsia="DejaVu Sans"/>
          <w:kern w:val="2"/>
          <w:sz w:val="22"/>
          <w:lang w:eastAsia="zh-CN" w:bidi="hi-IN"/>
        </w:rPr>
        <w:br/>
        <w:t xml:space="preserve">z wyjściem PoE 802.af/at (pełna implementacja specyfikacji mocy dla portu) </w:t>
      </w:r>
      <w:r w:rsidRPr="003E350A">
        <w:rPr>
          <w:rFonts w:eastAsia="DejaVu Sans"/>
          <w:kern w:val="2"/>
          <w:sz w:val="22"/>
          <w:lang w:eastAsia="zh-CN" w:bidi="hi-IN"/>
        </w:rPr>
        <w:br/>
        <w:t>i pasywnym PoE 24V (do 1A na port), dynamiczne alokacja zasilania PoE dla wszystkich portów z jego autonomicznym restartem;</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100BASE-T = 1 port;</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SPF+ = 4 porty;</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QSFP+ = 2 porty.</w:t>
      </w:r>
    </w:p>
    <w:p w:rsidR="003E350A" w:rsidRPr="006C307E" w:rsidRDefault="003E350A" w:rsidP="00BE4808">
      <w:pPr>
        <w:pStyle w:val="Akapitzlist"/>
        <w:numPr>
          <w:ilvl w:val="0"/>
          <w:numId w:val="133"/>
        </w:numPr>
        <w:tabs>
          <w:tab w:val="num" w:pos="0"/>
        </w:tabs>
        <w:suppressAutoHyphens/>
        <w:spacing w:line="240" w:lineRule="auto"/>
        <w:ind w:left="567" w:hanging="567"/>
        <w:contextualSpacing w:val="0"/>
        <w:jc w:val="left"/>
        <w:rPr>
          <w:rFonts w:eastAsia="DejaVu Sans"/>
          <w:vanish/>
          <w:kern w:val="2"/>
          <w:sz w:val="22"/>
          <w:szCs w:val="22"/>
          <w:lang w:eastAsia="zh-CN" w:bidi="hi-IN"/>
        </w:rPr>
      </w:pP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Pojedyncze zasilanie 230VAC, 700W;</w:t>
      </w: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2;</w:t>
      </w: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Patchord cat.6, TIA/EIA-568-B, 25cm, szary, ekranowany, bez "kapturka" – sztuk 50;</w:t>
      </w:r>
    </w:p>
    <w:p w:rsidR="003E350A" w:rsidRPr="003E350A" w:rsidRDefault="003E350A" w:rsidP="00BE4808">
      <w:pPr>
        <w:numPr>
          <w:ilvl w:val="0"/>
          <w:numId w:val="133"/>
        </w:numPr>
        <w:tabs>
          <w:tab w:val="num" w:pos="0"/>
        </w:tabs>
        <w:suppressAutoHyphens/>
        <w:ind w:left="567" w:hanging="567"/>
        <w:rPr>
          <w:rFonts w:eastAsia="DejaVu Sans"/>
          <w:b/>
          <w:kern w:val="2"/>
          <w:sz w:val="22"/>
          <w:lang w:eastAsia="zh-CN" w:bidi="hi-IN"/>
        </w:rPr>
      </w:pPr>
      <w:r w:rsidRPr="003E350A">
        <w:rPr>
          <w:rFonts w:eastAsia="DejaVu Sans"/>
          <w:kern w:val="2"/>
          <w:sz w:val="22"/>
          <w:lang w:eastAsia="zh-CN" w:bidi="hi-IN"/>
        </w:rPr>
        <w:t>Patchord cat.6, TIA/EIA-568-B, 50cm, szary, ekranowany, bez "kapturka" – sztuk 10.</w:t>
      </w:r>
    </w:p>
    <w:p w:rsidR="003E350A" w:rsidRPr="003E350A" w:rsidRDefault="003E350A" w:rsidP="003E350A">
      <w:pPr>
        <w:suppressAutoHyphens/>
        <w:rPr>
          <w:rFonts w:eastAsia="DejaVu Sans"/>
          <w:b/>
          <w:kern w:val="2"/>
          <w:sz w:val="22"/>
          <w:lang w:eastAsia="zh-CN" w:bidi="hi-IN"/>
        </w:rPr>
      </w:pPr>
    </w:p>
    <w:p w:rsidR="003E350A" w:rsidRPr="003E350A" w:rsidRDefault="003E350A" w:rsidP="00BE4808">
      <w:pPr>
        <w:numPr>
          <w:ilvl w:val="0"/>
          <w:numId w:val="127"/>
        </w:numPr>
        <w:tabs>
          <w:tab w:val="num" w:pos="0"/>
        </w:tabs>
        <w:suppressAutoHyphens/>
        <w:ind w:left="720"/>
        <w:rPr>
          <w:rFonts w:eastAsia="DejaVu Sans"/>
          <w:kern w:val="2"/>
          <w:sz w:val="22"/>
          <w:lang w:eastAsia="zh-CN" w:bidi="hi-IN"/>
        </w:rPr>
      </w:pPr>
      <w:r w:rsidRPr="003E350A">
        <w:rPr>
          <w:rFonts w:eastAsia="DejaVu Sans"/>
          <w:b/>
          <w:kern w:val="2"/>
          <w:sz w:val="22"/>
          <w:lang w:eastAsia="zh-CN" w:bidi="hi-IN"/>
        </w:rPr>
        <w:t>Przełącznik typ 3 składający się z niżej wymienionych elementów   – 10 kpl.</w:t>
      </w:r>
    </w:p>
    <w:p w:rsidR="003E350A" w:rsidRPr="003E350A" w:rsidRDefault="003E350A" w:rsidP="003E350A">
      <w:pPr>
        <w:suppressAutoHyphens/>
        <w:ind w:left="219"/>
        <w:rPr>
          <w:rFonts w:eastAsia="DejaVu Sans"/>
          <w:kern w:val="2"/>
          <w:sz w:val="22"/>
          <w:lang w:eastAsia="zh-CN" w:bidi="hi-IN"/>
        </w:rPr>
      </w:pPr>
      <w:r w:rsidRPr="006C307E">
        <w:rPr>
          <w:rFonts w:eastAsia="DejaVu Sans"/>
          <w:kern w:val="2"/>
          <w:sz w:val="22"/>
          <w:lang w:eastAsia="zh-CN" w:bidi="hi-IN"/>
        </w:rPr>
        <w:t xml:space="preserve">1. </w:t>
      </w:r>
      <w:r w:rsidRPr="003E350A">
        <w:rPr>
          <w:rFonts w:eastAsia="DejaVu Sans"/>
          <w:kern w:val="2"/>
          <w:sz w:val="22"/>
          <w:lang w:eastAsia="zh-CN" w:bidi="hi-IN"/>
        </w:rPr>
        <w:t>Przełącznik o ilości portów Ethernet – sztuk 1;</w:t>
      </w:r>
    </w:p>
    <w:p w:rsidR="003E350A" w:rsidRPr="006C307E" w:rsidRDefault="003E350A" w:rsidP="00BE4808">
      <w:pPr>
        <w:pStyle w:val="Akapitzlist"/>
        <w:numPr>
          <w:ilvl w:val="0"/>
          <w:numId w:val="124"/>
        </w:numPr>
        <w:tabs>
          <w:tab w:val="left" w:pos="851"/>
        </w:tabs>
        <w:suppressAutoHyphens/>
        <w:spacing w:line="240" w:lineRule="auto"/>
        <w:ind w:left="714" w:hanging="147"/>
        <w:rPr>
          <w:rFonts w:eastAsia="DejaVu Sans"/>
          <w:kern w:val="2"/>
          <w:sz w:val="22"/>
          <w:szCs w:val="22"/>
          <w:lang w:eastAsia="zh-CN" w:bidi="hi-IN"/>
        </w:rPr>
      </w:pPr>
      <w:r w:rsidRPr="006C307E">
        <w:rPr>
          <w:rFonts w:eastAsia="DejaVu Sans"/>
          <w:kern w:val="2"/>
          <w:sz w:val="22"/>
          <w:szCs w:val="22"/>
          <w:lang w:eastAsia="zh-CN" w:bidi="hi-IN"/>
        </w:rPr>
        <w:t>100BASE-T = 1 port;</w:t>
      </w:r>
    </w:p>
    <w:p w:rsidR="003E350A" w:rsidRPr="003E350A" w:rsidRDefault="003E350A" w:rsidP="00BE4808">
      <w:pPr>
        <w:numPr>
          <w:ilvl w:val="0"/>
          <w:numId w:val="124"/>
        </w:numPr>
        <w:suppressAutoHyphens/>
        <w:ind w:left="851" w:hanging="284"/>
        <w:rPr>
          <w:rFonts w:eastAsia="DejaVu Sans"/>
          <w:kern w:val="2"/>
          <w:sz w:val="22"/>
          <w:lang w:eastAsia="zh-CN" w:bidi="hi-IN"/>
        </w:rPr>
      </w:pPr>
      <w:r w:rsidRPr="003E350A">
        <w:rPr>
          <w:rFonts w:eastAsia="DejaVu Sans"/>
          <w:kern w:val="2"/>
          <w:sz w:val="22"/>
          <w:lang w:eastAsia="zh-CN" w:bidi="hi-IN"/>
        </w:rPr>
        <w:t>SFP+ = 16 portów;</w:t>
      </w:r>
    </w:p>
    <w:p w:rsidR="003E350A" w:rsidRPr="003E350A" w:rsidRDefault="003E350A" w:rsidP="00BE4808">
      <w:pPr>
        <w:numPr>
          <w:ilvl w:val="0"/>
          <w:numId w:val="130"/>
        </w:numPr>
        <w:tabs>
          <w:tab w:val="clear" w:pos="737"/>
          <w:tab w:val="num" w:pos="567"/>
        </w:tabs>
        <w:suppressAutoHyphens/>
        <w:ind w:hanging="737"/>
        <w:rPr>
          <w:rFonts w:eastAsia="DejaVu Sans"/>
          <w:kern w:val="2"/>
          <w:sz w:val="22"/>
          <w:lang w:eastAsia="zh-CN" w:bidi="hi-IN"/>
        </w:rPr>
      </w:pPr>
      <w:r w:rsidRPr="003E350A">
        <w:rPr>
          <w:rFonts w:eastAsia="DejaVu Sans"/>
          <w:kern w:val="2"/>
          <w:sz w:val="22"/>
          <w:lang w:eastAsia="zh-CN" w:bidi="hi-IN"/>
        </w:rPr>
        <w:t>Podwójne zasilanie 230VAC;</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1;</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Moduł SFP+, simplex, SM, LC, 10Gbps, DDM, 5km, TX1330nm/RX1270nm – sztuk 2;</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Moduł SFP+, simplex, SM, LC, 10Gbps, DDM, 5km, TX1270nm/RX1330nm – sztuk 2;</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Moduł SFP+, dual, MM, LC, 10Gbps, DDM, 300m, TX850nm – sztuk 1;</w:t>
      </w:r>
    </w:p>
    <w:p w:rsidR="003E350A" w:rsidRPr="003E350A" w:rsidRDefault="003E350A" w:rsidP="003E350A">
      <w:pPr>
        <w:suppressAutoHyphens/>
        <w:ind w:left="567"/>
        <w:rPr>
          <w:rFonts w:eastAsia="DejaVu Sans"/>
          <w:kern w:val="2"/>
          <w:sz w:val="22"/>
          <w:lang w:eastAsia="zh-CN" w:bidi="hi-IN"/>
        </w:rPr>
      </w:pPr>
    </w:p>
    <w:p w:rsidR="003E350A" w:rsidRPr="003E350A" w:rsidRDefault="003E350A" w:rsidP="00BE4808">
      <w:pPr>
        <w:numPr>
          <w:ilvl w:val="0"/>
          <w:numId w:val="127"/>
        </w:numPr>
        <w:tabs>
          <w:tab w:val="num" w:pos="0"/>
        </w:tabs>
        <w:suppressAutoHyphens/>
        <w:ind w:left="720"/>
        <w:jc w:val="both"/>
        <w:rPr>
          <w:rFonts w:eastAsia="DejaVu Sans"/>
          <w:kern w:val="2"/>
          <w:sz w:val="22"/>
          <w:lang w:eastAsia="zh-CN" w:bidi="hi-IN"/>
        </w:rPr>
      </w:pPr>
      <w:r w:rsidRPr="003E350A">
        <w:rPr>
          <w:rFonts w:eastAsia="DejaVu Sans"/>
          <w:b/>
          <w:kern w:val="2"/>
          <w:sz w:val="22"/>
          <w:lang w:eastAsia="zh-CN" w:bidi="hi-IN"/>
        </w:rPr>
        <w:t>Przełącznik typ 4  składający się z niżej wymienionych elementów   – 6 kpl.</w:t>
      </w:r>
    </w:p>
    <w:p w:rsidR="003E350A" w:rsidRPr="003E350A" w:rsidRDefault="003E350A" w:rsidP="003E350A">
      <w:pPr>
        <w:suppressAutoHyphens/>
        <w:rPr>
          <w:rFonts w:eastAsia="DejaVu Sans"/>
          <w:kern w:val="2"/>
          <w:sz w:val="22"/>
          <w:lang w:val="en-US" w:eastAsia="zh-CN" w:bidi="hi-IN"/>
        </w:rPr>
      </w:pPr>
      <w:r w:rsidRPr="003E350A">
        <w:rPr>
          <w:rFonts w:eastAsia="DejaVu Sans"/>
          <w:kern w:val="2"/>
          <w:sz w:val="22"/>
          <w:lang w:eastAsia="zh-CN" w:bidi="hi-IN"/>
        </w:rPr>
        <w:t>1.</w:t>
      </w:r>
      <w:r w:rsidRPr="003E350A">
        <w:rPr>
          <w:rFonts w:eastAsia="DejaVu Sans"/>
          <w:kern w:val="2"/>
          <w:sz w:val="22"/>
          <w:lang w:eastAsia="zh-CN" w:bidi="hi-IN"/>
        </w:rPr>
        <w:tab/>
        <w:t>Przełącznik o ilości portów Ethernet – sztuk 1:</w:t>
      </w:r>
    </w:p>
    <w:p w:rsidR="003E350A" w:rsidRPr="003E350A" w:rsidRDefault="003E350A" w:rsidP="003E350A">
      <w:pPr>
        <w:suppressAutoHyphens/>
        <w:rPr>
          <w:rFonts w:eastAsia="DejaVu Sans"/>
          <w:kern w:val="2"/>
          <w:sz w:val="22"/>
          <w:lang w:val="en-US" w:eastAsia="zh-CN" w:bidi="hi-IN"/>
        </w:rPr>
      </w:pPr>
      <w:r w:rsidRPr="003E350A">
        <w:rPr>
          <w:rFonts w:eastAsia="DejaVu Sans"/>
          <w:kern w:val="2"/>
          <w:sz w:val="22"/>
          <w:lang w:val="en-US" w:eastAsia="zh-CN" w:bidi="hi-IN"/>
        </w:rPr>
        <w:t>a)</w:t>
      </w:r>
      <w:r w:rsidRPr="003E350A">
        <w:rPr>
          <w:rFonts w:eastAsia="DejaVu Sans"/>
          <w:kern w:val="2"/>
          <w:sz w:val="22"/>
          <w:lang w:val="en-US" w:eastAsia="zh-CN" w:bidi="hi-IN"/>
        </w:rPr>
        <w:tab/>
        <w:t>100BASE-T = 1 port.</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val="en-US" w:eastAsia="zh-CN" w:bidi="hi-IN"/>
        </w:rPr>
        <w:t>b)</w:t>
      </w:r>
      <w:r w:rsidRPr="003E350A">
        <w:rPr>
          <w:rFonts w:eastAsia="DejaVu Sans"/>
          <w:kern w:val="2"/>
          <w:sz w:val="22"/>
          <w:lang w:val="en-US" w:eastAsia="zh-CN" w:bidi="hi-IN"/>
        </w:rPr>
        <w:tab/>
        <w:t>SFP+ = 24 porty.</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eastAsia="zh-CN" w:bidi="hi-IN"/>
        </w:rPr>
        <w:t>c)</w:t>
      </w:r>
      <w:r w:rsidRPr="003E350A">
        <w:rPr>
          <w:rFonts w:eastAsia="DejaVu Sans"/>
          <w:kern w:val="2"/>
          <w:sz w:val="22"/>
          <w:lang w:eastAsia="zh-CN" w:bidi="hi-IN"/>
        </w:rPr>
        <w:tab/>
        <w:t>QSPF+ = 2 porty.</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eastAsia="zh-CN" w:bidi="hi-IN"/>
        </w:rPr>
        <w:t>2.</w:t>
      </w:r>
      <w:r w:rsidRPr="003E350A">
        <w:rPr>
          <w:rFonts w:eastAsia="DejaVu Sans"/>
          <w:kern w:val="2"/>
          <w:sz w:val="22"/>
          <w:lang w:eastAsia="zh-CN" w:bidi="hi-IN"/>
        </w:rPr>
        <w:tab/>
        <w:t>Podwójne zasilanie 230VAC.</w:t>
      </w:r>
    </w:p>
    <w:p w:rsidR="003E350A" w:rsidRPr="003E350A" w:rsidRDefault="003E350A" w:rsidP="003E350A">
      <w:pPr>
        <w:suppressAutoHyphens/>
        <w:rPr>
          <w:rFonts w:eastAsia="DejaVu Sans"/>
          <w:kern w:val="2"/>
          <w:sz w:val="22"/>
          <w:lang w:eastAsia="zh-CN" w:bidi="hi-IN"/>
        </w:rPr>
      </w:pPr>
    </w:p>
    <w:p w:rsidR="003E350A" w:rsidRPr="003E350A" w:rsidRDefault="003E350A" w:rsidP="00BE4808">
      <w:pPr>
        <w:numPr>
          <w:ilvl w:val="0"/>
          <w:numId w:val="127"/>
        </w:numPr>
        <w:tabs>
          <w:tab w:val="num" w:pos="0"/>
        </w:tabs>
        <w:suppressAutoHyphens/>
        <w:ind w:left="567" w:hanging="567"/>
        <w:jc w:val="both"/>
        <w:rPr>
          <w:rFonts w:eastAsia="DejaVu Sans"/>
          <w:kern w:val="2"/>
          <w:sz w:val="22"/>
          <w:lang w:eastAsia="zh-CN" w:bidi="hi-IN"/>
        </w:rPr>
      </w:pPr>
      <w:r w:rsidRPr="003E350A">
        <w:rPr>
          <w:rFonts w:eastAsia="DejaVu Sans"/>
          <w:b/>
          <w:kern w:val="2"/>
          <w:sz w:val="22"/>
          <w:lang w:eastAsia="zh-CN" w:bidi="hi-IN"/>
        </w:rPr>
        <w:t>Przełącznik typ 5  składający się z niżej wymienionych elementów   – 2 kpl</w:t>
      </w:r>
      <w:r w:rsidRPr="003E350A">
        <w:rPr>
          <w:rFonts w:eastAsia="DejaVu Sans"/>
          <w:kern w:val="2"/>
          <w:sz w:val="22"/>
          <w:lang w:eastAsia="zh-CN" w:bidi="hi-IN"/>
        </w:rPr>
        <w:t>.</w:t>
      </w:r>
    </w:p>
    <w:p w:rsidR="003E350A" w:rsidRPr="006C307E" w:rsidRDefault="003E350A" w:rsidP="00BE4808">
      <w:pPr>
        <w:pStyle w:val="Akapitzlist"/>
        <w:numPr>
          <w:ilvl w:val="0"/>
          <w:numId w:val="132"/>
        </w:numPr>
        <w:tabs>
          <w:tab w:val="clear" w:pos="900"/>
          <w:tab w:val="num" w:pos="284"/>
        </w:tabs>
        <w:suppressAutoHyphens/>
        <w:spacing w:line="240" w:lineRule="auto"/>
        <w:ind w:hanging="900"/>
        <w:rPr>
          <w:rFonts w:eastAsia="DejaVu Sans"/>
          <w:kern w:val="2"/>
          <w:sz w:val="22"/>
          <w:szCs w:val="22"/>
          <w:lang w:eastAsia="zh-CN" w:bidi="hi-IN"/>
        </w:rPr>
      </w:pPr>
      <w:r w:rsidRPr="006C307E">
        <w:rPr>
          <w:rFonts w:eastAsia="DejaVu Sans"/>
          <w:kern w:val="2"/>
          <w:sz w:val="22"/>
          <w:szCs w:val="22"/>
          <w:lang w:eastAsia="zh-CN" w:bidi="hi-IN"/>
        </w:rPr>
        <w:t>Przełącznik o ilości portów Ethernet – sztuk 1:</w:t>
      </w:r>
    </w:p>
    <w:p w:rsidR="003E350A" w:rsidRPr="006C307E" w:rsidRDefault="003E350A" w:rsidP="00BE4808">
      <w:pPr>
        <w:pStyle w:val="Akapitzlist"/>
        <w:numPr>
          <w:ilvl w:val="2"/>
          <w:numId w:val="132"/>
        </w:numPr>
        <w:tabs>
          <w:tab w:val="clear" w:pos="2160"/>
          <w:tab w:val="num" w:pos="709"/>
        </w:tabs>
        <w:suppressAutoHyphens/>
        <w:spacing w:line="240" w:lineRule="auto"/>
        <w:ind w:left="567" w:hanging="567"/>
        <w:rPr>
          <w:rFonts w:eastAsia="DejaVu Sans"/>
          <w:kern w:val="2"/>
          <w:sz w:val="22"/>
          <w:szCs w:val="22"/>
          <w:lang w:eastAsia="zh-CN" w:bidi="hi-IN"/>
        </w:rPr>
      </w:pPr>
      <w:r w:rsidRPr="006C307E">
        <w:rPr>
          <w:rFonts w:eastAsia="DejaVu Sans"/>
          <w:kern w:val="2"/>
          <w:sz w:val="22"/>
          <w:szCs w:val="22"/>
          <w:lang w:eastAsia="zh-CN" w:bidi="hi-IN"/>
        </w:rPr>
        <w:t xml:space="preserve">1000BASE-T = 24 porty. Zgodne z wszystkimi wolniejszymi opisanymi w specyfikacji IEEE, automatyczna negocjacja MDI/MDI-X, wszystkie porty: z wyjściem PoE 802.af/at </w:t>
      </w:r>
      <w:r w:rsidRPr="006C307E">
        <w:rPr>
          <w:rFonts w:eastAsia="DejaVu Sans"/>
          <w:kern w:val="2"/>
          <w:sz w:val="22"/>
          <w:szCs w:val="22"/>
          <w:lang w:eastAsia="zh-CN" w:bidi="hi-IN"/>
        </w:rPr>
        <w:lastRenderedPageBreak/>
        <w:t>(pełna implementacja specyfikacji mocy dla portu) i pasywnym PoE 24V (do 1A na port), dynamiczne alokacja zasilania PoE dla wszystkich portów z jego autonomicznym restartem.</w:t>
      </w:r>
    </w:p>
    <w:p w:rsidR="003E350A" w:rsidRPr="006C307E" w:rsidRDefault="003E350A" w:rsidP="00BE4808">
      <w:pPr>
        <w:pStyle w:val="Akapitzlist"/>
        <w:numPr>
          <w:ilvl w:val="2"/>
          <w:numId w:val="132"/>
        </w:numPr>
        <w:tabs>
          <w:tab w:val="clear" w:pos="2160"/>
        </w:tabs>
        <w:suppressAutoHyphens/>
        <w:spacing w:line="240" w:lineRule="auto"/>
        <w:ind w:left="567" w:hanging="567"/>
        <w:rPr>
          <w:rFonts w:eastAsia="DejaVu Sans"/>
          <w:kern w:val="2"/>
          <w:sz w:val="22"/>
          <w:szCs w:val="22"/>
          <w:lang w:eastAsia="zh-CN" w:bidi="hi-IN"/>
        </w:rPr>
      </w:pPr>
      <w:r w:rsidRPr="006C307E">
        <w:rPr>
          <w:rFonts w:eastAsia="DejaVu Sans"/>
          <w:kern w:val="2"/>
          <w:sz w:val="22"/>
          <w:szCs w:val="22"/>
          <w:lang w:eastAsia="zh-CN" w:bidi="hi-IN"/>
        </w:rPr>
        <w:t>SFP+ = 4 porty.</w:t>
      </w:r>
    </w:p>
    <w:p w:rsidR="003E350A" w:rsidRPr="003E350A" w:rsidRDefault="003E350A" w:rsidP="00BE4808">
      <w:pPr>
        <w:numPr>
          <w:ilvl w:val="0"/>
          <w:numId w:val="131"/>
        </w:numPr>
        <w:suppressAutoHyphens/>
        <w:rPr>
          <w:rFonts w:eastAsia="DejaVu Sans"/>
          <w:kern w:val="2"/>
          <w:sz w:val="22"/>
          <w:lang w:eastAsia="zh-CN" w:bidi="hi-IN"/>
        </w:rPr>
      </w:pPr>
      <w:r w:rsidRPr="003E350A">
        <w:rPr>
          <w:rFonts w:eastAsia="DejaVu Sans"/>
          <w:kern w:val="2"/>
          <w:sz w:val="22"/>
          <w:lang w:eastAsia="zh-CN" w:bidi="hi-IN"/>
        </w:rPr>
        <w:t>Pojedyncze zasilanie 230VAC, 400W.</w:t>
      </w:r>
    </w:p>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ind w:left="360" w:hanging="360"/>
        <w:rPr>
          <w:rFonts w:eastAsia="DejaVu Sans"/>
          <w:b/>
          <w:kern w:val="2"/>
          <w:sz w:val="22"/>
          <w:lang w:eastAsia="zh-CN" w:bidi="hi-IN"/>
        </w:rPr>
      </w:pPr>
      <w:r w:rsidRPr="006C307E">
        <w:rPr>
          <w:rFonts w:eastAsia="DejaVu Sans"/>
          <w:b/>
          <w:kern w:val="2"/>
          <w:sz w:val="22"/>
          <w:lang w:eastAsia="zh-CN" w:bidi="hi-IN"/>
        </w:rPr>
        <w:t xml:space="preserve">III. </w:t>
      </w:r>
      <w:r w:rsidRPr="003E350A">
        <w:rPr>
          <w:rFonts w:eastAsia="DejaVu Sans"/>
          <w:b/>
          <w:kern w:val="2"/>
          <w:sz w:val="22"/>
          <w:lang w:eastAsia="zh-CN" w:bidi="hi-IN"/>
        </w:rPr>
        <w:t>Gwarancja nie krótsza niż 12 miesięcy od daty odbioru</w:t>
      </w:r>
      <w:r w:rsidRPr="003E350A">
        <w:rPr>
          <w:rFonts w:eastAsia="DejaVu Sans"/>
          <w:kern w:val="2"/>
          <w:sz w:val="22"/>
          <w:lang w:eastAsia="zh-CN" w:bidi="hi-IN"/>
        </w:rPr>
        <w:t>.</w:t>
      </w:r>
    </w:p>
    <w:p w:rsidR="0038326D" w:rsidRPr="006C307E" w:rsidRDefault="0038326D" w:rsidP="00411C5F">
      <w:pPr>
        <w:rPr>
          <w:sz w:val="22"/>
        </w:rPr>
      </w:pPr>
    </w:p>
    <w:p w:rsidR="0038326D" w:rsidRDefault="0038326D" w:rsidP="00411C5F"/>
    <w:p w:rsidR="0038326D" w:rsidRDefault="0038326D"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3E350A" w:rsidRPr="00411C5F" w:rsidRDefault="003E350A" w:rsidP="00411C5F"/>
    <w:p w:rsidR="00F07F31" w:rsidRDefault="00F07F31" w:rsidP="00F07F31">
      <w:pPr>
        <w:pStyle w:val="Nagwek6"/>
        <w:jc w:val="right"/>
      </w:pPr>
      <w:r>
        <w:t>Załącznik nr 4</w:t>
      </w:r>
      <w:r w:rsidRPr="00694249">
        <w:t xml:space="preserve"> SWZ</w:t>
      </w:r>
    </w:p>
    <w:p w:rsidR="00880CF8" w:rsidRPr="00880CF8" w:rsidRDefault="00880CF8" w:rsidP="00880CF8">
      <w:pPr>
        <w:suppressAutoHyphens/>
        <w:ind w:left="425" w:hanging="425"/>
        <w:jc w:val="center"/>
        <w:rPr>
          <w:rFonts w:eastAsia="Times New Roman"/>
          <w:b/>
          <w:bCs/>
          <w:sz w:val="22"/>
          <w:lang w:eastAsia="ar-SA"/>
        </w:rPr>
      </w:pPr>
    </w:p>
    <w:p w:rsidR="0038326D" w:rsidRPr="0038326D" w:rsidRDefault="0038326D" w:rsidP="0038326D">
      <w:pPr>
        <w:suppressAutoHyphens/>
        <w:spacing w:after="200" w:line="276" w:lineRule="auto"/>
        <w:ind w:left="425" w:hanging="425"/>
        <w:jc w:val="center"/>
        <w:rPr>
          <w:rFonts w:eastAsia="Times New Roman"/>
          <w:b/>
          <w:bCs/>
          <w:sz w:val="22"/>
          <w:lang w:eastAsia="ar-SA"/>
        </w:rPr>
      </w:pPr>
      <w:r w:rsidRPr="0038326D">
        <w:rPr>
          <w:rFonts w:eastAsia="Times New Roman"/>
          <w:b/>
          <w:bCs/>
          <w:sz w:val="22"/>
          <w:lang w:eastAsia="ar-SA"/>
        </w:rPr>
        <w:t>Umowa nr …./L/2024 (projekt)</w:t>
      </w:r>
    </w:p>
    <w:p w:rsidR="00B00225" w:rsidRPr="00B00225" w:rsidRDefault="00B00225" w:rsidP="00B00225">
      <w:pPr>
        <w:jc w:val="both"/>
        <w:rPr>
          <w:rFonts w:eastAsia="Times New Roman"/>
          <w:color w:val="000000"/>
          <w:sz w:val="22"/>
          <w:lang w:eastAsia="pl-PL"/>
        </w:rPr>
      </w:pPr>
      <w:r w:rsidRPr="00B00225">
        <w:rPr>
          <w:rFonts w:eastAsia="Times New Roman"/>
          <w:color w:val="000000"/>
          <w:sz w:val="22"/>
          <w:lang w:eastAsia="zh-CN"/>
        </w:rPr>
        <w:t xml:space="preserve">Niniejsza umowa jest konsekwencją zamówienia publicznego realizowanego w trybie </w:t>
      </w:r>
      <w:bookmarkStart w:id="5" w:name="_Hlk165963863"/>
      <w:r w:rsidRPr="00B00225">
        <w:rPr>
          <w:rFonts w:eastAsia="Times New Roman"/>
          <w:color w:val="000000"/>
          <w:sz w:val="22"/>
          <w:lang w:eastAsia="zh-CN"/>
        </w:rPr>
        <w:t xml:space="preserve">podstawowym bez negocjacji na </w:t>
      </w:r>
      <w:bookmarkEnd w:id="5"/>
      <w:r w:rsidRPr="00B00225">
        <w:rPr>
          <w:rFonts w:eastAsia="Times New Roman"/>
          <w:color w:val="000000"/>
          <w:sz w:val="22"/>
          <w:lang w:eastAsia="zh-CN"/>
        </w:rPr>
        <w:t>podstawie</w:t>
      </w:r>
      <w:r w:rsidRPr="00B00225">
        <w:rPr>
          <w:rFonts w:eastAsia="Times New Roman"/>
          <w:color w:val="000000"/>
          <w:sz w:val="22"/>
          <w:lang w:eastAsia="pl-PL"/>
        </w:rPr>
        <w:t xml:space="preserve"> art. 275 pkt 1 ustawy PZP.</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Dnia ……………..2024 r. w Białymstoku, pomiędzy:</w:t>
      </w:r>
    </w:p>
    <w:p w:rsidR="00B00225" w:rsidRPr="00B00225" w:rsidRDefault="00B00225" w:rsidP="00B00225">
      <w:pPr>
        <w:suppressAutoHyphens/>
        <w:autoSpaceDE w:val="0"/>
        <w:autoSpaceDN w:val="0"/>
        <w:adjustRightInd w:val="0"/>
        <w:ind w:left="425" w:hanging="425"/>
        <w:jc w:val="both"/>
        <w:rPr>
          <w:rFonts w:eastAsia="Times New Roman"/>
          <w:b/>
          <w:bCs/>
          <w:sz w:val="22"/>
          <w:lang w:eastAsia="ar-SA"/>
        </w:rPr>
      </w:pPr>
      <w:r w:rsidRPr="00B00225">
        <w:rPr>
          <w:rFonts w:eastAsia="Times New Roman"/>
          <w:b/>
          <w:bCs/>
          <w:sz w:val="22"/>
          <w:lang w:eastAsia="ar-SA"/>
        </w:rPr>
        <w:t>Skarbem Państwa – Komendantem Wojewódzkim Policji w Białymstoku</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z siedzibą w Białymstoku: ul. H. Sienkiewicza 65, 15-003 Białystok, NIP: 542-020-78-68</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reprezentowanym przez:</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 xml:space="preserve">………………………………………. – Zastępcę Komendanta Wojewódzkiego Policji </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 xml:space="preserve">w Białymstoku </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zwanym dalej „</w:t>
      </w:r>
      <w:r w:rsidRPr="00B00225">
        <w:rPr>
          <w:rFonts w:eastAsia="Times New Roman"/>
          <w:b/>
          <w:bCs/>
          <w:sz w:val="22"/>
          <w:lang w:eastAsia="ar-SA"/>
        </w:rPr>
        <w:t>Zamawiającym</w:t>
      </w:r>
      <w:r w:rsidRPr="00B00225">
        <w:rPr>
          <w:rFonts w:eastAsia="Times New Roman"/>
          <w:sz w:val="22"/>
          <w:lang w:eastAsia="ar-SA"/>
        </w:rPr>
        <w:t xml:space="preserve">”, </w:t>
      </w:r>
    </w:p>
    <w:p w:rsidR="00B00225" w:rsidRPr="00B00225" w:rsidRDefault="00B00225" w:rsidP="00B00225">
      <w:pPr>
        <w:widowControl w:val="0"/>
        <w:tabs>
          <w:tab w:val="left" w:pos="4471"/>
        </w:tabs>
        <w:suppressAutoHyphens/>
        <w:rPr>
          <w:rFonts w:eastAsia="Times New Roman"/>
          <w:sz w:val="22"/>
          <w:lang w:eastAsia="ar-SA"/>
        </w:rPr>
      </w:pPr>
      <w:r w:rsidRPr="00B00225">
        <w:rPr>
          <w:rFonts w:eastAsia="Times New Roman"/>
          <w:sz w:val="22"/>
          <w:lang w:eastAsia="ar-SA"/>
        </w:rPr>
        <w:t>a: ………………………………</w:t>
      </w:r>
    </w:p>
    <w:p w:rsidR="00B00225" w:rsidRPr="00B00225" w:rsidRDefault="00B00225" w:rsidP="00B00225">
      <w:pPr>
        <w:widowControl w:val="0"/>
        <w:tabs>
          <w:tab w:val="left" w:pos="4471"/>
        </w:tabs>
        <w:suppressAutoHyphens/>
        <w:rPr>
          <w:rFonts w:eastAsia="Times New Roman"/>
          <w:sz w:val="22"/>
          <w:lang w:eastAsia="ar-SA"/>
        </w:rPr>
      </w:pPr>
      <w:r w:rsidRPr="00B00225">
        <w:rPr>
          <w:rFonts w:eastAsia="Times New Roman"/>
          <w:sz w:val="22"/>
          <w:lang w:eastAsia="ar-SA"/>
        </w:rPr>
        <w:t>reprezentowaną przez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z siedzibą w ……………………………: ul. ………………………….,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 xml:space="preserve">wpisaną w dniu ……………… r. do rejestru przedsiębiorców prowadzonego przez Sąd Rejonowy </w:t>
      </w:r>
      <w:r w:rsidRPr="00B00225">
        <w:rPr>
          <w:rFonts w:eastAsia="Times New Roman"/>
          <w:sz w:val="22"/>
          <w:lang w:eastAsia="ar-SA"/>
        </w:rPr>
        <w:br/>
        <w:t>w ……………………….. Wydział Gospodarczy Krajowego Rejestru Sądowego pod numerem KRS: ……………….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a: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prowadzącą/ym działalność gospodarczą pod firmą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wpisaną/ym do centralnej ewidencji i informacji o działalności gospodarczej, NIP: ………….., REGON: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 xml:space="preserve">zwaną/ym dalej </w:t>
      </w:r>
      <w:r w:rsidRPr="00B00225">
        <w:rPr>
          <w:rFonts w:eastAsia="Times New Roman"/>
          <w:b/>
          <w:sz w:val="22"/>
          <w:lang w:eastAsia="ar-SA"/>
        </w:rPr>
        <w:t>„Wykonawcą”</w:t>
      </w:r>
      <w:r w:rsidRPr="00B00225">
        <w:rPr>
          <w:rFonts w:eastAsia="Times New Roman"/>
          <w:sz w:val="22"/>
          <w:lang w:eastAsia="ar-SA"/>
        </w:rPr>
        <w:t xml:space="preserve">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 xml:space="preserve">została zawarta umowa następującej treści: </w:t>
      </w:r>
    </w:p>
    <w:p w:rsidR="00B00225" w:rsidRPr="00B00225" w:rsidRDefault="00B00225" w:rsidP="00B00225">
      <w:pPr>
        <w:suppressAutoHyphens/>
        <w:ind w:left="425" w:hanging="425"/>
        <w:jc w:val="center"/>
        <w:rPr>
          <w:rFonts w:eastAsia="Times New Roman"/>
          <w:b/>
          <w:bCs/>
          <w:sz w:val="22"/>
          <w:lang w:eastAsia="ar-SA"/>
        </w:rPr>
      </w:pPr>
    </w:p>
    <w:p w:rsidR="00B00225" w:rsidRPr="00B00225" w:rsidRDefault="00B00225" w:rsidP="00B00225">
      <w:pPr>
        <w:suppressAutoHyphens/>
        <w:ind w:left="425" w:hanging="425"/>
        <w:jc w:val="center"/>
        <w:rPr>
          <w:rFonts w:eastAsia="Times New Roman"/>
          <w:b/>
          <w:bCs/>
          <w:sz w:val="22"/>
          <w:lang w:eastAsia="ar-SA"/>
        </w:rPr>
      </w:pPr>
      <w:r w:rsidRPr="00B00225">
        <w:rPr>
          <w:rFonts w:eastAsia="Times New Roman"/>
          <w:b/>
          <w:bCs/>
          <w:sz w:val="22"/>
          <w:lang w:eastAsia="ar-SA"/>
        </w:rPr>
        <w:t>§ 1</w:t>
      </w:r>
    </w:p>
    <w:p w:rsidR="00B00225" w:rsidRPr="00B00225" w:rsidRDefault="00B00225" w:rsidP="00B00225">
      <w:pPr>
        <w:contextualSpacing/>
        <w:jc w:val="both"/>
        <w:rPr>
          <w:sz w:val="22"/>
          <w:lang w:eastAsia="pl-PL"/>
        </w:rPr>
      </w:pPr>
      <w:r w:rsidRPr="00B00225">
        <w:rPr>
          <w:rFonts w:eastAsia="Times New Roman"/>
          <w:sz w:val="22"/>
          <w:lang w:eastAsia="ar-SA"/>
        </w:rPr>
        <w:t xml:space="preserve">Przedmiotem umowy jest zakup i dostawa przełączników </w:t>
      </w:r>
      <w:r w:rsidRPr="00B00225">
        <w:rPr>
          <w:rFonts w:eastAsia="Times New Roman"/>
          <w:sz w:val="22"/>
          <w:shd w:val="clear" w:color="auto" w:fill="FFFFFF"/>
          <w:lang w:eastAsia="ar-SA"/>
        </w:rPr>
        <w:t xml:space="preserve">sieciowych z wyposażeniem </w:t>
      </w:r>
      <w:r w:rsidRPr="00B00225">
        <w:rPr>
          <w:rFonts w:eastAsia="Times New Roman"/>
          <w:sz w:val="22"/>
          <w:shd w:val="clear" w:color="auto" w:fill="FFFFFF"/>
          <w:lang w:eastAsia="pl-PL"/>
        </w:rPr>
        <w:t>zgodnie</w:t>
      </w:r>
      <w:r w:rsidRPr="00B00225">
        <w:rPr>
          <w:rFonts w:eastAsia="Times New Roman"/>
          <w:sz w:val="22"/>
          <w:lang w:eastAsia="pl-PL"/>
        </w:rPr>
        <w:t xml:space="preserve"> z </w:t>
      </w:r>
      <w:r w:rsidRPr="00B00225">
        <w:rPr>
          <w:rFonts w:eastAsia="Times New Roman"/>
          <w:bCs/>
          <w:iCs/>
          <w:sz w:val="22"/>
          <w:lang w:eastAsia="ar-SA"/>
        </w:rPr>
        <w:t>formularzem ofertowym oraz opisem przedmiotu zamówienia stanowiącym załącznik nr 1 do umowy</w:t>
      </w:r>
      <w:r w:rsidRPr="00B00225">
        <w:rPr>
          <w:sz w:val="22"/>
          <w:lang w:eastAsia="pl-PL"/>
        </w:rPr>
        <w:t>.</w:t>
      </w:r>
    </w:p>
    <w:p w:rsidR="00B00225" w:rsidRPr="00B00225" w:rsidRDefault="00B00225" w:rsidP="00B00225">
      <w:pPr>
        <w:tabs>
          <w:tab w:val="left" w:pos="284"/>
        </w:tabs>
        <w:suppressAutoHyphens/>
        <w:ind w:left="360" w:hanging="425"/>
        <w:jc w:val="center"/>
        <w:rPr>
          <w:rFonts w:eastAsia="Times New Roman"/>
          <w:b/>
          <w:sz w:val="22"/>
          <w:lang w:eastAsia="ar-SA"/>
        </w:rPr>
      </w:pPr>
    </w:p>
    <w:p w:rsidR="00B00225" w:rsidRPr="00B00225" w:rsidRDefault="00B00225" w:rsidP="00B00225">
      <w:pPr>
        <w:tabs>
          <w:tab w:val="left" w:pos="284"/>
        </w:tabs>
        <w:suppressAutoHyphens/>
        <w:ind w:left="360" w:hanging="425"/>
        <w:jc w:val="center"/>
        <w:rPr>
          <w:rFonts w:eastAsia="Times New Roman"/>
          <w:b/>
          <w:sz w:val="22"/>
          <w:lang w:eastAsia="ar-SA"/>
        </w:rPr>
      </w:pPr>
      <w:r w:rsidRPr="00B00225">
        <w:rPr>
          <w:rFonts w:eastAsia="Times New Roman"/>
          <w:b/>
          <w:sz w:val="22"/>
          <w:lang w:eastAsia="ar-SA"/>
        </w:rPr>
        <w:t>§ 2</w:t>
      </w:r>
    </w:p>
    <w:p w:rsidR="00B00225" w:rsidRPr="00B00225" w:rsidRDefault="00B00225" w:rsidP="00BE4808">
      <w:pPr>
        <w:numPr>
          <w:ilvl w:val="0"/>
          <w:numId w:val="106"/>
        </w:numPr>
        <w:tabs>
          <w:tab w:val="num" w:pos="284"/>
        </w:tabs>
        <w:ind w:left="284" w:hanging="284"/>
        <w:jc w:val="both"/>
        <w:rPr>
          <w:rFonts w:eastAsia="Times New Roman"/>
          <w:sz w:val="22"/>
          <w:lang w:eastAsia="pl-PL"/>
        </w:rPr>
      </w:pPr>
      <w:r w:rsidRPr="00B00225">
        <w:rPr>
          <w:rFonts w:eastAsia="Times New Roman"/>
          <w:sz w:val="22"/>
          <w:lang w:eastAsia="pl-PL"/>
        </w:rPr>
        <w:t>Wartość przedmiotu umowy określonego w § 1 wynosi ……………………</w:t>
      </w:r>
      <w:r w:rsidRPr="00B00225">
        <w:rPr>
          <w:rFonts w:eastAsia="Times New Roman"/>
          <w:color w:val="FF0000"/>
          <w:sz w:val="22"/>
          <w:lang w:eastAsia="pl-PL"/>
        </w:rPr>
        <w:t xml:space="preserve"> </w:t>
      </w:r>
      <w:r w:rsidRPr="00B00225">
        <w:rPr>
          <w:rFonts w:eastAsia="Times New Roman"/>
          <w:sz w:val="22"/>
          <w:lang w:eastAsia="pl-PL"/>
        </w:rPr>
        <w:t xml:space="preserve">zł brutto </w:t>
      </w:r>
      <w:r w:rsidRPr="00B00225">
        <w:rPr>
          <w:rFonts w:eastAsia="Times New Roman"/>
          <w:sz w:val="22"/>
          <w:lang w:eastAsia="pl-PL"/>
        </w:rPr>
        <w:br/>
        <w:t xml:space="preserve">(słownie: …………………………………………………………………...…………….. zł 00 /100) została ustalona na podstawie oferty Wykonawcy stanowiącej załącznik nr 2 do umowy. </w:t>
      </w:r>
    </w:p>
    <w:p w:rsidR="00B00225" w:rsidRPr="00B00225" w:rsidRDefault="00B00225" w:rsidP="00B00225">
      <w:pPr>
        <w:tabs>
          <w:tab w:val="num" w:pos="284"/>
        </w:tabs>
        <w:ind w:left="284"/>
        <w:jc w:val="both"/>
        <w:rPr>
          <w:rFonts w:eastAsia="Times New Roman"/>
          <w:sz w:val="22"/>
          <w:lang w:eastAsia="pl-PL"/>
        </w:rPr>
      </w:pPr>
      <w:r w:rsidRPr="00B00225">
        <w:rPr>
          <w:rFonts w:eastAsia="Times New Roman"/>
          <w:sz w:val="22"/>
          <w:lang w:eastAsia="pl-PL"/>
        </w:rPr>
        <w:t>Wartość przedmiotu umowy</w:t>
      </w:r>
      <w:r w:rsidRPr="00B00225">
        <w:rPr>
          <w:rFonts w:eastAsia="Times New Roman"/>
          <w:color w:val="FF0000"/>
          <w:sz w:val="22"/>
          <w:lang w:eastAsia="pl-PL"/>
        </w:rPr>
        <w:t xml:space="preserve"> </w:t>
      </w:r>
      <w:r w:rsidRPr="00B00225">
        <w:rPr>
          <w:rFonts w:eastAsia="Times New Roman"/>
          <w:sz w:val="22"/>
          <w:lang w:eastAsia="pl-PL"/>
        </w:rPr>
        <w:t xml:space="preserve">obejmuje wszelkie niezbędne koszty wykonania przedmiotu umowy,          w tym m. in. koszty dostawy do  Zamawiającego, należne opłaty i podatki, w tym podatek VAT oraz ewentualne upusty i rabaty. </w:t>
      </w:r>
    </w:p>
    <w:p w:rsidR="00B00225" w:rsidRPr="00B00225" w:rsidRDefault="00B00225" w:rsidP="00BE4808">
      <w:pPr>
        <w:numPr>
          <w:ilvl w:val="0"/>
          <w:numId w:val="106"/>
        </w:numPr>
        <w:tabs>
          <w:tab w:val="num" w:pos="284"/>
        </w:tabs>
        <w:autoSpaceDE w:val="0"/>
        <w:autoSpaceDN w:val="0"/>
        <w:adjustRightInd w:val="0"/>
        <w:ind w:left="284" w:hanging="284"/>
        <w:jc w:val="both"/>
        <w:rPr>
          <w:rFonts w:eastAsia="Times New Roman"/>
          <w:sz w:val="22"/>
          <w:lang w:eastAsia="pl-PL"/>
        </w:rPr>
      </w:pPr>
      <w:r w:rsidRPr="00B00225">
        <w:rPr>
          <w:rFonts w:eastAsia="Times New Roman"/>
          <w:sz w:val="22"/>
          <w:lang w:eastAsia="pl-PL"/>
        </w:rPr>
        <w:t>Należność, za wykonanie przedmiotu umowy zrealizowana będzie przelewem</w:t>
      </w:r>
      <w:r w:rsidRPr="00B00225">
        <w:rPr>
          <w:rFonts w:eastAsia="Times New Roman"/>
          <w:color w:val="FF0000"/>
          <w:sz w:val="22"/>
          <w:lang w:eastAsia="pl-PL"/>
        </w:rPr>
        <w:t xml:space="preserve"> </w:t>
      </w:r>
      <w:r w:rsidRPr="00B00225">
        <w:rPr>
          <w:rFonts w:eastAsia="Times New Roman"/>
          <w:sz w:val="22"/>
          <w:lang w:eastAsia="pl-PL"/>
        </w:rPr>
        <w:t>w terminie do 30 dni od dnia otrzymania przez Płatnika prawidłowo wystawionej</w:t>
      </w:r>
      <w:r w:rsidRPr="00B00225">
        <w:rPr>
          <w:rFonts w:eastAsia="Times New Roman"/>
          <w:color w:val="FF0000"/>
          <w:sz w:val="22"/>
          <w:lang w:eastAsia="pl-PL"/>
        </w:rPr>
        <w:t xml:space="preserve"> </w:t>
      </w:r>
      <w:r w:rsidRPr="00B00225">
        <w:rPr>
          <w:rFonts w:eastAsia="Times New Roman"/>
          <w:sz w:val="22"/>
          <w:lang w:eastAsia="pl-PL"/>
        </w:rPr>
        <w:t xml:space="preserve">faktury. </w:t>
      </w:r>
    </w:p>
    <w:p w:rsidR="00B00225" w:rsidRPr="00B00225" w:rsidRDefault="00B00225" w:rsidP="00BE4808">
      <w:pPr>
        <w:numPr>
          <w:ilvl w:val="0"/>
          <w:numId w:val="106"/>
        </w:numPr>
        <w:tabs>
          <w:tab w:val="num" w:pos="284"/>
        </w:tabs>
        <w:autoSpaceDE w:val="0"/>
        <w:autoSpaceDN w:val="0"/>
        <w:adjustRightInd w:val="0"/>
        <w:ind w:left="284" w:hanging="284"/>
        <w:jc w:val="both"/>
        <w:rPr>
          <w:rFonts w:eastAsia="Times New Roman"/>
          <w:sz w:val="22"/>
          <w:lang w:eastAsia="pl-PL"/>
        </w:rPr>
      </w:pPr>
      <w:r w:rsidRPr="00B00225">
        <w:rPr>
          <w:rFonts w:eastAsia="Times New Roman"/>
          <w:sz w:val="22"/>
          <w:lang w:eastAsia="pl-PL"/>
        </w:rPr>
        <w:t>Płatnikiem będzie:</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Komenda Wojewódzka Policji w Białymstoku</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ul. Sienkiewicza 65, 15-003 Białystok</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NIP 542-020-78-68</w:t>
      </w:r>
    </w:p>
    <w:p w:rsidR="00B00225" w:rsidRPr="00B00225" w:rsidRDefault="00B00225" w:rsidP="00BE4808">
      <w:pPr>
        <w:numPr>
          <w:ilvl w:val="0"/>
          <w:numId w:val="109"/>
        </w:numPr>
        <w:ind w:left="284" w:hanging="284"/>
        <w:contextualSpacing/>
        <w:jc w:val="both"/>
        <w:rPr>
          <w:rFonts w:eastAsia="Times New Roman"/>
          <w:sz w:val="22"/>
          <w:lang w:eastAsia="pl-PL"/>
        </w:rPr>
      </w:pPr>
      <w:r w:rsidRPr="00B00225">
        <w:rPr>
          <w:rFonts w:eastAsia="Times New Roman"/>
          <w:sz w:val="22"/>
          <w:lang w:eastAsia="pl-PL"/>
        </w:rPr>
        <w:t>Zapłata dokonana będzie na rachunek bankowy Wykonawcy:</w:t>
      </w:r>
    </w:p>
    <w:p w:rsidR="00B00225" w:rsidRPr="00B00225" w:rsidRDefault="00B00225" w:rsidP="00B00225">
      <w:pPr>
        <w:ind w:left="284"/>
        <w:contextualSpacing/>
        <w:jc w:val="center"/>
        <w:rPr>
          <w:rFonts w:eastAsia="Times New Roman"/>
          <w:sz w:val="22"/>
          <w:lang w:eastAsia="pl-PL"/>
        </w:rPr>
      </w:pPr>
      <w:r w:rsidRPr="00B00225">
        <w:rPr>
          <w:rFonts w:eastAsia="Times New Roman"/>
          <w:b/>
          <w:sz w:val="22"/>
          <w:lang w:eastAsia="pl-PL"/>
        </w:rPr>
        <w:t>…………………………………………………………………………………………………,</w:t>
      </w:r>
    </w:p>
    <w:p w:rsidR="00B00225" w:rsidRPr="00B00225" w:rsidRDefault="00B00225" w:rsidP="00B00225">
      <w:pPr>
        <w:ind w:left="284"/>
        <w:contextualSpacing/>
        <w:jc w:val="both"/>
        <w:rPr>
          <w:rFonts w:eastAsia="Times New Roman"/>
          <w:sz w:val="22"/>
          <w:lang w:eastAsia="pl-PL"/>
        </w:rPr>
      </w:pPr>
      <w:r w:rsidRPr="00B00225">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B00225">
        <w:rPr>
          <w:rFonts w:eastAsia="Times New Roman"/>
          <w:sz w:val="22"/>
          <w:lang w:eastAsia="pl-PL"/>
        </w:rPr>
        <w:br/>
        <w:t xml:space="preserve">i przywróconych do rejestru VAT, o którym mowa w art. 96 b ustawy z dnia 11 marca 2004 r. </w:t>
      </w:r>
      <w:r w:rsidRPr="00B00225">
        <w:rPr>
          <w:rFonts w:eastAsia="Times New Roman"/>
          <w:sz w:val="22"/>
          <w:lang w:eastAsia="pl-PL"/>
        </w:rPr>
        <w:br/>
        <w:t xml:space="preserve">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w:t>
      </w:r>
      <w:r w:rsidRPr="00B00225">
        <w:rPr>
          <w:rFonts w:eastAsia="Times New Roman"/>
          <w:sz w:val="22"/>
          <w:lang w:eastAsia="pl-PL"/>
        </w:rPr>
        <w:br/>
        <w:t xml:space="preserve">o umieszczeniu rachunku bankowego w ww. wykazie. Zamawiający poinformuje Wykonawcę </w:t>
      </w:r>
      <w:r w:rsidRPr="00B00225">
        <w:rPr>
          <w:rFonts w:eastAsia="Times New Roman"/>
          <w:sz w:val="22"/>
          <w:lang w:eastAsia="pl-PL"/>
        </w:rPr>
        <w:br/>
        <w:t>o braku wskazania rachunku bankowego w ww. wykazie  oraz o wstrzymaniu zapłaty.</w:t>
      </w:r>
    </w:p>
    <w:p w:rsidR="00B00225" w:rsidRPr="00B00225" w:rsidRDefault="00B00225" w:rsidP="00BE4808">
      <w:pPr>
        <w:numPr>
          <w:ilvl w:val="0"/>
          <w:numId w:val="110"/>
        </w:numPr>
        <w:ind w:left="284" w:hanging="284"/>
        <w:contextualSpacing/>
        <w:jc w:val="both"/>
        <w:rPr>
          <w:rFonts w:eastAsia="Times New Roman"/>
          <w:sz w:val="22"/>
          <w:lang w:eastAsia="pl-PL"/>
        </w:rPr>
      </w:pPr>
      <w:r w:rsidRPr="00B00225">
        <w:rPr>
          <w:rFonts w:eastAsia="Times New Roman"/>
          <w:sz w:val="22"/>
          <w:lang w:eastAsia="pl-PL"/>
        </w:rPr>
        <w:t>Za termin zapłaty będzie uznany dzień obciążenia przez bank rachunku Płatnika.</w:t>
      </w:r>
    </w:p>
    <w:p w:rsidR="00B00225" w:rsidRPr="00B00225" w:rsidRDefault="00B00225" w:rsidP="00BE4808">
      <w:pPr>
        <w:numPr>
          <w:ilvl w:val="0"/>
          <w:numId w:val="110"/>
        </w:numPr>
        <w:ind w:left="284" w:hanging="284"/>
        <w:contextualSpacing/>
        <w:jc w:val="both"/>
        <w:rPr>
          <w:rFonts w:eastAsia="Times New Roman"/>
          <w:sz w:val="22"/>
          <w:lang w:eastAsia="pl-PL"/>
        </w:rPr>
      </w:pPr>
      <w:r w:rsidRPr="00B00225">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w:t>
      </w:r>
      <w:r w:rsidRPr="00B00225">
        <w:rPr>
          <w:rFonts w:eastAsia="Times New Roman"/>
          <w:sz w:val="22"/>
          <w:lang w:eastAsia="pl-PL"/>
        </w:rPr>
        <w:lastRenderedPageBreak/>
        <w:t xml:space="preserve">fakturą nie mogą być przedmiotem przelewu wierzytelności” pod rygorem odmowy jej przyjęcia. </w:t>
      </w:r>
    </w:p>
    <w:p w:rsidR="00B00225" w:rsidRPr="00B00225" w:rsidRDefault="00B00225" w:rsidP="00B00225">
      <w:pPr>
        <w:contextualSpacing/>
        <w:rPr>
          <w:b/>
          <w:sz w:val="22"/>
          <w:lang w:eastAsia="pl-PL"/>
        </w:rPr>
      </w:pPr>
    </w:p>
    <w:p w:rsidR="00B00225" w:rsidRPr="00B00225" w:rsidRDefault="00B00225" w:rsidP="00B00225">
      <w:pPr>
        <w:ind w:left="360" w:hanging="425"/>
        <w:contextualSpacing/>
        <w:jc w:val="center"/>
        <w:rPr>
          <w:b/>
          <w:sz w:val="22"/>
          <w:lang w:eastAsia="pl-PL"/>
        </w:rPr>
      </w:pPr>
      <w:r w:rsidRPr="00B00225">
        <w:rPr>
          <w:b/>
          <w:sz w:val="22"/>
          <w:lang w:eastAsia="pl-PL"/>
        </w:rPr>
        <w:t>§ 3</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Przedmiot umowy  zostanie dostarczony w terminie 30 dni od zawarcia umowy.</w:t>
      </w:r>
    </w:p>
    <w:p w:rsidR="00B00225" w:rsidRPr="00B00225" w:rsidRDefault="00B00225" w:rsidP="00BE4808">
      <w:pPr>
        <w:numPr>
          <w:ilvl w:val="0"/>
          <w:numId w:val="107"/>
        </w:numPr>
        <w:tabs>
          <w:tab w:val="num" w:pos="284"/>
        </w:tabs>
        <w:ind w:left="284" w:hanging="284"/>
        <w:jc w:val="both"/>
        <w:rPr>
          <w:rFonts w:eastAsia="Times New Roman"/>
          <w:kern w:val="1"/>
          <w:sz w:val="22"/>
          <w:lang w:eastAsia="pl-PL"/>
        </w:rPr>
      </w:pPr>
      <w:r w:rsidRPr="00B00225">
        <w:rPr>
          <w:rFonts w:eastAsia="Times New Roman"/>
          <w:kern w:val="1"/>
          <w:sz w:val="22"/>
          <w:lang w:eastAsia="pl-PL"/>
        </w:rPr>
        <w:t>Dostawa odbędzie się w dni robocze (tj. od poniedziałku do piątku) w godz.: 8.00-15.00, po uprzednim jej uzgodnieniu z Zamawiającym, tel. 47 711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Wykonawca gwarantuje, że dostarczony Zamawiającemu przedmiot umowy jest fabrycznie nowy, zgodny z Załącznikiem nr 1 do umowy oraz wolny od roszczeń osób trzecich.</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sz w:val="22"/>
          <w:lang w:eastAsia="pl-PL"/>
        </w:rPr>
        <w:t xml:space="preserve">Dostarczone przełączniki będą posiadały zainstalowane oprogramowanie systemowe.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 xml:space="preserve">Potwierdzeniem odbioru przedmiotu umowy będzie podpisanie bez uwag protokołu odbioru ilościowo - jakościowego stanowiący załącznik nr 3 do umowy.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Do udziału w czynnościach odbioru oraz do podpisania protokołu odbioru ilościowo - jakościowego ze strony Zamawiającego upoważniony jest :</w:t>
      </w:r>
    </w:p>
    <w:p w:rsidR="00B00225" w:rsidRPr="00B00225" w:rsidRDefault="00B00225" w:rsidP="00B00225">
      <w:pPr>
        <w:widowControl w:val="0"/>
        <w:suppressAutoHyphens/>
        <w:contextualSpacing/>
        <w:jc w:val="both"/>
        <w:rPr>
          <w:rFonts w:eastAsia="Times New Roman"/>
          <w:kern w:val="1"/>
          <w:sz w:val="22"/>
          <w:lang w:val="en-US" w:eastAsia="pl-PL"/>
        </w:rPr>
      </w:pPr>
      <w:r w:rsidRPr="00B00225">
        <w:rPr>
          <w:rFonts w:eastAsia="Times New Roman"/>
          <w:kern w:val="1"/>
          <w:sz w:val="22"/>
          <w:lang w:eastAsia="pl-PL"/>
        </w:rPr>
        <w:t xml:space="preserve">     </w:t>
      </w:r>
      <w:r w:rsidRPr="00B00225">
        <w:rPr>
          <w:rFonts w:eastAsia="Times New Roman"/>
          <w:kern w:val="1"/>
          <w:sz w:val="22"/>
          <w:lang w:val="en-US" w:eastAsia="pl-PL"/>
        </w:rPr>
        <w:t xml:space="preserve">P. ……………………, tel: 47 711 ……………….. , email: …………..@bk.policja.gov.pl </w:t>
      </w:r>
    </w:p>
    <w:p w:rsidR="00B00225" w:rsidRPr="00B00225" w:rsidRDefault="00B00225" w:rsidP="00B00225">
      <w:pPr>
        <w:widowControl w:val="0"/>
        <w:suppressAutoHyphens/>
        <w:contextualSpacing/>
        <w:jc w:val="both"/>
        <w:rPr>
          <w:rFonts w:eastAsia="Times New Roman"/>
          <w:kern w:val="1"/>
          <w:sz w:val="22"/>
          <w:lang w:val="en-US" w:eastAsia="pl-PL"/>
        </w:rPr>
      </w:pPr>
      <w:r w:rsidRPr="00B00225">
        <w:rPr>
          <w:rFonts w:eastAsia="Times New Roman"/>
          <w:kern w:val="1"/>
          <w:sz w:val="22"/>
          <w:lang w:val="en-US" w:eastAsia="pl-PL"/>
        </w:rPr>
        <w:t xml:space="preserve">     P. ……………………, tel: 47 711 ……………….. , email: …………..@bk.policja.gov.pl </w:t>
      </w:r>
    </w:p>
    <w:p w:rsidR="00B00225" w:rsidRPr="00B00225" w:rsidRDefault="00B00225" w:rsidP="00BE4808">
      <w:pPr>
        <w:numPr>
          <w:ilvl w:val="0"/>
          <w:numId w:val="107"/>
        </w:numPr>
        <w:tabs>
          <w:tab w:val="num" w:pos="284"/>
        </w:tabs>
        <w:ind w:left="284" w:hanging="284"/>
        <w:jc w:val="both"/>
        <w:rPr>
          <w:rFonts w:eastAsia="Times New Roman"/>
          <w:sz w:val="22"/>
          <w:lang w:eastAsia="pl-PL"/>
        </w:rPr>
      </w:pPr>
      <w:r w:rsidRPr="00B00225">
        <w:rPr>
          <w:rFonts w:eastAsia="Times New Roman"/>
          <w:sz w:val="22"/>
          <w:lang w:eastAsia="pl-PL"/>
        </w:rPr>
        <w:t xml:space="preserve">Jeżeli w toku odbioru zostanie stwierdzone, że przedmiot umowy nie jest gotowy do odbioru </w:t>
      </w:r>
      <w:r w:rsidRPr="00B00225">
        <w:rPr>
          <w:rFonts w:eastAsia="Times New Roman"/>
          <w:sz w:val="22"/>
          <w:lang w:eastAsia="pl-PL"/>
        </w:rPr>
        <w:br/>
        <w:t xml:space="preserve">z powodu wystąpienia istotnych wad, uniemożliwiających korzystanie z przedmiotu Umowy, Zamawiający zastrzega sobie prawo odmowy przyjęcia dostawy niezgodnej ze złożoną </w:t>
      </w:r>
      <w:r w:rsidRPr="00B00225">
        <w:rPr>
          <w:rFonts w:eastAsia="Times New Roman"/>
          <w:sz w:val="22"/>
          <w:lang w:eastAsia="pl-PL"/>
        </w:rPr>
        <w:br/>
        <w:t>w postępowaniu ofertą. W przypadku zaistnienia takiej sytuacji Wykonawca jest zobowiązany dostarczyć przedmiot umowy zgodny z wymaganiami Zamawiającego w terminie, o którym mowa w ust. 1, na swój koszt i ryzyko.</w:t>
      </w:r>
    </w:p>
    <w:p w:rsidR="00B00225" w:rsidRPr="00B00225" w:rsidRDefault="00B00225" w:rsidP="00B00225">
      <w:pPr>
        <w:ind w:left="425" w:hanging="425"/>
        <w:contextualSpacing/>
        <w:jc w:val="center"/>
        <w:rPr>
          <w:b/>
          <w:sz w:val="22"/>
          <w:lang w:val="en-US" w:eastAsia="pl-PL"/>
        </w:rPr>
      </w:pPr>
      <w:r w:rsidRPr="00B00225">
        <w:rPr>
          <w:b/>
          <w:sz w:val="22"/>
          <w:lang w:val="en-US" w:eastAsia="pl-PL"/>
        </w:rPr>
        <w:t>§ 4</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oświadczają, że będą przetwarzać udostępnione dane osobowe, na podstawie                             art. 6 ust. 1 lit. b i lit. f RODO, w celu zawarcia i prawidłowej realizacji umowy.</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B00225" w:rsidRPr="00B00225" w:rsidRDefault="00B00225" w:rsidP="00B00225">
      <w:pPr>
        <w:ind w:left="284" w:hanging="284"/>
        <w:contextualSpacing/>
        <w:jc w:val="both"/>
        <w:rPr>
          <w:b/>
          <w:sz w:val="22"/>
          <w:lang w:eastAsia="pl-PL"/>
        </w:rPr>
      </w:pPr>
      <w:r w:rsidRPr="00B00225">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bookmarkStart w:id="6" w:name="highlightHit_0"/>
      <w:bookmarkStart w:id="7" w:name="highlightHit_1"/>
      <w:bookmarkStart w:id="8" w:name="highlightHit_2"/>
      <w:bookmarkEnd w:id="6"/>
      <w:bookmarkEnd w:id="7"/>
      <w:bookmarkEnd w:id="8"/>
    </w:p>
    <w:p w:rsidR="00B00225" w:rsidRPr="00B00225" w:rsidRDefault="00B00225" w:rsidP="00B00225">
      <w:pPr>
        <w:ind w:left="284" w:hanging="284"/>
        <w:contextualSpacing/>
        <w:jc w:val="center"/>
        <w:rPr>
          <w:b/>
          <w:sz w:val="22"/>
          <w:lang w:eastAsia="pl-PL"/>
        </w:rPr>
      </w:pPr>
    </w:p>
    <w:p w:rsidR="00B00225" w:rsidRPr="00B00225" w:rsidRDefault="00B00225" w:rsidP="00B00225">
      <w:pPr>
        <w:ind w:left="284" w:hanging="284"/>
        <w:contextualSpacing/>
        <w:jc w:val="center"/>
        <w:rPr>
          <w:b/>
          <w:sz w:val="22"/>
          <w:lang w:val="en-US" w:eastAsia="pl-PL"/>
        </w:rPr>
      </w:pPr>
      <w:r w:rsidRPr="00B00225">
        <w:rPr>
          <w:b/>
          <w:sz w:val="22"/>
          <w:lang w:val="en-US" w:eastAsia="pl-PL"/>
        </w:rPr>
        <w:t>§ 5</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Jeżeli zwłoka w terminie wykonania przedmiotu umowy przekroczy 10 dni, Zamawiający może odstąpić od umowy, a Wykonawca zobowiązany jest do zapłaty kary umownej w wysokości 20 % kwoty brutto określonej w § 2 ust. 1 umowy.</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 xml:space="preserve">W przypadku przekroczenia terminu wykonania naprawy gwarancyjnej, określonego w § 6 ust. 7, Zamawiający naliczy karę umowną w wysokości 0,5 % wartości brutto wadliwego urządzenia za każdy rozpoczęty dzień zwłoki.      </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Łączna maksymalna wysokość kar umownych, których może dochodzić Zamawiający, wynosi 20% wartości brutto umowy określonej w § 2 ust. 1 umowy.</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lastRenderedPageBreak/>
        <w:t>Kary umowne Zamawiający ma prawo potrącić bezpośrednio z faktury VAT wystawionej przez Wykonawcę. Zamawiający poinformuje Wykonawcę na piśmie o fakcie pomniejszenia wynagrodzenia Wykonawcy, w związku z powstaniem obowiązku zapłaty kar umownych .</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Wykonawca zobowiązuje się do zapłaty kar umownych w terminie 14 dni od dnia doręczenia wezwania.</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B00225">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 xml:space="preserve">Strona powołująca się na stan siły wyższej jest zobowiązana do powiadomienia drugiej Strony, </w:t>
      </w:r>
      <w:r w:rsidRPr="00B00225">
        <w:rPr>
          <w:rFonts w:eastAsia="Times New Roman"/>
          <w:color w:val="000000"/>
          <w:sz w:val="22"/>
          <w:lang w:eastAsia="pl-PL"/>
        </w:rPr>
        <w:br/>
        <w:t>a następnie do udokumentowania zaistnienia tego stanu.</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Wystąpienie siły wyższej, poinformowanie o tym Strony oraz udokumentowanie powoduje zawieszenie wykonania zobowiązań umownych o czas trwania siły wyższej.</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Wykonawca, jak i Zamawiający będą czynić starania w kierunku zmniejszenia strat i szkód, jakie mogą powstać w wyniku zaistnienia siły wyższej.</w:t>
      </w:r>
    </w:p>
    <w:p w:rsidR="00B00225" w:rsidRPr="00B00225" w:rsidRDefault="00B00225" w:rsidP="00B00225">
      <w:pPr>
        <w:ind w:left="893" w:right="888" w:hanging="10"/>
        <w:jc w:val="center"/>
        <w:rPr>
          <w:rFonts w:eastAsia="Times New Roman"/>
          <w:b/>
          <w:color w:val="000000"/>
          <w:sz w:val="22"/>
          <w:lang w:eastAsia="pl-PL"/>
        </w:rPr>
      </w:pPr>
    </w:p>
    <w:p w:rsidR="00B00225" w:rsidRPr="00B00225" w:rsidRDefault="00B00225" w:rsidP="00B00225">
      <w:pPr>
        <w:ind w:left="893" w:right="888" w:hanging="10"/>
        <w:jc w:val="center"/>
        <w:rPr>
          <w:rFonts w:eastAsia="Times New Roman"/>
          <w:b/>
          <w:color w:val="000000"/>
          <w:sz w:val="22"/>
          <w:lang w:eastAsia="pl-PL"/>
        </w:rPr>
      </w:pPr>
      <w:r w:rsidRPr="00B00225">
        <w:rPr>
          <w:rFonts w:eastAsia="Times New Roman"/>
          <w:b/>
          <w:color w:val="000000"/>
          <w:sz w:val="22"/>
          <w:lang w:eastAsia="pl-PL"/>
        </w:rPr>
        <w:t>§ 6</w:t>
      </w:r>
    </w:p>
    <w:p w:rsidR="00B00225" w:rsidRPr="00B00225" w:rsidRDefault="00B00225" w:rsidP="00BE4808">
      <w:pPr>
        <w:numPr>
          <w:ilvl w:val="0"/>
          <w:numId w:val="121"/>
        </w:numPr>
        <w:ind w:left="284" w:hanging="284"/>
        <w:jc w:val="both"/>
        <w:rPr>
          <w:rFonts w:eastAsia="Times New Roman"/>
          <w:sz w:val="22"/>
        </w:rPr>
      </w:pPr>
      <w:r w:rsidRPr="00B00225">
        <w:rPr>
          <w:rFonts w:eastAsia="Times New Roman"/>
          <w:color w:val="000000"/>
          <w:sz w:val="22"/>
          <w:lang w:eastAsia="pl-PL"/>
        </w:rPr>
        <w:t xml:space="preserve">Wykonawca udziela gwarancji  na przedmiot umowy  na okres </w:t>
      </w:r>
      <w:r w:rsidRPr="00B00225">
        <w:rPr>
          <w:rFonts w:eastAsia="Times New Roman"/>
          <w:iCs/>
          <w:sz w:val="22"/>
        </w:rPr>
        <w:t>12 miesięcy</w:t>
      </w:r>
      <w:r w:rsidRPr="00B00225">
        <w:rPr>
          <w:rFonts w:eastAsia="Times New Roman"/>
          <w:i/>
          <w:iCs/>
          <w:sz w:val="22"/>
        </w:rPr>
        <w:t xml:space="preserve"> </w:t>
      </w:r>
      <w:r w:rsidRPr="00B00225">
        <w:rPr>
          <w:rFonts w:eastAsia="Times New Roman"/>
          <w:iCs/>
          <w:sz w:val="22"/>
        </w:rPr>
        <w:t>.</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Postanowienia niniejszego paragrafu stanowią oświadczenie gwarancyjne w rozumieniu art. 577</w:t>
      </w:r>
      <w:r w:rsidRPr="00B00225">
        <w:rPr>
          <w:rFonts w:eastAsia="Times New Roman"/>
          <w:color w:val="000000"/>
          <w:sz w:val="22"/>
          <w:lang w:eastAsia="pl-PL"/>
        </w:rPr>
        <w:br/>
        <w:t>i art. 577</w:t>
      </w:r>
      <w:r w:rsidRPr="00B00225">
        <w:rPr>
          <w:rFonts w:eastAsia="Times New Roman"/>
          <w:color w:val="000000"/>
          <w:sz w:val="22"/>
          <w:vertAlign w:val="superscript"/>
          <w:lang w:eastAsia="pl-PL"/>
        </w:rPr>
        <w:t>1</w:t>
      </w:r>
      <w:r w:rsidRPr="00B00225">
        <w:rPr>
          <w:rFonts w:eastAsia="Times New Roman"/>
          <w:color w:val="000000"/>
          <w:sz w:val="22"/>
          <w:lang w:eastAsia="pl-PL"/>
        </w:rPr>
        <w:t xml:space="preserve"> Kodeksu cywilnego. Dokumentem potwierdzającym udzielenie gwarancji przez Wykonawcę, w rozumieniu art. 577</w:t>
      </w:r>
      <w:r w:rsidRPr="00B00225">
        <w:rPr>
          <w:rFonts w:eastAsia="Times New Roman"/>
          <w:color w:val="000000"/>
          <w:sz w:val="22"/>
          <w:vertAlign w:val="superscript"/>
          <w:lang w:eastAsia="pl-PL"/>
        </w:rPr>
        <w:t>2</w:t>
      </w:r>
      <w:r w:rsidRPr="00B00225">
        <w:rPr>
          <w:rFonts w:eastAsia="Times New Roman"/>
          <w:color w:val="000000"/>
          <w:sz w:val="22"/>
          <w:lang w:eastAsia="pl-PL"/>
        </w:rPr>
        <w:t xml:space="preserve"> Kodeksu cywilnego jest niniejsza umowa.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Termin rękojmi za wady jest równy okresowi gwarancji zgodnie z art. 558 kodeksu cywilnego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sz w:val="22"/>
          <w:lang w:eastAsia="pl-PL"/>
        </w:rPr>
        <w:t xml:space="preserve">W ramach udzielonej gwarancji wykonawca zobowiązany będzie do nieodpłatnego usuwania awarii, usterek i wad ujawnionych po podpisaniu protokołu odbioru ilościowo - jakościowego.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sz w:val="22"/>
        </w:rPr>
        <w:t xml:space="preserve">Zgłoszenia uszkodzeń, usterek dokonywane będą przez uprawnione osoby Zamawiającego: telefonicznie na nr …………………, w formie elektronicznej e-mail ……………………………… </w:t>
      </w:r>
      <w:r w:rsidRPr="00B00225">
        <w:rPr>
          <w:rFonts w:eastAsia="Times New Roman"/>
          <w:sz w:val="22"/>
          <w:lang w:eastAsia="pl-PL"/>
        </w:rPr>
        <w:t>w godzinach pracy Zamawiającego, tj. od 7:30 do 15:30 od poniedziałku do piątku, z wyłączeniem dni ustawowo wolnych od pracy.</w:t>
      </w:r>
      <w:r w:rsidRPr="00B00225">
        <w:rPr>
          <w:sz w:val="22"/>
        </w:rPr>
        <w:t xml:space="preserve">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Za wykonanie naprawy, oraz usunięcie nieprawidłowości w działaniu całkowitą odpowiedzialność ponosi Wykonawca. Termin wykonania naprawy gwarancyjnej wynosi 30 dni od zgłoszenia.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Niezależnie od uprawnień z gwarancji udzielonej przez Wykonawcę, Zamawiający może korzystać z uprawnień z gwarancji Producenta.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W celu zapewnienia Zamawiającemu uprawnień, o których mowa w ust. 9, Wykonawca zobowiązany jest uzyskać od Producenta oświadczenie gwarancyjne w rozumieniu art. 577 i art. 577</w:t>
      </w:r>
      <w:r w:rsidRPr="00B00225">
        <w:rPr>
          <w:rFonts w:eastAsia="Times New Roman"/>
          <w:color w:val="000000"/>
          <w:sz w:val="22"/>
          <w:vertAlign w:val="superscript"/>
          <w:lang w:eastAsia="pl-PL"/>
        </w:rPr>
        <w:t>1</w:t>
      </w:r>
      <w:r w:rsidRPr="00B00225">
        <w:rPr>
          <w:rFonts w:eastAsia="Times New Roman"/>
          <w:color w:val="000000"/>
          <w:sz w:val="22"/>
          <w:lang w:eastAsia="pl-PL"/>
        </w:rPr>
        <w:t xml:space="preserve"> Kodeksu cywilnego, zawierające wskazanie Zamawiającego jako beneficjenta uprawnień </w:t>
      </w:r>
      <w:r w:rsidRPr="00B00225">
        <w:rPr>
          <w:rFonts w:eastAsia="Times New Roman"/>
          <w:color w:val="000000"/>
          <w:sz w:val="22"/>
          <w:lang w:eastAsia="pl-PL"/>
        </w:rPr>
        <w:br/>
        <w:t>z tytułu gwarancji Producenta. Obowiązek ten zostaje wyłączony w przypadku, gdy Wykonawca jest jednocześnie Producentem urządzeń.</w:t>
      </w:r>
    </w:p>
    <w:p w:rsidR="00B00225" w:rsidRPr="00B00225" w:rsidRDefault="00B00225" w:rsidP="00B00225">
      <w:pPr>
        <w:ind w:left="284" w:right="3"/>
        <w:jc w:val="both"/>
        <w:rPr>
          <w:rFonts w:eastAsia="Times New Roman"/>
          <w:color w:val="000000"/>
          <w:sz w:val="22"/>
          <w:lang w:eastAsia="pl-PL"/>
        </w:rPr>
      </w:pPr>
    </w:p>
    <w:p w:rsidR="00B00225" w:rsidRDefault="00B00225" w:rsidP="00B00225">
      <w:pPr>
        <w:widowControl w:val="0"/>
        <w:suppressAutoHyphens/>
        <w:jc w:val="center"/>
        <w:rPr>
          <w:rFonts w:eastAsia="Andale Sans UI"/>
          <w:b/>
          <w:kern w:val="1"/>
          <w:sz w:val="22"/>
          <w:lang w:eastAsia="zh-CN" w:bidi="en-US"/>
        </w:rPr>
      </w:pP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rFonts w:eastAsia="Andale Sans UI"/>
          <w:b/>
          <w:kern w:val="1"/>
          <w:sz w:val="22"/>
          <w:lang w:eastAsia="zh-CN" w:bidi="en-US"/>
        </w:rPr>
      </w:pPr>
      <w:r w:rsidRPr="00B00225">
        <w:rPr>
          <w:rFonts w:eastAsia="Andale Sans UI"/>
          <w:b/>
          <w:kern w:val="1"/>
          <w:sz w:val="22"/>
          <w:lang w:eastAsia="zh-CN" w:bidi="en-US"/>
        </w:rPr>
        <w:t>§ 7</w:t>
      </w:r>
    </w:p>
    <w:p w:rsidR="00B00225" w:rsidRPr="00B00225" w:rsidRDefault="00B00225" w:rsidP="00BE4808">
      <w:pPr>
        <w:numPr>
          <w:ilvl w:val="2"/>
          <w:numId w:val="113"/>
        </w:numPr>
        <w:tabs>
          <w:tab w:val="num" w:pos="284"/>
        </w:tabs>
        <w:ind w:left="284" w:right="-2" w:hanging="284"/>
        <w:contextualSpacing/>
        <w:jc w:val="both"/>
        <w:rPr>
          <w:sz w:val="22"/>
        </w:rPr>
      </w:pPr>
      <w:r w:rsidRPr="00B00225">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B00225" w:rsidRPr="00B00225" w:rsidRDefault="00B00225" w:rsidP="00BE4808">
      <w:pPr>
        <w:numPr>
          <w:ilvl w:val="2"/>
          <w:numId w:val="113"/>
        </w:numPr>
        <w:tabs>
          <w:tab w:val="num" w:pos="284"/>
          <w:tab w:val="num" w:pos="709"/>
        </w:tabs>
        <w:ind w:left="284" w:hanging="284"/>
        <w:contextualSpacing/>
        <w:jc w:val="both"/>
        <w:rPr>
          <w:sz w:val="22"/>
        </w:rPr>
      </w:pPr>
      <w:r w:rsidRPr="00B00225">
        <w:rPr>
          <w:bCs/>
          <w:color w:val="000000"/>
          <w:sz w:val="22"/>
        </w:rPr>
        <w:t>Poza przypadkiem, o którym mowa w ust. 1 Zamawiającemu przysługuje prawo odstąpienia od umowy w sytuacji:</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bCs/>
          <w:color w:val="000000"/>
          <w:sz w:val="22"/>
        </w:rPr>
        <w:t xml:space="preserve">gdy zwłoka w wykonaniu przedmiotu umowy trwa dłużej niż 10 dni, bez wyznaczenia Wykonawcy dodatkowego terminu na wykonanie przedmiotu umowy. </w:t>
      </w:r>
      <w:r w:rsidRPr="00B00225">
        <w:rPr>
          <w:color w:val="000000"/>
          <w:sz w:val="22"/>
        </w:rPr>
        <w:t xml:space="preserve">Oświadczenie </w:t>
      </w:r>
      <w:r w:rsidRPr="00B00225">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B00225" w:rsidRPr="00B00225" w:rsidRDefault="00B00225" w:rsidP="00BE4808">
      <w:pPr>
        <w:numPr>
          <w:ilvl w:val="0"/>
          <w:numId w:val="114"/>
        </w:numPr>
        <w:tabs>
          <w:tab w:val="num" w:pos="284"/>
        </w:tabs>
        <w:autoSpaceDE w:val="0"/>
        <w:autoSpaceDN w:val="0"/>
        <w:adjustRightInd w:val="0"/>
        <w:ind w:left="284" w:hanging="284"/>
        <w:contextualSpacing/>
        <w:jc w:val="both"/>
        <w:rPr>
          <w:bCs/>
          <w:color w:val="000000"/>
          <w:sz w:val="22"/>
        </w:rPr>
      </w:pPr>
      <w:r w:rsidRPr="00B00225">
        <w:rPr>
          <w:bCs/>
          <w:color w:val="000000"/>
          <w:sz w:val="22"/>
        </w:rPr>
        <w:t xml:space="preserve">Strony zgodnie ustalają, że odstąpienie od umowy następuje przez złożenie oświadczenia woli </w:t>
      </w:r>
      <w:r w:rsidRPr="00B00225">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B00225" w:rsidRPr="00B00225" w:rsidRDefault="00B00225" w:rsidP="00BE4808">
      <w:pPr>
        <w:numPr>
          <w:ilvl w:val="0"/>
          <w:numId w:val="114"/>
        </w:numPr>
        <w:tabs>
          <w:tab w:val="num" w:pos="284"/>
        </w:tabs>
        <w:autoSpaceDE w:val="0"/>
        <w:autoSpaceDN w:val="0"/>
        <w:adjustRightInd w:val="0"/>
        <w:ind w:left="284" w:hanging="284"/>
        <w:contextualSpacing/>
        <w:jc w:val="both"/>
        <w:rPr>
          <w:bCs/>
          <w:color w:val="000000"/>
          <w:sz w:val="22"/>
        </w:rPr>
      </w:pPr>
      <w:r w:rsidRPr="00B00225">
        <w:rPr>
          <w:bCs/>
          <w:color w:val="000000"/>
          <w:sz w:val="22"/>
        </w:rPr>
        <w:t xml:space="preserve">Odstąpienie od umowy nie powoduje wygaśnięcia roszczeń o zapłatę kar umownych powstałych </w:t>
      </w:r>
      <w:r w:rsidRPr="00B00225">
        <w:rPr>
          <w:bCs/>
          <w:color w:val="000000"/>
          <w:sz w:val="22"/>
        </w:rPr>
        <w:br/>
        <w:t xml:space="preserve">w czasie obowiązywania umowy, w tym roszczeń o zapłatę kary umownej z powodu odstąpienia od umowy.  </w:t>
      </w:r>
    </w:p>
    <w:p w:rsidR="00B00225" w:rsidRPr="00B00225" w:rsidRDefault="00B00225" w:rsidP="00B00225">
      <w:pPr>
        <w:widowControl w:val="0"/>
        <w:suppressAutoHyphens/>
        <w:jc w:val="center"/>
        <w:rPr>
          <w:rFonts w:eastAsia="Andale Sans UI"/>
          <w:b/>
          <w:kern w:val="1"/>
          <w:sz w:val="22"/>
          <w:lang w:eastAsia="zh-CN" w:bidi="en-US"/>
        </w:rPr>
      </w:pPr>
      <w:r w:rsidRPr="00B00225">
        <w:rPr>
          <w:rFonts w:eastAsia="Andale Sans UI"/>
          <w:b/>
          <w:kern w:val="1"/>
          <w:sz w:val="22"/>
          <w:lang w:eastAsia="zh-CN" w:bidi="en-US"/>
        </w:rPr>
        <w:t>§ 8</w:t>
      </w:r>
    </w:p>
    <w:p w:rsidR="00B00225" w:rsidRPr="00B00225" w:rsidRDefault="00B00225" w:rsidP="00B00225">
      <w:pPr>
        <w:widowControl w:val="0"/>
        <w:suppressAutoHyphens/>
        <w:autoSpaceDE w:val="0"/>
        <w:autoSpaceDN w:val="0"/>
        <w:adjustRightInd w:val="0"/>
        <w:contextualSpacing/>
        <w:jc w:val="both"/>
        <w:rPr>
          <w:rFonts w:eastAsia="Times New Roman"/>
          <w:sz w:val="22"/>
          <w:lang w:eastAsia="pl-PL"/>
        </w:rPr>
      </w:pPr>
      <w:r w:rsidRPr="00B00225">
        <w:rPr>
          <w:rFonts w:eastAsia="Times New Roman"/>
          <w:sz w:val="22"/>
          <w:lang w:eastAsia="pl-PL"/>
        </w:rPr>
        <w:t>Zamawiający zastrzega sobie prawo zmiany postanowień umowy w przypadku:</w:t>
      </w:r>
    </w:p>
    <w:p w:rsidR="00B00225" w:rsidRPr="00B00225" w:rsidRDefault="00B00225" w:rsidP="00BE4808">
      <w:pPr>
        <w:numPr>
          <w:ilvl w:val="0"/>
          <w:numId w:val="112"/>
        </w:numPr>
        <w:ind w:left="567" w:hanging="283"/>
        <w:contextualSpacing/>
        <w:jc w:val="both"/>
        <w:rPr>
          <w:rFonts w:eastAsia="Times New Roman"/>
          <w:sz w:val="22"/>
          <w:lang w:eastAsia="pl-PL"/>
        </w:rPr>
      </w:pPr>
      <w:r w:rsidRPr="00B00225">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sz w:val="22"/>
          <w:lang w:eastAsia="pl-PL"/>
        </w:rPr>
        <w:t>gdy nastąpi zmiana danych teleadresowych Stron umowy, min.: zmiana adresów siedzib,</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color w:val="000000"/>
          <w:sz w:val="22"/>
          <w:lang w:eastAsia="pl-PL"/>
        </w:rPr>
        <w:t xml:space="preserve">zaniechania produkcji </w:t>
      </w:r>
      <w:r w:rsidRPr="00B00225">
        <w:rPr>
          <w:rFonts w:eastAsia="Times New Roman"/>
          <w:bCs/>
          <w:color w:val="000000"/>
          <w:sz w:val="22"/>
          <w:lang w:eastAsia="pl-PL"/>
        </w:rPr>
        <w:t>lub obrotu na terytorium Rzeczypospolitej Polskiej</w:t>
      </w:r>
      <w:r w:rsidRPr="00B00225">
        <w:rPr>
          <w:rFonts w:eastAsia="Times New Roman"/>
          <w:color w:val="000000"/>
          <w:sz w:val="22"/>
          <w:lang w:eastAsia="pl-PL"/>
        </w:rPr>
        <w:t xml:space="preserve"> zaoferowanego urządzenia skutkującego tym, że dostarczenie  stało się niemożliwe,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cy </w:t>
      </w:r>
      <w:r w:rsidRPr="00B00225">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cego. </w:t>
      </w:r>
      <w:r w:rsidRPr="00B00225">
        <w:rPr>
          <w:rFonts w:eastAsia="Times New Roman"/>
          <w:color w:val="000000"/>
          <w:sz w:val="22"/>
          <w:lang w:eastAsia="pl-PL"/>
        </w:rPr>
        <w:t xml:space="preserve">W takim przypadku </w:t>
      </w:r>
      <w:r w:rsidRPr="00B00225">
        <w:rPr>
          <w:rFonts w:eastAsia="Times New Roman"/>
          <w:bCs/>
          <w:color w:val="000000"/>
          <w:sz w:val="22"/>
          <w:lang w:eastAsia="pl-PL"/>
        </w:rPr>
        <w:t xml:space="preserve">Wykonawca </w:t>
      </w:r>
      <w:r w:rsidRPr="00B00225">
        <w:rPr>
          <w:rFonts w:eastAsia="Times New Roman"/>
          <w:color w:val="000000"/>
          <w:sz w:val="22"/>
          <w:lang w:eastAsia="pl-PL"/>
        </w:rPr>
        <w:t xml:space="preserve">składa pisemny wniosek wraz z uzasadnieniem do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cego </w:t>
      </w:r>
      <w:r w:rsidRPr="00B00225">
        <w:rPr>
          <w:rFonts w:eastAsia="Times New Roman"/>
          <w:color w:val="000000"/>
          <w:sz w:val="22"/>
          <w:lang w:eastAsia="pl-PL"/>
        </w:rPr>
        <w:t>w celu jego akceptacji. Cena produktu równoważnego nie może być wyższa niż cena zawarta w formularzu ofertowym wykonawcy,</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sz w:val="22"/>
          <w:lang w:eastAsia="pl-PL"/>
        </w:rPr>
        <w:t>działania siły wyższej uniemożliwiającej Wykonawcy terminową realizację przedmiotu umowy.</w:t>
      </w: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9</w:t>
      </w:r>
    </w:p>
    <w:p w:rsidR="00B00225" w:rsidRPr="00B00225" w:rsidRDefault="00B00225" w:rsidP="00B00225">
      <w:pPr>
        <w:widowControl w:val="0"/>
        <w:suppressAutoHyphens/>
        <w:jc w:val="both"/>
        <w:rPr>
          <w:kern w:val="1"/>
          <w:sz w:val="22"/>
          <w:lang w:eastAsia="zh-CN"/>
        </w:rPr>
      </w:pPr>
      <w:r w:rsidRPr="00B00225">
        <w:rPr>
          <w:kern w:val="1"/>
          <w:sz w:val="22"/>
          <w:lang w:eastAsia="zh-CN"/>
        </w:rPr>
        <w:t>W pozostałych przypadkach, które nie zostały unormowane niniejszą umową mają zastosowanie przepisy kodeksu cywilnego oraz Ustawy Prawo zamówień publicznych.</w:t>
      </w: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10</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Wszelkie spory wynikłe ze stosowania niniejszej umowy rozpatrywane będą przez sąd powszechny właściwy dla siedziby Zamawiającego.</w:t>
      </w:r>
    </w:p>
    <w:p w:rsidR="00B00225" w:rsidRDefault="00B00225" w:rsidP="00B00225">
      <w:pPr>
        <w:widowControl w:val="0"/>
        <w:suppressAutoHyphens/>
        <w:jc w:val="center"/>
        <w:rPr>
          <w:rFonts w:eastAsia="Andale Sans UI"/>
          <w:b/>
          <w:kern w:val="1"/>
          <w:sz w:val="22"/>
          <w:lang w:eastAsia="zh-CN" w:bidi="en-US"/>
        </w:rPr>
      </w:pPr>
    </w:p>
    <w:p w:rsidR="00B00225" w:rsidRDefault="00B00225" w:rsidP="00B00225">
      <w:pPr>
        <w:widowControl w:val="0"/>
        <w:suppressAutoHyphens/>
        <w:jc w:val="center"/>
        <w:rPr>
          <w:rFonts w:eastAsia="Andale Sans UI"/>
          <w:b/>
          <w:kern w:val="1"/>
          <w:sz w:val="22"/>
          <w:lang w:eastAsia="zh-CN" w:bidi="en-US"/>
        </w:rPr>
      </w:pP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11</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Wszelkie zmiany umowy wymagają formy pisemnej pod rygorem nieważności.</w:t>
      </w: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12</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Niniejsza umowa została sporządzona w dwóch jednobrzmiących egzemplarzach, po 1 egz. dla każdej strony umowy.</w:t>
      </w:r>
    </w:p>
    <w:p w:rsidR="00B00225" w:rsidRPr="00B00225" w:rsidRDefault="00B00225" w:rsidP="00B00225">
      <w:pPr>
        <w:widowControl w:val="0"/>
        <w:suppressAutoHyphens/>
        <w:jc w:val="center"/>
        <w:rPr>
          <w:rFonts w:eastAsia="Andale Sans UI"/>
          <w:b/>
          <w:kern w:val="1"/>
          <w:sz w:val="22"/>
          <w:lang w:eastAsia="ar-SA"/>
        </w:rPr>
      </w:pPr>
      <w:r w:rsidRPr="00B00225">
        <w:rPr>
          <w:rFonts w:eastAsia="Andale Sans UI"/>
          <w:b/>
          <w:kern w:val="1"/>
          <w:sz w:val="22"/>
          <w:lang w:eastAsia="ar-SA"/>
        </w:rPr>
        <w:t>§ 13</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Integralną część umowy stanowi:</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 Opis przedmiotu zamówienia – Załącznik nr 1</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 Formularz ofertowy Wykonawcy – Załącznik nr 2</w:t>
      </w:r>
    </w:p>
    <w:p w:rsidR="00B00225" w:rsidRPr="00B00225" w:rsidRDefault="00B00225" w:rsidP="00B00225">
      <w:pPr>
        <w:widowControl w:val="0"/>
        <w:suppressAutoHyphens/>
        <w:jc w:val="both"/>
        <w:rPr>
          <w:rFonts w:eastAsia="Times New Roman"/>
          <w:kern w:val="1"/>
          <w:sz w:val="22"/>
          <w:lang w:eastAsia="pl-PL"/>
        </w:rPr>
      </w:pPr>
      <w:r w:rsidRPr="00B00225">
        <w:rPr>
          <w:rFonts w:eastAsia="Andale Sans UI"/>
          <w:kern w:val="1"/>
          <w:sz w:val="22"/>
          <w:lang w:eastAsia="ar-SA"/>
        </w:rPr>
        <w:t xml:space="preserve">– </w:t>
      </w:r>
      <w:r w:rsidRPr="00B00225">
        <w:rPr>
          <w:rFonts w:eastAsia="Times New Roman"/>
          <w:kern w:val="1"/>
          <w:sz w:val="22"/>
          <w:lang w:eastAsia="pl-PL"/>
        </w:rPr>
        <w:t>Protokołu odbioru ilościowo-jakościowego – Załącznik nr 3</w:t>
      </w:r>
    </w:p>
    <w:p w:rsidR="00B00225" w:rsidRPr="00B00225" w:rsidRDefault="00B00225" w:rsidP="00B00225">
      <w:pPr>
        <w:tabs>
          <w:tab w:val="left" w:pos="340"/>
        </w:tabs>
        <w:jc w:val="both"/>
        <w:rPr>
          <w:rFonts w:eastAsia="Times New Roman"/>
          <w:color w:val="000000"/>
          <w:sz w:val="22"/>
          <w:lang w:eastAsia="pl-PL"/>
        </w:rPr>
      </w:pPr>
      <w:r w:rsidRPr="00B00225">
        <w:rPr>
          <w:rFonts w:eastAsia="Times New Roman"/>
          <w:color w:val="000000"/>
          <w:sz w:val="22"/>
          <w:lang w:eastAsia="pl-PL"/>
        </w:rPr>
        <w:t>– Informacje o przetwarzaniu danych osobowych - Załącznik nr 4, 4A</w:t>
      </w: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r w:rsidRPr="00B00225">
        <w:rPr>
          <w:rFonts w:eastAsia="Andale Sans UI"/>
          <w:kern w:val="1"/>
          <w:sz w:val="22"/>
          <w:lang w:eastAsia="ar-SA"/>
        </w:rPr>
        <w:t>ZAMAWIAJĄCY                                                                                                      WYKONAWCA</w:t>
      </w:r>
    </w:p>
    <w:p w:rsidR="0038326D" w:rsidRPr="0038326D" w:rsidRDefault="0038326D" w:rsidP="0038326D">
      <w:pPr>
        <w:widowControl w:val="0"/>
        <w:suppressAutoHyphens/>
        <w:spacing w:after="200" w:line="276" w:lineRule="auto"/>
        <w:jc w:val="both"/>
        <w:rPr>
          <w:rFonts w:eastAsia="Andale Sans UI"/>
          <w:kern w:val="1"/>
          <w:sz w:val="22"/>
          <w:lang w:eastAsia="ar-SA"/>
        </w:rPr>
      </w:pPr>
    </w:p>
    <w:p w:rsidR="0038326D" w:rsidRPr="0038326D" w:rsidRDefault="0038326D" w:rsidP="0038326D">
      <w:pPr>
        <w:widowControl w:val="0"/>
        <w:suppressAutoHyphens/>
        <w:spacing w:after="200" w:line="276" w:lineRule="auto"/>
        <w:jc w:val="both"/>
        <w:rPr>
          <w:rFonts w:eastAsia="Andale Sans UI"/>
          <w:kern w:val="1"/>
          <w:sz w:val="22"/>
          <w:lang w:eastAsia="ar-SA"/>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Default="0038326D" w:rsidP="001E01C7">
      <w:pPr>
        <w:autoSpaceDE w:val="0"/>
        <w:autoSpaceDN w:val="0"/>
        <w:spacing w:after="200" w:line="276" w:lineRule="auto"/>
        <w:outlineLvl w:val="0"/>
        <w:rPr>
          <w:b/>
          <w:sz w:val="22"/>
        </w:rPr>
      </w:pPr>
    </w:p>
    <w:p w:rsidR="001E01C7" w:rsidRDefault="001E01C7" w:rsidP="001E01C7">
      <w:pPr>
        <w:autoSpaceDE w:val="0"/>
        <w:autoSpaceDN w:val="0"/>
        <w:spacing w:after="200" w:line="276" w:lineRule="auto"/>
        <w:outlineLvl w:val="0"/>
        <w:rPr>
          <w:b/>
          <w:sz w:val="22"/>
        </w:rPr>
      </w:pPr>
    </w:p>
    <w:p w:rsidR="0038326D" w:rsidRDefault="0038326D"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Pr="0038326D" w:rsidRDefault="00B00225"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r w:rsidRPr="0038326D">
        <w:rPr>
          <w:b/>
          <w:sz w:val="22"/>
        </w:rPr>
        <w:t xml:space="preserve">Załącznik nr 3 </w:t>
      </w:r>
    </w:p>
    <w:p w:rsidR="0038326D" w:rsidRPr="0038326D" w:rsidRDefault="0038326D" w:rsidP="0038326D">
      <w:pPr>
        <w:autoSpaceDE w:val="0"/>
        <w:autoSpaceDN w:val="0"/>
        <w:spacing w:after="200" w:line="276" w:lineRule="auto"/>
        <w:jc w:val="right"/>
        <w:outlineLvl w:val="0"/>
        <w:rPr>
          <w:b/>
          <w:sz w:val="22"/>
        </w:rPr>
      </w:pPr>
      <w:r w:rsidRPr="0038326D">
        <w:rPr>
          <w:sz w:val="22"/>
        </w:rPr>
        <w:t xml:space="preserve">do Umowy nr </w:t>
      </w:r>
      <w:r w:rsidRPr="0038326D">
        <w:rPr>
          <w:b/>
          <w:sz w:val="22"/>
        </w:rPr>
        <w:t>……/L/2024</w:t>
      </w:r>
    </w:p>
    <w:p w:rsidR="0038326D" w:rsidRPr="0038326D" w:rsidRDefault="0038326D" w:rsidP="0038326D">
      <w:pPr>
        <w:spacing w:after="200" w:line="276" w:lineRule="auto"/>
        <w:jc w:val="right"/>
        <w:rPr>
          <w:sz w:val="22"/>
        </w:rPr>
      </w:pPr>
    </w:p>
    <w:p w:rsidR="0038326D" w:rsidRPr="0038326D" w:rsidRDefault="0038326D" w:rsidP="0038326D">
      <w:pPr>
        <w:spacing w:after="200" w:line="276" w:lineRule="auto"/>
        <w:ind w:left="-113" w:right="-113"/>
        <w:jc w:val="center"/>
        <w:rPr>
          <w:b/>
          <w:sz w:val="22"/>
        </w:rPr>
      </w:pPr>
      <w:r w:rsidRPr="0038326D">
        <w:rPr>
          <w:b/>
          <w:sz w:val="22"/>
        </w:rPr>
        <w:t>PROTOKÓŁ ODBIORU ILOŚCIOWEGO - JAKOŚCIOWEGO</w:t>
      </w:r>
    </w:p>
    <w:p w:rsidR="0038326D" w:rsidRPr="0038326D" w:rsidRDefault="0038326D" w:rsidP="0038326D">
      <w:pPr>
        <w:spacing w:after="200" w:line="276" w:lineRule="auto"/>
        <w:ind w:left="-113" w:right="-113"/>
        <w:jc w:val="center"/>
        <w:rPr>
          <w:sz w:val="22"/>
        </w:rPr>
      </w:pPr>
    </w:p>
    <w:p w:rsidR="0038326D" w:rsidRPr="0038326D" w:rsidRDefault="0038326D" w:rsidP="0038326D">
      <w:pPr>
        <w:spacing w:after="200" w:line="276" w:lineRule="auto"/>
        <w:ind w:left="-113" w:right="-113"/>
        <w:rPr>
          <w:sz w:val="22"/>
        </w:rPr>
      </w:pPr>
      <w:r w:rsidRPr="0038326D">
        <w:rPr>
          <w:sz w:val="22"/>
        </w:rPr>
        <w:t xml:space="preserve">Miejsce dokonania odbioru: </w:t>
      </w:r>
    </w:p>
    <w:p w:rsidR="0038326D" w:rsidRPr="0038326D" w:rsidRDefault="0038326D" w:rsidP="0038326D">
      <w:pPr>
        <w:spacing w:after="200" w:line="276" w:lineRule="auto"/>
        <w:ind w:left="-113" w:right="-113"/>
        <w:rPr>
          <w:b/>
          <w:color w:val="000000"/>
          <w:sz w:val="22"/>
        </w:rPr>
      </w:pPr>
      <w:r w:rsidRPr="0038326D">
        <w:rPr>
          <w:b/>
          <w:sz w:val="22"/>
        </w:rPr>
        <w:t xml:space="preserve">Komenda Wojewódzka Policji w Białymstoku, </w:t>
      </w:r>
      <w:r w:rsidRPr="0038326D">
        <w:rPr>
          <w:b/>
          <w:color w:val="000000"/>
          <w:sz w:val="22"/>
        </w:rPr>
        <w:t>ul. Sienkiewicza 65, 15-003 Białystok</w:t>
      </w:r>
    </w:p>
    <w:p w:rsidR="0038326D" w:rsidRPr="0038326D" w:rsidRDefault="0038326D" w:rsidP="0038326D">
      <w:pPr>
        <w:spacing w:after="120" w:line="276" w:lineRule="auto"/>
        <w:ind w:left="-113" w:right="-113"/>
        <w:rPr>
          <w:sz w:val="22"/>
        </w:rPr>
      </w:pPr>
      <w:r w:rsidRPr="0038326D">
        <w:rPr>
          <w:sz w:val="22"/>
        </w:rPr>
        <w:t>Data dokonania odbioru:</w:t>
      </w:r>
    </w:p>
    <w:p w:rsidR="0038326D" w:rsidRPr="0038326D" w:rsidRDefault="0038326D" w:rsidP="0038326D">
      <w:pPr>
        <w:spacing w:after="120" w:line="276" w:lineRule="auto"/>
        <w:ind w:left="-113" w:right="-113"/>
        <w:rPr>
          <w:sz w:val="22"/>
        </w:rPr>
      </w:pPr>
      <w:r w:rsidRPr="0038326D">
        <w:rPr>
          <w:sz w:val="22"/>
        </w:rPr>
        <w:t>Białystok dn. ……….. 2024r.</w:t>
      </w:r>
    </w:p>
    <w:p w:rsidR="0038326D" w:rsidRPr="0038326D" w:rsidRDefault="0038326D" w:rsidP="0038326D">
      <w:pPr>
        <w:spacing w:after="120" w:line="276" w:lineRule="auto"/>
        <w:ind w:left="-113" w:right="-113"/>
        <w:rPr>
          <w:sz w:val="22"/>
        </w:rPr>
      </w:pPr>
      <w:r w:rsidRPr="0038326D">
        <w:rPr>
          <w:sz w:val="22"/>
        </w:rPr>
        <w:t>Ze strony Wykonawcy:</w:t>
      </w:r>
    </w:p>
    <w:p w:rsidR="0038326D" w:rsidRPr="0038326D" w:rsidRDefault="0038326D" w:rsidP="0038326D">
      <w:pPr>
        <w:spacing w:after="200" w:line="276" w:lineRule="auto"/>
        <w:ind w:left="-113" w:right="-113"/>
        <w:rPr>
          <w:b/>
          <w:sz w:val="22"/>
        </w:rPr>
      </w:pPr>
    </w:p>
    <w:p w:rsidR="0038326D" w:rsidRPr="0038326D" w:rsidRDefault="0038326D" w:rsidP="0038326D">
      <w:pPr>
        <w:spacing w:after="200" w:line="276" w:lineRule="auto"/>
        <w:ind w:left="-113" w:right="-113"/>
        <w:jc w:val="both"/>
        <w:rPr>
          <w:sz w:val="22"/>
        </w:rPr>
      </w:pPr>
      <w:r w:rsidRPr="0038326D">
        <w:rPr>
          <w:sz w:val="22"/>
        </w:rPr>
        <w:t>…………………………………………………………………………………………………</w:t>
      </w:r>
    </w:p>
    <w:p w:rsidR="0038326D" w:rsidRPr="004D624E" w:rsidRDefault="0038326D" w:rsidP="0038326D">
      <w:pPr>
        <w:spacing w:after="200" w:line="276" w:lineRule="auto"/>
        <w:ind w:left="-113" w:right="-113"/>
        <w:jc w:val="center"/>
        <w:rPr>
          <w:sz w:val="20"/>
          <w:szCs w:val="20"/>
        </w:rPr>
      </w:pPr>
      <w:r w:rsidRPr="004D624E">
        <w:rPr>
          <w:sz w:val="20"/>
          <w:szCs w:val="20"/>
        </w:rPr>
        <w:t>(nazwa i adres)</w:t>
      </w:r>
    </w:p>
    <w:p w:rsidR="0038326D" w:rsidRPr="0038326D" w:rsidRDefault="0038326D" w:rsidP="0038326D">
      <w:pPr>
        <w:spacing w:after="200" w:line="276" w:lineRule="auto"/>
        <w:ind w:left="-113" w:right="-113"/>
        <w:rPr>
          <w:sz w:val="22"/>
        </w:rPr>
      </w:pPr>
      <w:r w:rsidRPr="0038326D">
        <w:rPr>
          <w:sz w:val="22"/>
        </w:rPr>
        <w:t>…………………………………………………………………………………………………</w:t>
      </w:r>
    </w:p>
    <w:p w:rsidR="0038326D" w:rsidRPr="004D624E" w:rsidRDefault="0038326D" w:rsidP="0038326D">
      <w:pPr>
        <w:spacing w:after="200" w:line="276" w:lineRule="auto"/>
        <w:ind w:left="-113" w:right="-113"/>
        <w:jc w:val="center"/>
        <w:rPr>
          <w:sz w:val="20"/>
          <w:szCs w:val="20"/>
        </w:rPr>
      </w:pPr>
      <w:r w:rsidRPr="004D624E">
        <w:rPr>
          <w:sz w:val="20"/>
          <w:szCs w:val="20"/>
        </w:rPr>
        <w:t>(imię i nazwisko przedstawiciela Wykonawcy)</w:t>
      </w:r>
    </w:p>
    <w:p w:rsidR="0038326D" w:rsidRPr="0038326D" w:rsidRDefault="0038326D" w:rsidP="0038326D">
      <w:pPr>
        <w:spacing w:after="200" w:line="276" w:lineRule="auto"/>
        <w:ind w:left="-113" w:right="-113"/>
        <w:rPr>
          <w:sz w:val="22"/>
        </w:rPr>
      </w:pPr>
    </w:p>
    <w:p w:rsidR="0038326D" w:rsidRPr="0038326D" w:rsidRDefault="0038326D" w:rsidP="0038326D">
      <w:pPr>
        <w:spacing w:after="200" w:line="276" w:lineRule="auto"/>
        <w:ind w:left="-113" w:right="-113"/>
        <w:rPr>
          <w:sz w:val="22"/>
        </w:rPr>
      </w:pPr>
      <w:r w:rsidRPr="0038326D">
        <w:rPr>
          <w:sz w:val="22"/>
        </w:rPr>
        <w:t>Ze strony Zamawiającego:</w:t>
      </w:r>
    </w:p>
    <w:p w:rsidR="0038326D" w:rsidRPr="0038326D" w:rsidRDefault="0038326D" w:rsidP="004D624E">
      <w:pPr>
        <w:shd w:val="clear" w:color="auto" w:fill="FFFFFF"/>
        <w:spacing w:after="200" w:line="276" w:lineRule="auto"/>
        <w:ind w:left="-113" w:right="-113"/>
        <w:jc w:val="center"/>
        <w:rPr>
          <w:b/>
          <w:bCs/>
          <w:color w:val="000000"/>
          <w:spacing w:val="2"/>
          <w:sz w:val="22"/>
        </w:rPr>
      </w:pPr>
      <w:r w:rsidRPr="0038326D">
        <w:rPr>
          <w:b/>
          <w:bCs/>
          <w:color w:val="000000"/>
          <w:spacing w:val="2"/>
          <w:sz w:val="22"/>
        </w:rPr>
        <w:t xml:space="preserve">Wydział Łączności i Informatyki Komendy Wojewódzkiej Policji w Białymstoku, </w:t>
      </w:r>
      <w:r w:rsidRPr="0038326D">
        <w:rPr>
          <w:b/>
          <w:bCs/>
          <w:color w:val="000000"/>
          <w:spacing w:val="2"/>
          <w:sz w:val="22"/>
        </w:rPr>
        <w:br/>
        <w:t>ul. Sienkiewicza 65, 15-003 Białystok</w:t>
      </w:r>
    </w:p>
    <w:p w:rsidR="0038326D" w:rsidRPr="004D624E" w:rsidRDefault="0038326D" w:rsidP="0038326D">
      <w:pPr>
        <w:spacing w:after="200" w:line="276" w:lineRule="auto"/>
        <w:ind w:left="-113" w:right="-113"/>
        <w:jc w:val="center"/>
        <w:rPr>
          <w:sz w:val="20"/>
          <w:szCs w:val="20"/>
        </w:rPr>
      </w:pPr>
      <w:r w:rsidRPr="004D624E">
        <w:rPr>
          <w:sz w:val="20"/>
          <w:szCs w:val="20"/>
        </w:rPr>
        <w:t>(nazwa i adres)</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bookmarkStart w:id="9" w:name="_Hlk173935546"/>
      <w:r w:rsidRPr="004D624E">
        <w:rPr>
          <w:sz w:val="20"/>
          <w:szCs w:val="20"/>
        </w:rPr>
        <w:t>………………………………………………………………………….</w:t>
      </w:r>
    </w:p>
    <w:bookmarkEnd w:id="9"/>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38326D" w:rsidRDefault="0038326D" w:rsidP="0038326D">
      <w:pPr>
        <w:spacing w:after="200" w:line="276" w:lineRule="auto"/>
        <w:ind w:left="-113" w:right="-113"/>
        <w:rPr>
          <w:sz w:val="22"/>
        </w:rPr>
      </w:pPr>
    </w:p>
    <w:p w:rsidR="0038326D" w:rsidRPr="0038326D" w:rsidRDefault="0038326D" w:rsidP="0038326D">
      <w:pPr>
        <w:spacing w:after="200" w:line="276" w:lineRule="auto"/>
        <w:ind w:left="-113" w:right="-113"/>
        <w:jc w:val="both"/>
        <w:rPr>
          <w:sz w:val="22"/>
        </w:rPr>
      </w:pPr>
      <w:r w:rsidRPr="0038326D">
        <w:rPr>
          <w:sz w:val="22"/>
        </w:rPr>
        <w:t xml:space="preserve">Przedmiotem odbioru ilościowego - jakościowego przeprowadzonego w ramach Umowy nr </w:t>
      </w:r>
      <w:r w:rsidRPr="0038326D">
        <w:rPr>
          <w:b/>
          <w:sz w:val="22"/>
        </w:rPr>
        <w:t>…./L/2024</w:t>
      </w:r>
      <w:r w:rsidRPr="0038326D">
        <w:rPr>
          <w:sz w:val="22"/>
        </w:rPr>
        <w:t xml:space="preserve"> z dnia …………..2024roku.</w:t>
      </w:r>
    </w:p>
    <w:p w:rsidR="0038326D" w:rsidRDefault="0038326D" w:rsidP="0038326D">
      <w:pPr>
        <w:spacing w:after="200" w:line="276" w:lineRule="auto"/>
        <w:jc w:val="both"/>
        <w:rPr>
          <w:sz w:val="22"/>
        </w:rPr>
      </w:pPr>
    </w:p>
    <w:p w:rsidR="0038326D" w:rsidRPr="0038326D" w:rsidRDefault="0038326D" w:rsidP="0038326D">
      <w:pPr>
        <w:spacing w:after="200" w:line="276" w:lineRule="auto"/>
        <w:jc w:val="both"/>
        <w:rPr>
          <w:sz w:val="22"/>
        </w:rPr>
      </w:pPr>
    </w:p>
    <w:tbl>
      <w:tblPr>
        <w:tblW w:w="9837" w:type="dxa"/>
        <w:jc w:val="center"/>
        <w:tblLayout w:type="fixed"/>
        <w:tblCellMar>
          <w:left w:w="70" w:type="dxa"/>
          <w:right w:w="70" w:type="dxa"/>
        </w:tblCellMar>
        <w:tblLook w:val="04A0" w:firstRow="1" w:lastRow="0" w:firstColumn="1" w:lastColumn="0" w:noHBand="0" w:noVBand="1"/>
      </w:tblPr>
      <w:tblGrid>
        <w:gridCol w:w="441"/>
        <w:gridCol w:w="2058"/>
        <w:gridCol w:w="567"/>
        <w:gridCol w:w="675"/>
        <w:gridCol w:w="1134"/>
        <w:gridCol w:w="1362"/>
        <w:gridCol w:w="1274"/>
        <w:gridCol w:w="1559"/>
        <w:gridCol w:w="767"/>
      </w:tblGrid>
      <w:tr w:rsidR="0038326D" w:rsidRPr="0038326D" w:rsidTr="00B00225">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160" w:line="259" w:lineRule="auto"/>
              <w:ind w:left="-123" w:right="-144"/>
              <w:jc w:val="center"/>
              <w:rPr>
                <w:b/>
                <w:color w:val="000000"/>
                <w:sz w:val="22"/>
              </w:rPr>
            </w:pPr>
            <w:r w:rsidRPr="0038326D">
              <w:rPr>
                <w:b/>
                <w:color w:val="000000"/>
                <w:sz w:val="22"/>
              </w:rPr>
              <w:lastRenderedPageBreak/>
              <w:t>Lp.</w:t>
            </w:r>
          </w:p>
        </w:tc>
        <w:tc>
          <w:tcPr>
            <w:tcW w:w="2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6"/>
                <w:sz w:val="22"/>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4"/>
                <w:sz w:val="22"/>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z w:val="22"/>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Nr seryjny</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Cena jednostkowa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2"/>
                <w:sz w:val="22"/>
              </w:rPr>
              <w:t>Wartość łączna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Uwagi</w:t>
            </w: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1</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2</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62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r w:rsidRPr="0038326D">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bl>
    <w:p w:rsidR="0038326D" w:rsidRPr="0038326D" w:rsidRDefault="0038326D" w:rsidP="0038326D">
      <w:pPr>
        <w:spacing w:after="200" w:line="276" w:lineRule="auto"/>
        <w:jc w:val="both"/>
        <w:rPr>
          <w:sz w:val="22"/>
        </w:rPr>
      </w:pP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Potwierdzam kompletność dostawy/usługi:</w:t>
      </w:r>
    </w:p>
    <w:p w:rsidR="0038326D" w:rsidRPr="0038326D" w:rsidRDefault="0038326D" w:rsidP="00BE4808">
      <w:pPr>
        <w:numPr>
          <w:ilvl w:val="0"/>
          <w:numId w:val="102"/>
        </w:numPr>
        <w:spacing w:after="200" w:line="276" w:lineRule="auto"/>
        <w:rPr>
          <w:rFonts w:eastAsia="Times New Roman"/>
          <w:sz w:val="22"/>
          <w:lang w:eastAsia="pl-PL"/>
        </w:rPr>
      </w:pPr>
      <w:r w:rsidRPr="0038326D">
        <w:rPr>
          <w:rFonts w:eastAsia="Times New Roman"/>
          <w:sz w:val="22"/>
          <w:lang w:eastAsia="pl-PL"/>
        </w:rPr>
        <w:t>Tak*</w:t>
      </w:r>
    </w:p>
    <w:p w:rsidR="0038326D" w:rsidRPr="0038326D" w:rsidRDefault="0038326D" w:rsidP="00BE4808">
      <w:pPr>
        <w:numPr>
          <w:ilvl w:val="0"/>
          <w:numId w:val="102"/>
        </w:numPr>
        <w:spacing w:after="200" w:line="276" w:lineRule="auto"/>
        <w:rPr>
          <w:rFonts w:eastAsia="Times New Roman"/>
          <w:sz w:val="22"/>
          <w:lang w:eastAsia="pl-PL"/>
        </w:rPr>
      </w:pPr>
      <w:r w:rsidRPr="0038326D">
        <w:rPr>
          <w:rFonts w:eastAsia="Times New Roman"/>
          <w:sz w:val="22"/>
          <w:lang w:eastAsia="pl-PL"/>
        </w:rPr>
        <w:t>Nie*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r>
        <w:rPr>
          <w:rFonts w:eastAsia="Times New Roman"/>
          <w:sz w:val="22"/>
          <w:lang w:eastAsia="pl-PL"/>
        </w:rPr>
        <w:t>…………………………………………………………………………………</w:t>
      </w:r>
    </w:p>
    <w:p w:rsidR="0038326D" w:rsidRPr="0038326D" w:rsidRDefault="0038326D" w:rsidP="0038326D">
      <w:pPr>
        <w:spacing w:after="200" w:line="276" w:lineRule="auto"/>
        <w:jc w:val="both"/>
        <w:rPr>
          <w:rFonts w:eastAsia="Times New Roman"/>
          <w:sz w:val="22"/>
          <w:lang w:eastAsia="pl-PL"/>
        </w:rPr>
      </w:pPr>
      <w:r w:rsidRPr="0038326D">
        <w:rPr>
          <w:rFonts w:eastAsia="Times New Roman"/>
          <w:sz w:val="22"/>
          <w:lang w:eastAsia="pl-PL"/>
        </w:rPr>
        <w:t>Potwierdzenie zgodności jakości przyjmowanej dostawy usługi z parametrami/ funkcjonalnością zaoferowaną w ofercie:</w:t>
      </w:r>
    </w:p>
    <w:p w:rsidR="0038326D" w:rsidRPr="0038326D" w:rsidRDefault="0038326D" w:rsidP="00BE4808">
      <w:pPr>
        <w:numPr>
          <w:ilvl w:val="0"/>
          <w:numId w:val="103"/>
        </w:numPr>
        <w:spacing w:after="200" w:line="276" w:lineRule="auto"/>
        <w:jc w:val="both"/>
        <w:rPr>
          <w:rFonts w:eastAsia="Times New Roman"/>
          <w:sz w:val="22"/>
          <w:lang w:eastAsia="pl-PL"/>
        </w:rPr>
      </w:pPr>
      <w:r w:rsidRPr="0038326D">
        <w:rPr>
          <w:rFonts w:eastAsia="Times New Roman"/>
          <w:sz w:val="22"/>
          <w:lang w:eastAsia="pl-PL"/>
        </w:rPr>
        <w:t>Zgodne*</w:t>
      </w:r>
    </w:p>
    <w:p w:rsidR="0038326D" w:rsidRPr="0038326D" w:rsidRDefault="0038326D" w:rsidP="00BE4808">
      <w:pPr>
        <w:numPr>
          <w:ilvl w:val="0"/>
          <w:numId w:val="103"/>
        </w:numPr>
        <w:spacing w:after="200" w:line="276" w:lineRule="auto"/>
        <w:rPr>
          <w:rFonts w:eastAsia="Times New Roman"/>
          <w:sz w:val="22"/>
          <w:lang w:eastAsia="pl-PL"/>
        </w:rPr>
      </w:pPr>
      <w:r w:rsidRPr="0038326D">
        <w:rPr>
          <w:rFonts w:eastAsia="Times New Roman"/>
          <w:sz w:val="22"/>
          <w:lang w:eastAsia="pl-PL"/>
        </w:rPr>
        <w:t>Niezgodne*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Świadczenia dodatkowe (jeśli były przewidziane w umowie):</w:t>
      </w:r>
    </w:p>
    <w:p w:rsidR="0038326D" w:rsidRPr="0038326D" w:rsidRDefault="0038326D" w:rsidP="00BE4808">
      <w:pPr>
        <w:numPr>
          <w:ilvl w:val="0"/>
          <w:numId w:val="104"/>
        </w:numPr>
        <w:spacing w:after="200" w:line="276" w:lineRule="auto"/>
        <w:rPr>
          <w:rFonts w:eastAsia="Times New Roman"/>
          <w:sz w:val="22"/>
          <w:lang w:eastAsia="pl-PL"/>
        </w:rPr>
      </w:pPr>
      <w:r w:rsidRPr="0038326D">
        <w:rPr>
          <w:rFonts w:eastAsia="Times New Roman"/>
          <w:sz w:val="22"/>
          <w:lang w:eastAsia="pl-PL"/>
        </w:rPr>
        <w:t>Wykonane zgodnie z umową*</w:t>
      </w:r>
    </w:p>
    <w:p w:rsidR="0038326D" w:rsidRPr="0038326D" w:rsidRDefault="0038326D" w:rsidP="00BE4808">
      <w:pPr>
        <w:numPr>
          <w:ilvl w:val="0"/>
          <w:numId w:val="104"/>
        </w:numPr>
        <w:spacing w:after="200" w:line="276" w:lineRule="auto"/>
        <w:rPr>
          <w:rFonts w:eastAsia="Times New Roman"/>
          <w:sz w:val="22"/>
          <w:lang w:eastAsia="pl-PL"/>
        </w:rPr>
      </w:pPr>
      <w:r w:rsidRPr="0038326D">
        <w:rPr>
          <w:rFonts w:eastAsia="Times New Roman"/>
          <w:sz w:val="22"/>
          <w:lang w:eastAsia="pl-PL"/>
        </w:rPr>
        <w:t>Nie wykonane zgodnie z umową*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Końcowy wynik odbioru:</w:t>
      </w:r>
    </w:p>
    <w:p w:rsidR="0038326D" w:rsidRPr="0038326D" w:rsidRDefault="0038326D" w:rsidP="00BE4808">
      <w:pPr>
        <w:numPr>
          <w:ilvl w:val="0"/>
          <w:numId w:val="105"/>
        </w:numPr>
        <w:spacing w:after="200" w:line="276" w:lineRule="auto"/>
        <w:rPr>
          <w:rFonts w:eastAsia="Times New Roman"/>
          <w:sz w:val="22"/>
          <w:lang w:eastAsia="pl-PL"/>
        </w:rPr>
      </w:pPr>
      <w:r w:rsidRPr="0038326D">
        <w:rPr>
          <w:rFonts w:eastAsia="Times New Roman"/>
          <w:sz w:val="22"/>
          <w:lang w:eastAsia="pl-PL"/>
        </w:rPr>
        <w:t>Pozytywny*</w:t>
      </w:r>
    </w:p>
    <w:p w:rsidR="0038326D" w:rsidRPr="0038326D" w:rsidRDefault="0038326D" w:rsidP="00BE4808">
      <w:pPr>
        <w:numPr>
          <w:ilvl w:val="0"/>
          <w:numId w:val="105"/>
        </w:numPr>
        <w:spacing w:after="200" w:line="276" w:lineRule="auto"/>
        <w:rPr>
          <w:rFonts w:eastAsia="Times New Roman"/>
          <w:sz w:val="22"/>
          <w:lang w:eastAsia="pl-PL"/>
        </w:rPr>
      </w:pPr>
      <w:r w:rsidRPr="0038326D">
        <w:rPr>
          <w:rFonts w:eastAsia="Times New Roman"/>
          <w:sz w:val="22"/>
          <w:lang w:eastAsia="pl-PL"/>
        </w:rPr>
        <w:t>Negatywny* - zastrzeżenia …………………………………………………………….…..</w:t>
      </w:r>
    </w:p>
    <w:p w:rsidR="0038326D" w:rsidRPr="0038326D" w:rsidRDefault="0038326D" w:rsidP="0038326D">
      <w:pPr>
        <w:spacing w:after="200" w:line="276" w:lineRule="auto"/>
        <w:ind w:left="720"/>
        <w:jc w:val="both"/>
        <w:rPr>
          <w:rFonts w:eastAsia="Times New Roman"/>
          <w:strike/>
          <w:sz w:val="22"/>
          <w:lang w:eastAsia="pl-PL"/>
        </w:rPr>
      </w:pPr>
      <w:r w:rsidRPr="0038326D">
        <w:rPr>
          <w:rFonts w:eastAsia="Times New Roman"/>
          <w:sz w:val="22"/>
          <w:lang w:eastAsia="pl-PL"/>
        </w:rPr>
        <w:t>………………………………………………………………………………………………</w:t>
      </w:r>
    </w:p>
    <w:p w:rsidR="0038326D" w:rsidRPr="0038326D" w:rsidRDefault="0038326D" w:rsidP="0038326D">
      <w:pPr>
        <w:ind w:left="-113" w:right="-113"/>
        <w:jc w:val="both"/>
        <w:rPr>
          <w:sz w:val="22"/>
        </w:rPr>
      </w:pPr>
      <w:r w:rsidRPr="0038326D">
        <w:rPr>
          <w:sz w:val="22"/>
        </w:rPr>
        <w:t>Podpisy:</w:t>
      </w:r>
    </w:p>
    <w:p w:rsidR="0038326D" w:rsidRPr="0038326D" w:rsidRDefault="0038326D" w:rsidP="0038326D">
      <w:pPr>
        <w:ind w:left="-113" w:right="-113"/>
        <w:jc w:val="both"/>
        <w:rPr>
          <w:sz w:val="22"/>
        </w:rPr>
      </w:pPr>
      <w:r w:rsidRPr="0038326D">
        <w:rPr>
          <w:sz w:val="22"/>
        </w:rPr>
        <w:t>Członkowie komisji:</w:t>
      </w:r>
    </w:p>
    <w:p w:rsidR="0038326D" w:rsidRPr="0038326D" w:rsidRDefault="0038326D" w:rsidP="0038326D">
      <w:pPr>
        <w:ind w:right="-113"/>
        <w:jc w:val="both"/>
        <w:rPr>
          <w:sz w:val="22"/>
        </w:rPr>
      </w:pPr>
    </w:p>
    <w:p w:rsidR="0038326D" w:rsidRPr="0038326D" w:rsidRDefault="0038326D" w:rsidP="0038326D">
      <w:pPr>
        <w:ind w:left="-113" w:right="-113"/>
        <w:jc w:val="both"/>
        <w:rPr>
          <w:sz w:val="22"/>
        </w:rPr>
      </w:pPr>
      <w:r w:rsidRPr="0038326D">
        <w:rPr>
          <w:sz w:val="22"/>
        </w:rPr>
        <w:t>1.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2.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 xml:space="preserve">3. ………………………………                                      ………………………………                                  </w:t>
      </w:r>
    </w:p>
    <w:p w:rsidR="0038326D" w:rsidRPr="0038326D" w:rsidRDefault="0038326D" w:rsidP="0038326D">
      <w:pPr>
        <w:ind w:left="-113" w:right="-113"/>
        <w:rPr>
          <w:i/>
          <w:sz w:val="22"/>
        </w:rPr>
      </w:pPr>
      <w:r w:rsidRPr="0038326D">
        <w:rPr>
          <w:sz w:val="22"/>
        </w:rPr>
        <w:t xml:space="preserve">  </w:t>
      </w:r>
      <w:r w:rsidRPr="0038326D">
        <w:rPr>
          <w:i/>
          <w:sz w:val="22"/>
        </w:rPr>
        <w:t>(w imieniu Zamawiającego)</w:t>
      </w:r>
      <w:r w:rsidRPr="0038326D">
        <w:rPr>
          <w:sz w:val="22"/>
        </w:rPr>
        <w:tab/>
      </w:r>
      <w:r w:rsidRPr="0038326D">
        <w:rPr>
          <w:sz w:val="22"/>
        </w:rPr>
        <w:tab/>
      </w:r>
      <w:r w:rsidRPr="0038326D">
        <w:rPr>
          <w:sz w:val="22"/>
        </w:rPr>
        <w:tab/>
        <w:t xml:space="preserve"> </w:t>
      </w:r>
      <w:r w:rsidRPr="0038326D">
        <w:rPr>
          <w:sz w:val="22"/>
        </w:rPr>
        <w:tab/>
        <w:t>(</w:t>
      </w:r>
      <w:r w:rsidRPr="0038326D">
        <w:rPr>
          <w:i/>
          <w:sz w:val="22"/>
        </w:rPr>
        <w:t>Przedstawiciel Wykonawcy)</w:t>
      </w:r>
    </w:p>
    <w:p w:rsidR="0038326D" w:rsidRPr="0038326D" w:rsidRDefault="0038326D" w:rsidP="0038326D">
      <w:pPr>
        <w:ind w:right="-113"/>
        <w:rPr>
          <w:sz w:val="22"/>
        </w:rPr>
      </w:pPr>
    </w:p>
    <w:p w:rsidR="0038326D" w:rsidRPr="0038326D" w:rsidRDefault="0038326D" w:rsidP="0038326D">
      <w:pPr>
        <w:ind w:right="-113"/>
        <w:rPr>
          <w:sz w:val="22"/>
        </w:rPr>
      </w:pPr>
    </w:p>
    <w:p w:rsidR="0038326D" w:rsidRPr="0038326D" w:rsidRDefault="0038326D" w:rsidP="0038326D">
      <w:pPr>
        <w:ind w:left="-113" w:right="-113"/>
        <w:jc w:val="both"/>
        <w:rPr>
          <w:i/>
          <w:sz w:val="22"/>
        </w:rPr>
      </w:pPr>
      <w:r w:rsidRPr="0038326D">
        <w:rPr>
          <w:i/>
          <w:sz w:val="22"/>
        </w:rPr>
        <w:t>*niewłaściwe skreślić</w:t>
      </w:r>
    </w:p>
    <w:p w:rsidR="0038326D" w:rsidRPr="0038326D" w:rsidRDefault="0038326D" w:rsidP="0038326D">
      <w:pPr>
        <w:spacing w:after="200" w:line="276" w:lineRule="auto"/>
        <w:rPr>
          <w:b/>
          <w:bCs/>
          <w:sz w:val="22"/>
        </w:rPr>
      </w:pPr>
    </w:p>
    <w:p w:rsidR="0038326D" w:rsidRPr="0038326D" w:rsidRDefault="0038326D" w:rsidP="0038326D">
      <w:pPr>
        <w:jc w:val="right"/>
        <w:rPr>
          <w:b/>
          <w:bCs/>
          <w:sz w:val="22"/>
        </w:rPr>
      </w:pPr>
      <w:r w:rsidRPr="0038326D">
        <w:rPr>
          <w:b/>
          <w:bCs/>
          <w:sz w:val="22"/>
        </w:rPr>
        <w:t xml:space="preserve">Załącznik nr 4 </w:t>
      </w:r>
    </w:p>
    <w:p w:rsidR="0038326D" w:rsidRPr="0038326D" w:rsidRDefault="0038326D" w:rsidP="0038326D">
      <w:pPr>
        <w:jc w:val="right"/>
        <w:rPr>
          <w:b/>
          <w:bCs/>
          <w:sz w:val="22"/>
        </w:rPr>
      </w:pPr>
      <w:r w:rsidRPr="0038326D">
        <w:rPr>
          <w:b/>
          <w:bCs/>
          <w:sz w:val="22"/>
        </w:rPr>
        <w:t>do Umowy nr ……/L/2024</w:t>
      </w:r>
    </w:p>
    <w:p w:rsidR="0038326D" w:rsidRPr="0038326D" w:rsidRDefault="0038326D" w:rsidP="0038326D">
      <w:pPr>
        <w:spacing w:after="200" w:line="276" w:lineRule="auto"/>
        <w:jc w:val="center"/>
        <w:rPr>
          <w:b/>
          <w:bCs/>
          <w:sz w:val="22"/>
        </w:rPr>
      </w:pPr>
      <w:r w:rsidRPr="0038326D">
        <w:rPr>
          <w:b/>
          <w:bCs/>
          <w:sz w:val="22"/>
        </w:rPr>
        <w:t xml:space="preserve">INFORMACJA WYKONAWCY O PRZETWARZANIU DANYCH OSOBOWYCH  </w:t>
      </w:r>
    </w:p>
    <w:p w:rsidR="0038326D" w:rsidRPr="00AB0EFE" w:rsidRDefault="0038326D" w:rsidP="0038326D">
      <w:pPr>
        <w:shd w:val="clear" w:color="auto" w:fill="FFFFFF"/>
        <w:spacing w:after="200" w:line="276" w:lineRule="auto"/>
        <w:jc w:val="both"/>
        <w:rPr>
          <w:rFonts w:eastAsia="Times New Roman"/>
          <w:sz w:val="20"/>
          <w:szCs w:val="20"/>
          <w:lang w:eastAsia="pl-PL"/>
        </w:rPr>
      </w:pPr>
      <w:r w:rsidRPr="00AB0EFE">
        <w:rPr>
          <w:rFonts w:eastAsia="Times New Roman"/>
          <w:sz w:val="20"/>
          <w:szCs w:val="20"/>
          <w:lang w:eastAsia="pl-PL"/>
        </w:rPr>
        <w:t>Zgodnie z art. 13 Rozporządzenia Parlamentu Europejskiego i Rady (UE) 2016/679 z dnia 27 kwietnia 2016 r. (ogólne rozporządzenie o ochronie danych, dalej</w:t>
      </w:r>
      <w:r w:rsidR="00AB0EFE">
        <w:rPr>
          <w:rFonts w:eastAsia="Times New Roman"/>
          <w:sz w:val="20"/>
          <w:szCs w:val="20"/>
          <w:lang w:eastAsia="pl-PL"/>
        </w:rPr>
        <w:t xml:space="preserve"> RODO) informuję, że:</w:t>
      </w:r>
    </w:p>
    <w:p w:rsidR="0038326D" w:rsidRPr="00AB0EFE" w:rsidRDefault="0038326D" w:rsidP="00BE4808">
      <w:pPr>
        <w:numPr>
          <w:ilvl w:val="0"/>
          <w:numId w:val="117"/>
        </w:numPr>
        <w:suppressAutoHyphens/>
        <w:ind w:left="567"/>
        <w:jc w:val="both"/>
        <w:rPr>
          <w:sz w:val="20"/>
          <w:szCs w:val="20"/>
        </w:rPr>
      </w:pPr>
      <w:r w:rsidRPr="00AB0EFE">
        <w:rPr>
          <w:bCs/>
          <w:color w:val="000000"/>
          <w:sz w:val="20"/>
          <w:szCs w:val="20"/>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AB0EFE">
        <w:rPr>
          <w:rFonts w:eastAsia="Microsoft Sans Serif"/>
          <w:bCs/>
          <w:color w:val="000000"/>
          <w:sz w:val="20"/>
          <w:szCs w:val="20"/>
        </w:rPr>
        <w:t>imię i nazwisko, numer telefonu służbowego, adres zatrudnienia, adres służbowej poczty elektronicznej</w:t>
      </w:r>
      <w:r w:rsidRPr="00AB0EFE">
        <w:rPr>
          <w:bCs/>
          <w:color w:val="000000"/>
          <w:sz w:val="20"/>
          <w:szCs w:val="20"/>
        </w:rPr>
        <w:t>.</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Z chwilą udostępnienia Wykonawcy danych osobowych, administratorem tych danych staje się </w:t>
      </w:r>
      <w:r w:rsidRPr="00AB0EFE">
        <w:rPr>
          <w:bCs/>
          <w:sz w:val="20"/>
          <w:szCs w:val="20"/>
        </w:rPr>
        <w:t>…………………………………………………………………...*</w:t>
      </w:r>
    </w:p>
    <w:p w:rsidR="0038326D" w:rsidRPr="00AB0EFE" w:rsidRDefault="0038326D" w:rsidP="00BE4808">
      <w:pPr>
        <w:numPr>
          <w:ilvl w:val="0"/>
          <w:numId w:val="117"/>
        </w:numPr>
        <w:suppressAutoHyphens/>
        <w:ind w:left="567" w:hanging="357"/>
        <w:contextualSpacing/>
        <w:jc w:val="both"/>
        <w:rPr>
          <w:color w:val="000000"/>
          <w:sz w:val="20"/>
          <w:szCs w:val="20"/>
        </w:rPr>
      </w:pPr>
      <w:r w:rsidRPr="00AB0EFE">
        <w:rPr>
          <w:bCs/>
          <w:color w:val="000000"/>
          <w:sz w:val="20"/>
          <w:szCs w:val="20"/>
        </w:rPr>
        <w:t>Z Inspektorem Ochrony Danych u Wykonawcy można skontaktować się telefonicznie pod numerem telefonu: ……………..</w:t>
      </w:r>
      <w:r w:rsidRPr="00AB0EFE">
        <w:rPr>
          <w:rFonts w:eastAsia="Times New Roman"/>
          <w:b/>
          <w:bCs/>
          <w:color w:val="000000"/>
          <w:spacing w:val="-4"/>
          <w:sz w:val="20"/>
          <w:szCs w:val="20"/>
          <w:lang w:eastAsia="pl-PL"/>
        </w:rPr>
        <w:t>,</w:t>
      </w:r>
      <w:r w:rsidRPr="00AB0EFE">
        <w:rPr>
          <w:bCs/>
          <w:color w:val="000000"/>
          <w:sz w:val="20"/>
          <w:szCs w:val="20"/>
        </w:rPr>
        <w:t xml:space="preserve"> za pośrednictwem poczty elektronicznej ………………………..lub drogą pocztową pod adresem administratora danych osobowych. Szczegółowe informacje dotyczące inspektora ochrony danych znajdują się na stronie internetowej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Celem udostępnienia Wykonawcy danych osobowych jest:</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realizacja przedmiotu Umowy</w:t>
      </w:r>
      <w:r w:rsidRPr="00AB0EFE">
        <w:rPr>
          <w:rFonts w:eastAsia="SimSun"/>
          <w:color w:val="000000"/>
          <w:sz w:val="20"/>
          <w:szCs w:val="20"/>
          <w:lang w:bidi="hi-IN"/>
        </w:rPr>
        <w:t>,</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rozliczenie usług określonych umową,</w:t>
      </w:r>
    </w:p>
    <w:p w:rsidR="0038326D" w:rsidRPr="00AB0EFE" w:rsidRDefault="0038326D" w:rsidP="00BE4808">
      <w:pPr>
        <w:numPr>
          <w:ilvl w:val="0"/>
          <w:numId w:val="118"/>
        </w:numPr>
        <w:suppressAutoHyphens/>
        <w:ind w:left="993" w:hanging="426"/>
        <w:jc w:val="both"/>
        <w:rPr>
          <w:color w:val="000000"/>
          <w:sz w:val="20"/>
          <w:szCs w:val="20"/>
        </w:rPr>
      </w:pPr>
      <w:r w:rsidRPr="00AB0EFE">
        <w:rPr>
          <w:bCs/>
          <w:color w:val="000000"/>
          <w:sz w:val="20"/>
          <w:szCs w:val="20"/>
        </w:rPr>
        <w:t>ewentualnie dochodzenie roszczeń lub obrona przed roszczeniami.</w:t>
      </w:r>
    </w:p>
    <w:p w:rsidR="0038326D" w:rsidRPr="00AB0EFE" w:rsidRDefault="0038326D" w:rsidP="00BE4808">
      <w:pPr>
        <w:numPr>
          <w:ilvl w:val="0"/>
          <w:numId w:val="117"/>
        </w:numPr>
        <w:suppressAutoHyphens/>
        <w:ind w:left="567" w:hanging="357"/>
        <w:contextualSpacing/>
        <w:jc w:val="both"/>
        <w:rPr>
          <w:color w:val="000000"/>
          <w:sz w:val="20"/>
          <w:szCs w:val="20"/>
        </w:rPr>
      </w:pPr>
      <w:r w:rsidRPr="00AB0EFE">
        <w:rPr>
          <w:bCs/>
          <w:color w:val="000000"/>
          <w:sz w:val="20"/>
          <w:szCs w:val="20"/>
        </w:rPr>
        <w:t>Podstawą prawną przetwarzania danych;</w:t>
      </w:r>
    </w:p>
    <w:p w:rsidR="0038326D" w:rsidRPr="00AB0EFE" w:rsidRDefault="0038326D" w:rsidP="00AB0EFE">
      <w:pPr>
        <w:ind w:left="567"/>
        <w:contextualSpacing/>
        <w:jc w:val="both"/>
        <w:rPr>
          <w:color w:val="000000"/>
          <w:sz w:val="20"/>
          <w:szCs w:val="20"/>
        </w:rPr>
      </w:pPr>
      <w:r w:rsidRPr="00AB0EFE">
        <w:rPr>
          <w:bCs/>
          <w:color w:val="000000"/>
          <w:sz w:val="20"/>
          <w:szCs w:val="20"/>
        </w:rPr>
        <w:t>przetwarzanie danych osobowych jest niezbędne w celu zawarcia i wykonania umowy ………………………….</w:t>
      </w:r>
      <w:r w:rsidRPr="00AB0EFE">
        <w:rPr>
          <w:color w:val="000000"/>
          <w:sz w:val="20"/>
          <w:szCs w:val="20"/>
        </w:rPr>
        <w:t>, tj. art. 6 ust. 1 lit. b) i f)</w:t>
      </w:r>
      <w:r w:rsidRPr="00AB0EFE">
        <w:rPr>
          <w:bCs/>
          <w:color w:val="000000"/>
          <w:sz w:val="20"/>
          <w:szCs w:val="20"/>
        </w:rPr>
        <w:t xml:space="preserve"> RODO.*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Kategorie danych, określone w ust. 1, dotyczą wyłącznie osób, których dane zawarte są w treści Umowy lub zostaną przekazane Wykonawcy w ramach realizacji przedmiotu umowy , w tym aktualizacji tych danych (tj. zmiany lub uzupełnienia).</w:t>
      </w:r>
    </w:p>
    <w:p w:rsidR="0038326D" w:rsidRPr="00AB0EFE" w:rsidRDefault="0038326D" w:rsidP="00BE4808">
      <w:pPr>
        <w:numPr>
          <w:ilvl w:val="0"/>
          <w:numId w:val="117"/>
        </w:numPr>
        <w:suppressAutoHyphens/>
        <w:ind w:left="567" w:hanging="357"/>
        <w:jc w:val="both"/>
        <w:rPr>
          <w:sz w:val="20"/>
          <w:szCs w:val="20"/>
        </w:rPr>
      </w:pPr>
      <w:r w:rsidRPr="00AB0EFE">
        <w:rPr>
          <w:color w:val="000000"/>
          <w:sz w:val="20"/>
          <w:szCs w:val="20"/>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8326D" w:rsidRPr="00AB0EFE" w:rsidRDefault="0038326D" w:rsidP="00BE4808">
      <w:pPr>
        <w:numPr>
          <w:ilvl w:val="0"/>
          <w:numId w:val="117"/>
        </w:numPr>
        <w:suppressAutoHyphens/>
        <w:ind w:left="567" w:hanging="357"/>
        <w:jc w:val="both"/>
        <w:rPr>
          <w:color w:val="000000"/>
          <w:sz w:val="20"/>
          <w:szCs w:val="20"/>
        </w:rPr>
      </w:pPr>
      <w:r w:rsidRPr="00AB0EFE">
        <w:rPr>
          <w:bCs/>
          <w:color w:val="000000"/>
          <w:sz w:val="20"/>
          <w:szCs w:val="20"/>
        </w:rPr>
        <w:t>Dane osobowe będą przechowywane przez Wykonawcę przez okres ….. lat (licząc od początku następnego roku po roku w którym zrealizowano umowę).*</w:t>
      </w:r>
    </w:p>
    <w:p w:rsidR="0038326D" w:rsidRPr="00AB0EFE" w:rsidRDefault="0038326D" w:rsidP="00BE4808">
      <w:pPr>
        <w:numPr>
          <w:ilvl w:val="0"/>
          <w:numId w:val="117"/>
        </w:numPr>
        <w:suppressAutoHyphens/>
        <w:contextualSpacing/>
        <w:jc w:val="both"/>
        <w:rPr>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Pr="00AB0EFE" w:rsidRDefault="0038326D" w:rsidP="00BE4808">
      <w:pPr>
        <w:numPr>
          <w:ilvl w:val="0"/>
          <w:numId w:val="117"/>
        </w:numPr>
        <w:suppressAutoHyphens/>
        <w:ind w:left="567" w:hanging="35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Wykonawcę do podejmowania zautomatyzowanych decyzji w indywidualnych przypadkach, w tym do profilowania</w:t>
      </w:r>
      <w:r w:rsidRPr="00AB0EFE">
        <w:rPr>
          <w:bCs/>
          <w:i/>
          <w:color w:val="000000"/>
          <w:sz w:val="20"/>
          <w:szCs w:val="20"/>
        </w:rPr>
        <w:t>.</w:t>
      </w:r>
    </w:p>
    <w:p w:rsidR="0038326D" w:rsidRPr="0038326D" w:rsidRDefault="0038326D" w:rsidP="0038326D">
      <w:pPr>
        <w:spacing w:after="200" w:line="276" w:lineRule="auto"/>
        <w:jc w:val="both"/>
        <w:rPr>
          <w:sz w:val="22"/>
        </w:rPr>
      </w:pPr>
    </w:p>
    <w:p w:rsidR="0038326D" w:rsidRPr="00AB0EFE" w:rsidRDefault="0038326D" w:rsidP="0038326D">
      <w:pPr>
        <w:spacing w:after="200" w:line="276" w:lineRule="auto"/>
        <w:ind w:left="567"/>
        <w:jc w:val="both"/>
        <w:rPr>
          <w:sz w:val="20"/>
          <w:szCs w:val="20"/>
        </w:rPr>
      </w:pPr>
      <w:r w:rsidRPr="00AB0EFE">
        <w:rPr>
          <w:sz w:val="20"/>
          <w:szCs w:val="20"/>
        </w:rPr>
        <w:t>*</w:t>
      </w:r>
      <w:r w:rsidRPr="00AB0EFE">
        <w:rPr>
          <w:i/>
          <w:sz w:val="20"/>
          <w:szCs w:val="20"/>
        </w:rPr>
        <w:t>uzupełnia Wykonawca</w:t>
      </w: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38326D" w:rsidRPr="0038326D" w:rsidRDefault="0038326D" w:rsidP="0038326D">
      <w:pPr>
        <w:jc w:val="right"/>
        <w:rPr>
          <w:b/>
          <w:color w:val="000000"/>
          <w:sz w:val="22"/>
        </w:rPr>
      </w:pPr>
      <w:r w:rsidRPr="0038326D">
        <w:rPr>
          <w:b/>
          <w:color w:val="000000"/>
          <w:sz w:val="22"/>
        </w:rPr>
        <w:lastRenderedPageBreak/>
        <w:t xml:space="preserve">Załącznik nr 4a </w:t>
      </w:r>
    </w:p>
    <w:p w:rsidR="0038326D" w:rsidRPr="0038326D" w:rsidRDefault="0038326D" w:rsidP="0038326D">
      <w:pPr>
        <w:jc w:val="right"/>
        <w:rPr>
          <w:b/>
          <w:color w:val="000000"/>
          <w:sz w:val="22"/>
        </w:rPr>
      </w:pPr>
      <w:r w:rsidRPr="0038326D">
        <w:rPr>
          <w:b/>
          <w:color w:val="000000"/>
          <w:sz w:val="22"/>
        </w:rPr>
        <w:t>do Umowy nr ……/L/2024</w:t>
      </w:r>
    </w:p>
    <w:p w:rsidR="0038326D" w:rsidRPr="0038326D" w:rsidRDefault="0038326D" w:rsidP="0038326D">
      <w:pPr>
        <w:spacing w:after="200" w:line="276" w:lineRule="auto"/>
        <w:jc w:val="both"/>
        <w:rPr>
          <w:sz w:val="22"/>
        </w:rPr>
      </w:pPr>
      <w:r w:rsidRPr="0038326D">
        <w:rPr>
          <w:b/>
          <w:color w:val="000000"/>
          <w:sz w:val="22"/>
        </w:rPr>
        <w:t>INFORMACJA  KOMENDY WOJEWÓDZKIEJ POLICJI W  BIAŁYMSTOKU  </w:t>
      </w:r>
      <w:r w:rsidRPr="0038326D">
        <w:rPr>
          <w:b/>
          <w:color w:val="000000"/>
          <w:sz w:val="22"/>
        </w:rPr>
        <w:br/>
        <w:t xml:space="preserve">O PRZETWARZANIU DANYCH OSOBOWYCH  </w:t>
      </w:r>
    </w:p>
    <w:p w:rsidR="0038326D" w:rsidRPr="00AB0EFE" w:rsidRDefault="0038326D" w:rsidP="00AB0EFE">
      <w:pPr>
        <w:shd w:val="clear" w:color="auto" w:fill="FFFFFF"/>
        <w:rPr>
          <w:rFonts w:eastAsia="Times New Roman"/>
          <w:sz w:val="20"/>
          <w:szCs w:val="20"/>
          <w:lang w:eastAsia="pl-PL"/>
        </w:rPr>
      </w:pPr>
      <w:r w:rsidRPr="00AB0EFE">
        <w:rPr>
          <w:rFonts w:eastAsia="Times New Roman"/>
          <w:color w:val="000000"/>
          <w:sz w:val="20"/>
          <w:szCs w:val="20"/>
          <w:lang w:eastAsia="pl-PL"/>
        </w:rPr>
        <w:t>Zgodnie z art. 13, 14 Rozporządzenia Parlamentu Europejskiego i Rady (UE) 2016/679 z dnia 27 kwietnia 2016 r. (ogólne rozporządzenie o ochronie danych, dalej RODO) informuję, że:</w:t>
      </w:r>
      <w:r w:rsidRPr="00AB0EFE">
        <w:rPr>
          <w:rFonts w:eastAsia="Times New Roman"/>
          <w:b/>
          <w:color w:val="000000"/>
          <w:sz w:val="20"/>
          <w:szCs w:val="20"/>
          <w:lang w:eastAsia="pl-PL"/>
        </w:rPr>
        <w:br/>
      </w:r>
    </w:p>
    <w:p w:rsidR="0038326D" w:rsidRPr="00AB0EFE" w:rsidRDefault="0038326D" w:rsidP="00BE4808">
      <w:pPr>
        <w:numPr>
          <w:ilvl w:val="0"/>
          <w:numId w:val="115"/>
        </w:numPr>
        <w:suppressAutoHyphens/>
        <w:ind w:left="567"/>
        <w:jc w:val="both"/>
        <w:rPr>
          <w:bCs/>
          <w:color w:val="000000"/>
          <w:sz w:val="20"/>
          <w:szCs w:val="20"/>
        </w:rPr>
      </w:pPr>
      <w:r w:rsidRPr="00AB0EFE">
        <w:rPr>
          <w:bCs/>
          <w:color w:val="000000"/>
          <w:sz w:val="20"/>
          <w:szCs w:val="20"/>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Z chwilą udostępnienia Zamawiającemu danych osobowych, administratorem tych danych staje się Komendant Wojewódzki Policji w Białymstoku, 15-003 Białystok, </w:t>
      </w:r>
      <w:r w:rsidRPr="00AB0EFE">
        <w:rPr>
          <w:bCs/>
          <w:color w:val="000000"/>
          <w:sz w:val="20"/>
          <w:szCs w:val="20"/>
        </w:rPr>
        <w:br/>
        <w:t>ul. Sienkiewicza 65.</w:t>
      </w:r>
    </w:p>
    <w:p w:rsidR="0038326D" w:rsidRPr="00AB0EFE" w:rsidRDefault="0038326D" w:rsidP="00BE4808">
      <w:pPr>
        <w:numPr>
          <w:ilvl w:val="0"/>
          <w:numId w:val="115"/>
        </w:numPr>
        <w:suppressAutoHyphens/>
        <w:ind w:left="567" w:hanging="357"/>
        <w:contextualSpacing/>
        <w:jc w:val="both"/>
        <w:rPr>
          <w:bCs/>
          <w:color w:val="000000"/>
          <w:sz w:val="20"/>
          <w:szCs w:val="20"/>
        </w:rPr>
      </w:pPr>
      <w:r w:rsidRPr="00AB0EFE">
        <w:rPr>
          <w:bCs/>
          <w:color w:val="000000"/>
          <w:sz w:val="20"/>
          <w:szCs w:val="20"/>
        </w:rPr>
        <w:t xml:space="preserve">Z Inspektorem Ochrony Danych u Zamawiającego można skontaktować się telefonicznie pod numerem telefonu: </w:t>
      </w:r>
      <w:r w:rsidRPr="00AB0EFE">
        <w:rPr>
          <w:rFonts w:eastAsia="Times New Roman"/>
          <w:b/>
          <w:bCs/>
          <w:color w:val="616161"/>
          <w:spacing w:val="-4"/>
          <w:sz w:val="20"/>
          <w:szCs w:val="20"/>
          <w:lang w:eastAsia="pl-PL"/>
        </w:rPr>
        <w:t>47 711 31 92,</w:t>
      </w:r>
      <w:r w:rsidRPr="00AB0EFE">
        <w:rPr>
          <w:bCs/>
          <w:color w:val="000000"/>
          <w:sz w:val="20"/>
          <w:szCs w:val="20"/>
        </w:rPr>
        <w:t xml:space="preserve"> za pośrednictwem poczty elektronicznej </w:t>
      </w:r>
      <w:hyperlink r:id="rId34">
        <w:r w:rsidRPr="00AB0EFE">
          <w:rPr>
            <w:bCs/>
            <w:color w:val="0000FF"/>
            <w:sz w:val="20"/>
            <w:szCs w:val="20"/>
            <w:u w:val="single"/>
          </w:rPr>
          <w:t>iod.kwp@bk.policja.gov.pl</w:t>
        </w:r>
      </w:hyperlink>
      <w:r w:rsidRPr="00AB0EFE">
        <w:rPr>
          <w:bCs/>
          <w:color w:val="0000FF"/>
          <w:sz w:val="20"/>
          <w:szCs w:val="20"/>
        </w:rPr>
        <w:t xml:space="preserve"> </w:t>
      </w:r>
      <w:r w:rsidRPr="00AB0EFE">
        <w:rPr>
          <w:bCs/>
          <w:color w:val="000000"/>
          <w:sz w:val="20"/>
          <w:szCs w:val="20"/>
        </w:rPr>
        <w:t xml:space="preserve">lub drogą pocztową pod adresem administratora danych osobowych. Szczegółowe informacje dotyczące inspektora ochrony danych znajdują się na stronie internetowej </w:t>
      </w:r>
      <w:hyperlink r:id="rId35" w:tgtFrame="_blank">
        <w:r w:rsidRPr="00AB0EFE">
          <w:rPr>
            <w:rFonts w:eastAsia="Times New Roman"/>
            <w:b/>
            <w:bCs/>
            <w:color w:val="616161"/>
            <w:spacing w:val="-4"/>
            <w:sz w:val="20"/>
            <w:szCs w:val="20"/>
            <w:u w:val="single"/>
            <w:lang w:eastAsia="pl-PL"/>
          </w:rPr>
          <w:t>https://podlaska.policja.gov.pl/pod/ochrona-danych/53016,Dane-osobowe-przetwarzane-w-trybie-RODO-w-KWP-Bialystok.html</w:t>
        </w:r>
      </w:hyperlink>
      <w:r w:rsidRPr="00AB0EFE">
        <w:rPr>
          <w:rFonts w:eastAsia="Times New Roman"/>
          <w:b/>
          <w:bCs/>
          <w:color w:val="616161"/>
          <w:spacing w:val="-4"/>
          <w:sz w:val="20"/>
          <w:szCs w:val="20"/>
          <w:lang w:eastAsia="pl-PL"/>
        </w:rPr>
        <w:t xml:space="preserve"> </w:t>
      </w:r>
    </w:p>
    <w:p w:rsidR="0038326D" w:rsidRPr="00AB0EFE" w:rsidRDefault="0038326D" w:rsidP="00BE4808">
      <w:pPr>
        <w:numPr>
          <w:ilvl w:val="0"/>
          <w:numId w:val="115"/>
        </w:numPr>
        <w:suppressAutoHyphens/>
        <w:ind w:left="567" w:hanging="357"/>
        <w:jc w:val="both"/>
        <w:rPr>
          <w:color w:val="000000"/>
          <w:sz w:val="20"/>
          <w:szCs w:val="20"/>
        </w:rPr>
      </w:pPr>
      <w:r w:rsidRPr="00AB0EFE">
        <w:rPr>
          <w:bCs/>
          <w:color w:val="000000"/>
          <w:sz w:val="20"/>
          <w:szCs w:val="20"/>
        </w:rPr>
        <w:t>Celem udostępnienia Zamawiającemu danych osobowych jest:</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rozliczenie usług określonych umową,</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ewentualne dochodzenie roszczeń lub obrona przed roszczeniami.</w:t>
      </w:r>
    </w:p>
    <w:p w:rsidR="0038326D" w:rsidRPr="00AB0EFE" w:rsidRDefault="0038326D" w:rsidP="00BE4808">
      <w:pPr>
        <w:numPr>
          <w:ilvl w:val="0"/>
          <w:numId w:val="115"/>
        </w:numPr>
        <w:suppressAutoHyphens/>
        <w:ind w:left="567" w:hanging="357"/>
        <w:contextualSpacing/>
        <w:jc w:val="both"/>
        <w:rPr>
          <w:bCs/>
          <w:color w:val="000000"/>
          <w:sz w:val="20"/>
          <w:szCs w:val="20"/>
        </w:rPr>
      </w:pPr>
      <w:r w:rsidRPr="00AB0EFE">
        <w:rPr>
          <w:bCs/>
          <w:color w:val="000000"/>
          <w:sz w:val="20"/>
          <w:szCs w:val="20"/>
        </w:rPr>
        <w:t xml:space="preserve">Podstawą prawną przetwarzania danych osobowych jest konieczność zawarcia </w:t>
      </w:r>
      <w:r w:rsidRPr="00AB0EFE">
        <w:rPr>
          <w:bCs/>
          <w:color w:val="000000"/>
          <w:sz w:val="20"/>
          <w:szCs w:val="20"/>
        </w:rPr>
        <w:br/>
        <w:t>i wykonania umowy oraz wypełnienia obowiązku prawnego ciążącego na administratorze (dot. m.in. archiwizowania dokumentów),</w:t>
      </w:r>
      <w:r w:rsidRPr="00AB0EFE">
        <w:rPr>
          <w:sz w:val="20"/>
          <w:szCs w:val="20"/>
        </w:rPr>
        <w:t xml:space="preserve"> tj. art. 6 ust. 1 lit. b), c) i </w:t>
      </w:r>
      <w:r w:rsidRPr="00AB0EFE">
        <w:rPr>
          <w:color w:val="000000"/>
          <w:sz w:val="20"/>
          <w:szCs w:val="20"/>
        </w:rPr>
        <w:t>f)</w:t>
      </w:r>
      <w:r w:rsidRPr="00AB0EFE">
        <w:rPr>
          <w:bCs/>
          <w:color w:val="000000"/>
          <w:sz w:val="20"/>
          <w:szCs w:val="20"/>
        </w:rPr>
        <w:t xml:space="preserve"> RODO. </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Kategorie danych, określone w ust. 1, dotyczą wyłącznie osób, których dane zawarte są w treści Umowy lub zostaną przekazane Zamawiającemu w ramach aktualizacji tych danych (tj. zmiany lub uzupełnienia).</w:t>
      </w:r>
    </w:p>
    <w:p w:rsidR="0038326D" w:rsidRPr="00AB0EFE" w:rsidRDefault="0038326D" w:rsidP="00BE4808">
      <w:pPr>
        <w:numPr>
          <w:ilvl w:val="0"/>
          <w:numId w:val="115"/>
        </w:numPr>
        <w:suppressAutoHyphens/>
        <w:ind w:left="567" w:hanging="357"/>
        <w:jc w:val="both"/>
        <w:rPr>
          <w:color w:val="000000"/>
          <w:sz w:val="20"/>
          <w:szCs w:val="20"/>
        </w:rPr>
      </w:pPr>
      <w:r w:rsidRPr="00AB0EFE">
        <w:rPr>
          <w:color w:val="000000"/>
          <w:sz w:val="20"/>
          <w:szCs w:val="20"/>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AB0EFE">
        <w:rPr>
          <w:color w:val="000000"/>
          <w:sz w:val="20"/>
          <w:szCs w:val="20"/>
        </w:rPr>
        <w:br/>
        <w:t>z przetwarzaniem udostępnionych danych osobowych, niezgodnie z Umową oraz przepisami o ochronie danych osobowych.</w:t>
      </w:r>
    </w:p>
    <w:p w:rsidR="0038326D" w:rsidRPr="00AB0EFE" w:rsidRDefault="0038326D" w:rsidP="00BE4808">
      <w:pPr>
        <w:numPr>
          <w:ilvl w:val="0"/>
          <w:numId w:val="115"/>
        </w:numPr>
        <w:suppressAutoHyphens/>
        <w:ind w:left="567" w:hanging="357"/>
        <w:jc w:val="both"/>
        <w:rPr>
          <w:color w:val="000000"/>
          <w:sz w:val="20"/>
          <w:szCs w:val="20"/>
        </w:rPr>
      </w:pPr>
      <w:r w:rsidRPr="00AB0EFE">
        <w:rPr>
          <w:bCs/>
          <w:color w:val="000000"/>
          <w:sz w:val="20"/>
          <w:szCs w:val="20"/>
        </w:rPr>
        <w:t xml:space="preserve">Dane osobowe będą przechowywane przez Zamawiającego przez okres 10 lat   (licząc od początku następnego roku po roku w którym zrealizowano umowę). </w:t>
      </w:r>
    </w:p>
    <w:p w:rsidR="0038326D" w:rsidRPr="00AB0EFE" w:rsidRDefault="0038326D" w:rsidP="00BE4808">
      <w:pPr>
        <w:numPr>
          <w:ilvl w:val="0"/>
          <w:numId w:val="115"/>
        </w:numPr>
        <w:suppressAutoHyphens/>
        <w:contextualSpacing/>
        <w:jc w:val="both"/>
        <w:rPr>
          <w:bCs/>
          <w:color w:val="000000"/>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Pr="00AB0EFE" w:rsidRDefault="0038326D" w:rsidP="00AB0EFE">
      <w:pPr>
        <w:ind w:left="56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Zamawiającego do podejmowania zautomatyzowanych decyzji w indywidualnych przypadkach, w tym do profilowania</w:t>
      </w:r>
      <w:r w:rsidRPr="00AB0EFE">
        <w:rPr>
          <w:bCs/>
          <w:i/>
          <w:color w:val="000000"/>
          <w:sz w:val="20"/>
          <w:szCs w:val="20"/>
        </w:rPr>
        <w:t>.</w:t>
      </w:r>
    </w:p>
    <w:p w:rsidR="0038326D" w:rsidRPr="0038326D" w:rsidRDefault="0038326D" w:rsidP="0038326D">
      <w:pPr>
        <w:suppressAutoHyphens/>
        <w:ind w:left="425" w:hanging="425"/>
        <w:jc w:val="center"/>
        <w:rPr>
          <w:rFonts w:eastAsia="Times New Roman"/>
          <w:b/>
          <w:bCs/>
          <w:sz w:val="22"/>
          <w:lang w:eastAsia="ar-SA"/>
        </w:rPr>
      </w:pPr>
    </w:p>
    <w:p w:rsidR="0015271F" w:rsidRDefault="0015271F" w:rsidP="00880CF8">
      <w:pPr>
        <w:suppressAutoHyphens/>
        <w:ind w:left="425" w:hanging="425"/>
        <w:jc w:val="center"/>
        <w:rPr>
          <w:rFonts w:eastAsia="Times New Roman"/>
          <w:b/>
          <w:bCs/>
          <w:sz w:val="22"/>
          <w:lang w:eastAsia="ar-SA"/>
        </w:rPr>
      </w:pPr>
    </w:p>
    <w:sectPr w:rsidR="0015271F" w:rsidSect="00E459A7">
      <w:footerReference w:type="default" r:id="rId36"/>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08" w:rsidRDefault="00BE4808" w:rsidP="00C60783">
      <w:r>
        <w:separator/>
      </w:r>
    </w:p>
  </w:endnote>
  <w:endnote w:type="continuationSeparator" w:id="0">
    <w:p w:rsidR="00BE4808" w:rsidRDefault="00BE4808"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Noto Sans Devanagari">
    <w:altName w:val="Calibri"/>
    <w:charset w:val="01"/>
    <w:family w:val="auto"/>
    <w:pitch w:val="variable"/>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4961A3" w:rsidRPr="000E1316" w:rsidRDefault="004961A3">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8B6644">
          <w:rPr>
            <w:noProof/>
            <w:sz w:val="20"/>
            <w:szCs w:val="20"/>
          </w:rPr>
          <w:t>17</w:t>
        </w:r>
        <w:r w:rsidRPr="000E1316">
          <w:rPr>
            <w:sz w:val="20"/>
            <w:szCs w:val="20"/>
          </w:rPr>
          <w:fldChar w:fldCharType="end"/>
        </w:r>
      </w:p>
    </w:sdtContent>
  </w:sdt>
  <w:p w:rsidR="004961A3" w:rsidRDefault="004961A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08" w:rsidRDefault="00BE4808" w:rsidP="00C60783">
      <w:r>
        <w:separator/>
      </w:r>
    </w:p>
  </w:footnote>
  <w:footnote w:type="continuationSeparator" w:id="0">
    <w:p w:rsidR="00BE4808" w:rsidRDefault="00BE4808"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12"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4"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15:restartNumberingAfterBreak="0">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5"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7"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6"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7"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8"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2"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6" w15:restartNumberingAfterBreak="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9"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0"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9" w15:restartNumberingAfterBreak="0">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5"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6"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9"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1"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9"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2"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3"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6"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8"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0"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15:restartNumberingAfterBreak="0">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2"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7"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0"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1"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3"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5" w15:restartNumberingAfterBreak="0">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0"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4"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8"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1"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2"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3"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5"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6"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7"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1"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62"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3"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5"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6" w15:restartNumberingAfterBreak="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8"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0"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1" w15:restartNumberingAfterBreak="0">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4"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6"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9"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0"/>
  </w:num>
  <w:num w:numId="2">
    <w:abstractNumId w:val="171"/>
  </w:num>
  <w:num w:numId="3">
    <w:abstractNumId w:val="54"/>
  </w:num>
  <w:num w:numId="4">
    <w:abstractNumId w:val="174"/>
  </w:num>
  <w:num w:numId="5">
    <w:abstractNumId w:val="148"/>
  </w:num>
  <w:num w:numId="6">
    <w:abstractNumId w:val="51"/>
  </w:num>
  <w:num w:numId="7">
    <w:abstractNumId w:val="172"/>
  </w:num>
  <w:num w:numId="8">
    <w:abstractNumId w:val="55"/>
  </w:num>
  <w:num w:numId="9">
    <w:abstractNumId w:val="179"/>
  </w:num>
  <w:num w:numId="10">
    <w:abstractNumId w:val="123"/>
  </w:num>
  <w:num w:numId="11">
    <w:abstractNumId w:val="69"/>
  </w:num>
  <w:num w:numId="12">
    <w:abstractNumId w:val="106"/>
  </w:num>
  <w:num w:numId="13">
    <w:abstractNumId w:val="158"/>
  </w:num>
  <w:num w:numId="14">
    <w:abstractNumId w:val="82"/>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19"/>
  </w:num>
  <w:num w:numId="16">
    <w:abstractNumId w:val="71"/>
  </w:num>
  <w:num w:numId="17">
    <w:abstractNumId w:val="122"/>
  </w:num>
  <w:num w:numId="18">
    <w:abstractNumId w:val="70"/>
  </w:num>
  <w:num w:numId="19">
    <w:abstractNumId w:val="110"/>
  </w:num>
  <w:num w:numId="20">
    <w:abstractNumId w:val="149"/>
  </w:num>
  <w:num w:numId="21">
    <w:abstractNumId w:val="155"/>
  </w:num>
  <w:num w:numId="22">
    <w:abstractNumId w:val="46"/>
  </w:num>
  <w:num w:numId="23">
    <w:abstractNumId w:val="68"/>
  </w:num>
  <w:num w:numId="24">
    <w:abstractNumId w:val="144"/>
  </w:num>
  <w:num w:numId="25">
    <w:abstractNumId w:val="80"/>
  </w:num>
  <w:num w:numId="26">
    <w:abstractNumId w:val="66"/>
  </w:num>
  <w:num w:numId="27">
    <w:abstractNumId w:val="113"/>
  </w:num>
  <w:num w:numId="28">
    <w:abstractNumId w:val="64"/>
  </w:num>
  <w:num w:numId="29">
    <w:abstractNumId w:val="100"/>
  </w:num>
  <w:num w:numId="30">
    <w:abstractNumId w:val="88"/>
  </w:num>
  <w:num w:numId="31">
    <w:abstractNumId w:val="139"/>
  </w:num>
  <w:num w:numId="32">
    <w:abstractNumId w:val="75"/>
  </w:num>
  <w:num w:numId="33">
    <w:abstractNumId w:val="74"/>
  </w:num>
  <w:num w:numId="34">
    <w:abstractNumId w:val="170"/>
  </w:num>
  <w:num w:numId="35">
    <w:abstractNumId w:val="60"/>
  </w:num>
  <w:num w:numId="36">
    <w:abstractNumId w:val="150"/>
  </w:num>
  <w:num w:numId="37">
    <w:abstractNumId w:val="130"/>
  </w:num>
  <w:num w:numId="38">
    <w:abstractNumId w:val="165"/>
  </w:num>
  <w:num w:numId="39">
    <w:abstractNumId w:val="115"/>
  </w:num>
  <w:num w:numId="40">
    <w:abstractNumId w:val="162"/>
  </w:num>
  <w:num w:numId="41">
    <w:abstractNumId w:val="44"/>
  </w:num>
  <w:num w:numId="42">
    <w:abstractNumId w:val="47"/>
  </w:num>
  <w:num w:numId="43">
    <w:abstractNumId w:val="49"/>
  </w:num>
  <w:num w:numId="44">
    <w:abstractNumId w:val="50"/>
  </w:num>
  <w:num w:numId="45">
    <w:abstractNumId w:val="53"/>
  </w:num>
  <w:num w:numId="46">
    <w:abstractNumId w:val="56"/>
  </w:num>
  <w:num w:numId="47">
    <w:abstractNumId w:val="63"/>
  </w:num>
  <w:num w:numId="48">
    <w:abstractNumId w:val="79"/>
  </w:num>
  <w:num w:numId="49">
    <w:abstractNumId w:val="92"/>
  </w:num>
  <w:num w:numId="50">
    <w:abstractNumId w:val="94"/>
  </w:num>
  <w:num w:numId="51">
    <w:abstractNumId w:val="95"/>
  </w:num>
  <w:num w:numId="52">
    <w:abstractNumId w:val="98"/>
  </w:num>
  <w:num w:numId="53">
    <w:abstractNumId w:val="120"/>
  </w:num>
  <w:num w:numId="54">
    <w:abstractNumId w:val="124"/>
  </w:num>
  <w:num w:numId="55">
    <w:abstractNumId w:val="128"/>
  </w:num>
  <w:num w:numId="56">
    <w:abstractNumId w:val="151"/>
  </w:num>
  <w:num w:numId="57">
    <w:abstractNumId w:val="152"/>
  </w:num>
  <w:num w:numId="58">
    <w:abstractNumId w:val="156"/>
  </w:num>
  <w:num w:numId="59">
    <w:abstractNumId w:val="173"/>
  </w:num>
  <w:num w:numId="60">
    <w:abstractNumId w:val="178"/>
  </w:num>
  <w:num w:numId="61">
    <w:abstractNumId w:val="11"/>
    <w:lvlOverride w:ilvl="0">
      <w:lvl w:ilvl="0">
        <w:start w:val="1"/>
        <w:numFmt w:val="decimal"/>
        <w:lvlText w:val="%1."/>
        <w:lvlJc w:val="left"/>
        <w:pPr>
          <w:ind w:left="1440" w:hanging="360"/>
        </w:pPr>
        <w:rPr>
          <w:b w:val="0"/>
        </w:rPr>
      </w:lvl>
    </w:lvlOverride>
  </w:num>
  <w:num w:numId="62">
    <w:abstractNumId w:val="14"/>
  </w:num>
  <w:num w:numId="63">
    <w:abstractNumId w:val="9"/>
    <w:lvlOverride w:ilvl="0">
      <w:lvl w:ilvl="0">
        <w:start w:val="1"/>
        <w:numFmt w:val="decimal"/>
        <w:lvlText w:val="%1."/>
        <w:lvlJc w:val="left"/>
        <w:pPr>
          <w:tabs>
            <w:tab w:val="num" w:pos="340"/>
          </w:tabs>
          <w:ind w:left="340" w:hanging="340"/>
        </w:pPr>
        <w:rPr>
          <w:color w:val="00000A"/>
        </w:rPr>
      </w:lvl>
    </w:lvlOverride>
  </w:num>
  <w:num w:numId="64">
    <w:abstractNumId w:val="57"/>
  </w:num>
  <w:num w:numId="65">
    <w:abstractNumId w:val="83"/>
  </w:num>
  <w:num w:numId="66">
    <w:abstractNumId w:val="142"/>
  </w:num>
  <w:num w:numId="67">
    <w:abstractNumId w:val="77"/>
  </w:num>
  <w:num w:numId="68">
    <w:abstractNumId w:val="134"/>
  </w:num>
  <w:num w:numId="69">
    <w:abstractNumId w:val="99"/>
  </w:num>
  <w:num w:numId="70">
    <w:abstractNumId w:val="81"/>
  </w:num>
  <w:num w:numId="71">
    <w:abstractNumId w:val="175"/>
  </w:num>
  <w:num w:numId="72">
    <w:abstractNumId w:val="118"/>
  </w:num>
  <w:num w:numId="73">
    <w:abstractNumId w:val="87"/>
  </w:num>
  <w:num w:numId="74">
    <w:abstractNumId w:val="73"/>
  </w:num>
  <w:num w:numId="75">
    <w:abstractNumId w:val="97"/>
  </w:num>
  <w:num w:numId="76">
    <w:abstractNumId w:val="109"/>
  </w:num>
  <w:num w:numId="77">
    <w:abstractNumId w:val="138"/>
  </w:num>
  <w:num w:numId="78">
    <w:abstractNumId w:val="117"/>
  </w:num>
  <w:num w:numId="79">
    <w:abstractNumId w:val="177"/>
  </w:num>
  <w:num w:numId="80">
    <w:abstractNumId w:val="52"/>
  </w:num>
  <w:num w:numId="81">
    <w:abstractNumId w:val="180"/>
  </w:num>
  <w:num w:numId="82">
    <w:abstractNumId w:val="111"/>
  </w:num>
  <w:num w:numId="83">
    <w:abstractNumId w:val="48"/>
  </w:num>
  <w:num w:numId="84">
    <w:abstractNumId w:val="143"/>
  </w:num>
  <w:num w:numId="85">
    <w:abstractNumId w:val="108"/>
  </w:num>
  <w:num w:numId="86">
    <w:abstractNumId w:val="126"/>
  </w:num>
  <w:num w:numId="87">
    <w:abstractNumId w:val="136"/>
  </w:num>
  <w:num w:numId="88">
    <w:abstractNumId w:val="85"/>
  </w:num>
  <w:num w:numId="89">
    <w:abstractNumId w:val="168"/>
  </w:num>
  <w:num w:numId="90">
    <w:abstractNumId w:val="82"/>
  </w:num>
  <w:num w:numId="91">
    <w:abstractNumId w:val="45"/>
  </w:num>
  <w:num w:numId="92">
    <w:abstractNumId w:val="103"/>
  </w:num>
  <w:num w:numId="93">
    <w:abstractNumId w:val="161"/>
  </w:num>
  <w:num w:numId="94">
    <w:abstractNumId w:val="0"/>
  </w:num>
  <w:num w:numId="9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7"/>
  </w:num>
  <w:num w:numId="101">
    <w:abstractNumId w:val="171"/>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2">
    <w:abstractNumId w:val="135"/>
  </w:num>
  <w:num w:numId="103">
    <w:abstractNumId w:val="84"/>
  </w:num>
  <w:num w:numId="104">
    <w:abstractNumId w:val="86"/>
  </w:num>
  <w:num w:numId="105">
    <w:abstractNumId w:val="107"/>
  </w:num>
  <w:num w:numId="106">
    <w:abstractNumId w:val="1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1"/>
  </w:num>
  <w:num w:numId="108">
    <w:abstractNumId w:val="141"/>
  </w:num>
  <w:num w:numId="109">
    <w:abstractNumId w:val="140"/>
  </w:num>
  <w:num w:numId="110">
    <w:abstractNumId w:val="62"/>
  </w:num>
  <w:num w:numId="11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9"/>
  </w:num>
  <w:num w:numId="11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2"/>
  </w:num>
  <w:num w:numId="116">
    <w:abstractNumId w:val="169"/>
  </w:num>
  <w:num w:numId="117">
    <w:abstractNumId w:val="167"/>
  </w:num>
  <w:num w:numId="118">
    <w:abstractNumId w:val="164"/>
  </w:num>
  <w:num w:numId="119">
    <w:abstractNumId w:val="105"/>
  </w:num>
  <w:num w:numId="120">
    <w:abstractNumId w:val="76"/>
  </w:num>
  <w:num w:numId="121">
    <w:abstractNumId w:val="93"/>
  </w:num>
  <w:num w:numId="122">
    <w:abstractNumId w:val="1"/>
  </w:num>
  <w:num w:numId="123">
    <w:abstractNumId w:val="3"/>
  </w:num>
  <w:num w:numId="124">
    <w:abstractNumId w:val="5"/>
  </w:num>
  <w:num w:numId="125">
    <w:abstractNumId w:val="6"/>
  </w:num>
  <w:num w:numId="126">
    <w:abstractNumId w:val="8"/>
  </w:num>
  <w:num w:numId="127">
    <w:abstractNumId w:val="10"/>
  </w:num>
  <w:num w:numId="128">
    <w:abstractNumId w:val="12"/>
  </w:num>
  <w:num w:numId="129">
    <w:abstractNumId w:val="13"/>
  </w:num>
  <w:num w:numId="130">
    <w:abstractNumId w:val="15"/>
  </w:num>
  <w:num w:numId="131">
    <w:abstractNumId w:val="16"/>
  </w:num>
  <w:num w:numId="132">
    <w:abstractNumId w:val="17"/>
  </w:num>
  <w:num w:numId="133">
    <w:abstractNumId w:val="11"/>
    <w:lvlOverride w:ilvl="0">
      <w:lvl w:ilvl="0">
        <w:start w:val="1"/>
        <w:numFmt w:val="decimal"/>
        <w:lvlText w:val="%1."/>
        <w:lvlJc w:val="left"/>
        <w:pPr>
          <w:ind w:left="1440" w:hanging="360"/>
        </w:pPr>
        <w:rPr>
          <w:b w:val="0"/>
        </w:rPr>
      </w:lvl>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ADF"/>
    <w:rsid w:val="00031E67"/>
    <w:rsid w:val="0003294B"/>
    <w:rsid w:val="00032EFB"/>
    <w:rsid w:val="00033EA6"/>
    <w:rsid w:val="000356AA"/>
    <w:rsid w:val="0003745C"/>
    <w:rsid w:val="000378D9"/>
    <w:rsid w:val="00043D01"/>
    <w:rsid w:val="00047964"/>
    <w:rsid w:val="00050512"/>
    <w:rsid w:val="000524A3"/>
    <w:rsid w:val="0005413D"/>
    <w:rsid w:val="00056929"/>
    <w:rsid w:val="00056C36"/>
    <w:rsid w:val="00056F65"/>
    <w:rsid w:val="00057FEF"/>
    <w:rsid w:val="00060773"/>
    <w:rsid w:val="0006156E"/>
    <w:rsid w:val="00067FBC"/>
    <w:rsid w:val="0007284A"/>
    <w:rsid w:val="00072B84"/>
    <w:rsid w:val="000735ED"/>
    <w:rsid w:val="00075A0A"/>
    <w:rsid w:val="00075EF8"/>
    <w:rsid w:val="00076129"/>
    <w:rsid w:val="0008043A"/>
    <w:rsid w:val="0008046E"/>
    <w:rsid w:val="00081786"/>
    <w:rsid w:val="00082D4C"/>
    <w:rsid w:val="000833AF"/>
    <w:rsid w:val="000845EA"/>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4E7E"/>
    <w:rsid w:val="000A5195"/>
    <w:rsid w:val="000A5485"/>
    <w:rsid w:val="000A6ED0"/>
    <w:rsid w:val="000B0599"/>
    <w:rsid w:val="000B1893"/>
    <w:rsid w:val="000B1BC8"/>
    <w:rsid w:val="000B2B24"/>
    <w:rsid w:val="000B6221"/>
    <w:rsid w:val="000B7D2C"/>
    <w:rsid w:val="000C1B00"/>
    <w:rsid w:val="000C2736"/>
    <w:rsid w:val="000C2DE0"/>
    <w:rsid w:val="000C4A44"/>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0646A"/>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587"/>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4D58"/>
    <w:rsid w:val="00197610"/>
    <w:rsid w:val="001A02E2"/>
    <w:rsid w:val="001A3768"/>
    <w:rsid w:val="001A39C6"/>
    <w:rsid w:val="001A5EFE"/>
    <w:rsid w:val="001B051B"/>
    <w:rsid w:val="001B111E"/>
    <w:rsid w:val="001B12F8"/>
    <w:rsid w:val="001B1438"/>
    <w:rsid w:val="001B2E0B"/>
    <w:rsid w:val="001B2F81"/>
    <w:rsid w:val="001B46A2"/>
    <w:rsid w:val="001B4A9B"/>
    <w:rsid w:val="001B5275"/>
    <w:rsid w:val="001B5679"/>
    <w:rsid w:val="001B58A6"/>
    <w:rsid w:val="001B6F6A"/>
    <w:rsid w:val="001C1753"/>
    <w:rsid w:val="001C3055"/>
    <w:rsid w:val="001C322F"/>
    <w:rsid w:val="001C451A"/>
    <w:rsid w:val="001C536D"/>
    <w:rsid w:val="001C632D"/>
    <w:rsid w:val="001C7C02"/>
    <w:rsid w:val="001D17D2"/>
    <w:rsid w:val="001D2882"/>
    <w:rsid w:val="001D4625"/>
    <w:rsid w:val="001D4825"/>
    <w:rsid w:val="001D659B"/>
    <w:rsid w:val="001E01C7"/>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0D8B"/>
    <w:rsid w:val="00241D4C"/>
    <w:rsid w:val="0024208F"/>
    <w:rsid w:val="002425C6"/>
    <w:rsid w:val="00242F3C"/>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235F"/>
    <w:rsid w:val="002B5319"/>
    <w:rsid w:val="002B6526"/>
    <w:rsid w:val="002B6B06"/>
    <w:rsid w:val="002B7DAD"/>
    <w:rsid w:val="002C12CE"/>
    <w:rsid w:val="002C2EAC"/>
    <w:rsid w:val="002C4220"/>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2EA"/>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7A4C"/>
    <w:rsid w:val="00337F19"/>
    <w:rsid w:val="003407EE"/>
    <w:rsid w:val="00341086"/>
    <w:rsid w:val="00341701"/>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57383"/>
    <w:rsid w:val="0036037D"/>
    <w:rsid w:val="003608DC"/>
    <w:rsid w:val="00360DC7"/>
    <w:rsid w:val="00363135"/>
    <w:rsid w:val="003647EA"/>
    <w:rsid w:val="00364A40"/>
    <w:rsid w:val="00364E3E"/>
    <w:rsid w:val="003659F7"/>
    <w:rsid w:val="0036603E"/>
    <w:rsid w:val="00366261"/>
    <w:rsid w:val="00367F1B"/>
    <w:rsid w:val="003711A5"/>
    <w:rsid w:val="00372611"/>
    <w:rsid w:val="003746AB"/>
    <w:rsid w:val="00374B2B"/>
    <w:rsid w:val="00376D10"/>
    <w:rsid w:val="00380963"/>
    <w:rsid w:val="00381519"/>
    <w:rsid w:val="00381A6C"/>
    <w:rsid w:val="00382AF6"/>
    <w:rsid w:val="0038326D"/>
    <w:rsid w:val="003858C7"/>
    <w:rsid w:val="00385D0F"/>
    <w:rsid w:val="003865A7"/>
    <w:rsid w:val="0038770A"/>
    <w:rsid w:val="0038781E"/>
    <w:rsid w:val="00387896"/>
    <w:rsid w:val="003901BF"/>
    <w:rsid w:val="0039114F"/>
    <w:rsid w:val="003911DD"/>
    <w:rsid w:val="0039294B"/>
    <w:rsid w:val="00393378"/>
    <w:rsid w:val="00394C01"/>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50A"/>
    <w:rsid w:val="003E3A4B"/>
    <w:rsid w:val="003E3B22"/>
    <w:rsid w:val="003E44FA"/>
    <w:rsid w:val="003E5C1B"/>
    <w:rsid w:val="003E6389"/>
    <w:rsid w:val="003E66CA"/>
    <w:rsid w:val="003E7357"/>
    <w:rsid w:val="003F03B9"/>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58FF"/>
    <w:rsid w:val="00436A15"/>
    <w:rsid w:val="00437489"/>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EBE"/>
    <w:rsid w:val="00476F80"/>
    <w:rsid w:val="0048120C"/>
    <w:rsid w:val="00485542"/>
    <w:rsid w:val="00486169"/>
    <w:rsid w:val="004865FA"/>
    <w:rsid w:val="00486D05"/>
    <w:rsid w:val="004915E8"/>
    <w:rsid w:val="004926CF"/>
    <w:rsid w:val="004939DF"/>
    <w:rsid w:val="00494AAC"/>
    <w:rsid w:val="00496155"/>
    <w:rsid w:val="004961A3"/>
    <w:rsid w:val="0049651A"/>
    <w:rsid w:val="004968A2"/>
    <w:rsid w:val="004A0FCF"/>
    <w:rsid w:val="004A1E5D"/>
    <w:rsid w:val="004A2136"/>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24E"/>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2E1"/>
    <w:rsid w:val="00507C65"/>
    <w:rsid w:val="00510024"/>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276F0"/>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13D0"/>
    <w:rsid w:val="00584342"/>
    <w:rsid w:val="005847F6"/>
    <w:rsid w:val="005860BE"/>
    <w:rsid w:val="00586456"/>
    <w:rsid w:val="005866CB"/>
    <w:rsid w:val="0059118E"/>
    <w:rsid w:val="00591332"/>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5FA9"/>
    <w:rsid w:val="005B7276"/>
    <w:rsid w:val="005C3C14"/>
    <w:rsid w:val="005C4D6C"/>
    <w:rsid w:val="005C4F51"/>
    <w:rsid w:val="005C5330"/>
    <w:rsid w:val="005C614E"/>
    <w:rsid w:val="005C699F"/>
    <w:rsid w:val="005D3DF0"/>
    <w:rsid w:val="005D6501"/>
    <w:rsid w:val="005D674E"/>
    <w:rsid w:val="005D7A8B"/>
    <w:rsid w:val="005E0A79"/>
    <w:rsid w:val="005E0E50"/>
    <w:rsid w:val="005E1F3F"/>
    <w:rsid w:val="005E53FF"/>
    <w:rsid w:val="005E580A"/>
    <w:rsid w:val="005E6251"/>
    <w:rsid w:val="005E6F05"/>
    <w:rsid w:val="005E6F82"/>
    <w:rsid w:val="005E79AA"/>
    <w:rsid w:val="005E7E15"/>
    <w:rsid w:val="005F2EDA"/>
    <w:rsid w:val="005F3254"/>
    <w:rsid w:val="005F346D"/>
    <w:rsid w:val="005F363C"/>
    <w:rsid w:val="006011E7"/>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3C4C"/>
    <w:rsid w:val="00664943"/>
    <w:rsid w:val="00666518"/>
    <w:rsid w:val="0067073A"/>
    <w:rsid w:val="0067256B"/>
    <w:rsid w:val="00673387"/>
    <w:rsid w:val="00674BDA"/>
    <w:rsid w:val="00676262"/>
    <w:rsid w:val="00676A4F"/>
    <w:rsid w:val="00676FD5"/>
    <w:rsid w:val="006773B8"/>
    <w:rsid w:val="006807CB"/>
    <w:rsid w:val="00684068"/>
    <w:rsid w:val="00685A09"/>
    <w:rsid w:val="006877AA"/>
    <w:rsid w:val="00690736"/>
    <w:rsid w:val="0069195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307E"/>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0B04"/>
    <w:rsid w:val="007232B4"/>
    <w:rsid w:val="0072358A"/>
    <w:rsid w:val="00723D17"/>
    <w:rsid w:val="00724DFD"/>
    <w:rsid w:val="00725634"/>
    <w:rsid w:val="00725E8B"/>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3EFB"/>
    <w:rsid w:val="00754362"/>
    <w:rsid w:val="00754CBA"/>
    <w:rsid w:val="0075704F"/>
    <w:rsid w:val="00757721"/>
    <w:rsid w:val="00757BC1"/>
    <w:rsid w:val="00757F11"/>
    <w:rsid w:val="00762B81"/>
    <w:rsid w:val="00765208"/>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212"/>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0B36"/>
    <w:rsid w:val="008A177E"/>
    <w:rsid w:val="008A25D4"/>
    <w:rsid w:val="008A287C"/>
    <w:rsid w:val="008A5802"/>
    <w:rsid w:val="008B0864"/>
    <w:rsid w:val="008B257A"/>
    <w:rsid w:val="008B37A0"/>
    <w:rsid w:val="008B56CD"/>
    <w:rsid w:val="008B6644"/>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4C9F"/>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2A33"/>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41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232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0EFE"/>
    <w:rsid w:val="00AB2488"/>
    <w:rsid w:val="00AB2562"/>
    <w:rsid w:val="00AB27A9"/>
    <w:rsid w:val="00AB28B1"/>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1B8D"/>
    <w:rsid w:val="00AF24C8"/>
    <w:rsid w:val="00AF375F"/>
    <w:rsid w:val="00AF4EB6"/>
    <w:rsid w:val="00AF5491"/>
    <w:rsid w:val="00AF575B"/>
    <w:rsid w:val="00AF58D3"/>
    <w:rsid w:val="00AF6E3E"/>
    <w:rsid w:val="00B00225"/>
    <w:rsid w:val="00B029C5"/>
    <w:rsid w:val="00B02C9C"/>
    <w:rsid w:val="00B051A6"/>
    <w:rsid w:val="00B067C1"/>
    <w:rsid w:val="00B06A87"/>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02C"/>
    <w:rsid w:val="00BE4808"/>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2BA"/>
    <w:rsid w:val="00C22307"/>
    <w:rsid w:val="00C2363C"/>
    <w:rsid w:val="00C25588"/>
    <w:rsid w:val="00C25CEE"/>
    <w:rsid w:val="00C27130"/>
    <w:rsid w:val="00C35490"/>
    <w:rsid w:val="00C360A4"/>
    <w:rsid w:val="00C36E60"/>
    <w:rsid w:val="00C37C75"/>
    <w:rsid w:val="00C40376"/>
    <w:rsid w:val="00C41F34"/>
    <w:rsid w:val="00C426A9"/>
    <w:rsid w:val="00C42A96"/>
    <w:rsid w:val="00C43229"/>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B38"/>
    <w:rsid w:val="00C75DB2"/>
    <w:rsid w:val="00C76E1D"/>
    <w:rsid w:val="00C81062"/>
    <w:rsid w:val="00C8133A"/>
    <w:rsid w:val="00C821FD"/>
    <w:rsid w:val="00C82EB1"/>
    <w:rsid w:val="00C852E0"/>
    <w:rsid w:val="00C85660"/>
    <w:rsid w:val="00C85802"/>
    <w:rsid w:val="00C85CAA"/>
    <w:rsid w:val="00C8637A"/>
    <w:rsid w:val="00C868BD"/>
    <w:rsid w:val="00C87712"/>
    <w:rsid w:val="00C87A30"/>
    <w:rsid w:val="00C90F65"/>
    <w:rsid w:val="00C91EEF"/>
    <w:rsid w:val="00C92049"/>
    <w:rsid w:val="00C934B0"/>
    <w:rsid w:val="00C93523"/>
    <w:rsid w:val="00C9453B"/>
    <w:rsid w:val="00C95E0F"/>
    <w:rsid w:val="00C96242"/>
    <w:rsid w:val="00C96363"/>
    <w:rsid w:val="00C968BC"/>
    <w:rsid w:val="00C96B5F"/>
    <w:rsid w:val="00C9750B"/>
    <w:rsid w:val="00C97FB6"/>
    <w:rsid w:val="00CA0699"/>
    <w:rsid w:val="00CA164F"/>
    <w:rsid w:val="00CA1F99"/>
    <w:rsid w:val="00CA709B"/>
    <w:rsid w:val="00CA7F72"/>
    <w:rsid w:val="00CB0D54"/>
    <w:rsid w:val="00CB118C"/>
    <w:rsid w:val="00CB2525"/>
    <w:rsid w:val="00CB4121"/>
    <w:rsid w:val="00CB558D"/>
    <w:rsid w:val="00CB7C96"/>
    <w:rsid w:val="00CC00C3"/>
    <w:rsid w:val="00CC029F"/>
    <w:rsid w:val="00CC0D50"/>
    <w:rsid w:val="00CC1097"/>
    <w:rsid w:val="00CC14E1"/>
    <w:rsid w:val="00CC230D"/>
    <w:rsid w:val="00CC2865"/>
    <w:rsid w:val="00CC50BB"/>
    <w:rsid w:val="00CC6718"/>
    <w:rsid w:val="00CC7859"/>
    <w:rsid w:val="00CD0A2F"/>
    <w:rsid w:val="00CD295C"/>
    <w:rsid w:val="00CD2CB0"/>
    <w:rsid w:val="00CD356B"/>
    <w:rsid w:val="00CD370C"/>
    <w:rsid w:val="00CD4472"/>
    <w:rsid w:val="00CD700A"/>
    <w:rsid w:val="00CD7450"/>
    <w:rsid w:val="00CE2B7F"/>
    <w:rsid w:val="00CE7C29"/>
    <w:rsid w:val="00CF07ED"/>
    <w:rsid w:val="00CF12DB"/>
    <w:rsid w:val="00CF3133"/>
    <w:rsid w:val="00D016F5"/>
    <w:rsid w:val="00D01A2A"/>
    <w:rsid w:val="00D02F92"/>
    <w:rsid w:val="00D03385"/>
    <w:rsid w:val="00D03D87"/>
    <w:rsid w:val="00D03DBA"/>
    <w:rsid w:val="00D03E29"/>
    <w:rsid w:val="00D0587A"/>
    <w:rsid w:val="00D073CA"/>
    <w:rsid w:val="00D108ED"/>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820"/>
    <w:rsid w:val="00D63DB0"/>
    <w:rsid w:val="00D64EE6"/>
    <w:rsid w:val="00D6542F"/>
    <w:rsid w:val="00D65AC8"/>
    <w:rsid w:val="00D65C45"/>
    <w:rsid w:val="00D65EC8"/>
    <w:rsid w:val="00D67D3B"/>
    <w:rsid w:val="00D73124"/>
    <w:rsid w:val="00D74723"/>
    <w:rsid w:val="00D76327"/>
    <w:rsid w:val="00D76813"/>
    <w:rsid w:val="00D77652"/>
    <w:rsid w:val="00D80824"/>
    <w:rsid w:val="00D80CAE"/>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D8"/>
    <w:rsid w:val="00DA3B38"/>
    <w:rsid w:val="00DA40D4"/>
    <w:rsid w:val="00DA4953"/>
    <w:rsid w:val="00DA4EFC"/>
    <w:rsid w:val="00DA59FC"/>
    <w:rsid w:val="00DB0313"/>
    <w:rsid w:val="00DB111D"/>
    <w:rsid w:val="00DB182D"/>
    <w:rsid w:val="00DB3382"/>
    <w:rsid w:val="00DB4646"/>
    <w:rsid w:val="00DB6FDA"/>
    <w:rsid w:val="00DB7E9C"/>
    <w:rsid w:val="00DC1095"/>
    <w:rsid w:val="00DC1574"/>
    <w:rsid w:val="00DC3FA2"/>
    <w:rsid w:val="00DC4224"/>
    <w:rsid w:val="00DD096D"/>
    <w:rsid w:val="00DD1F76"/>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2819"/>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2546"/>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44FE"/>
    <w:rsid w:val="00E75EDF"/>
    <w:rsid w:val="00E775EA"/>
    <w:rsid w:val="00E8127D"/>
    <w:rsid w:val="00E81F0D"/>
    <w:rsid w:val="00E82DAB"/>
    <w:rsid w:val="00E844F7"/>
    <w:rsid w:val="00E86B2E"/>
    <w:rsid w:val="00E877BE"/>
    <w:rsid w:val="00E913AE"/>
    <w:rsid w:val="00E9314C"/>
    <w:rsid w:val="00E94A4E"/>
    <w:rsid w:val="00E95A0E"/>
    <w:rsid w:val="00E9650C"/>
    <w:rsid w:val="00E973A1"/>
    <w:rsid w:val="00E975F4"/>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D0214"/>
    <w:rsid w:val="00ED0CC6"/>
    <w:rsid w:val="00ED13E3"/>
    <w:rsid w:val="00ED1EC8"/>
    <w:rsid w:val="00ED2CD4"/>
    <w:rsid w:val="00ED32C5"/>
    <w:rsid w:val="00ED4668"/>
    <w:rsid w:val="00ED61D6"/>
    <w:rsid w:val="00ED7236"/>
    <w:rsid w:val="00ED78A5"/>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8D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2FF5"/>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06A"/>
    <w:rsid w:val="00F64180"/>
    <w:rsid w:val="00F6537E"/>
    <w:rsid w:val="00F71AF7"/>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19B1"/>
    <w:rsid w:val="00FA2C2B"/>
    <w:rsid w:val="00FA3478"/>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32D54"/>
  <w15:docId w15:val="{30F9D30B-7C7C-4546-893A-8CF1C45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mailto:iod.kwp@bk.policj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hyperlink" Target="mailto:iod.kwp@bk.policja.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 TargetMode="External"/><Relationship Id="rId35" Type="http://schemas.openxmlformats.org/officeDocument/2006/relationships/hyperlink" Target="https://podlaska.policja.gov.pl/pod/ochrona-danych/53016,Dane-osobowe-przetwarzane-w-trybie-RODO-w-KWP-Bialystok.html" TargetMode="External"/><Relationship Id="rId8" Type="http://schemas.openxmlformats.org/officeDocument/2006/relationships/hyperlink" Target="http://www.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EFBF-17E7-4D39-8917-7A420800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31</Pages>
  <Words>14215</Words>
  <Characters>85294</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138</cp:revision>
  <cp:lastPrinted>2024-09-06T09:10:00Z</cp:lastPrinted>
  <dcterms:created xsi:type="dcterms:W3CDTF">2023-06-23T09:46:00Z</dcterms:created>
  <dcterms:modified xsi:type="dcterms:W3CDTF">2024-09-06T09:13:00Z</dcterms:modified>
</cp:coreProperties>
</file>