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30" w:rsidRPr="00DD6F30" w:rsidRDefault="00DD6F30" w:rsidP="00DD6F30">
      <w:pPr>
        <w:pStyle w:val="Nagwek1"/>
        <w:rPr>
          <w:rFonts w:eastAsia="Times New Roman" w:cstheme="minorHAnsi"/>
        </w:rPr>
      </w:pPr>
      <w:r w:rsidRPr="00DD6F30">
        <w:rPr>
          <w:rFonts w:eastAsia="Times New Roman" w:cstheme="minorHAnsi"/>
        </w:rPr>
        <w:t>Załącznik nr 4 do SWZ</w:t>
      </w:r>
    </w:p>
    <w:p w:rsidR="00DD6F30" w:rsidRPr="00512A85" w:rsidRDefault="00DD6F30" w:rsidP="00DD6F30">
      <w:pPr>
        <w:pStyle w:val="Nagwek2"/>
        <w:rPr>
          <w:rFonts w:cstheme="minorHAnsi"/>
          <w:b/>
          <w:color w:val="auto"/>
          <w:lang w:bidi="hi-IN"/>
        </w:rPr>
      </w:pPr>
      <w:r w:rsidRPr="00DD6F30">
        <w:rPr>
          <w:rFonts w:cstheme="minorHAnsi"/>
          <w:b/>
          <w:color w:val="auto"/>
        </w:rPr>
        <w:t xml:space="preserve">Nr referencyjny: </w:t>
      </w:r>
      <w:r w:rsidR="00512A85" w:rsidRPr="00512A85">
        <w:rPr>
          <w:rFonts w:eastAsia="Arial"/>
          <w:b/>
          <w:color w:val="auto"/>
          <w:lang w:eastAsia="pl-PL"/>
        </w:rPr>
        <w:t>DBFO-Ś/SOA/2500/14/23/AN</w:t>
      </w: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Nazwa (firma) wykonawcy / wykonawców wspólnie ubiegających się o udzielenie zamówienia</w:t>
      </w:r>
    </w:p>
    <w:p w:rsidR="00DD6F30" w:rsidRPr="00DD6F30" w:rsidRDefault="00DD6F30" w:rsidP="00DD6F30">
      <w:pPr>
        <w:widowControl w:val="0"/>
        <w:tabs>
          <w:tab w:val="left" w:pos="3227"/>
        </w:tabs>
        <w:autoSpaceDE w:val="0"/>
        <w:autoSpaceDN w:val="0"/>
        <w:adjustRightInd w:val="0"/>
        <w:spacing w:after="0" w:line="240" w:lineRule="auto"/>
        <w:ind w:right="186"/>
        <w:jc w:val="center"/>
        <w:rPr>
          <w:rFonts w:asciiTheme="minorHAnsi" w:eastAsia="Times New Roman" w:hAnsiTheme="minorHAnsi" w:cstheme="minorHAnsi"/>
          <w:lang w:eastAsia="pl-PL"/>
        </w:rPr>
      </w:pP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Adres wykonawcy / wykonawców wspólnie ubiegających się o udzielenie zamówienia</w:t>
      </w:r>
    </w:p>
    <w:p w:rsidR="002A4589" w:rsidRPr="00DD6F30" w:rsidRDefault="002A4589" w:rsidP="00DD6F30">
      <w:pPr>
        <w:pStyle w:val="Nagwek3"/>
        <w:rPr>
          <w:rFonts w:asciiTheme="minorHAnsi" w:hAnsiTheme="minorHAnsi" w:cstheme="minorHAnsi"/>
        </w:rPr>
      </w:pPr>
      <w:r w:rsidRPr="00DD6F30">
        <w:rPr>
          <w:rFonts w:asciiTheme="minorHAnsi" w:hAnsiTheme="minorHAnsi" w:cstheme="minorHAnsi"/>
        </w:rPr>
        <w:t xml:space="preserve">Część 1: Komputer Szkolny dla uczniów i nauczycieli – AIO </w:t>
      </w:r>
      <w:r w:rsidR="002D6630">
        <w:rPr>
          <w:rFonts w:asciiTheme="minorHAnsi" w:hAnsiTheme="minorHAnsi" w:cstheme="minorHAnsi"/>
        </w:rPr>
        <w:t>–</w:t>
      </w:r>
      <w:r w:rsidRPr="00DD6F30">
        <w:rPr>
          <w:rFonts w:asciiTheme="minorHAnsi" w:hAnsiTheme="minorHAnsi" w:cstheme="minorHAnsi"/>
        </w:rPr>
        <w:t xml:space="preserve"> </w:t>
      </w:r>
      <w:r w:rsidR="002D6630">
        <w:rPr>
          <w:rFonts w:asciiTheme="minorHAnsi" w:hAnsiTheme="minorHAnsi" w:cstheme="minorHAnsi"/>
        </w:rPr>
        <w:t>1</w:t>
      </w:r>
      <w:r w:rsidR="00977BB3">
        <w:rPr>
          <w:rFonts w:asciiTheme="minorHAnsi" w:hAnsiTheme="minorHAnsi" w:cstheme="minorHAnsi"/>
        </w:rPr>
        <w:t>36</w:t>
      </w:r>
      <w:r w:rsidR="002D6630">
        <w:rPr>
          <w:rFonts w:asciiTheme="minorHAnsi" w:hAnsiTheme="minorHAnsi" w:cstheme="minorHAnsi"/>
        </w:rPr>
        <w:t xml:space="preserve"> sztuk</w:t>
      </w:r>
    </w:p>
    <w:p w:rsidR="002A4589" w:rsidRPr="00DD6F30" w:rsidRDefault="002A4589" w:rsidP="002A4589">
      <w:pPr>
        <w:spacing w:before="120"/>
        <w:rPr>
          <w:rFonts w:asciiTheme="minorHAnsi" w:hAnsiTheme="minorHAnsi" w:cstheme="minorHAnsi"/>
          <w:b/>
          <w:i/>
          <w:color w:val="auto"/>
          <w:sz w:val="18"/>
          <w:szCs w:val="18"/>
        </w:rPr>
      </w:pPr>
      <w:r w:rsidRPr="00DD6F30">
        <w:rPr>
          <w:rFonts w:asciiTheme="minorHAnsi" w:hAnsiTheme="minorHAnsi" w:cstheme="minorHAnsi"/>
          <w:b/>
          <w:i/>
          <w:color w:val="auto"/>
          <w:sz w:val="18"/>
          <w:szCs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64" w:type="dxa"/>
          <w:left w:w="108" w:type="dxa"/>
          <w:right w:w="14" w:type="dxa"/>
        </w:tblCellMar>
        <w:tblLook w:val="04A0" w:firstRow="1" w:lastRow="0" w:firstColumn="1" w:lastColumn="0" w:noHBand="0" w:noVBand="1"/>
      </w:tblPr>
      <w:tblGrid>
        <w:gridCol w:w="660"/>
        <w:gridCol w:w="1608"/>
        <w:gridCol w:w="4539"/>
        <w:gridCol w:w="2701"/>
      </w:tblGrid>
      <w:tr w:rsidR="002A4589" w:rsidRPr="00DD6F30" w:rsidTr="002A4589">
        <w:trPr>
          <w:trHeight w:val="495"/>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rPr>
                <w:rFonts w:asciiTheme="minorHAnsi" w:hAnsiTheme="minorHAnsi" w:cstheme="minorHAnsi"/>
              </w:rPr>
            </w:pPr>
            <w:r w:rsidRPr="00DD6F30">
              <w:rPr>
                <w:rFonts w:asciiTheme="minorHAnsi" w:eastAsia="Arial" w:hAnsiTheme="minorHAnsi" w:cstheme="minorHAnsi"/>
                <w:b/>
                <w:sz w:val="14"/>
              </w:rPr>
              <w:t xml:space="preserve">Lp.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58" w:firstLine="204"/>
              <w:rPr>
                <w:rFonts w:asciiTheme="minorHAnsi" w:hAnsiTheme="minorHAnsi" w:cstheme="minorHAnsi"/>
              </w:rPr>
            </w:pPr>
            <w:r w:rsidRPr="00DD6F30">
              <w:rPr>
                <w:rFonts w:asciiTheme="minorHAnsi" w:eastAsia="Arial" w:hAnsiTheme="minorHAnsi" w:cstheme="minorHAnsi"/>
                <w:b/>
                <w:sz w:val="14"/>
              </w:rPr>
              <w:t xml:space="preserve">Nazwa komponentu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100"/>
              <w:jc w:val="center"/>
              <w:rPr>
                <w:rFonts w:asciiTheme="minorHAnsi" w:hAnsiTheme="minorHAnsi" w:cstheme="minorHAnsi"/>
              </w:rPr>
            </w:pPr>
            <w:r w:rsidRPr="00DD6F30">
              <w:rPr>
                <w:rFonts w:asciiTheme="minorHAnsi" w:eastAsia="Arial" w:hAnsiTheme="minorHAnsi" w:cstheme="minorHAnsi"/>
                <w:b/>
                <w:sz w:val="14"/>
              </w:rPr>
              <w:t xml:space="preserve">Wymagane minimalne parametry techniczne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68"/>
              <w:jc w:val="center"/>
              <w:rPr>
                <w:rFonts w:asciiTheme="minorHAnsi" w:hAnsiTheme="minorHAnsi" w:cstheme="minorHAnsi"/>
              </w:rPr>
            </w:pPr>
            <w:r w:rsidRPr="00DD6F30">
              <w:rPr>
                <w:rFonts w:asciiTheme="minorHAnsi" w:eastAsia="Arial" w:hAnsiTheme="minorHAnsi" w:cstheme="minorHAnsi"/>
                <w:b/>
                <w:sz w:val="14"/>
              </w:rPr>
              <w:t xml:space="preserve">Parametry oferowane </w:t>
            </w:r>
          </w:p>
        </w:tc>
      </w:tr>
      <w:tr w:rsidR="002A4589" w:rsidRPr="00DD6F30" w:rsidTr="002A4589">
        <w:trPr>
          <w:trHeight w:val="183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1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18"/>
              <w:rPr>
                <w:rFonts w:asciiTheme="minorHAnsi" w:hAnsiTheme="minorHAnsi" w:cstheme="minorHAnsi"/>
              </w:rPr>
            </w:pPr>
            <w:r w:rsidRPr="00DD6F30">
              <w:rPr>
                <w:rFonts w:asciiTheme="minorHAnsi" w:hAnsiTheme="minorHAnsi" w:cstheme="minorHAnsi"/>
                <w:b/>
                <w:sz w:val="14"/>
              </w:rPr>
              <w:t>Procesor – CPU:</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41" w:lineRule="auto"/>
              <w:ind w:right="97"/>
              <w:rPr>
                <w:rFonts w:asciiTheme="minorHAnsi" w:hAnsiTheme="minorHAnsi" w:cstheme="minorHAnsi"/>
              </w:rPr>
            </w:pPr>
            <w:r w:rsidRPr="00DD6F30">
              <w:rPr>
                <w:rFonts w:asciiTheme="minorHAnsi" w:hAnsiTheme="minorHAnsi" w:cstheme="minorHAnsi"/>
                <w:sz w:val="14"/>
              </w:rPr>
              <w:t xml:space="preserve">Procesor minimum czterordzeniowy/ośmiowątkowy, klasy 64bit. Wyposażony w 8MB pamięci podręcznej, wydany nie później jak w I kwartale 2020r. </w:t>
            </w:r>
          </w:p>
          <w:p w:rsidR="002A4589" w:rsidRPr="00DD6F30" w:rsidRDefault="002A4589" w:rsidP="004502C6">
            <w:pPr>
              <w:spacing w:line="259" w:lineRule="auto"/>
              <w:ind w:right="97"/>
              <w:rPr>
                <w:rFonts w:asciiTheme="minorHAnsi" w:hAnsiTheme="minorHAnsi" w:cstheme="minorHAnsi"/>
              </w:rPr>
            </w:pPr>
            <w:r w:rsidRPr="00DD6F30">
              <w:rPr>
                <w:rFonts w:asciiTheme="minorHAnsi" w:hAnsiTheme="minorHAnsi" w:cstheme="minorHAnsi"/>
                <w:sz w:val="14"/>
              </w:rPr>
              <w:t xml:space="preserve">Zaoferowany procesor musi znajdować się w tabeli rankingu procesorów High End </w:t>
            </w:r>
            <w:proofErr w:type="spellStart"/>
            <w:r w:rsidRPr="00DD6F30">
              <w:rPr>
                <w:rFonts w:asciiTheme="minorHAnsi" w:hAnsiTheme="minorHAnsi" w:cstheme="minorHAnsi"/>
                <w:sz w:val="14"/>
              </w:rPr>
              <w:t>Cpu</w:t>
            </w:r>
            <w:proofErr w:type="spellEnd"/>
            <w:r w:rsidRPr="00DD6F30">
              <w:rPr>
                <w:rFonts w:asciiTheme="minorHAnsi" w:hAnsiTheme="minorHAnsi" w:cstheme="minorHAnsi"/>
                <w:sz w:val="14"/>
              </w:rPr>
              <w:t xml:space="preserve"> Chart o potwierdzonej wydajność </w:t>
            </w:r>
            <w:proofErr w:type="spellStart"/>
            <w:r w:rsidRPr="00DD6F30">
              <w:rPr>
                <w:rFonts w:asciiTheme="minorHAnsi" w:hAnsiTheme="minorHAnsi" w:cstheme="minorHAnsi"/>
                <w:sz w:val="14"/>
              </w:rPr>
              <w:t>Passmark</w:t>
            </w:r>
            <w:proofErr w:type="spellEnd"/>
            <w:r w:rsidRPr="00DD6F30">
              <w:rPr>
                <w:rFonts w:asciiTheme="minorHAnsi" w:hAnsiTheme="minorHAnsi" w:cstheme="minorHAnsi"/>
                <w:sz w:val="14"/>
              </w:rPr>
              <w:t xml:space="preserve">–CPU Mark na poziomie min.: 10 000 punktów (wartość w teście </w:t>
            </w:r>
            <w:proofErr w:type="spellStart"/>
            <w:r w:rsidRPr="00DD6F30">
              <w:rPr>
                <w:rFonts w:asciiTheme="minorHAnsi" w:hAnsiTheme="minorHAnsi" w:cstheme="minorHAnsi"/>
                <w:sz w:val="14"/>
              </w:rPr>
              <w:t>Average</w:t>
            </w:r>
            <w:proofErr w:type="spellEnd"/>
            <w:r w:rsidRPr="00DD6F30">
              <w:rPr>
                <w:rFonts w:asciiTheme="minorHAnsi" w:hAnsiTheme="minorHAnsi" w:cstheme="minorHAnsi"/>
                <w:sz w:val="14"/>
              </w:rPr>
              <w:t xml:space="preserve"> CPU Mark), zgodnie z tabelą rankingu High End CPU Chart dostępną na stronie </w:t>
            </w:r>
            <w:hyperlink r:id="rId7">
              <w:r w:rsidRPr="00DD6F30">
                <w:rPr>
                  <w:rFonts w:asciiTheme="minorHAnsi" w:hAnsiTheme="minorHAnsi" w:cstheme="minorHAnsi"/>
                  <w:color w:val="0563C1"/>
                  <w:sz w:val="14"/>
                  <w:u w:val="single" w:color="0563C1"/>
                </w:rPr>
                <w:t>https://www.cpubenchmark.net/</w:t>
              </w:r>
            </w:hyperlink>
            <w:hyperlink r:id="rId8">
              <w:r w:rsidRPr="00DD6F30">
                <w:rPr>
                  <w:rFonts w:asciiTheme="minorHAnsi" w:hAnsiTheme="minorHAnsi" w:cstheme="minorHAnsi"/>
                  <w:sz w:val="14"/>
                </w:rPr>
                <w:t xml:space="preserve">  </w:t>
              </w:r>
            </w:hyperlink>
            <w:r w:rsidRPr="00DD6F30">
              <w:rPr>
                <w:rFonts w:asciiTheme="minorHAnsi" w:hAnsiTheme="minorHAnsi" w:cstheme="minorHAnsi"/>
                <w:sz w:val="14"/>
              </w:rPr>
              <w:t xml:space="preserve">w dniu znajdującym się w okresie od dnia opublikowania ogłoszenia o zamówieniu w Biuletynie Zamówień Publicznych do upływu terminu składania ofert).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70"/>
              <w:jc w:val="center"/>
              <w:rPr>
                <w:rFonts w:asciiTheme="minorHAnsi" w:hAnsiTheme="minorHAnsi" w:cstheme="minorHAnsi"/>
              </w:rPr>
            </w:pPr>
            <w:r w:rsidRPr="00DD6F30">
              <w:rPr>
                <w:rFonts w:asciiTheme="minorHAnsi" w:hAnsiTheme="minorHAnsi" w:cstheme="minorHAnsi"/>
                <w:i/>
                <w:sz w:val="14"/>
              </w:rPr>
              <w:t xml:space="preserve">Należy podać: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i/>
                <w:sz w:val="14"/>
              </w:rPr>
              <w:t xml:space="preserve">Typ procesora ………………..……………….. </w:t>
            </w:r>
          </w:p>
          <w:p w:rsidR="002A4589" w:rsidRPr="00DD6F30" w:rsidRDefault="002A4589" w:rsidP="002A4589">
            <w:pPr>
              <w:spacing w:line="259" w:lineRule="auto"/>
              <w:ind w:left="413"/>
              <w:rPr>
                <w:rFonts w:asciiTheme="minorHAnsi" w:hAnsiTheme="minorHAnsi" w:cstheme="minorHAnsi"/>
              </w:rPr>
            </w:pPr>
            <w:r w:rsidRPr="00DD6F30">
              <w:rPr>
                <w:rFonts w:asciiTheme="minorHAnsi" w:hAnsiTheme="minorHAnsi" w:cstheme="minorHAnsi"/>
                <w:i/>
                <w:sz w:val="14"/>
              </w:rPr>
              <w:t xml:space="preserve">(model) ………………………………….. </w:t>
            </w:r>
          </w:p>
          <w:p w:rsidR="002A4589" w:rsidRPr="00DD6F30" w:rsidRDefault="002A4589" w:rsidP="002A4589">
            <w:pPr>
              <w:spacing w:line="259" w:lineRule="auto"/>
              <w:ind w:left="31"/>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564"/>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2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70"/>
              <w:rPr>
                <w:rFonts w:asciiTheme="minorHAnsi" w:hAnsiTheme="minorHAnsi" w:cstheme="minorHAnsi"/>
              </w:rPr>
            </w:pPr>
            <w:r w:rsidRPr="00DD6F30">
              <w:rPr>
                <w:rFonts w:asciiTheme="minorHAnsi" w:hAnsiTheme="minorHAnsi" w:cstheme="minorHAnsi"/>
                <w:b/>
                <w:sz w:val="14"/>
              </w:rPr>
              <w:t xml:space="preserve">Płyta Główna: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9"/>
              </w:numPr>
              <w:spacing w:after="2" w:line="259" w:lineRule="auto"/>
              <w:ind w:hanging="358"/>
              <w:rPr>
                <w:rFonts w:asciiTheme="minorHAnsi" w:hAnsiTheme="minorHAnsi" w:cstheme="minorHAnsi"/>
              </w:rPr>
            </w:pPr>
            <w:r w:rsidRPr="00DD6F30">
              <w:rPr>
                <w:rFonts w:asciiTheme="minorHAnsi" w:hAnsiTheme="minorHAnsi" w:cstheme="minorHAnsi"/>
                <w:sz w:val="14"/>
              </w:rPr>
              <w:t xml:space="preserve">Ilość obsługiwanej pamięci </w:t>
            </w:r>
            <w:r w:rsidRPr="00DD6F30">
              <w:rPr>
                <w:rFonts w:asciiTheme="minorHAnsi" w:hAnsiTheme="minorHAnsi" w:cstheme="minorHAnsi"/>
                <w:b/>
                <w:sz w:val="14"/>
              </w:rPr>
              <w:t>RAM ≥ 32 GB</w:t>
            </w:r>
            <w:r w:rsidRPr="00DD6F30">
              <w:rPr>
                <w:rFonts w:asciiTheme="minorHAnsi" w:hAnsiTheme="minorHAnsi" w:cstheme="minorHAnsi"/>
                <w:sz w:val="14"/>
              </w:rPr>
              <w:t xml:space="preserve">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Ilość wolnych banków pamięci </w:t>
            </w:r>
            <w:r w:rsidRPr="00DD6F30">
              <w:rPr>
                <w:rFonts w:asciiTheme="minorHAnsi" w:hAnsiTheme="minorHAnsi" w:cstheme="minorHAnsi"/>
                <w:b/>
                <w:sz w:val="14"/>
              </w:rPr>
              <w:t>RAM ≥ 1</w:t>
            </w:r>
            <w:r w:rsidRPr="00DD6F30">
              <w:rPr>
                <w:rFonts w:asciiTheme="minorHAnsi" w:hAnsiTheme="minorHAnsi" w:cstheme="minorHAnsi"/>
                <w:sz w:val="14"/>
              </w:rPr>
              <w:t xml:space="preserve">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BIOS/UEFI możliwość zabezpieczenia dostępu </w:t>
            </w:r>
          </w:p>
          <w:p w:rsidR="002A4589" w:rsidRPr="00DD6F30" w:rsidRDefault="002A4589" w:rsidP="004502C6">
            <w:pPr>
              <w:numPr>
                <w:ilvl w:val="0"/>
                <w:numId w:val="9"/>
              </w:numPr>
              <w:spacing w:after="2" w:line="259" w:lineRule="auto"/>
              <w:ind w:hanging="358"/>
              <w:rPr>
                <w:rFonts w:asciiTheme="minorHAnsi" w:hAnsiTheme="minorHAnsi" w:cstheme="minorHAnsi"/>
              </w:rPr>
            </w:pPr>
            <w:r w:rsidRPr="00DD6F30">
              <w:rPr>
                <w:rFonts w:asciiTheme="minorHAnsi" w:hAnsiTheme="minorHAnsi" w:cstheme="minorHAnsi"/>
                <w:sz w:val="14"/>
              </w:rPr>
              <w:t xml:space="preserve">BIOS/UEFI możliwość zabezpieczenia sekwencji rozruchu </w:t>
            </w:r>
          </w:p>
          <w:p w:rsidR="002A4589" w:rsidRPr="00DD6F30" w:rsidRDefault="002A4589" w:rsidP="004502C6">
            <w:pPr>
              <w:numPr>
                <w:ilvl w:val="0"/>
                <w:numId w:val="9"/>
              </w:numPr>
              <w:spacing w:after="22" w:line="241" w:lineRule="auto"/>
              <w:ind w:hanging="358"/>
              <w:rPr>
                <w:rFonts w:asciiTheme="minorHAnsi" w:hAnsiTheme="minorHAnsi" w:cstheme="minorHAnsi"/>
              </w:rPr>
            </w:pPr>
            <w:r w:rsidRPr="00DD6F30">
              <w:rPr>
                <w:rFonts w:asciiTheme="minorHAnsi" w:hAnsiTheme="minorHAnsi" w:cstheme="minorHAnsi"/>
                <w:sz w:val="14"/>
              </w:rPr>
              <w:t xml:space="preserve">BIOS/UEFI musi posiadać możliwość odczytania informacji za pośrednictwem sieci i systemu do środowiska MS </w:t>
            </w:r>
            <w:proofErr w:type="spellStart"/>
            <w:r w:rsidRPr="00DD6F30">
              <w:rPr>
                <w:rFonts w:asciiTheme="minorHAnsi" w:hAnsiTheme="minorHAnsi" w:cstheme="minorHAnsi"/>
                <w:sz w:val="14"/>
              </w:rPr>
              <w:t>Azure</w:t>
            </w:r>
            <w:proofErr w:type="spellEnd"/>
            <w:r w:rsidRPr="00DD6F30">
              <w:rPr>
                <w:rFonts w:asciiTheme="minorHAnsi" w:hAnsiTheme="minorHAnsi" w:cstheme="minorHAnsi"/>
                <w:sz w:val="14"/>
              </w:rPr>
              <w:t xml:space="preserve"> – Intune: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Producent / Model / Numer seryjny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Model / Architektura procesora </w:t>
            </w:r>
          </w:p>
          <w:p w:rsidR="00B54018"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Model / Pojemność dysku twardego </w:t>
            </w:r>
          </w:p>
          <w:p w:rsidR="002A4589" w:rsidRPr="00DD6F30" w:rsidRDefault="002A4589" w:rsidP="004502C6">
            <w:pPr>
              <w:numPr>
                <w:ilvl w:val="1"/>
                <w:numId w:val="9"/>
              </w:numPr>
              <w:spacing w:line="279" w:lineRule="auto"/>
              <w:ind w:right="582"/>
              <w:rPr>
                <w:rFonts w:asciiTheme="minorHAnsi" w:hAnsiTheme="minorHAnsi" w:cstheme="minorHAnsi"/>
              </w:rPr>
            </w:pPr>
            <w:r w:rsidRPr="00DD6F30">
              <w:rPr>
                <w:rFonts w:asciiTheme="minorHAnsi" w:hAnsiTheme="minorHAnsi" w:cstheme="minorHAnsi"/>
                <w:sz w:val="14"/>
              </w:rPr>
              <w:t xml:space="preserve">Ilość zainstalowanej pamięci RAM </w:t>
            </w:r>
          </w:p>
          <w:p w:rsidR="002A4589" w:rsidRPr="00DD6F30" w:rsidRDefault="002A4589" w:rsidP="004502C6">
            <w:pPr>
              <w:numPr>
                <w:ilvl w:val="1"/>
                <w:numId w:val="9"/>
              </w:numPr>
              <w:spacing w:after="20" w:line="259" w:lineRule="auto"/>
              <w:ind w:right="582"/>
              <w:rPr>
                <w:rFonts w:asciiTheme="minorHAnsi" w:hAnsiTheme="minorHAnsi" w:cstheme="minorHAnsi"/>
              </w:rPr>
            </w:pPr>
            <w:r w:rsidRPr="00DD6F30">
              <w:rPr>
                <w:rFonts w:asciiTheme="minorHAnsi" w:hAnsiTheme="minorHAnsi" w:cstheme="minorHAnsi"/>
                <w:sz w:val="14"/>
              </w:rPr>
              <w:t xml:space="preserve">Adresy fizyczne zainstalowanych kart sieciowych </w:t>
            </w:r>
          </w:p>
          <w:p w:rsidR="002A4589" w:rsidRPr="00DD6F30" w:rsidRDefault="002A4589" w:rsidP="004502C6">
            <w:pPr>
              <w:numPr>
                <w:ilvl w:val="0"/>
                <w:numId w:val="9"/>
              </w:numPr>
              <w:spacing w:line="259" w:lineRule="auto"/>
              <w:ind w:hanging="358"/>
              <w:rPr>
                <w:rFonts w:asciiTheme="minorHAnsi" w:hAnsiTheme="minorHAnsi" w:cstheme="minorHAnsi"/>
              </w:rPr>
            </w:pPr>
            <w:r w:rsidRPr="00DD6F30">
              <w:rPr>
                <w:rFonts w:asciiTheme="minorHAnsi" w:hAnsiTheme="minorHAnsi" w:cstheme="minorHAnsi"/>
                <w:sz w:val="14"/>
              </w:rPr>
              <w:t xml:space="preserve">BIOS/UEFI musi zawierać niezamazywaną informację dotyczącą Producenta / Modelu / Numeru seryjnego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Należy podać: </w:t>
            </w:r>
          </w:p>
          <w:p w:rsidR="002A4589" w:rsidRPr="00DD6F30" w:rsidRDefault="002A4589" w:rsidP="002A4589">
            <w:pPr>
              <w:spacing w:line="259" w:lineRule="auto"/>
              <w:ind w:right="68"/>
              <w:jc w:val="center"/>
              <w:rPr>
                <w:rFonts w:asciiTheme="minorHAnsi" w:hAnsiTheme="minorHAnsi" w:cstheme="minorHAnsi"/>
              </w:rPr>
            </w:pPr>
            <w:r w:rsidRPr="00DD6F30">
              <w:rPr>
                <w:rFonts w:asciiTheme="minorHAnsi" w:hAnsiTheme="minorHAnsi" w:cstheme="minorHAnsi"/>
                <w:sz w:val="14"/>
              </w:rPr>
              <w:t xml:space="preserve">Nazwa producenta: </w:t>
            </w:r>
          </w:p>
          <w:p w:rsidR="002A4589" w:rsidRPr="00DD6F30" w:rsidRDefault="002A4589" w:rsidP="002A4589">
            <w:pPr>
              <w:spacing w:after="268" w:line="259" w:lineRule="auto"/>
              <w:ind w:right="66"/>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4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3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90"/>
              <w:rPr>
                <w:rFonts w:asciiTheme="minorHAnsi" w:hAnsiTheme="minorHAnsi" w:cstheme="minorHAnsi"/>
              </w:rPr>
            </w:pPr>
            <w:r w:rsidRPr="00DD6F30">
              <w:rPr>
                <w:rFonts w:asciiTheme="minorHAnsi" w:hAnsiTheme="minorHAnsi" w:cstheme="minorHAnsi"/>
                <w:b/>
                <w:sz w:val="14"/>
              </w:rPr>
              <w:t xml:space="preserve">Pamięć RAM: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after="13" w:line="259" w:lineRule="auto"/>
              <w:rPr>
                <w:rFonts w:asciiTheme="minorHAnsi" w:hAnsiTheme="minorHAnsi" w:cstheme="minorHAnsi"/>
              </w:rPr>
            </w:pPr>
            <w:r w:rsidRPr="00DD6F30">
              <w:rPr>
                <w:rFonts w:asciiTheme="minorHAnsi" w:hAnsiTheme="minorHAnsi" w:cstheme="minorHAnsi"/>
                <w:b/>
                <w:sz w:val="14"/>
              </w:rPr>
              <w:t xml:space="preserve">min. 16 GB ≥ DDR4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w przypadku pamięci zunifikowanej – min. 8GB</w:t>
            </w:r>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1" w:line="259" w:lineRule="auto"/>
              <w:ind w:right="314"/>
              <w:jc w:val="right"/>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i/>
                <w:sz w:val="14"/>
              </w:rPr>
              <w:t>(Należy podać rodzaj pamięci i nazwę producenta)</w:t>
            </w:r>
            <w:r w:rsidRPr="00DD6F30">
              <w:rPr>
                <w:rFonts w:asciiTheme="minorHAnsi" w:hAnsiTheme="minorHAnsi" w:cstheme="minorHAnsi"/>
                <w:b/>
                <w:sz w:val="14"/>
              </w:rPr>
              <w:t xml:space="preserve"> </w:t>
            </w:r>
          </w:p>
        </w:tc>
      </w:tr>
      <w:tr w:rsidR="002A4589" w:rsidRPr="00DD6F30" w:rsidTr="002A4589">
        <w:trPr>
          <w:trHeight w:val="71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4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8"/>
              <w:rPr>
                <w:rFonts w:asciiTheme="minorHAnsi" w:hAnsiTheme="minorHAnsi" w:cstheme="minorHAnsi"/>
              </w:rPr>
            </w:pPr>
            <w:r w:rsidRPr="00DD6F30">
              <w:rPr>
                <w:rFonts w:asciiTheme="minorHAnsi" w:hAnsiTheme="minorHAnsi" w:cstheme="minorHAnsi"/>
                <w:b/>
                <w:sz w:val="14"/>
              </w:rPr>
              <w:t xml:space="preserve">Grafika: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98"/>
              <w:rPr>
                <w:rFonts w:asciiTheme="minorHAnsi" w:hAnsiTheme="minorHAnsi" w:cstheme="minorHAnsi"/>
              </w:rPr>
            </w:pPr>
            <w:r w:rsidRPr="00DD6F30">
              <w:rPr>
                <w:rFonts w:asciiTheme="minorHAnsi" w:hAnsiTheme="minorHAnsi" w:cstheme="minorHAnsi"/>
                <w:sz w:val="14"/>
              </w:rPr>
              <w:t xml:space="preserve">zintegrowana z dynamicznym przydzielaniem pamięci oraz obsługująca pracę w rozdzielczości 4k z min. dwoma monitorami z obsługą minimum Direct X w wersji 11 poziom 10.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right="64"/>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5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0"/>
              <w:rPr>
                <w:rFonts w:asciiTheme="minorHAnsi" w:hAnsiTheme="minorHAnsi" w:cstheme="minorHAnsi"/>
              </w:rPr>
            </w:pPr>
            <w:r w:rsidRPr="00DD6F30">
              <w:rPr>
                <w:rFonts w:asciiTheme="minorHAnsi" w:hAnsiTheme="minorHAnsi" w:cstheme="minorHAnsi"/>
                <w:b/>
                <w:sz w:val="14"/>
              </w:rPr>
              <w:t xml:space="preserve">Dźwięk: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karta zintegrowana, mikrofon i głośniki zintegrowane w obudowie monitora,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2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6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20"/>
              <w:rPr>
                <w:rFonts w:asciiTheme="minorHAnsi" w:hAnsiTheme="minorHAnsi" w:cstheme="minorHAnsi"/>
              </w:rPr>
            </w:pPr>
            <w:r w:rsidRPr="00DD6F30">
              <w:rPr>
                <w:rFonts w:asciiTheme="minorHAnsi" w:hAnsiTheme="minorHAnsi" w:cstheme="minorHAnsi"/>
                <w:b/>
                <w:sz w:val="14"/>
              </w:rPr>
              <w:t xml:space="preserve">Dysk: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min.</w:t>
            </w:r>
            <w:r w:rsidRPr="00DD6F30">
              <w:rPr>
                <w:rFonts w:asciiTheme="minorHAnsi" w:hAnsiTheme="minorHAnsi" w:cstheme="minorHAnsi"/>
                <w:sz w:val="14"/>
              </w:rPr>
              <w:t xml:space="preserve"> 512 GB SSD M.2 </w:t>
            </w:r>
            <w:proofErr w:type="spellStart"/>
            <w:r w:rsidRPr="00DD6F30">
              <w:rPr>
                <w:rFonts w:asciiTheme="minorHAnsi" w:hAnsiTheme="minorHAnsi" w:cstheme="minorHAnsi"/>
                <w:sz w:val="14"/>
              </w:rPr>
              <w:t>NVMe</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PCIe</w:t>
            </w:r>
            <w:proofErr w:type="spellEnd"/>
            <w:r w:rsidRPr="00DD6F30">
              <w:rPr>
                <w:rFonts w:asciiTheme="minorHAnsi" w:hAnsiTheme="minorHAnsi" w:cstheme="minorHAnsi"/>
                <w:sz w:val="14"/>
              </w:rPr>
              <w:t xml:space="preserve"> v3</w:t>
            </w:r>
            <w:r w:rsidRPr="00DD6F30">
              <w:rPr>
                <w:rFonts w:asciiTheme="minorHAnsi" w:hAnsiTheme="minorHAnsi" w:cstheme="minorHAnsi"/>
                <w:b/>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7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05"/>
              <w:rPr>
                <w:rFonts w:asciiTheme="minorHAnsi" w:hAnsiTheme="minorHAnsi" w:cstheme="minorHAnsi"/>
              </w:rPr>
            </w:pPr>
            <w:r w:rsidRPr="00DD6F30">
              <w:rPr>
                <w:rFonts w:asciiTheme="minorHAnsi" w:hAnsiTheme="minorHAnsi" w:cstheme="minorHAnsi"/>
                <w:b/>
                <w:sz w:val="14"/>
              </w:rPr>
              <w:t xml:space="preserve">Łączność: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78" w:lineRule="auto"/>
              <w:ind w:right="1439"/>
              <w:rPr>
                <w:rFonts w:asciiTheme="minorHAnsi" w:hAnsiTheme="minorHAnsi" w:cstheme="minorHAnsi"/>
              </w:rPr>
            </w:pPr>
            <w:r w:rsidRPr="00DD6F30">
              <w:rPr>
                <w:rFonts w:asciiTheme="minorHAnsi" w:hAnsiTheme="minorHAnsi" w:cstheme="minorHAnsi"/>
                <w:b/>
                <w:sz w:val="14"/>
              </w:rPr>
              <w:t xml:space="preserve">Karta sieciowa 10/100/1000 Ethernet </w:t>
            </w:r>
            <w:r w:rsidRPr="00DD6F30">
              <w:rPr>
                <w:rFonts w:asciiTheme="minorHAnsi" w:hAnsiTheme="minorHAnsi" w:cstheme="minorHAnsi"/>
                <w:sz w:val="14"/>
              </w:rPr>
              <w:t xml:space="preserve">(RJ-45), </w:t>
            </w:r>
            <w:r w:rsidRPr="00DD6F30">
              <w:rPr>
                <w:rFonts w:asciiTheme="minorHAnsi" w:hAnsiTheme="minorHAnsi" w:cstheme="minorHAnsi"/>
                <w:b/>
                <w:sz w:val="14"/>
              </w:rPr>
              <w:t>Karta sieciowa bezprzewodowa:</w:t>
            </w:r>
            <w:r w:rsidRPr="00DD6F30">
              <w:rPr>
                <w:rFonts w:asciiTheme="minorHAnsi" w:hAnsiTheme="minorHAnsi" w:cstheme="minorHAnsi"/>
                <w:sz w:val="14"/>
              </w:rPr>
              <w:t xml:space="preserve"> </w:t>
            </w:r>
          </w:p>
          <w:p w:rsidR="002A4589" w:rsidRPr="00DD6F30" w:rsidRDefault="002A4589" w:rsidP="004502C6">
            <w:pPr>
              <w:spacing w:line="259" w:lineRule="auto"/>
              <w:ind w:right="2539"/>
              <w:rPr>
                <w:rFonts w:asciiTheme="minorHAnsi" w:hAnsiTheme="minorHAnsi" w:cstheme="minorHAnsi"/>
              </w:rPr>
            </w:pPr>
            <w:r w:rsidRPr="00DD6F30">
              <w:rPr>
                <w:rFonts w:asciiTheme="minorHAnsi" w:hAnsiTheme="minorHAnsi" w:cstheme="minorHAnsi"/>
                <w:b/>
                <w:sz w:val="14"/>
              </w:rPr>
              <w:t xml:space="preserve">min. </w:t>
            </w:r>
            <w:proofErr w:type="spellStart"/>
            <w:r w:rsidRPr="00DD6F30">
              <w:rPr>
                <w:rFonts w:asciiTheme="minorHAnsi" w:hAnsiTheme="minorHAnsi" w:cstheme="minorHAnsi"/>
                <w:color w:val="444444"/>
                <w:sz w:val="14"/>
              </w:rPr>
              <w:t>WiFi</w:t>
            </w:r>
            <w:proofErr w:type="spellEnd"/>
            <w:r w:rsidRPr="00DD6F30">
              <w:rPr>
                <w:rFonts w:asciiTheme="minorHAnsi" w:hAnsiTheme="minorHAnsi" w:cstheme="minorHAnsi"/>
                <w:color w:val="444444"/>
                <w:sz w:val="14"/>
              </w:rPr>
              <w:t xml:space="preserve"> 5 (b/g/n/</w:t>
            </w:r>
            <w:proofErr w:type="spellStart"/>
            <w:r w:rsidRPr="00DD6F30">
              <w:rPr>
                <w:rFonts w:asciiTheme="minorHAnsi" w:hAnsiTheme="minorHAnsi" w:cstheme="minorHAnsi"/>
                <w:color w:val="444444"/>
                <w:sz w:val="14"/>
              </w:rPr>
              <w:t>ac</w:t>
            </w:r>
            <w:proofErr w:type="spellEnd"/>
            <w:r w:rsidRPr="00DD6F30">
              <w:rPr>
                <w:rFonts w:asciiTheme="minorHAnsi" w:hAnsiTheme="minorHAnsi" w:cstheme="minorHAnsi"/>
                <w:color w:val="444444"/>
                <w:sz w:val="14"/>
              </w:rPr>
              <w:t xml:space="preserve">) </w:t>
            </w:r>
            <w:r w:rsidRPr="00DD6F30">
              <w:rPr>
                <w:rFonts w:asciiTheme="minorHAnsi" w:hAnsiTheme="minorHAnsi" w:cstheme="minorHAnsi"/>
                <w:b/>
                <w:sz w:val="14"/>
              </w:rPr>
              <w:t xml:space="preserve">Bluetooth </w:t>
            </w:r>
            <w:r w:rsidRPr="00DD6F30">
              <w:rPr>
                <w:rFonts w:asciiTheme="minorHAnsi" w:hAnsiTheme="minorHAnsi" w:cstheme="minorHAnsi"/>
                <w:sz w:val="14"/>
              </w:rPr>
              <w:t>w wersji min. 5</w:t>
            </w:r>
            <w:r w:rsidRPr="00DD6F30">
              <w:rPr>
                <w:rFonts w:asciiTheme="minorHAnsi" w:hAnsiTheme="minorHAnsi" w:cstheme="minorHAnsi"/>
                <w:b/>
                <w:color w:val="444444"/>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12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8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82" w:right="99" w:firstLine="70"/>
              <w:rPr>
                <w:rFonts w:asciiTheme="minorHAnsi" w:hAnsiTheme="minorHAnsi" w:cstheme="minorHAnsi"/>
              </w:rPr>
            </w:pPr>
            <w:r w:rsidRPr="00DD6F30">
              <w:rPr>
                <w:rFonts w:asciiTheme="minorHAnsi" w:hAnsiTheme="minorHAnsi" w:cstheme="minorHAnsi"/>
                <w:b/>
                <w:sz w:val="14"/>
              </w:rPr>
              <w:t xml:space="preserve">Wymagane zintegrowane złącza: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after="42" w:line="259" w:lineRule="auto"/>
              <w:rPr>
                <w:rFonts w:asciiTheme="minorHAnsi" w:hAnsiTheme="minorHAnsi" w:cstheme="minorHAnsi"/>
              </w:rPr>
            </w:pPr>
            <w:r w:rsidRPr="00DD6F30">
              <w:rPr>
                <w:rFonts w:asciiTheme="minorHAnsi" w:hAnsiTheme="minorHAnsi" w:cstheme="minorHAnsi"/>
                <w:sz w:val="14"/>
              </w:rPr>
              <w:t xml:space="preserve">Gniazda z tyłu obudowy: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Ethernet RJ45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USB-A min. 2.0 </w:t>
            </w:r>
            <w:r w:rsidRPr="00DD6F30">
              <w:rPr>
                <w:rFonts w:asciiTheme="minorHAnsi" w:hAnsiTheme="minorHAnsi" w:cstheme="minorHAnsi"/>
                <w:b/>
                <w:sz w:val="14"/>
              </w:rPr>
              <w:t>≥ 4</w:t>
            </w:r>
            <w:r w:rsidRPr="00DD6F30">
              <w:rPr>
                <w:rFonts w:asciiTheme="minorHAnsi" w:hAnsiTheme="minorHAnsi" w:cstheme="minorHAnsi"/>
                <w:sz w:val="14"/>
              </w:rPr>
              <w:t xml:space="preserve"> </w:t>
            </w:r>
          </w:p>
          <w:p w:rsidR="002A4589" w:rsidRPr="00DD6F30" w:rsidRDefault="002A4589" w:rsidP="004502C6">
            <w:pPr>
              <w:numPr>
                <w:ilvl w:val="0"/>
                <w:numId w:val="10"/>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HDMI-OUT </w:t>
            </w:r>
            <w:r w:rsidRPr="00DD6F30">
              <w:rPr>
                <w:rFonts w:asciiTheme="minorHAnsi" w:hAnsiTheme="minorHAnsi" w:cstheme="minorHAnsi"/>
                <w:b/>
                <w:sz w:val="14"/>
              </w:rPr>
              <w:t>≥ 1</w:t>
            </w:r>
            <w:r w:rsidRPr="00DD6F30">
              <w:rPr>
                <w:rFonts w:asciiTheme="minorHAnsi" w:hAnsiTheme="minorHAnsi" w:cstheme="minorHAnsi"/>
                <w:sz w:val="14"/>
              </w:rPr>
              <w:t xml:space="preserve"> </w:t>
            </w:r>
          </w:p>
          <w:tbl>
            <w:tblPr>
              <w:tblStyle w:val="TableGrid"/>
              <w:tblW w:w="3632" w:type="dxa"/>
              <w:tblInd w:w="706" w:type="dxa"/>
              <w:tblLook w:val="04A0" w:firstRow="1" w:lastRow="0" w:firstColumn="1" w:lastColumn="0" w:noHBand="0" w:noVBand="1"/>
            </w:tblPr>
            <w:tblGrid>
              <w:gridCol w:w="838"/>
              <w:gridCol w:w="305"/>
              <w:gridCol w:w="446"/>
              <w:gridCol w:w="2043"/>
            </w:tblGrid>
            <w:tr w:rsidR="002A4589" w:rsidRPr="00DD6F30" w:rsidTr="00BA779E">
              <w:trPr>
                <w:trHeight w:val="197"/>
              </w:trPr>
              <w:tc>
                <w:tcPr>
                  <w:tcW w:w="3632" w:type="dxa"/>
                  <w:gridSpan w:val="4"/>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sz w:val="14"/>
                    </w:rPr>
                    <w:t>(</w:t>
                  </w:r>
                  <w:r w:rsidRPr="00DD6F30">
                    <w:rPr>
                      <w:rFonts w:asciiTheme="minorHAnsi" w:hAnsiTheme="minorHAnsi" w:cstheme="minorHAnsi"/>
                      <w:sz w:val="14"/>
                      <w:shd w:val="clear" w:color="auto" w:fill="FFFFFF"/>
                    </w:rPr>
                    <w:t>złącze umożliwiające podłączenie projektora/tv pracującego w</w:t>
                  </w:r>
                </w:p>
              </w:tc>
            </w:tr>
            <w:tr w:rsidR="002A4589" w:rsidRPr="00DD6F30" w:rsidTr="00BA779E">
              <w:trPr>
                <w:trHeight w:val="184"/>
              </w:trPr>
              <w:tc>
                <w:tcPr>
                  <w:tcW w:w="838" w:type="dxa"/>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29FEC8BA" wp14:editId="2E675D5D">
                            <wp:simplePos x="0" y="0"/>
                            <wp:positionH relativeFrom="column">
                              <wp:posOffset>9144</wp:posOffset>
                            </wp:positionH>
                            <wp:positionV relativeFrom="paragraph">
                              <wp:posOffset>-17525</wp:posOffset>
                            </wp:positionV>
                            <wp:extent cx="522732" cy="108203"/>
                            <wp:effectExtent l="0" t="0" r="0" b="0"/>
                            <wp:wrapNone/>
                            <wp:docPr id="27976" name="Group 27976"/>
                            <wp:cNvGraphicFramePr/>
                            <a:graphic xmlns:a="http://schemas.openxmlformats.org/drawingml/2006/main">
                              <a:graphicData uri="http://schemas.microsoft.com/office/word/2010/wordprocessingGroup">
                                <wpg:wgp>
                                  <wpg:cNvGrpSpPr/>
                                  <wpg:grpSpPr>
                                    <a:xfrm>
                                      <a:off x="0" y="0"/>
                                      <a:ext cx="522732" cy="108203"/>
                                      <a:chOff x="0" y="0"/>
                                      <a:chExt cx="522732" cy="108203"/>
                                    </a:xfrm>
                                  </wpg:grpSpPr>
                                  <wps:wsp>
                                    <wps:cNvPr id="31352" name="Shape 31352"/>
                                    <wps:cNvSpPr/>
                                    <wps:spPr>
                                      <a:xfrm>
                                        <a:off x="0" y="0"/>
                                        <a:ext cx="522732" cy="108203"/>
                                      </a:xfrm>
                                      <a:custGeom>
                                        <a:avLst/>
                                        <a:gdLst/>
                                        <a:ahLst/>
                                        <a:cxnLst/>
                                        <a:rect l="0" t="0" r="0" b="0"/>
                                        <a:pathLst>
                                          <a:path w="522732" h="108203">
                                            <a:moveTo>
                                              <a:pt x="0" y="0"/>
                                            </a:moveTo>
                                            <a:lnTo>
                                              <a:pt x="522732" y="0"/>
                                            </a:lnTo>
                                            <a:lnTo>
                                              <a:pt x="522732" y="108203"/>
                                            </a:lnTo>
                                            <a:lnTo>
                                              <a:pt x="0" y="1082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70B3B85" id="Group 27976" o:spid="_x0000_s1026" style="position:absolute;margin-left:.7pt;margin-top:-1.4pt;width:41.15pt;height:8.5pt;z-index:-251657216" coordsize="522732,1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">
                            <v:shape id="Shape 31352" o:spid="_x0000_s1027" style="position:absolute;width:522732;height:108203;visibility:visible;mso-wrap-style:square;v-text-anchor:top" coordsize="522732,10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" path="m,l522732,r,108203l,108203,,e" stroked="f" strokeweight="0">
                              <v:stroke miterlimit="83231f" joinstyle="miter"/>
                              <v:path arrowok="t" textboxrect="0,0,522732,108203"/>
                            </v:shape>
                          </v:group>
                        </w:pict>
                      </mc:Fallback>
                    </mc:AlternateContent>
                  </w:r>
                  <w:r w:rsidRPr="00DD6F30">
                    <w:rPr>
                      <w:rFonts w:asciiTheme="minorHAnsi" w:hAnsiTheme="minorHAnsi" w:cstheme="minorHAnsi"/>
                      <w:sz w:val="14"/>
                    </w:rPr>
                    <w:t xml:space="preserve">rozdzielczości </w:t>
                  </w:r>
                </w:p>
              </w:tc>
              <w:tc>
                <w:tcPr>
                  <w:tcW w:w="305" w:type="dxa"/>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 4k </w:t>
                  </w:r>
                </w:p>
              </w:tc>
              <w:tc>
                <w:tcPr>
                  <w:tcW w:w="2489" w:type="dxa"/>
                  <w:gridSpan w:val="2"/>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noProof/>
                    </w:rPr>
                    <mc:AlternateContent>
                      <mc:Choice Requires="wpg">
                        <w:drawing>
                          <wp:anchor distT="0" distB="0" distL="114300" distR="114300" simplePos="0" relativeHeight="251660288" behindDoc="1" locked="0" layoutInCell="1" allowOverlap="1" wp14:anchorId="4E7591CD" wp14:editId="0F673739">
                            <wp:simplePos x="0" y="0"/>
                            <wp:positionH relativeFrom="column">
                              <wp:posOffset>0</wp:posOffset>
                            </wp:positionH>
                            <wp:positionV relativeFrom="paragraph">
                              <wp:posOffset>-17525</wp:posOffset>
                            </wp:positionV>
                            <wp:extent cx="1571498" cy="108203"/>
                            <wp:effectExtent l="0" t="0" r="0" b="0"/>
                            <wp:wrapNone/>
                            <wp:docPr id="27993" name="Group 27993"/>
                            <wp:cNvGraphicFramePr/>
                            <a:graphic xmlns:a="http://schemas.openxmlformats.org/drawingml/2006/main">
                              <a:graphicData uri="http://schemas.microsoft.com/office/word/2010/wordprocessingGroup">
                                <wpg:wgp>
                                  <wpg:cNvGrpSpPr/>
                                  <wpg:grpSpPr>
                                    <a:xfrm>
                                      <a:off x="0" y="0"/>
                                      <a:ext cx="1571498" cy="108203"/>
                                      <a:chOff x="0" y="0"/>
                                      <a:chExt cx="1571498" cy="108203"/>
                                    </a:xfrm>
                                  </wpg:grpSpPr>
                                  <wps:wsp>
                                    <wps:cNvPr id="31354" name="Shape 31354"/>
                                    <wps:cNvSpPr/>
                                    <wps:spPr>
                                      <a:xfrm>
                                        <a:off x="0" y="0"/>
                                        <a:ext cx="1571498" cy="108203"/>
                                      </a:xfrm>
                                      <a:custGeom>
                                        <a:avLst/>
                                        <a:gdLst/>
                                        <a:ahLst/>
                                        <a:cxnLst/>
                                        <a:rect l="0" t="0" r="0" b="0"/>
                                        <a:pathLst>
                                          <a:path w="1571498" h="108203">
                                            <a:moveTo>
                                              <a:pt x="0" y="0"/>
                                            </a:moveTo>
                                            <a:lnTo>
                                              <a:pt x="1571498" y="0"/>
                                            </a:lnTo>
                                            <a:lnTo>
                                              <a:pt x="1571498" y="108203"/>
                                            </a:lnTo>
                                            <a:lnTo>
                                              <a:pt x="0" y="1082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5D76863" id="Group 27993" o:spid="_x0000_s1026" style="position:absolute;margin-left:0;margin-top:-1.4pt;width:123.75pt;height:8.5pt;z-index:-251656192" coordsize="1571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">
                            <v:shape id="Shape 31354" o:spid="_x0000_s1027" style="position:absolute;width:15714;height:1082;visibility:visible;mso-wrap-style:square;v-text-anchor:top" coordsize="1571498,10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" path="m,l1571498,r,108203l,108203,,e" stroked="f" strokeweight="0">
                              <v:stroke miterlimit="83231f" joinstyle="miter"/>
                              <v:path arrowok="t" textboxrect="0,0,1571498,108203"/>
                            </v:shape>
                          </v:group>
                        </w:pict>
                      </mc:Fallback>
                    </mc:AlternateContent>
                  </w:r>
                  <w:r w:rsidRPr="00DD6F30">
                    <w:rPr>
                      <w:rFonts w:asciiTheme="minorHAnsi" w:hAnsiTheme="minorHAnsi" w:cstheme="minorHAnsi"/>
                      <w:sz w:val="14"/>
                    </w:rPr>
                    <w:t xml:space="preserve">bez zbędnych adapterów lub/i przelotek o </w:t>
                  </w:r>
                </w:p>
              </w:tc>
            </w:tr>
            <w:tr w:rsidR="002A4589" w:rsidRPr="00DD6F30" w:rsidTr="00BA779E">
              <w:trPr>
                <w:trHeight w:val="197"/>
              </w:trPr>
              <w:tc>
                <w:tcPr>
                  <w:tcW w:w="1589" w:type="dxa"/>
                  <w:gridSpan w:val="3"/>
                  <w:tcBorders>
                    <w:top w:val="nil"/>
                    <w:left w:val="nil"/>
                    <w:bottom w:val="nil"/>
                    <w:right w:val="nil"/>
                  </w:tcBorders>
                  <w:shd w:val="clear" w:color="auto" w:fill="FFFFFF" w:themeFill="background1"/>
                </w:tcPr>
                <w:p w:rsidR="002A4589" w:rsidRPr="00DD6F30" w:rsidRDefault="002A4589" w:rsidP="004502C6">
                  <w:pPr>
                    <w:spacing w:line="259" w:lineRule="auto"/>
                    <w:ind w:left="14"/>
                    <w:rPr>
                      <w:rFonts w:asciiTheme="minorHAnsi" w:hAnsiTheme="minorHAnsi" w:cstheme="minorHAnsi"/>
                    </w:rPr>
                  </w:pPr>
                  <w:r w:rsidRPr="00DD6F30">
                    <w:rPr>
                      <w:rFonts w:asciiTheme="minorHAnsi" w:hAnsiTheme="minorHAnsi" w:cstheme="minorHAnsi"/>
                      <w:sz w:val="14"/>
                    </w:rPr>
                    <w:t>długości przewodu do 15m)</w:t>
                  </w:r>
                </w:p>
              </w:tc>
              <w:tc>
                <w:tcPr>
                  <w:tcW w:w="2043" w:type="dxa"/>
                  <w:tcBorders>
                    <w:top w:val="nil"/>
                    <w:left w:val="nil"/>
                    <w:bottom w:val="nil"/>
                    <w:right w:val="nil"/>
                  </w:tcBorders>
                  <w:shd w:val="clear" w:color="auto" w:fill="FFFFFF" w:themeFill="background1"/>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4502C6">
            <w:pPr>
              <w:spacing w:after="42" w:line="259" w:lineRule="auto"/>
              <w:rPr>
                <w:rFonts w:asciiTheme="minorHAnsi" w:hAnsiTheme="minorHAnsi" w:cstheme="minorHAnsi"/>
              </w:rPr>
            </w:pPr>
            <w:r w:rsidRPr="00DD6F30">
              <w:rPr>
                <w:rFonts w:asciiTheme="minorHAnsi" w:hAnsiTheme="minorHAnsi" w:cstheme="minorHAnsi"/>
                <w:sz w:val="14"/>
              </w:rPr>
              <w:t xml:space="preserve">Gniazda z boku lub/i przodu lub/i dołu obudowy: </w:t>
            </w:r>
          </w:p>
          <w:p w:rsidR="002A4589" w:rsidRPr="00DD6F30" w:rsidRDefault="002A4589" w:rsidP="004502C6">
            <w:pPr>
              <w:numPr>
                <w:ilvl w:val="0"/>
                <w:numId w:val="10"/>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Złącze USB – A lub/i USB–C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2A4589" w:rsidRPr="00DD6F30" w:rsidRDefault="002A4589" w:rsidP="004502C6">
            <w:pPr>
              <w:numPr>
                <w:ilvl w:val="0"/>
                <w:numId w:val="10"/>
              </w:numPr>
              <w:spacing w:line="259" w:lineRule="auto"/>
              <w:ind w:hanging="360"/>
              <w:rPr>
                <w:rFonts w:asciiTheme="minorHAnsi" w:hAnsiTheme="minorHAnsi" w:cstheme="minorHAnsi"/>
              </w:rPr>
            </w:pPr>
            <w:r w:rsidRPr="00DD6F30">
              <w:rPr>
                <w:rFonts w:asciiTheme="minorHAnsi" w:hAnsiTheme="minorHAnsi" w:cstheme="minorHAnsi"/>
                <w:sz w:val="14"/>
              </w:rPr>
              <w:t>Złącze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sz w:val="14"/>
              </w:rPr>
              <w:t xml:space="preserve"> (wyjcie słuchawkowo-mikrofonowe)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1"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after="13"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3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70"/>
              <w:rPr>
                <w:rFonts w:asciiTheme="minorHAnsi" w:hAnsiTheme="minorHAnsi" w:cstheme="minorHAnsi"/>
              </w:rPr>
            </w:pPr>
            <w:r w:rsidRPr="00DD6F30">
              <w:rPr>
                <w:rFonts w:asciiTheme="minorHAnsi" w:hAnsiTheme="minorHAnsi" w:cstheme="minorHAnsi"/>
                <w:b/>
                <w:sz w:val="14"/>
              </w:rPr>
              <w:t xml:space="preserve">9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17"/>
              <w:rPr>
                <w:rFonts w:asciiTheme="minorHAnsi" w:hAnsiTheme="minorHAnsi" w:cstheme="minorHAnsi"/>
              </w:rPr>
            </w:pPr>
            <w:r w:rsidRPr="00DD6F30">
              <w:rPr>
                <w:rFonts w:asciiTheme="minorHAnsi" w:hAnsiTheme="minorHAnsi" w:cstheme="minorHAnsi"/>
                <w:b/>
                <w:sz w:val="14"/>
              </w:rPr>
              <w:t>Matryca:</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1"/>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kolorowa </w:t>
            </w:r>
          </w:p>
          <w:p w:rsidR="002A4589" w:rsidRPr="00DD6F30" w:rsidRDefault="002A4589" w:rsidP="004502C6">
            <w:pPr>
              <w:numPr>
                <w:ilvl w:val="0"/>
                <w:numId w:val="11"/>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Przekątna min.: 23”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31"/>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1143"/>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2"/>
              </w:numPr>
              <w:spacing w:after="23" w:line="259" w:lineRule="auto"/>
              <w:ind w:hanging="360"/>
              <w:rPr>
                <w:rFonts w:asciiTheme="minorHAnsi" w:hAnsiTheme="minorHAnsi" w:cstheme="minorHAnsi"/>
              </w:rPr>
            </w:pPr>
            <w:r w:rsidRPr="00DD6F30">
              <w:rPr>
                <w:rFonts w:asciiTheme="minorHAnsi" w:hAnsiTheme="minorHAnsi" w:cstheme="minorHAnsi"/>
                <w:color w:val="444444"/>
                <w:sz w:val="14"/>
              </w:rPr>
              <w:t xml:space="preserve">IPS/VA z podświetleniem LED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powłoka matrycy: </w:t>
            </w:r>
            <w:r w:rsidRPr="00DD6F30">
              <w:rPr>
                <w:rFonts w:asciiTheme="minorHAnsi" w:hAnsiTheme="minorHAnsi" w:cstheme="minorHAnsi"/>
                <w:b/>
                <w:color w:val="444444"/>
                <w:sz w:val="14"/>
              </w:rPr>
              <w:t>matowa</w:t>
            </w:r>
            <w:r w:rsidRPr="00DD6F30">
              <w:rPr>
                <w:rFonts w:asciiTheme="minorHAnsi" w:hAnsiTheme="minorHAnsi" w:cstheme="minorHAnsi"/>
                <w:color w:val="444444"/>
                <w:sz w:val="14"/>
              </w:rPr>
              <w:t xml:space="preserve">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Nominalna rozdzielczość </w:t>
            </w:r>
            <w:proofErr w:type="spellStart"/>
            <w:r w:rsidRPr="00DD6F30">
              <w:rPr>
                <w:rFonts w:asciiTheme="minorHAnsi" w:hAnsiTheme="minorHAnsi" w:cstheme="minorHAnsi"/>
                <w:color w:val="444444"/>
                <w:sz w:val="14"/>
              </w:rPr>
              <w:t>FullHD</w:t>
            </w:r>
            <w:proofErr w:type="spellEnd"/>
            <w:r w:rsidRPr="00DD6F30">
              <w:rPr>
                <w:rFonts w:asciiTheme="minorHAnsi" w:hAnsiTheme="minorHAnsi" w:cstheme="minorHAnsi"/>
                <w:color w:val="444444"/>
                <w:sz w:val="14"/>
              </w:rPr>
              <w:t xml:space="preserve"> 1080p (1920x1080) </w:t>
            </w:r>
          </w:p>
          <w:p w:rsidR="002A4589" w:rsidRPr="00DD6F30" w:rsidRDefault="002A4589" w:rsidP="004502C6">
            <w:pPr>
              <w:numPr>
                <w:ilvl w:val="0"/>
                <w:numId w:val="12"/>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Jasność min.: 250 cd/m2 </w:t>
            </w:r>
          </w:p>
          <w:p w:rsidR="002A4589" w:rsidRPr="00DD6F30" w:rsidRDefault="002A4589" w:rsidP="004502C6">
            <w:pPr>
              <w:numPr>
                <w:ilvl w:val="0"/>
                <w:numId w:val="12"/>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Kontrast 1000:1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60" w:line="259" w:lineRule="auto"/>
              <w:rPr>
                <w:rFonts w:asciiTheme="minorHAnsi" w:hAnsiTheme="minorHAnsi" w:cstheme="minorHAnsi"/>
              </w:rPr>
            </w:pPr>
          </w:p>
        </w:tc>
      </w:tr>
      <w:tr w:rsidR="002A4589" w:rsidRPr="00DD6F30" w:rsidTr="002A4589">
        <w:trPr>
          <w:trHeight w:val="322"/>
        </w:trPr>
        <w:tc>
          <w:tcPr>
            <w:tcW w:w="660"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10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36"/>
              <w:rPr>
                <w:rFonts w:asciiTheme="minorHAnsi" w:hAnsiTheme="minorHAnsi" w:cstheme="minorHAnsi"/>
              </w:rPr>
            </w:pPr>
            <w:r w:rsidRPr="00DD6F30">
              <w:rPr>
                <w:rFonts w:asciiTheme="minorHAnsi" w:hAnsiTheme="minorHAnsi" w:cstheme="minorHAnsi"/>
                <w:b/>
                <w:sz w:val="14"/>
              </w:rPr>
              <w:t xml:space="preserve">Kamera: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w:t>
            </w:r>
            <w:r w:rsidRPr="00DD6F30">
              <w:rPr>
                <w:rFonts w:asciiTheme="minorHAnsi" w:hAnsiTheme="minorHAnsi" w:cstheme="minorHAnsi"/>
                <w:sz w:val="14"/>
              </w:rPr>
              <w:t>720p (1Mp)</w:t>
            </w:r>
            <w:r w:rsidRPr="00DD6F30">
              <w:rPr>
                <w:rFonts w:asciiTheme="minorHAnsi" w:hAnsiTheme="minorHAnsi" w:cstheme="minorHAnsi"/>
                <w:b/>
                <w:sz w:val="14"/>
              </w:rPr>
              <w:t xml:space="preserve"> </w:t>
            </w:r>
            <w:r w:rsidRPr="00DD6F30">
              <w:rPr>
                <w:rFonts w:asciiTheme="minorHAnsi" w:hAnsiTheme="minorHAnsi" w:cstheme="minorHAnsi"/>
                <w:sz w:val="14"/>
              </w:rPr>
              <w:t xml:space="preserve">– zintegrowana w obudowie monitora z przesłoną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1332"/>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11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5"/>
              <w:rPr>
                <w:rFonts w:asciiTheme="minorHAnsi" w:hAnsiTheme="minorHAnsi" w:cstheme="minorHAnsi"/>
              </w:rPr>
            </w:pPr>
            <w:r w:rsidRPr="00DD6F30">
              <w:rPr>
                <w:rFonts w:asciiTheme="minorHAnsi" w:hAnsiTheme="minorHAnsi" w:cstheme="minorHAnsi"/>
                <w:b/>
                <w:sz w:val="14"/>
              </w:rPr>
              <w:t xml:space="preserve">Ergonomia: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3"/>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konstrukcja </w:t>
            </w:r>
            <w:proofErr w:type="spellStart"/>
            <w:r w:rsidRPr="00DD6F30">
              <w:rPr>
                <w:rFonts w:asciiTheme="minorHAnsi" w:hAnsiTheme="minorHAnsi" w:cstheme="minorHAnsi"/>
                <w:sz w:val="14"/>
              </w:rPr>
              <w:t>All</w:t>
            </w:r>
            <w:proofErr w:type="spellEnd"/>
            <w:r w:rsidRPr="00DD6F30">
              <w:rPr>
                <w:rFonts w:asciiTheme="minorHAnsi" w:hAnsiTheme="minorHAnsi" w:cstheme="minorHAnsi"/>
                <w:sz w:val="14"/>
              </w:rPr>
              <w:t xml:space="preserve">-in-One (AIO) </w:t>
            </w:r>
          </w:p>
          <w:p w:rsidR="002A4589" w:rsidRPr="00DD6F30" w:rsidRDefault="002A4589" w:rsidP="004502C6">
            <w:pPr>
              <w:numPr>
                <w:ilvl w:val="0"/>
                <w:numId w:val="13"/>
              </w:numPr>
              <w:spacing w:after="26" w:line="278" w:lineRule="auto"/>
              <w:ind w:hanging="360"/>
              <w:rPr>
                <w:rFonts w:asciiTheme="minorHAnsi" w:hAnsiTheme="minorHAnsi" w:cstheme="minorHAnsi"/>
              </w:rPr>
            </w:pPr>
            <w:r w:rsidRPr="00DD6F30">
              <w:rPr>
                <w:rFonts w:asciiTheme="minorHAnsi" w:hAnsiTheme="minorHAnsi" w:cstheme="minorHAnsi"/>
                <w:sz w:val="14"/>
              </w:rPr>
              <w:t xml:space="preserve">Wbudowana kamera z przesłoną oraz głośniki stereo wraz z mikrofonem w sposób uniemożliwiający odłączenie od obudowy bez użycia narzędzi </w:t>
            </w:r>
          </w:p>
          <w:p w:rsidR="002A4589" w:rsidRPr="00DD6F30" w:rsidRDefault="002A4589" w:rsidP="004502C6">
            <w:pPr>
              <w:numPr>
                <w:ilvl w:val="0"/>
                <w:numId w:val="13"/>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Stabilna stopa z regulacją </w:t>
            </w:r>
          </w:p>
          <w:p w:rsidR="002A4589" w:rsidRPr="00DD6F30" w:rsidRDefault="002A4589" w:rsidP="004502C6">
            <w:pPr>
              <w:numPr>
                <w:ilvl w:val="0"/>
                <w:numId w:val="13"/>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w:t>
            </w:r>
            <w:proofErr w:type="spellStart"/>
            <w:r w:rsidRPr="00DD6F30">
              <w:rPr>
                <w:rFonts w:asciiTheme="minorHAnsi" w:hAnsiTheme="minorHAnsi" w:cstheme="minorHAnsi"/>
                <w:sz w:val="14"/>
              </w:rPr>
              <w:t>Kensington</w:t>
            </w:r>
            <w:proofErr w:type="spellEnd"/>
            <w:r w:rsidRPr="00DD6F30">
              <w:rPr>
                <w:rFonts w:asciiTheme="minorHAnsi" w:hAnsiTheme="minorHAnsi" w:cstheme="minorHAnsi"/>
                <w:sz w:val="14"/>
              </w:rPr>
              <w:t xml:space="preserve"> Lock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26"/>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12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5"/>
              <w:rPr>
                <w:rFonts w:asciiTheme="minorHAnsi" w:hAnsiTheme="minorHAnsi" w:cstheme="minorHAnsi"/>
              </w:rPr>
            </w:pPr>
            <w:r w:rsidRPr="00DD6F30">
              <w:rPr>
                <w:rFonts w:asciiTheme="minorHAnsi" w:hAnsiTheme="minorHAnsi" w:cstheme="minorHAnsi"/>
                <w:b/>
                <w:sz w:val="14"/>
              </w:rPr>
              <w:t>Klawiatura:</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left="721" w:hanging="360"/>
              <w:rPr>
                <w:rFonts w:asciiTheme="minorHAnsi" w:hAnsiTheme="minorHAnsi" w:cstheme="minorHAnsi"/>
              </w:rPr>
            </w:pPr>
            <w:r w:rsidRPr="00DD6F30">
              <w:rPr>
                <w:rFonts w:asciiTheme="minorHAnsi" w:eastAsia="Segoe UI Symbol" w:hAnsiTheme="minorHAnsi" w:cstheme="minorHAnsi"/>
                <w:sz w:val="14"/>
              </w:rPr>
              <w:t></w:t>
            </w:r>
            <w:r w:rsidRPr="00DD6F30">
              <w:rPr>
                <w:rFonts w:asciiTheme="minorHAnsi" w:eastAsia="Arial" w:hAnsiTheme="minorHAnsi" w:cstheme="minorHAnsi"/>
                <w:sz w:val="14"/>
              </w:rPr>
              <w:t xml:space="preserve"> </w:t>
            </w:r>
            <w:r w:rsidRPr="00DD6F30">
              <w:rPr>
                <w:rFonts w:asciiTheme="minorHAnsi" w:hAnsiTheme="minorHAnsi" w:cstheme="minorHAnsi"/>
                <w:sz w:val="14"/>
              </w:rPr>
              <w:t xml:space="preserve">przewodowa (USB-A) pełnowymiarowa z blokiem numerycznym w </w:t>
            </w:r>
            <w:r w:rsidRPr="00DD6F30">
              <w:rPr>
                <w:rFonts w:asciiTheme="minorHAnsi" w:hAnsiTheme="minorHAnsi" w:cstheme="minorHAnsi"/>
                <w:color w:val="444444"/>
                <w:sz w:val="14"/>
              </w:rPr>
              <w:t>układzie QWERTY</w:t>
            </w:r>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13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b/>
                <w:sz w:val="14"/>
              </w:rPr>
              <w:t xml:space="preserve">Urządzenie wskazujące: </w:t>
            </w:r>
            <w:r w:rsidRPr="00DD6F30">
              <w:rPr>
                <w:rFonts w:asciiTheme="minorHAnsi" w:hAnsiTheme="minorHAnsi" w:cstheme="minorHAnsi"/>
                <w:sz w:val="14"/>
              </w:rPr>
              <w:t>zamawiający powinien zdefiniować 1 urządzenie)</w:t>
            </w:r>
            <w:r w:rsidRPr="00DD6F30">
              <w:rPr>
                <w:rFonts w:asciiTheme="minorHAnsi" w:hAnsiTheme="minorHAnsi" w:cstheme="minorHAnsi"/>
                <w:b/>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793"/>
              <w:rPr>
                <w:rFonts w:asciiTheme="minorHAnsi" w:hAnsiTheme="minorHAnsi" w:cstheme="minorHAnsi"/>
              </w:rPr>
            </w:pPr>
            <w:r w:rsidRPr="00DD6F30">
              <w:rPr>
                <w:rFonts w:asciiTheme="minorHAnsi" w:hAnsiTheme="minorHAnsi" w:cstheme="minorHAnsi"/>
                <w:sz w:val="14"/>
              </w:rPr>
              <w:t xml:space="preserve">Mysz – przewodowa, optyczna 3 klawiszowa z kółkiem (USB-A) lub </w:t>
            </w:r>
            <w:proofErr w:type="spellStart"/>
            <w:r w:rsidRPr="00DD6F30">
              <w:rPr>
                <w:rFonts w:asciiTheme="minorHAnsi" w:hAnsiTheme="minorHAnsi" w:cstheme="minorHAnsi"/>
                <w:sz w:val="14"/>
              </w:rPr>
              <w:t>Touchpad</w:t>
            </w:r>
            <w:proofErr w:type="spellEnd"/>
            <w:r w:rsidRPr="00DD6F30">
              <w:rPr>
                <w:rFonts w:asciiTheme="minorHAnsi" w:hAnsiTheme="minorHAnsi" w:cstheme="minorHAnsi"/>
                <w:sz w:val="14"/>
              </w:rPr>
              <w:t xml:space="preserve"> – przewodowy z technologią </w:t>
            </w:r>
            <w:proofErr w:type="spellStart"/>
            <w:r w:rsidRPr="00DD6F30">
              <w:rPr>
                <w:rFonts w:asciiTheme="minorHAnsi" w:hAnsiTheme="minorHAnsi" w:cstheme="minorHAnsi"/>
                <w:sz w:val="14"/>
              </w:rPr>
              <w:t>multitouch</w:t>
            </w:r>
            <w:proofErr w:type="spellEnd"/>
            <w:r w:rsidRPr="00DD6F30">
              <w:rPr>
                <w:rFonts w:asciiTheme="minorHAnsi" w:hAnsiTheme="minorHAnsi" w:cstheme="minorHAnsi"/>
                <w:sz w:val="14"/>
              </w:rPr>
              <w:t xml:space="preserve"> lub TrackBall – 3 klawiszowy + </w:t>
            </w:r>
            <w:proofErr w:type="spellStart"/>
            <w:r w:rsidRPr="00DD6F30">
              <w:rPr>
                <w:rFonts w:asciiTheme="minorHAnsi" w:hAnsiTheme="minorHAnsi" w:cstheme="minorHAnsi"/>
                <w:sz w:val="14"/>
              </w:rPr>
              <w:t>roller</w:t>
            </w:r>
            <w:proofErr w:type="spellEnd"/>
            <w:r w:rsidRPr="00DD6F30">
              <w:rPr>
                <w:rFonts w:asciiTheme="minorHAnsi" w:hAnsiTheme="minorHAnsi" w:cstheme="minorHAnsi"/>
                <w:sz w:val="14"/>
              </w:rPr>
              <w:t xml:space="preserve"> lub </w:t>
            </w:r>
            <w:proofErr w:type="spellStart"/>
            <w:r w:rsidRPr="00DD6F30">
              <w:rPr>
                <w:rFonts w:asciiTheme="minorHAnsi" w:hAnsiTheme="minorHAnsi" w:cstheme="minorHAnsi"/>
                <w:sz w:val="14"/>
              </w:rPr>
              <w:t>TrackPoint</w:t>
            </w:r>
            <w:proofErr w:type="spellEnd"/>
            <w:r w:rsidRPr="00DD6F30">
              <w:rPr>
                <w:rFonts w:asciiTheme="minorHAnsi" w:hAnsiTheme="minorHAnsi" w:cstheme="minorHAnsi"/>
                <w:sz w:val="14"/>
              </w:rPr>
              <w:t xml:space="preserve"> – 3 klawiszowy</w:t>
            </w:r>
            <w:r w:rsidRPr="00DD6F30">
              <w:rPr>
                <w:rFonts w:asciiTheme="minorHAnsi" w:hAnsiTheme="minorHAnsi" w:cstheme="minorHAnsi"/>
                <w:color w:val="444444"/>
                <w:sz w:val="14"/>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3"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after="11"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after="13" w:line="259" w:lineRule="auto"/>
              <w:ind w:right="9"/>
              <w:jc w:val="center"/>
              <w:rPr>
                <w:rFonts w:asciiTheme="minorHAnsi" w:hAnsiTheme="minorHAnsi" w:cstheme="minorHAnsi"/>
              </w:rPr>
            </w:pPr>
            <w:r w:rsidRPr="00DD6F30">
              <w:rPr>
                <w:rFonts w:asciiTheme="minorHAnsi" w:hAnsiTheme="minorHAnsi" w:cstheme="minorHAnsi"/>
                <w:i/>
                <w:sz w:val="14"/>
              </w:rPr>
              <w:t xml:space="preserve">..........................(Tak/Nie) </w:t>
            </w:r>
          </w:p>
          <w:p w:rsidR="002A4589" w:rsidRPr="00DD6F30" w:rsidRDefault="002A4589" w:rsidP="002A4589">
            <w:pPr>
              <w:spacing w:line="259" w:lineRule="auto"/>
              <w:ind w:right="9"/>
              <w:jc w:val="center"/>
              <w:rPr>
                <w:rFonts w:asciiTheme="minorHAnsi" w:hAnsiTheme="minorHAnsi" w:cstheme="minorHAnsi"/>
              </w:rPr>
            </w:pPr>
            <w:r w:rsidRPr="00DD6F30">
              <w:rPr>
                <w:rFonts w:asciiTheme="minorHAnsi" w:hAnsiTheme="minorHAnsi" w:cstheme="minorHAnsi"/>
                <w:i/>
                <w:sz w:val="14"/>
              </w:rPr>
              <w:t>..........................(Tak/Nie)</w:t>
            </w:r>
            <w:r w:rsidRPr="00DD6F30">
              <w:rPr>
                <w:rFonts w:asciiTheme="minorHAnsi" w:hAnsiTheme="minorHAnsi" w:cstheme="minorHAnsi"/>
                <w:color w:val="444444"/>
                <w:sz w:val="14"/>
              </w:rPr>
              <w:t xml:space="preserve"> </w:t>
            </w:r>
          </w:p>
        </w:tc>
      </w:tr>
      <w:tr w:rsidR="002A4589" w:rsidRPr="00DD6F30" w:rsidTr="002A4589">
        <w:trPr>
          <w:trHeight w:val="517"/>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14 </w:t>
            </w:r>
          </w:p>
        </w:tc>
        <w:tc>
          <w:tcPr>
            <w:tcW w:w="1608"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after="14" w:line="259" w:lineRule="auto"/>
              <w:ind w:left="86"/>
              <w:rPr>
                <w:rFonts w:asciiTheme="minorHAnsi" w:hAnsiTheme="minorHAnsi" w:cstheme="minorHAnsi"/>
              </w:rPr>
            </w:pPr>
            <w:proofErr w:type="spellStart"/>
            <w:r w:rsidRPr="00DD6F30">
              <w:rPr>
                <w:rFonts w:asciiTheme="minorHAnsi" w:hAnsiTheme="minorHAnsi" w:cstheme="minorHAnsi"/>
                <w:b/>
                <w:sz w:val="14"/>
              </w:rPr>
              <w:t>Trusted</w:t>
            </w:r>
            <w:proofErr w:type="spellEnd"/>
            <w:r w:rsidRPr="00DD6F30">
              <w:rPr>
                <w:rFonts w:asciiTheme="minorHAnsi" w:hAnsiTheme="minorHAnsi" w:cstheme="minorHAnsi"/>
                <w:b/>
                <w:sz w:val="14"/>
              </w:rPr>
              <w:t xml:space="preserve"> Platform </w:t>
            </w:r>
          </w:p>
          <w:p w:rsidR="002A4589" w:rsidRPr="00DD6F30" w:rsidRDefault="002A4589" w:rsidP="002A4589">
            <w:pPr>
              <w:spacing w:line="259" w:lineRule="auto"/>
              <w:ind w:left="353"/>
              <w:rPr>
                <w:rFonts w:asciiTheme="minorHAnsi" w:hAnsiTheme="minorHAnsi" w:cstheme="minorHAnsi"/>
              </w:rPr>
            </w:pPr>
            <w:r w:rsidRPr="00DD6F30">
              <w:rPr>
                <w:rFonts w:asciiTheme="minorHAnsi" w:hAnsiTheme="minorHAnsi" w:cstheme="minorHAnsi"/>
                <w:b/>
                <w:sz w:val="14"/>
              </w:rPr>
              <w:t xml:space="preserve">Module </w:t>
            </w:r>
          </w:p>
        </w:tc>
        <w:tc>
          <w:tcPr>
            <w:tcW w:w="453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Moduł w wersji 2.0 lub późniejszej, zgodny z Windows 10, Windows 11, Linux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15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1"/>
              <w:rPr>
                <w:rFonts w:asciiTheme="minorHAnsi" w:hAnsiTheme="minorHAnsi" w:cstheme="minorHAnsi"/>
              </w:rPr>
            </w:pPr>
            <w:r w:rsidRPr="00DD6F30">
              <w:rPr>
                <w:rFonts w:asciiTheme="minorHAnsi" w:hAnsiTheme="minorHAnsi" w:cstheme="minorHAnsi"/>
                <w:b/>
                <w:sz w:val="14"/>
              </w:rPr>
              <w:t xml:space="preserve">System operacyjny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after="13" w:line="259" w:lineRule="auto"/>
              <w:rPr>
                <w:rFonts w:asciiTheme="minorHAnsi" w:hAnsiTheme="minorHAnsi" w:cstheme="minorHAnsi"/>
              </w:rPr>
            </w:pPr>
            <w:r w:rsidRPr="00DD6F30">
              <w:rPr>
                <w:rFonts w:asciiTheme="minorHAnsi" w:hAnsiTheme="minorHAnsi" w:cstheme="minorHAnsi"/>
                <w:sz w:val="14"/>
              </w:rPr>
              <w:t xml:space="preserve">Windows 10/11 64-bit wersja PL (dla wersji Windows 11 wymagana wersja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Pro lub </w:t>
            </w:r>
            <w:proofErr w:type="spellStart"/>
            <w:r w:rsidRPr="00DD6F30">
              <w:rPr>
                <w:rFonts w:asciiTheme="minorHAnsi" w:hAnsiTheme="minorHAnsi" w:cstheme="minorHAnsi"/>
                <w:sz w:val="14"/>
              </w:rPr>
              <w:t>Education</w:t>
            </w:r>
            <w:proofErr w:type="spellEnd"/>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bottom"/>
          </w:tcPr>
          <w:p w:rsidR="002A4589" w:rsidRPr="00DD6F30" w:rsidRDefault="002A4589" w:rsidP="002A4589">
            <w:pPr>
              <w:spacing w:line="259" w:lineRule="auto"/>
              <w:ind w:left="75"/>
              <w:jc w:val="center"/>
              <w:rPr>
                <w:rFonts w:asciiTheme="minorHAnsi" w:hAnsiTheme="minorHAnsi" w:cstheme="minorHAnsi"/>
              </w:rPr>
            </w:pPr>
            <w:r w:rsidRPr="00DD6F30">
              <w:rPr>
                <w:rFonts w:asciiTheme="minorHAnsi" w:hAnsiTheme="minorHAnsi" w:cstheme="minorHAnsi"/>
                <w:i/>
                <w:sz w:val="14"/>
              </w:rPr>
              <w:t xml:space="preserve"> </w:t>
            </w:r>
          </w:p>
        </w:tc>
      </w:tr>
      <w:tr w:rsidR="002A4589" w:rsidRPr="00DD6F30" w:rsidTr="002A4589">
        <w:trPr>
          <w:trHeight w:val="2515"/>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16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69"/>
              <w:rPr>
                <w:rFonts w:asciiTheme="minorHAnsi" w:hAnsiTheme="minorHAnsi" w:cstheme="minorHAnsi"/>
              </w:rPr>
            </w:pPr>
            <w:r w:rsidRPr="00DD6F30">
              <w:rPr>
                <w:rFonts w:asciiTheme="minorHAnsi" w:hAnsiTheme="minorHAnsi" w:cstheme="minorHAnsi"/>
                <w:b/>
                <w:sz w:val="14"/>
              </w:rPr>
              <w:t xml:space="preserve">Gwarancja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41" w:lineRule="auto"/>
              <w:rPr>
                <w:rFonts w:asciiTheme="minorHAnsi" w:hAnsiTheme="minorHAnsi" w:cstheme="minorHAnsi"/>
              </w:rPr>
            </w:pPr>
            <w:r w:rsidRPr="00DD6F30">
              <w:rPr>
                <w:rFonts w:asciiTheme="minorHAnsi" w:hAnsiTheme="minorHAnsi" w:cstheme="minorHAnsi"/>
                <w:sz w:val="14"/>
              </w:rPr>
              <w:t xml:space="preserve">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Opcjonalnie 36 miesięcy </w:t>
            </w:r>
            <w:proofErr w:type="spellStart"/>
            <w:r w:rsidRPr="00DD6F30">
              <w:rPr>
                <w:rFonts w:asciiTheme="minorHAnsi" w:hAnsiTheme="minorHAnsi" w:cstheme="minorHAnsi"/>
                <w:sz w:val="14"/>
              </w:rPr>
              <w:t>onsite</w:t>
            </w:r>
            <w:proofErr w:type="spellEnd"/>
            <w:r w:rsidRPr="00DD6F30">
              <w:rPr>
                <w:rFonts w:asciiTheme="minorHAnsi" w:hAnsiTheme="minorHAnsi" w:cstheme="minorHAnsi"/>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001"/>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17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after="13" w:line="259" w:lineRule="auto"/>
              <w:ind w:left="235"/>
              <w:rPr>
                <w:rFonts w:asciiTheme="minorHAnsi" w:hAnsiTheme="minorHAnsi" w:cstheme="minorHAnsi"/>
              </w:rPr>
            </w:pPr>
            <w:r w:rsidRPr="00DD6F30">
              <w:rPr>
                <w:rFonts w:asciiTheme="minorHAnsi" w:hAnsiTheme="minorHAnsi" w:cstheme="minorHAnsi"/>
                <w:b/>
                <w:sz w:val="14"/>
              </w:rPr>
              <w:t xml:space="preserve">Wymagania </w:t>
            </w:r>
          </w:p>
          <w:p w:rsidR="002A4589" w:rsidRPr="00DD6F30" w:rsidRDefault="002A4589" w:rsidP="002A4589">
            <w:pPr>
              <w:spacing w:line="259" w:lineRule="auto"/>
              <w:ind w:left="242"/>
              <w:rPr>
                <w:rFonts w:asciiTheme="minorHAnsi" w:hAnsiTheme="minorHAnsi" w:cstheme="minorHAnsi"/>
              </w:rPr>
            </w:pPr>
            <w:r w:rsidRPr="00DD6F30">
              <w:rPr>
                <w:rFonts w:asciiTheme="minorHAnsi" w:hAnsiTheme="minorHAnsi" w:cstheme="minorHAnsi"/>
                <w:b/>
                <w:sz w:val="14"/>
              </w:rPr>
              <w:t xml:space="preserve">Dodatkowe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4"/>
              </w:numPr>
              <w:spacing w:after="2" w:line="259" w:lineRule="auto"/>
              <w:ind w:hanging="293"/>
              <w:rPr>
                <w:rFonts w:asciiTheme="minorHAnsi" w:hAnsiTheme="minorHAnsi" w:cstheme="minorHAnsi"/>
              </w:rPr>
            </w:pPr>
            <w:r w:rsidRPr="00DD6F30">
              <w:rPr>
                <w:rFonts w:asciiTheme="minorHAnsi" w:hAnsiTheme="minorHAnsi" w:cstheme="minorHAnsi"/>
                <w:sz w:val="14"/>
              </w:rPr>
              <w:t xml:space="preserve">min. zasilacz zgodny z Certyfikatem 80 Plus </w:t>
            </w:r>
            <w:proofErr w:type="spellStart"/>
            <w:r w:rsidRPr="00DD6F30">
              <w:rPr>
                <w:rFonts w:asciiTheme="minorHAnsi" w:hAnsiTheme="minorHAnsi" w:cstheme="minorHAnsi"/>
                <w:sz w:val="14"/>
              </w:rPr>
              <w:t>Bronze</w:t>
            </w:r>
            <w:proofErr w:type="spellEnd"/>
            <w:r w:rsidRPr="00DD6F30">
              <w:rPr>
                <w:rFonts w:asciiTheme="minorHAnsi" w:hAnsiTheme="minorHAnsi" w:cstheme="minorHAnsi"/>
                <w:sz w:val="14"/>
              </w:rPr>
              <w:t xml:space="preserve"> </w:t>
            </w:r>
          </w:p>
          <w:p w:rsidR="002A4589" w:rsidRPr="00DD6F30" w:rsidRDefault="002A4589" w:rsidP="004502C6">
            <w:pPr>
              <w:numPr>
                <w:ilvl w:val="0"/>
                <w:numId w:val="14"/>
              </w:numPr>
              <w:spacing w:after="28" w:line="241" w:lineRule="auto"/>
              <w:ind w:hanging="293"/>
              <w:rPr>
                <w:rFonts w:asciiTheme="minorHAnsi" w:hAnsiTheme="minorHAnsi" w:cstheme="minorHAnsi"/>
              </w:rPr>
            </w:pPr>
            <w:r w:rsidRPr="00DD6F30">
              <w:rPr>
                <w:rFonts w:asciiTheme="minorHAnsi" w:hAnsiTheme="minorHAnsi" w:cstheme="minorHAnsi"/>
                <w:sz w:val="14"/>
              </w:rPr>
              <w:t xml:space="preserve">Sterowniki zapewnione przez producenta komputera z 5-cio letnim wsparciem </w:t>
            </w:r>
          </w:p>
          <w:p w:rsidR="002A4589" w:rsidRPr="00DD6F30" w:rsidRDefault="002A4589" w:rsidP="004502C6">
            <w:pPr>
              <w:numPr>
                <w:ilvl w:val="0"/>
                <w:numId w:val="14"/>
              </w:numPr>
              <w:spacing w:line="259" w:lineRule="auto"/>
              <w:ind w:hanging="293"/>
              <w:rPr>
                <w:rFonts w:asciiTheme="minorHAnsi" w:hAnsiTheme="minorHAnsi" w:cstheme="minorHAnsi"/>
              </w:rPr>
            </w:pPr>
            <w:r w:rsidRPr="00DD6F30">
              <w:rPr>
                <w:rFonts w:asciiTheme="minorHAnsi" w:hAnsiTheme="minorHAnsi" w:cstheme="minorHAnsi"/>
                <w:sz w:val="14"/>
              </w:rPr>
              <w:t xml:space="preserve">Komplet musi zawierać wszelkie niezbędne przewody zgodne z normami.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723"/>
        </w:trPr>
        <w:tc>
          <w:tcPr>
            <w:tcW w:w="660"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4"/>
              <w:rPr>
                <w:rFonts w:asciiTheme="minorHAnsi" w:hAnsiTheme="minorHAnsi" w:cstheme="minorHAnsi"/>
              </w:rPr>
            </w:pPr>
            <w:r w:rsidRPr="00DD6F30">
              <w:rPr>
                <w:rFonts w:asciiTheme="minorHAnsi" w:hAnsiTheme="minorHAnsi" w:cstheme="minorHAnsi"/>
                <w:b/>
                <w:sz w:val="14"/>
              </w:rPr>
              <w:t xml:space="preserve">18 </w:t>
            </w:r>
          </w:p>
        </w:tc>
        <w:tc>
          <w:tcPr>
            <w:tcW w:w="1608"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49"/>
              <w:rPr>
                <w:rFonts w:asciiTheme="minorHAnsi" w:hAnsiTheme="minorHAnsi" w:cstheme="minorHAnsi"/>
              </w:rPr>
            </w:pPr>
            <w:r w:rsidRPr="00DD6F30">
              <w:rPr>
                <w:rFonts w:asciiTheme="minorHAnsi" w:hAnsiTheme="minorHAnsi" w:cstheme="minorHAnsi"/>
                <w:b/>
                <w:sz w:val="14"/>
              </w:rPr>
              <w:t>Inne</w:t>
            </w:r>
            <w:r w:rsidRPr="00DD6F30">
              <w:rPr>
                <w:rFonts w:asciiTheme="minorHAnsi" w:hAnsiTheme="minorHAnsi" w:cstheme="minorHAnsi"/>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Fabrycznie nowe i wolne od obciążeń prawami osób trzecich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Instrukcje i materiały dotyczące użytkowania, w języku polskim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Deklaracja CE </w:t>
            </w:r>
            <w:proofErr w:type="spellStart"/>
            <w:r w:rsidRPr="00DD6F30">
              <w:rPr>
                <w:rFonts w:asciiTheme="minorHAnsi" w:hAnsiTheme="minorHAnsi" w:cstheme="minorHAnsi"/>
                <w:sz w:val="14"/>
              </w:rPr>
              <w:t>Conformité</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Européenne</w:t>
            </w:r>
            <w:proofErr w:type="spellEnd"/>
            <w:r w:rsidRPr="00DD6F30">
              <w:rPr>
                <w:rFonts w:asciiTheme="minorHAnsi" w:hAnsiTheme="minorHAnsi" w:cstheme="minorHAnsi"/>
                <w:sz w:val="14"/>
              </w:rPr>
              <w:t xml:space="preserve"> </w:t>
            </w:r>
          </w:p>
          <w:p w:rsidR="002A4589" w:rsidRPr="00DD6F30" w:rsidRDefault="002A4589" w:rsidP="004502C6">
            <w:pPr>
              <w:numPr>
                <w:ilvl w:val="0"/>
                <w:numId w:val="15"/>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Certyfikat EPEAT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Certyfikat ISO9001:2015 dla producenta sprzętu </w:t>
            </w:r>
          </w:p>
          <w:p w:rsidR="002A4589" w:rsidRPr="00DD6F30" w:rsidRDefault="002A4589" w:rsidP="004502C6">
            <w:pPr>
              <w:numPr>
                <w:ilvl w:val="0"/>
                <w:numId w:val="15"/>
              </w:numPr>
              <w:spacing w:after="26" w:line="259" w:lineRule="auto"/>
              <w:ind w:hanging="360"/>
              <w:rPr>
                <w:rFonts w:asciiTheme="minorHAnsi" w:hAnsiTheme="minorHAnsi" w:cstheme="minorHAnsi"/>
              </w:rPr>
            </w:pPr>
            <w:r w:rsidRPr="00DD6F30">
              <w:rPr>
                <w:rFonts w:asciiTheme="minorHAnsi" w:hAnsiTheme="minorHAnsi" w:cstheme="minorHAnsi"/>
                <w:sz w:val="14"/>
              </w:rPr>
              <w:t xml:space="preserve">Certyfikat TCO lub spełnienie warunków równoważności </w:t>
            </w:r>
          </w:p>
          <w:p w:rsidR="002A4589" w:rsidRPr="00DD6F30" w:rsidRDefault="002A4589" w:rsidP="004502C6">
            <w:pPr>
              <w:numPr>
                <w:ilvl w:val="0"/>
                <w:numId w:val="15"/>
              </w:numPr>
              <w:spacing w:line="259" w:lineRule="auto"/>
              <w:ind w:hanging="360"/>
              <w:rPr>
                <w:rFonts w:asciiTheme="minorHAnsi" w:hAnsiTheme="minorHAnsi" w:cstheme="minorHAnsi"/>
              </w:rPr>
            </w:pPr>
            <w:r w:rsidRPr="00DD6F30">
              <w:rPr>
                <w:rFonts w:asciiTheme="minorHAnsi" w:hAnsiTheme="minorHAnsi" w:cstheme="minorHAnsi"/>
                <w:sz w:val="14"/>
              </w:rPr>
              <w:t xml:space="preserve">Wydajność komputera w teście </w:t>
            </w:r>
            <w:proofErr w:type="spellStart"/>
            <w:r w:rsidRPr="00DD6F30">
              <w:rPr>
                <w:rFonts w:asciiTheme="minorHAnsi" w:hAnsiTheme="minorHAnsi" w:cstheme="minorHAnsi"/>
                <w:sz w:val="14"/>
              </w:rPr>
              <w:t>CrossMark</w:t>
            </w:r>
            <w:proofErr w:type="spellEnd"/>
            <w:r w:rsidRPr="00DD6F30">
              <w:rPr>
                <w:rFonts w:asciiTheme="minorHAnsi" w:hAnsiTheme="minorHAnsi" w:cstheme="minorHAnsi"/>
                <w:sz w:val="14"/>
              </w:rPr>
              <w:t xml:space="preserve"> – co najmniej 1300 punktów </w:t>
            </w:r>
          </w:p>
        </w:tc>
        <w:tc>
          <w:tcPr>
            <w:tcW w:w="2701"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spacing w:after="141" w:line="274" w:lineRule="auto"/>
        <w:ind w:left="405" w:right="632" w:hanging="283"/>
        <w:jc w:val="both"/>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DD6F30" w:rsidRDefault="002A4589" w:rsidP="002A4589">
      <w:pPr>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p>
    <w:tbl>
      <w:tblPr>
        <w:tblStyle w:val="TableGrid"/>
        <w:tblW w:w="8866" w:type="dxa"/>
        <w:tblInd w:w="108" w:type="dxa"/>
        <w:tblLook w:val="04A0" w:firstRow="1" w:lastRow="0" w:firstColumn="1" w:lastColumn="0" w:noHBand="0" w:noVBand="1"/>
      </w:tblPr>
      <w:tblGrid>
        <w:gridCol w:w="3019"/>
        <w:gridCol w:w="3020"/>
        <w:gridCol w:w="2827"/>
      </w:tblGrid>
      <w:tr w:rsidR="002A4589" w:rsidRPr="00DD6F30" w:rsidTr="002A4589">
        <w:trPr>
          <w:trHeight w:val="471"/>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równoważna do TCO </w:t>
            </w:r>
          </w:p>
          <w:p w:rsidR="002A4589" w:rsidRPr="00DD6F30" w:rsidRDefault="002A4589" w:rsidP="002A4589">
            <w:pPr>
              <w:spacing w:line="259" w:lineRule="auto"/>
              <w:rPr>
                <w:rFonts w:asciiTheme="minorHAnsi" w:hAnsiTheme="minorHAnsi" w:cstheme="minorHAnsi"/>
                <w:sz w:val="16"/>
                <w:szCs w:val="16"/>
              </w:rPr>
            </w:pPr>
            <w:proofErr w:type="spellStart"/>
            <w:r w:rsidRPr="00DD6F30">
              <w:rPr>
                <w:rFonts w:asciiTheme="minorHAnsi" w:hAnsiTheme="minorHAnsi" w:cstheme="minorHAnsi"/>
                <w:sz w:val="16"/>
                <w:szCs w:val="16"/>
              </w:rPr>
              <w:t>Certifted</w:t>
            </w:r>
            <w:proofErr w:type="spellEnd"/>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979"/>
        </w:trPr>
        <w:tc>
          <w:tcPr>
            <w:tcW w:w="3020" w:type="dxa"/>
            <w:tcBorders>
              <w:top w:val="nil"/>
              <w:left w:val="nil"/>
              <w:bottom w:val="nil"/>
              <w:right w:val="nil"/>
            </w:tcBorders>
            <w:vAlign w:val="center"/>
          </w:tcPr>
          <w:p w:rsidR="002A4589" w:rsidRPr="00DD6F30" w:rsidRDefault="002A4589" w:rsidP="002A4589">
            <w:pPr>
              <w:spacing w:line="259" w:lineRule="auto"/>
              <w:ind w:right="101"/>
              <w:rPr>
                <w:rFonts w:asciiTheme="minorHAnsi" w:hAnsiTheme="minorHAnsi" w:cstheme="minorHAnsi"/>
                <w:sz w:val="16"/>
                <w:szCs w:val="16"/>
              </w:rPr>
            </w:pPr>
            <w:r w:rsidRPr="00DD6F30">
              <w:rPr>
                <w:rFonts w:asciiTheme="minorHAnsi" w:hAnsiTheme="minorHAnsi" w:cstheme="minorHAnsi"/>
                <w:sz w:val="16"/>
                <w:szCs w:val="16"/>
              </w:rPr>
              <w:t xml:space="preserve">Wszystkie normy, certyfikaty i standardy sporządzone przez niezależne, akredytowane jednostki na terenie Polski lub Unii Europejskiej (jeżeli dotyczy)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365"/>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Zakres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Standard, Certyfikat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Uwagi </w:t>
            </w:r>
          </w:p>
        </w:tc>
      </w:tr>
      <w:tr w:rsidR="002A4589" w:rsidRPr="00DD6F30" w:rsidTr="002A4589">
        <w:trPr>
          <w:trHeight w:val="2055"/>
        </w:trPr>
        <w:tc>
          <w:tcPr>
            <w:tcW w:w="3020" w:type="dxa"/>
            <w:tcBorders>
              <w:top w:val="nil"/>
              <w:left w:val="nil"/>
              <w:bottom w:val="nil"/>
              <w:right w:val="nil"/>
            </w:tcBorders>
            <w:vAlign w:val="center"/>
          </w:tcPr>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ind w:right="38"/>
              <w:rPr>
                <w:rFonts w:asciiTheme="minorHAnsi" w:hAnsiTheme="minorHAnsi" w:cstheme="minorHAnsi"/>
                <w:sz w:val="16"/>
                <w:szCs w:val="16"/>
              </w:rPr>
            </w:pPr>
            <w:r w:rsidRPr="00DD6F30">
              <w:rPr>
                <w:rFonts w:asciiTheme="minorHAnsi" w:hAnsiTheme="minorHAnsi" w:cstheme="minorHAnsi"/>
                <w:sz w:val="16"/>
                <w:szCs w:val="16"/>
              </w:rPr>
              <w:t xml:space="preserve">Dla podmiotu będącego producentem/fabryki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9001:2015 </w:t>
            </w:r>
          </w:p>
        </w:tc>
        <w:tc>
          <w:tcPr>
            <w:tcW w:w="2827"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Jakością </w:t>
            </w:r>
          </w:p>
        </w:tc>
      </w:tr>
      <w:tr w:rsidR="002A4589" w:rsidRPr="00DD6F30" w:rsidTr="002A4589">
        <w:trPr>
          <w:trHeight w:val="367"/>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14001:2015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Środowiskowego </w:t>
            </w:r>
          </w:p>
        </w:tc>
      </w:tr>
      <w:tr w:rsidR="002A4589" w:rsidRPr="00DD6F30" w:rsidTr="002A4589">
        <w:trPr>
          <w:trHeight w:val="574"/>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45001:2018 </w:t>
            </w:r>
          </w:p>
        </w:tc>
        <w:tc>
          <w:tcPr>
            <w:tcW w:w="2827" w:type="dxa"/>
            <w:tcBorders>
              <w:top w:val="nil"/>
              <w:left w:val="nil"/>
              <w:bottom w:val="nil"/>
              <w:right w:val="nil"/>
            </w:tcBorders>
            <w:vAlign w:val="center"/>
          </w:tcPr>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 Higieną Pracy </w:t>
            </w:r>
          </w:p>
        </w:tc>
      </w:tr>
      <w:tr w:rsidR="002A4589" w:rsidRPr="00DD6F30" w:rsidTr="002A4589">
        <w:trPr>
          <w:trHeight w:val="57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ISO/IEC 27001:2017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Informacji </w:t>
            </w:r>
          </w:p>
        </w:tc>
      </w:tr>
      <w:tr w:rsidR="002A4589" w:rsidRPr="00DD6F30" w:rsidTr="002A4589">
        <w:trPr>
          <w:trHeight w:val="57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37001:2017 </w:t>
            </w:r>
          </w:p>
        </w:tc>
        <w:tc>
          <w:tcPr>
            <w:tcW w:w="2827"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działaniami antykorupcyjnymi </w:t>
            </w:r>
          </w:p>
        </w:tc>
      </w:tr>
      <w:tr w:rsidR="002A4589" w:rsidRPr="00DD6F30" w:rsidTr="002A4589">
        <w:trPr>
          <w:trHeight w:val="937"/>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50001:2018 </w:t>
            </w:r>
          </w:p>
        </w:tc>
        <w:tc>
          <w:tcPr>
            <w:tcW w:w="2827" w:type="dxa"/>
            <w:tcBorders>
              <w:top w:val="nil"/>
              <w:left w:val="nil"/>
              <w:bottom w:val="nil"/>
              <w:right w:val="nil"/>
            </w:tcBorders>
            <w:vAlign w:val="center"/>
          </w:tcPr>
          <w:p w:rsidR="002A4589" w:rsidRPr="00DD6F30" w:rsidRDefault="002A4589" w:rsidP="002A4589">
            <w:pPr>
              <w:spacing w:after="153"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Energią,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Zarządzanie energią i efektywnością energetyczną w przedsiębiorstwie </w:t>
            </w:r>
          </w:p>
        </w:tc>
      </w:tr>
      <w:tr w:rsidR="002A4589" w:rsidRPr="00DD6F30" w:rsidTr="002A4589">
        <w:trPr>
          <w:trHeight w:val="1754"/>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IEEE 1680.1 - 2018 </w:t>
            </w:r>
          </w:p>
        </w:tc>
        <w:tc>
          <w:tcPr>
            <w:tcW w:w="2827"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Standard IEEE dla oceny odpowiedzialności środowiskowej i społecznej komputerów i wyświetlaczy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W zakresie dla producenta/fabryki – w zakresie odpowiedzialności społecznej i w zakresie ochrony środowiska przy projektowaniu sprzętu komputerowego </w:t>
            </w:r>
          </w:p>
        </w:tc>
      </w:tr>
      <w:tr w:rsidR="002A4589" w:rsidRPr="00DD6F30" w:rsidTr="002A4589">
        <w:trPr>
          <w:trHeight w:val="7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Dla produktu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14024:2018 </w:t>
            </w:r>
          </w:p>
        </w:tc>
        <w:tc>
          <w:tcPr>
            <w:tcW w:w="2827" w:type="dxa"/>
            <w:tcBorders>
              <w:top w:val="nil"/>
              <w:left w:val="nil"/>
              <w:bottom w:val="nil"/>
              <w:right w:val="nil"/>
            </w:tcBorders>
            <w:vAlign w:val="center"/>
          </w:tcPr>
          <w:p w:rsidR="002A4589" w:rsidRPr="00DD6F30" w:rsidRDefault="002A4589" w:rsidP="002A4589">
            <w:pPr>
              <w:spacing w:line="252" w:lineRule="auto"/>
              <w:rPr>
                <w:rFonts w:asciiTheme="minorHAnsi" w:hAnsiTheme="minorHAnsi" w:cstheme="minorHAnsi"/>
                <w:sz w:val="16"/>
                <w:szCs w:val="16"/>
              </w:rPr>
            </w:pPr>
            <w:r w:rsidRPr="00DD6F30">
              <w:rPr>
                <w:rFonts w:asciiTheme="minorHAnsi" w:hAnsiTheme="minorHAnsi" w:cstheme="minorHAnsi"/>
                <w:sz w:val="16"/>
                <w:szCs w:val="16"/>
              </w:rPr>
              <w:t xml:space="preserve">Etykiety i deklaracje środowiskowe -- Etykietowanie środowiskowe I typu.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Zasady i procedury. </w:t>
            </w:r>
          </w:p>
        </w:tc>
      </w:tr>
      <w:tr w:rsidR="002A4589" w:rsidRPr="00DD6F30" w:rsidTr="002A4589">
        <w:trPr>
          <w:trHeight w:val="6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7779:2019 </w:t>
            </w:r>
          </w:p>
        </w:tc>
        <w:tc>
          <w:tcPr>
            <w:tcW w:w="2827"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Akustyka - Pomiar hałasu rozprzestrzeniającego się w powietrzu, wytwarzanego przez urządzenia</w:t>
            </w:r>
          </w:p>
        </w:tc>
      </w:tr>
    </w:tbl>
    <w:p w:rsidR="002A4589" w:rsidRPr="00DD6F30" w:rsidRDefault="002A4589" w:rsidP="002A4589">
      <w:pPr>
        <w:spacing w:after="153"/>
        <w:ind w:left="6147" w:right="1111"/>
        <w:rPr>
          <w:rFonts w:asciiTheme="minorHAnsi" w:hAnsiTheme="minorHAnsi" w:cstheme="minorHAnsi"/>
          <w:sz w:val="16"/>
          <w:szCs w:val="16"/>
        </w:rPr>
      </w:pPr>
      <w:r w:rsidRPr="00DD6F30">
        <w:rPr>
          <w:rFonts w:asciiTheme="minorHAnsi" w:hAnsiTheme="minorHAnsi" w:cstheme="minorHAnsi"/>
          <w:sz w:val="16"/>
          <w:szCs w:val="16"/>
        </w:rPr>
        <w:t xml:space="preserve">informatyczne i telekomunikacyjne </w:t>
      </w:r>
    </w:p>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oraz prowadzenia pomiarów głośności urządzeń </w:t>
      </w:r>
    </w:p>
    <w:tbl>
      <w:tblPr>
        <w:tblStyle w:val="TableGrid"/>
        <w:tblW w:w="8852" w:type="dxa"/>
        <w:tblInd w:w="108" w:type="dxa"/>
        <w:tblLook w:val="04A0" w:firstRow="1" w:lastRow="0" w:firstColumn="1" w:lastColumn="0" w:noHBand="0" w:noVBand="1"/>
      </w:tblPr>
      <w:tblGrid>
        <w:gridCol w:w="6039"/>
        <w:gridCol w:w="2813"/>
      </w:tblGrid>
      <w:tr w:rsidR="002A4589" w:rsidRPr="00DD6F30" w:rsidTr="002A4589">
        <w:trPr>
          <w:trHeight w:val="1656"/>
        </w:trPr>
        <w:tc>
          <w:tcPr>
            <w:tcW w:w="6039" w:type="dxa"/>
            <w:tcBorders>
              <w:top w:val="nil"/>
              <w:left w:val="nil"/>
              <w:bottom w:val="nil"/>
              <w:right w:val="nil"/>
            </w:tcBorders>
          </w:tcPr>
          <w:p w:rsidR="002A4589" w:rsidRPr="00DD6F30" w:rsidRDefault="002A4589" w:rsidP="002A4589">
            <w:pPr>
              <w:tabs>
                <w:tab w:val="center" w:pos="3495"/>
              </w:tabs>
              <w:spacing w:after="160"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 9296:2017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13" w:type="dxa"/>
            <w:tcBorders>
              <w:top w:val="nil"/>
              <w:left w:val="nil"/>
              <w:bottom w:val="nil"/>
              <w:right w:val="nil"/>
            </w:tcBorders>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Deklarowane wartości emisji hałasu urządzeń informatycznych i telekomunikacyjnych.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dotycząca metodologii określania wartości uśrednionych poziomów głośności dla partii sprzętów teleinformatycznych </w:t>
            </w:r>
          </w:p>
        </w:tc>
      </w:tr>
      <w:tr w:rsidR="002A4589" w:rsidRPr="00DD6F30" w:rsidTr="002A4589">
        <w:trPr>
          <w:trHeight w:val="2165"/>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3741:2011 </w:t>
            </w:r>
          </w:p>
        </w:tc>
        <w:tc>
          <w:tcPr>
            <w:tcW w:w="2813"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 Metody dokładne w komorach pogłosowych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 określanie poziomów mocy dźwięku oraz energii dźwiękowej. </w:t>
            </w:r>
          </w:p>
        </w:tc>
      </w:tr>
      <w:tr w:rsidR="002A4589" w:rsidRPr="00DD6F30" w:rsidTr="002A4589">
        <w:trPr>
          <w:trHeight w:val="2371"/>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3744:2011 </w:t>
            </w:r>
          </w:p>
        </w:tc>
        <w:tc>
          <w:tcPr>
            <w:tcW w:w="2813"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Metodyka pomiarowo obliczeniowa w zakresie wyznaczania poziomu mocy akustycznej i ciśnienia akustycznego </w:t>
            </w:r>
          </w:p>
        </w:tc>
      </w:tr>
      <w:tr w:rsidR="002A4589" w:rsidRPr="00DD6F30" w:rsidTr="002A4589">
        <w:trPr>
          <w:trHeight w:val="1596"/>
        </w:trPr>
        <w:tc>
          <w:tcPr>
            <w:tcW w:w="6039" w:type="dxa"/>
            <w:tcBorders>
              <w:top w:val="nil"/>
              <w:left w:val="nil"/>
              <w:bottom w:val="nil"/>
              <w:right w:val="nil"/>
            </w:tcBorders>
          </w:tcPr>
          <w:p w:rsidR="002A4589" w:rsidRPr="00DD6F30" w:rsidRDefault="002A4589" w:rsidP="002A4589">
            <w:pPr>
              <w:tabs>
                <w:tab w:val="center" w:pos="4128"/>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3745:2012/A1:2017-07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tabs>
                <w:tab w:val="center" w:pos="420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11469:2016 wg. ISO 1043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Tworzywa sztuczne -- Identyfikacja rodzaju tworzywa i znakowanie wyrobów z tworzyw sztucznych </w:t>
            </w:r>
          </w:p>
        </w:tc>
      </w:tr>
      <w:tr w:rsidR="002A4589" w:rsidRPr="00DD6F30" w:rsidTr="002A4589">
        <w:trPr>
          <w:trHeight w:val="979"/>
        </w:trPr>
        <w:tc>
          <w:tcPr>
            <w:tcW w:w="6039" w:type="dxa"/>
            <w:tcBorders>
              <w:top w:val="nil"/>
              <w:left w:val="nil"/>
              <w:bottom w:val="nil"/>
              <w:right w:val="nil"/>
            </w:tcBorders>
          </w:tcPr>
          <w:p w:rsidR="002A4589" w:rsidRPr="00DD6F30" w:rsidRDefault="002A4589" w:rsidP="002A4589">
            <w:pPr>
              <w:tabs>
                <w:tab w:val="center" w:pos="373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ISO/EIC 28360-1:2018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Informatyka - Sprzęt biurowy - Oznaczanie wskaźników emisji chemicznej ze sprzętu elektronicznego - Część 1: Materiały eksploatacyjne </w:t>
            </w:r>
          </w:p>
        </w:tc>
      </w:tr>
      <w:tr w:rsidR="002A4589" w:rsidRPr="00DD6F30" w:rsidTr="002A4589">
        <w:trPr>
          <w:trHeight w:val="2211"/>
        </w:trPr>
        <w:tc>
          <w:tcPr>
            <w:tcW w:w="6039" w:type="dxa"/>
            <w:tcBorders>
              <w:top w:val="nil"/>
              <w:left w:val="nil"/>
              <w:bottom w:val="nil"/>
              <w:right w:val="nil"/>
            </w:tcBorders>
          </w:tcPr>
          <w:p w:rsidR="002A4589" w:rsidRPr="00DD6F30" w:rsidRDefault="002A4589" w:rsidP="002A4589">
            <w:pPr>
              <w:tabs>
                <w:tab w:val="center" w:pos="3924"/>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IEC 61249-2-45:2018 </w:t>
            </w:r>
          </w:p>
        </w:tc>
        <w:tc>
          <w:tcPr>
            <w:tcW w:w="2813" w:type="dxa"/>
            <w:tcBorders>
              <w:top w:val="nil"/>
              <w:left w:val="nil"/>
              <w:bottom w:val="nil"/>
              <w:right w:val="nil"/>
            </w:tcBorders>
            <w:vAlign w:val="center"/>
          </w:tcPr>
          <w:p w:rsidR="002A4589" w:rsidRPr="00DD6F30" w:rsidRDefault="002A4589" w:rsidP="002A4589">
            <w:pPr>
              <w:spacing w:line="259" w:lineRule="auto"/>
              <w:ind w:right="45"/>
              <w:rPr>
                <w:rFonts w:asciiTheme="minorHAnsi" w:hAnsiTheme="minorHAnsi" w:cstheme="minorHAnsi"/>
                <w:sz w:val="16"/>
                <w:szCs w:val="16"/>
              </w:rPr>
            </w:pPr>
            <w:r w:rsidRPr="00DD6F30">
              <w:rPr>
                <w:rFonts w:asciiTheme="minorHAnsi" w:hAnsiTheme="minorHAnsi" w:cstheme="minorHAnsi"/>
                <w:sz w:val="16"/>
                <w:szCs w:val="16"/>
              </w:rPr>
              <w:t xml:space="preserve">Materiały na płytki drukowane i inne struktury wzajemnych połączeń -- Część 245: Wzmocnione materiały podłoża z pokryciem i bez pokrycia -- Płyty z </w:t>
            </w:r>
            <w:proofErr w:type="spellStart"/>
            <w:r w:rsidRPr="00DD6F30">
              <w:rPr>
                <w:rFonts w:asciiTheme="minorHAnsi" w:hAnsiTheme="minorHAnsi" w:cstheme="minorHAnsi"/>
                <w:sz w:val="16"/>
                <w:szCs w:val="16"/>
              </w:rPr>
              <w:t>bezhalogenowej</w:t>
            </w:r>
            <w:proofErr w:type="spellEnd"/>
            <w:r w:rsidRPr="00DD6F30">
              <w:rPr>
                <w:rFonts w:asciiTheme="minorHAnsi" w:hAnsiTheme="minorHAnsi" w:cstheme="minorHAnsi"/>
                <w:sz w:val="16"/>
                <w:szCs w:val="16"/>
              </w:rPr>
              <w:t xml:space="preserve"> żywicy epoksydowej, o wzmocnieniu nietkanym/tkanym ze szkła typu E, foliowane miedzią, o przewodności cieplnej (1,0 W/</w:t>
            </w:r>
            <w:proofErr w:type="spellStart"/>
            <w:r w:rsidRPr="00DD6F30">
              <w:rPr>
                <w:rFonts w:asciiTheme="minorHAnsi" w:hAnsiTheme="minorHAnsi" w:cstheme="minorHAnsi"/>
                <w:sz w:val="16"/>
                <w:szCs w:val="16"/>
              </w:rPr>
              <w:t>mK</w:t>
            </w:r>
            <w:proofErr w:type="spellEnd"/>
            <w:r w:rsidRPr="00DD6F30">
              <w:rPr>
                <w:rFonts w:asciiTheme="minorHAnsi" w:hAnsiTheme="minorHAnsi" w:cstheme="minorHAnsi"/>
                <w:sz w:val="16"/>
                <w:szCs w:val="16"/>
              </w:rPr>
              <w:t xml:space="preserve">) i określonej palności (pionowa próba palności), do lutowania bezołowiowego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 </w:t>
            </w:r>
          </w:p>
        </w:tc>
        <w:tc>
          <w:tcPr>
            <w:tcW w:w="2813"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wytwarzania laminatów drukowanych, </w:t>
            </w:r>
            <w:proofErr w:type="spellStart"/>
            <w:r w:rsidRPr="00DD6F30">
              <w:rPr>
                <w:rFonts w:asciiTheme="minorHAnsi" w:hAnsiTheme="minorHAnsi" w:cstheme="minorHAnsi"/>
                <w:sz w:val="16"/>
                <w:szCs w:val="16"/>
              </w:rPr>
              <w:t>bezhalogenowych</w:t>
            </w:r>
            <w:proofErr w:type="spellEnd"/>
            <w:r w:rsidRPr="00DD6F30">
              <w:rPr>
                <w:rFonts w:asciiTheme="minorHAnsi" w:hAnsiTheme="minorHAnsi" w:cstheme="minorHAnsi"/>
                <w:sz w:val="16"/>
                <w:szCs w:val="16"/>
              </w:rPr>
              <w:t xml:space="preserve"> oraz bez wykorzystania związków ołowiu </w:t>
            </w:r>
          </w:p>
        </w:tc>
      </w:tr>
      <w:tr w:rsidR="002A4589" w:rsidRPr="00DD6F30" w:rsidTr="002A4589">
        <w:trPr>
          <w:trHeight w:val="881"/>
        </w:trPr>
        <w:tc>
          <w:tcPr>
            <w:tcW w:w="6039" w:type="dxa"/>
            <w:tcBorders>
              <w:top w:val="nil"/>
              <w:left w:val="nil"/>
              <w:bottom w:val="nil"/>
              <w:right w:val="nil"/>
            </w:tcBorders>
          </w:tcPr>
          <w:p w:rsidR="002A4589" w:rsidRPr="00DD6F30" w:rsidRDefault="002A4589" w:rsidP="002A4589">
            <w:pPr>
              <w:tabs>
                <w:tab w:val="center" w:pos="3753"/>
              </w:tabs>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r w:rsidRPr="00DD6F30">
              <w:rPr>
                <w:rFonts w:asciiTheme="minorHAnsi" w:hAnsiTheme="minorHAnsi" w:cstheme="minorHAnsi"/>
                <w:sz w:val="16"/>
                <w:szCs w:val="16"/>
              </w:rPr>
              <w:tab/>
              <w:t xml:space="preserve">PN-EN IEC 63000:2019 </w:t>
            </w:r>
          </w:p>
        </w:tc>
        <w:tc>
          <w:tcPr>
            <w:tcW w:w="2813"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techniczna do oceny produktów elektrycznych i elektronicznych w odniesieniu do ograniczenia substancji niebezpiecznych </w:t>
            </w:r>
          </w:p>
        </w:tc>
      </w:tr>
    </w:tbl>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tworzenia oraz prowadzenia dokumentacji technicznej do oceny produktów elektrycznych i elektronicznych w odniesieniu do ograniczenia substancji niebezpiecznych </w:t>
      </w:r>
    </w:p>
    <w:tbl>
      <w:tblPr>
        <w:tblStyle w:val="TableGrid"/>
        <w:tblW w:w="8094" w:type="dxa"/>
        <w:tblInd w:w="108" w:type="dxa"/>
        <w:tblLook w:val="04A0" w:firstRow="1" w:lastRow="0" w:firstColumn="1" w:lastColumn="0" w:noHBand="0" w:noVBand="1"/>
      </w:tblPr>
      <w:tblGrid>
        <w:gridCol w:w="6039"/>
        <w:gridCol w:w="2055"/>
      </w:tblGrid>
      <w:tr w:rsidR="002A4589" w:rsidRPr="00DD6F30" w:rsidTr="002A4589">
        <w:trPr>
          <w:trHeight w:val="574"/>
        </w:trPr>
        <w:tc>
          <w:tcPr>
            <w:tcW w:w="6039" w:type="dxa"/>
            <w:tcBorders>
              <w:top w:val="nil"/>
              <w:left w:val="nil"/>
              <w:bottom w:val="nil"/>
              <w:right w:val="nil"/>
            </w:tcBorders>
          </w:tcPr>
          <w:p w:rsidR="002A4589" w:rsidRPr="00DD6F30" w:rsidRDefault="002A4589" w:rsidP="002A4589">
            <w:pPr>
              <w:tabs>
                <w:tab w:val="center" w:pos="432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Badania zgodności z Dyrektywami EMC i </w:t>
            </w:r>
          </w:p>
          <w:p w:rsidR="002A4589" w:rsidRPr="00DD6F30" w:rsidRDefault="002A4589" w:rsidP="002A4589">
            <w:pPr>
              <w:spacing w:line="259" w:lineRule="auto"/>
              <w:ind w:left="3020" w:right="145"/>
              <w:rPr>
                <w:rFonts w:asciiTheme="minorHAnsi" w:hAnsiTheme="minorHAnsi" w:cstheme="minorHAnsi"/>
                <w:sz w:val="16"/>
                <w:szCs w:val="16"/>
              </w:rPr>
            </w:pPr>
            <w:r w:rsidRPr="00DD6F30">
              <w:rPr>
                <w:rFonts w:asciiTheme="minorHAnsi" w:hAnsiTheme="minorHAnsi" w:cstheme="minorHAnsi"/>
                <w:sz w:val="16"/>
                <w:szCs w:val="16"/>
              </w:rPr>
              <w:t xml:space="preserve">LVD przez podmiot akredytowany wg PNEN ISO/IEC 17025:2018 </w:t>
            </w:r>
          </w:p>
        </w:tc>
        <w:tc>
          <w:tcPr>
            <w:tcW w:w="2055"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Badanie kompatybilności elektromagnetycznej urządzeń elektronicznych i elektrycznych </w:t>
            </w:r>
          </w:p>
        </w:tc>
      </w:tr>
    </w:tbl>
    <w:p w:rsidR="002A4589" w:rsidRPr="00DD6F30" w:rsidRDefault="002A4589" w:rsidP="002A4589">
      <w:pPr>
        <w:rPr>
          <w:rFonts w:asciiTheme="minorHAnsi" w:hAnsiTheme="minorHAnsi" w:cstheme="minorHAnsi"/>
          <w:sz w:val="16"/>
          <w:szCs w:val="16"/>
        </w:rPr>
        <w:sectPr w:rsidR="002A4589" w:rsidRPr="00DD6F30">
          <w:footerReference w:type="even" r:id="rId9"/>
          <w:footerReference w:type="default" r:id="rId10"/>
          <w:footerReference w:type="first" r:id="rId11"/>
          <w:pgSz w:w="11906" w:h="16841"/>
          <w:pgMar w:top="857" w:right="956" w:bottom="634" w:left="1419" w:header="708" w:footer="174" w:gutter="0"/>
          <w:cols w:space="708"/>
        </w:sectPr>
      </w:pPr>
    </w:p>
    <w:p w:rsidR="002A4589" w:rsidRPr="00DD6F30" w:rsidRDefault="002A4589" w:rsidP="002A4589">
      <w:pPr>
        <w:tabs>
          <w:tab w:val="right" w:pos="5794"/>
        </w:tabs>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Dyrektywa </w:t>
      </w:r>
      <w:proofErr w:type="spellStart"/>
      <w:r w:rsidRPr="00DD6F30">
        <w:rPr>
          <w:rFonts w:asciiTheme="minorHAnsi" w:hAnsiTheme="minorHAnsi" w:cstheme="minorHAnsi"/>
          <w:sz w:val="16"/>
          <w:szCs w:val="16"/>
        </w:rPr>
        <w:t>RoHS</w:t>
      </w:r>
      <w:proofErr w:type="spellEnd"/>
      <w:r w:rsidRPr="00DD6F30">
        <w:rPr>
          <w:rFonts w:asciiTheme="minorHAnsi" w:hAnsiTheme="minorHAnsi" w:cstheme="minorHAnsi"/>
          <w:sz w:val="16"/>
          <w:szCs w:val="16"/>
        </w:rPr>
        <w:t xml:space="preserve"> w sprawie ograniczenia </w:t>
      </w:r>
    </w:p>
    <w:p w:rsidR="002A4589" w:rsidRPr="00DD6F30" w:rsidRDefault="002A4589" w:rsidP="002A4589">
      <w:pPr>
        <w:ind w:left="3107"/>
        <w:rPr>
          <w:rFonts w:asciiTheme="minorHAnsi" w:hAnsiTheme="minorHAnsi" w:cstheme="minorHAnsi"/>
          <w:sz w:val="16"/>
          <w:szCs w:val="16"/>
        </w:rPr>
      </w:pPr>
      <w:r w:rsidRPr="00DD6F30">
        <w:rPr>
          <w:rFonts w:asciiTheme="minorHAnsi" w:hAnsiTheme="minorHAnsi" w:cstheme="minorHAnsi"/>
          <w:sz w:val="16"/>
          <w:szCs w:val="16"/>
        </w:rPr>
        <w:t xml:space="preserve">stosowania niektórych niebezpiecznych substancji w sprzęcie elektrycznym i elektronicznym </w:t>
      </w:r>
    </w:p>
    <w:p w:rsidR="002A4589" w:rsidRPr="00DD6F30" w:rsidRDefault="002A4589" w:rsidP="002A4589">
      <w:pPr>
        <w:spacing w:after="191"/>
        <w:ind w:left="-21"/>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0"/>
        <w:ind w:left="-21"/>
        <w:rPr>
          <w:rFonts w:asciiTheme="minorHAnsi" w:hAnsiTheme="minorHAnsi" w:cstheme="minorHAnsi"/>
          <w:sz w:val="16"/>
          <w:szCs w:val="16"/>
        </w:rPr>
      </w:pPr>
      <w:r w:rsidRPr="00DD6F30">
        <w:rPr>
          <w:rFonts w:asciiTheme="minorHAnsi" w:eastAsia="Arial" w:hAnsiTheme="minorHAnsi" w:cstheme="minorHAnsi"/>
          <w:b/>
          <w:sz w:val="16"/>
          <w:szCs w:val="16"/>
        </w:rPr>
        <w:t xml:space="preserve"> </w:t>
      </w:r>
      <w:r w:rsidRPr="00DD6F30">
        <w:rPr>
          <w:rFonts w:asciiTheme="minorHAnsi" w:eastAsia="Arial" w:hAnsiTheme="minorHAnsi" w:cstheme="minorHAnsi"/>
          <w:b/>
          <w:sz w:val="16"/>
          <w:szCs w:val="16"/>
        </w:rPr>
        <w:tab/>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przeprowadzone przez akredytowane laboratorium </w:t>
      </w:r>
    </w:p>
    <w:p w:rsidR="002A4589" w:rsidRPr="00DD6F30" w:rsidRDefault="002A4589" w:rsidP="002A4589">
      <w:pPr>
        <w:rPr>
          <w:rFonts w:asciiTheme="minorHAnsi" w:hAnsiTheme="minorHAnsi" w:cstheme="minorHAnsi"/>
          <w:sz w:val="16"/>
          <w:szCs w:val="16"/>
        </w:rPr>
      </w:pPr>
      <w:r w:rsidRPr="00DD6F30">
        <w:rPr>
          <w:rFonts w:asciiTheme="minorHAnsi" w:hAnsiTheme="minorHAnsi" w:cstheme="minorHAnsi"/>
          <w:sz w:val="16"/>
          <w:szCs w:val="16"/>
        </w:rPr>
        <w:t xml:space="preserve">Deklaracja w zakresie spełnienia wymogów dyrektywy ROHS dotycząca ograniczania substancji niebezpiecznych w produktach elektronicznych </w:t>
      </w:r>
    </w:p>
    <w:p w:rsidR="002A4589" w:rsidRPr="00DD6F30" w:rsidRDefault="002A4589" w:rsidP="002A4589">
      <w:pPr>
        <w:rPr>
          <w:rFonts w:asciiTheme="minorHAnsi" w:hAnsiTheme="minorHAnsi" w:cstheme="minorHAnsi"/>
          <w:sz w:val="16"/>
          <w:szCs w:val="16"/>
        </w:rPr>
        <w:sectPr w:rsidR="002A4589" w:rsidRPr="00DD6F30">
          <w:type w:val="continuous"/>
          <w:pgSz w:w="11906" w:h="16841"/>
          <w:pgMar w:top="1440" w:right="1440" w:bottom="1440" w:left="1440" w:header="708" w:footer="708" w:gutter="0"/>
          <w:cols w:num="2" w:space="708" w:equalWidth="0">
            <w:col w:w="5781" w:space="359"/>
            <w:col w:w="2886"/>
          </w:cols>
        </w:sectPr>
      </w:pPr>
    </w:p>
    <w:p w:rsidR="002A4589" w:rsidRPr="00DD6F30" w:rsidRDefault="00DD6F30" w:rsidP="00DD6F30">
      <w:pPr>
        <w:pStyle w:val="Nagwek3"/>
        <w:rPr>
          <w:rFonts w:asciiTheme="minorHAnsi" w:hAnsiTheme="minorHAnsi" w:cstheme="minorHAnsi"/>
        </w:rPr>
      </w:pPr>
      <w:r w:rsidRPr="00DD6F30">
        <w:rPr>
          <w:rFonts w:asciiTheme="minorHAnsi" w:eastAsia="Arial" w:hAnsiTheme="minorHAnsi" w:cstheme="minorHAnsi"/>
        </w:rPr>
        <w:lastRenderedPageBreak/>
        <w:t xml:space="preserve">Część 2: </w:t>
      </w:r>
      <w:r w:rsidR="002A4589" w:rsidRPr="00DD6F30">
        <w:rPr>
          <w:rFonts w:asciiTheme="minorHAnsi" w:eastAsia="Arial" w:hAnsiTheme="minorHAnsi" w:cstheme="minorHAnsi"/>
        </w:rPr>
        <w:t xml:space="preserve">Laptop szkolny dla uczniów i nauczycieli </w:t>
      </w:r>
      <w:r w:rsidR="002D6630">
        <w:rPr>
          <w:rFonts w:asciiTheme="minorHAnsi" w:eastAsia="Arial" w:hAnsiTheme="minorHAnsi" w:cstheme="minorHAnsi"/>
        </w:rPr>
        <w:t>3</w:t>
      </w:r>
      <w:r w:rsidR="00977BB3">
        <w:rPr>
          <w:rFonts w:asciiTheme="minorHAnsi" w:eastAsia="Arial" w:hAnsiTheme="minorHAnsi" w:cstheme="minorHAnsi"/>
        </w:rPr>
        <w:t>4</w:t>
      </w:r>
      <w:r w:rsidR="002D6630">
        <w:rPr>
          <w:rFonts w:asciiTheme="minorHAnsi" w:eastAsia="Arial" w:hAnsiTheme="minorHAnsi" w:cstheme="minorHAnsi"/>
        </w:rPr>
        <w:t xml:space="preserve"> sztuki</w:t>
      </w:r>
    </w:p>
    <w:p w:rsidR="002A4589" w:rsidRPr="00DD6F30" w:rsidRDefault="002A4589" w:rsidP="002A4589">
      <w:pPr>
        <w:spacing w:after="194"/>
        <w:ind w:left="-5" w:hanging="10"/>
        <w:rPr>
          <w:rFonts w:asciiTheme="minorHAnsi" w:hAnsiTheme="minorHAnsi" w:cstheme="minorHAnsi"/>
        </w:rPr>
      </w:pPr>
      <w:r w:rsidRPr="00DD6F30">
        <w:rPr>
          <w:rFonts w:asciiTheme="minorHAnsi" w:eastAsia="Arial" w:hAnsiTheme="minorHAnsi" w:cstheme="minorHAnsi"/>
          <w:b/>
          <w:i/>
          <w:sz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88" w:type="dxa"/>
          <w:left w:w="107" w:type="dxa"/>
          <w:right w:w="17" w:type="dxa"/>
        </w:tblCellMar>
        <w:tblLook w:val="04A0" w:firstRow="1" w:lastRow="0" w:firstColumn="1" w:lastColumn="0" w:noHBand="0" w:noVBand="1"/>
      </w:tblPr>
      <w:tblGrid>
        <w:gridCol w:w="622"/>
        <w:gridCol w:w="1614"/>
        <w:gridCol w:w="4563"/>
        <w:gridCol w:w="2709"/>
      </w:tblGrid>
      <w:tr w:rsidR="002A4589" w:rsidRPr="00DD6F30" w:rsidTr="00BA779E">
        <w:trPr>
          <w:trHeight w:val="692"/>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
              <w:rPr>
                <w:rFonts w:asciiTheme="minorHAnsi" w:hAnsiTheme="minorHAnsi" w:cstheme="minorHAnsi"/>
              </w:rPr>
            </w:pPr>
            <w:r w:rsidRPr="00DD6F30">
              <w:rPr>
                <w:rFonts w:asciiTheme="minorHAnsi" w:hAnsiTheme="minorHAnsi" w:cstheme="minorHAnsi"/>
                <w:b/>
                <w:sz w:val="14"/>
              </w:rPr>
              <w:t xml:space="preserve">Lp.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205" w:firstLine="182"/>
              <w:rPr>
                <w:rFonts w:asciiTheme="minorHAnsi" w:hAnsiTheme="minorHAnsi" w:cstheme="minorHAnsi"/>
              </w:rPr>
            </w:pPr>
            <w:r w:rsidRPr="00DD6F30">
              <w:rPr>
                <w:rFonts w:asciiTheme="minorHAnsi" w:hAnsiTheme="minorHAnsi" w:cstheme="minorHAnsi"/>
                <w:b/>
                <w:sz w:val="14"/>
              </w:rPr>
              <w:t xml:space="preserve">Nazwa komponentu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91"/>
              <w:jc w:val="center"/>
              <w:rPr>
                <w:rFonts w:asciiTheme="minorHAnsi" w:hAnsiTheme="minorHAnsi" w:cstheme="minorHAnsi"/>
              </w:rPr>
            </w:pPr>
            <w:r w:rsidRPr="00DD6F30">
              <w:rPr>
                <w:rFonts w:asciiTheme="minorHAnsi" w:hAnsiTheme="minorHAnsi" w:cstheme="minorHAnsi"/>
                <w:b/>
                <w:sz w:val="14"/>
              </w:rPr>
              <w:t xml:space="preserve">Wymagane minimalne parametry techniczne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b/>
                <w:sz w:val="14"/>
              </w:rPr>
              <w:t xml:space="preserve">Parametry oferowane </w:t>
            </w:r>
          </w:p>
        </w:tc>
      </w:tr>
      <w:tr w:rsidR="002A4589" w:rsidRPr="00DD6F30" w:rsidTr="00BA779E">
        <w:trPr>
          <w:trHeight w:val="181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1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121"/>
              <w:rPr>
                <w:rFonts w:asciiTheme="minorHAnsi" w:hAnsiTheme="minorHAnsi" w:cstheme="minorHAnsi"/>
              </w:rPr>
            </w:pPr>
            <w:r w:rsidRPr="00DD6F30">
              <w:rPr>
                <w:rFonts w:asciiTheme="minorHAnsi" w:hAnsiTheme="minorHAnsi" w:cstheme="minorHAnsi"/>
                <w:b/>
                <w:sz w:val="14"/>
              </w:rPr>
              <w:t>Procesor – CPU:</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589" w:rsidRPr="00DD6F30" w:rsidRDefault="002A4589" w:rsidP="004502C6">
            <w:pPr>
              <w:spacing w:line="242" w:lineRule="auto"/>
              <w:ind w:right="91"/>
              <w:rPr>
                <w:rFonts w:asciiTheme="minorHAnsi" w:hAnsiTheme="minorHAnsi" w:cstheme="minorHAnsi"/>
              </w:rPr>
            </w:pPr>
            <w:r w:rsidRPr="00DD6F30">
              <w:rPr>
                <w:rFonts w:asciiTheme="minorHAnsi" w:hAnsiTheme="minorHAnsi" w:cstheme="minorHAnsi"/>
                <w:sz w:val="14"/>
              </w:rPr>
              <w:t xml:space="preserve">Procesor minimum czterordzeniowy/ośmiowątkowy, klasy 64bit. Wyposażony w 8MB pamięci podręcznej, wydany nie później jak w I kwartale 2020r. </w:t>
            </w:r>
          </w:p>
          <w:p w:rsidR="002A4589" w:rsidRPr="00DD6F30" w:rsidRDefault="002A4589" w:rsidP="004502C6">
            <w:pPr>
              <w:spacing w:line="259" w:lineRule="auto"/>
              <w:ind w:right="91"/>
              <w:rPr>
                <w:rFonts w:asciiTheme="minorHAnsi" w:hAnsiTheme="minorHAnsi" w:cstheme="minorHAnsi"/>
              </w:rPr>
            </w:pPr>
            <w:r w:rsidRPr="00DD6F30">
              <w:rPr>
                <w:rFonts w:asciiTheme="minorHAnsi" w:hAnsiTheme="minorHAnsi" w:cstheme="minorHAnsi"/>
                <w:sz w:val="14"/>
              </w:rPr>
              <w:t xml:space="preserve">Zaoferowany procesor musi znajdować się w tabeli rankingu procesorów High End </w:t>
            </w:r>
            <w:proofErr w:type="spellStart"/>
            <w:r w:rsidRPr="00DD6F30">
              <w:rPr>
                <w:rFonts w:asciiTheme="minorHAnsi" w:hAnsiTheme="minorHAnsi" w:cstheme="minorHAnsi"/>
                <w:sz w:val="14"/>
              </w:rPr>
              <w:t>Cpu</w:t>
            </w:r>
            <w:proofErr w:type="spellEnd"/>
            <w:r w:rsidRPr="00DD6F30">
              <w:rPr>
                <w:rFonts w:asciiTheme="minorHAnsi" w:hAnsiTheme="minorHAnsi" w:cstheme="minorHAnsi"/>
                <w:sz w:val="14"/>
              </w:rPr>
              <w:t xml:space="preserve"> Chart o potwierdzonej wydajność </w:t>
            </w:r>
            <w:proofErr w:type="spellStart"/>
            <w:r w:rsidRPr="00DD6F30">
              <w:rPr>
                <w:rFonts w:asciiTheme="minorHAnsi" w:hAnsiTheme="minorHAnsi" w:cstheme="minorHAnsi"/>
                <w:sz w:val="14"/>
              </w:rPr>
              <w:t>Passmark</w:t>
            </w:r>
            <w:proofErr w:type="spellEnd"/>
            <w:r w:rsidRPr="00DD6F30">
              <w:rPr>
                <w:rFonts w:asciiTheme="minorHAnsi" w:hAnsiTheme="minorHAnsi" w:cstheme="minorHAnsi"/>
                <w:sz w:val="14"/>
              </w:rPr>
              <w:t xml:space="preserve">–CPU Mark na poziomie min.: 10 000 punktów (wartość w teście </w:t>
            </w:r>
            <w:proofErr w:type="spellStart"/>
            <w:r w:rsidRPr="00DD6F30">
              <w:rPr>
                <w:rFonts w:asciiTheme="minorHAnsi" w:hAnsiTheme="minorHAnsi" w:cstheme="minorHAnsi"/>
                <w:sz w:val="14"/>
              </w:rPr>
              <w:t>Average</w:t>
            </w:r>
            <w:proofErr w:type="spellEnd"/>
            <w:r w:rsidRPr="00DD6F30">
              <w:rPr>
                <w:rFonts w:asciiTheme="minorHAnsi" w:hAnsiTheme="minorHAnsi" w:cstheme="minorHAnsi"/>
                <w:sz w:val="14"/>
              </w:rPr>
              <w:t xml:space="preserve"> CPU Mark), zgodnie z tabelą rankingu High End CPU Chart dostępną na stronie </w:t>
            </w:r>
            <w:hyperlink r:id="rId12">
              <w:r w:rsidRPr="00DD6F30">
                <w:rPr>
                  <w:rFonts w:asciiTheme="minorHAnsi" w:hAnsiTheme="minorHAnsi" w:cstheme="minorHAnsi"/>
                  <w:color w:val="0563C1"/>
                  <w:sz w:val="14"/>
                  <w:u w:val="single" w:color="0563C1"/>
                </w:rPr>
                <w:t>https://www.cpubenchmark.net/</w:t>
              </w:r>
            </w:hyperlink>
            <w:hyperlink r:id="rId13">
              <w:r w:rsidRPr="00DD6F30">
                <w:rPr>
                  <w:rFonts w:asciiTheme="minorHAnsi" w:hAnsiTheme="minorHAnsi" w:cstheme="minorHAnsi"/>
                  <w:sz w:val="14"/>
                </w:rPr>
                <w:t xml:space="preserve">  </w:t>
              </w:r>
            </w:hyperlink>
            <w:r w:rsidRPr="00DD6F30">
              <w:rPr>
                <w:rFonts w:asciiTheme="minorHAnsi" w:hAnsiTheme="minorHAnsi" w:cstheme="minorHAnsi"/>
                <w:sz w:val="14"/>
              </w:rPr>
              <w:t xml:space="preserve">w dniu znajdującym się w okresie od dnia opublikowania ogłoszenia o zamówieniu w Biuletynie Zamówień Publicznych do upływu terminu składania ofert).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right="63"/>
              <w:jc w:val="center"/>
              <w:rPr>
                <w:rFonts w:asciiTheme="minorHAnsi" w:hAnsiTheme="minorHAnsi" w:cstheme="minorHAnsi"/>
              </w:rPr>
            </w:pPr>
            <w:r w:rsidRPr="00DD6F30">
              <w:rPr>
                <w:rFonts w:asciiTheme="minorHAnsi" w:hAnsiTheme="minorHAnsi" w:cstheme="minorHAnsi"/>
                <w:i/>
                <w:sz w:val="14"/>
              </w:rPr>
              <w:t xml:space="preserve">Należy podać: </w:t>
            </w:r>
          </w:p>
          <w:p w:rsidR="002A4589" w:rsidRPr="00DD6F30" w:rsidRDefault="002A4589" w:rsidP="002A4589">
            <w:pPr>
              <w:spacing w:line="259" w:lineRule="auto"/>
              <w:ind w:right="61"/>
              <w:jc w:val="center"/>
              <w:rPr>
                <w:rFonts w:asciiTheme="minorHAnsi" w:hAnsiTheme="minorHAnsi" w:cstheme="minorHAnsi"/>
              </w:rPr>
            </w:pPr>
            <w:r w:rsidRPr="00DD6F30">
              <w:rPr>
                <w:rFonts w:asciiTheme="minorHAnsi" w:hAnsiTheme="minorHAnsi" w:cstheme="minorHAnsi"/>
                <w:i/>
                <w:sz w:val="14"/>
              </w:rPr>
              <w:t xml:space="preserve">Typ procesora ………………..……………….. </w:t>
            </w:r>
          </w:p>
          <w:p w:rsidR="002A4589" w:rsidRPr="00DD6F30" w:rsidRDefault="002A4589" w:rsidP="002A4589">
            <w:pPr>
              <w:spacing w:line="259" w:lineRule="auto"/>
              <w:ind w:left="420"/>
              <w:rPr>
                <w:rFonts w:asciiTheme="minorHAnsi" w:hAnsiTheme="minorHAnsi" w:cstheme="minorHAnsi"/>
              </w:rPr>
            </w:pPr>
            <w:r w:rsidRPr="00DD6F30">
              <w:rPr>
                <w:rFonts w:asciiTheme="minorHAnsi" w:hAnsiTheme="minorHAnsi" w:cstheme="minorHAnsi"/>
                <w:i/>
                <w:sz w:val="14"/>
              </w:rPr>
              <w:t xml:space="preserve">(model) ………………………………….. </w:t>
            </w:r>
          </w:p>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585"/>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2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74"/>
              <w:rPr>
                <w:rFonts w:asciiTheme="minorHAnsi" w:hAnsiTheme="minorHAnsi" w:cstheme="minorHAnsi"/>
              </w:rPr>
            </w:pPr>
            <w:r w:rsidRPr="00DD6F30">
              <w:rPr>
                <w:rFonts w:asciiTheme="minorHAnsi" w:hAnsiTheme="minorHAnsi" w:cstheme="minorHAnsi"/>
                <w:b/>
                <w:sz w:val="14"/>
              </w:rPr>
              <w:t xml:space="preserve">Płyta Główna: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Ilość obsługiwanej pamięci </w:t>
            </w:r>
            <w:r w:rsidRPr="00DD6F30">
              <w:rPr>
                <w:rFonts w:asciiTheme="minorHAnsi" w:hAnsiTheme="minorHAnsi" w:cstheme="minorHAnsi"/>
                <w:b/>
                <w:sz w:val="14"/>
              </w:rPr>
              <w:t>RAM ≥ 32GB</w:t>
            </w:r>
            <w:r w:rsidRPr="00DD6F30">
              <w:rPr>
                <w:rFonts w:asciiTheme="minorHAnsi" w:hAnsiTheme="minorHAnsi" w:cstheme="minorHAnsi"/>
                <w:sz w:val="14"/>
              </w:rPr>
              <w:t xml:space="preserve"> </w:t>
            </w:r>
          </w:p>
          <w:p w:rsidR="002A4589" w:rsidRPr="00DD6F30" w:rsidRDefault="002A4589" w:rsidP="004502C6">
            <w:pPr>
              <w:numPr>
                <w:ilvl w:val="0"/>
                <w:numId w:val="16"/>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Ilość wolnych banków pamięci </w:t>
            </w:r>
            <w:r w:rsidRPr="00DD6F30">
              <w:rPr>
                <w:rFonts w:asciiTheme="minorHAnsi" w:hAnsiTheme="minorHAnsi" w:cstheme="minorHAnsi"/>
                <w:b/>
                <w:sz w:val="14"/>
              </w:rPr>
              <w:t>RAM ≥ 1</w:t>
            </w:r>
            <w:r w:rsidRPr="00DD6F30">
              <w:rPr>
                <w:rFonts w:asciiTheme="minorHAnsi" w:hAnsiTheme="minorHAnsi" w:cstheme="minorHAnsi"/>
                <w:sz w:val="14"/>
              </w:rPr>
              <w:t xml:space="preserve">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możliwość zabezpieczenia dostępu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możliwość zabezpieczenia sekwencji rozruchu </w:t>
            </w:r>
          </w:p>
          <w:p w:rsidR="002A4589" w:rsidRPr="00DD6F30" w:rsidRDefault="002A4589" w:rsidP="004502C6">
            <w:pPr>
              <w:numPr>
                <w:ilvl w:val="0"/>
                <w:numId w:val="16"/>
              </w:numPr>
              <w:spacing w:after="20" w:line="243" w:lineRule="auto"/>
              <w:ind w:hanging="360"/>
              <w:rPr>
                <w:rFonts w:asciiTheme="minorHAnsi" w:hAnsiTheme="minorHAnsi" w:cstheme="minorHAnsi"/>
              </w:rPr>
            </w:pPr>
            <w:r w:rsidRPr="00DD6F30">
              <w:rPr>
                <w:rFonts w:asciiTheme="minorHAnsi" w:hAnsiTheme="minorHAnsi" w:cstheme="minorHAnsi"/>
                <w:sz w:val="14"/>
              </w:rPr>
              <w:t xml:space="preserve">BIOS/UEFI musi posiadać możliwość odczytania informacji za pośrednictwem sieci i systemu do środowiska MS </w:t>
            </w:r>
            <w:proofErr w:type="spellStart"/>
            <w:r w:rsidRPr="00DD6F30">
              <w:rPr>
                <w:rFonts w:asciiTheme="minorHAnsi" w:hAnsiTheme="minorHAnsi" w:cstheme="minorHAnsi"/>
                <w:sz w:val="14"/>
              </w:rPr>
              <w:t>Azure</w:t>
            </w:r>
            <w:proofErr w:type="spellEnd"/>
            <w:r w:rsidRPr="00DD6F30">
              <w:rPr>
                <w:rFonts w:asciiTheme="minorHAnsi" w:hAnsiTheme="minorHAnsi" w:cstheme="minorHAnsi"/>
                <w:sz w:val="14"/>
              </w:rPr>
              <w:t xml:space="preserve"> – Intune: </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Producent / Model / Numer seryjny</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Model / Architektura procesora </w:t>
            </w:r>
          </w:p>
          <w:p w:rsidR="00B54018"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Model / Pojemność dysku twardego </w:t>
            </w:r>
          </w:p>
          <w:p w:rsidR="002A4589" w:rsidRPr="00DD6F30" w:rsidRDefault="002A4589" w:rsidP="004502C6">
            <w:pPr>
              <w:numPr>
                <w:ilvl w:val="1"/>
                <w:numId w:val="16"/>
              </w:numPr>
              <w:spacing w:line="279" w:lineRule="auto"/>
              <w:ind w:right="604"/>
              <w:rPr>
                <w:rFonts w:asciiTheme="minorHAnsi" w:hAnsiTheme="minorHAnsi" w:cstheme="minorHAnsi"/>
              </w:rPr>
            </w:pPr>
            <w:r w:rsidRPr="00DD6F30">
              <w:rPr>
                <w:rFonts w:asciiTheme="minorHAnsi" w:hAnsiTheme="minorHAnsi" w:cstheme="minorHAnsi"/>
                <w:sz w:val="14"/>
              </w:rPr>
              <w:t xml:space="preserve">Ilość zainstalowanej pamięci RAM </w:t>
            </w:r>
          </w:p>
          <w:p w:rsidR="002A4589" w:rsidRPr="00DD6F30" w:rsidRDefault="002A4589" w:rsidP="004502C6">
            <w:pPr>
              <w:numPr>
                <w:ilvl w:val="1"/>
                <w:numId w:val="16"/>
              </w:numPr>
              <w:spacing w:after="20" w:line="259" w:lineRule="auto"/>
              <w:ind w:right="604"/>
              <w:rPr>
                <w:rFonts w:asciiTheme="minorHAnsi" w:hAnsiTheme="minorHAnsi" w:cstheme="minorHAnsi"/>
              </w:rPr>
            </w:pPr>
            <w:r w:rsidRPr="00DD6F30">
              <w:rPr>
                <w:rFonts w:asciiTheme="minorHAnsi" w:hAnsiTheme="minorHAnsi" w:cstheme="minorHAnsi"/>
                <w:sz w:val="14"/>
              </w:rPr>
              <w:t xml:space="preserve">Adresy fizyczne zainstalowanych kart sieciowych </w:t>
            </w:r>
          </w:p>
          <w:p w:rsidR="002A4589" w:rsidRPr="00DD6F30" w:rsidRDefault="002A4589" w:rsidP="004502C6">
            <w:pPr>
              <w:numPr>
                <w:ilvl w:val="0"/>
                <w:numId w:val="16"/>
              </w:numPr>
              <w:spacing w:line="259" w:lineRule="auto"/>
              <w:ind w:hanging="360"/>
              <w:rPr>
                <w:rFonts w:asciiTheme="minorHAnsi" w:hAnsiTheme="minorHAnsi" w:cstheme="minorHAnsi"/>
              </w:rPr>
            </w:pPr>
            <w:r w:rsidRPr="00DD6F30">
              <w:rPr>
                <w:rFonts w:asciiTheme="minorHAnsi" w:hAnsiTheme="minorHAnsi" w:cstheme="minorHAnsi"/>
                <w:sz w:val="14"/>
              </w:rPr>
              <w:t xml:space="preserve">BIOS/UEFI musi zawierać niezamazywaną informację dotyczącą Producenta / Modelu / Numeru seryjnego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0"/>
              <w:jc w:val="center"/>
              <w:rPr>
                <w:rFonts w:asciiTheme="minorHAnsi" w:hAnsiTheme="minorHAnsi" w:cstheme="minorHAnsi"/>
              </w:rPr>
            </w:pPr>
            <w:r w:rsidRPr="00DD6F30">
              <w:rPr>
                <w:rFonts w:asciiTheme="minorHAnsi" w:hAnsiTheme="minorHAnsi" w:cstheme="minorHAnsi"/>
                <w:sz w:val="14"/>
              </w:rPr>
              <w:t xml:space="preserve">Należy podać: </w:t>
            </w:r>
          </w:p>
          <w:p w:rsidR="002A4589" w:rsidRPr="00DD6F30" w:rsidRDefault="002A4589" w:rsidP="002A4589">
            <w:pPr>
              <w:spacing w:line="259" w:lineRule="auto"/>
              <w:ind w:right="65"/>
              <w:jc w:val="center"/>
              <w:rPr>
                <w:rFonts w:asciiTheme="minorHAnsi" w:hAnsiTheme="minorHAnsi" w:cstheme="minorHAnsi"/>
              </w:rPr>
            </w:pPr>
            <w:r w:rsidRPr="00DD6F30">
              <w:rPr>
                <w:rFonts w:asciiTheme="minorHAnsi" w:hAnsiTheme="minorHAnsi" w:cstheme="minorHAnsi"/>
                <w:sz w:val="14"/>
              </w:rPr>
              <w:t xml:space="preserve">Nazwa producenta: </w:t>
            </w:r>
          </w:p>
          <w:p w:rsidR="002A4589" w:rsidRPr="00DD6F30" w:rsidRDefault="002A4589" w:rsidP="002A4589">
            <w:pPr>
              <w:spacing w:line="259" w:lineRule="auto"/>
              <w:ind w:right="63"/>
              <w:jc w:val="center"/>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2A4589">
            <w:pPr>
              <w:spacing w:line="259" w:lineRule="auto"/>
              <w:ind w:right="62"/>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BA779E">
        <w:trPr>
          <w:trHeight w:val="83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3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left="418" w:hanging="398"/>
              <w:rPr>
                <w:rFonts w:asciiTheme="minorHAnsi" w:hAnsiTheme="minorHAnsi" w:cstheme="minorHAnsi"/>
              </w:rPr>
            </w:pPr>
            <w:r w:rsidRPr="00DD6F30">
              <w:rPr>
                <w:rFonts w:asciiTheme="minorHAnsi" w:hAnsiTheme="minorHAnsi" w:cstheme="minorHAnsi"/>
                <w:b/>
                <w:sz w:val="14"/>
              </w:rPr>
              <w:t xml:space="preserve">Pojemność Pamięci RAM: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16 GB ≥ DDR4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w przypadku pamięci zunifikowanej – min. 8GB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A4589" w:rsidRPr="00DD6F30" w:rsidRDefault="002A4589" w:rsidP="002A4589">
            <w:pPr>
              <w:spacing w:line="259" w:lineRule="auto"/>
              <w:ind w:right="406"/>
              <w:jc w:val="right"/>
              <w:rPr>
                <w:rFonts w:asciiTheme="minorHAnsi" w:hAnsiTheme="minorHAnsi" w:cstheme="minorHAnsi"/>
              </w:rPr>
            </w:pPr>
            <w:r w:rsidRPr="00DD6F30">
              <w:rPr>
                <w:rFonts w:asciiTheme="minorHAnsi" w:hAnsiTheme="minorHAnsi" w:cstheme="minorHAnsi"/>
                <w:i/>
                <w:sz w:val="14"/>
              </w:rPr>
              <w:t xml:space="preserve">....................................................             </w:t>
            </w:r>
          </w:p>
          <w:p w:rsidR="002A4589" w:rsidRPr="00DD6F30" w:rsidRDefault="002A4589" w:rsidP="002A4589">
            <w:pPr>
              <w:spacing w:line="259" w:lineRule="auto"/>
              <w:jc w:val="center"/>
              <w:rPr>
                <w:rFonts w:asciiTheme="minorHAnsi" w:hAnsiTheme="minorHAnsi" w:cstheme="minorHAnsi"/>
              </w:rPr>
            </w:pPr>
            <w:r w:rsidRPr="00DD6F30">
              <w:rPr>
                <w:rFonts w:asciiTheme="minorHAnsi" w:hAnsiTheme="minorHAnsi" w:cstheme="minorHAnsi"/>
                <w:i/>
                <w:sz w:val="14"/>
              </w:rPr>
              <w:t>(Należy podać rodzaj pamięci i nazwę producenta)</w:t>
            </w:r>
            <w:r w:rsidRPr="00DD6F30">
              <w:rPr>
                <w:rFonts w:asciiTheme="minorHAnsi" w:hAnsiTheme="minorHAnsi" w:cstheme="minorHAnsi"/>
                <w:b/>
                <w:sz w:val="14"/>
              </w:rPr>
              <w:t xml:space="preserve"> </w:t>
            </w:r>
          </w:p>
        </w:tc>
      </w:tr>
      <w:tr w:rsidR="002A4589" w:rsidRPr="00DD6F30" w:rsidTr="002A4589">
        <w:trPr>
          <w:trHeight w:val="659"/>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4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2"/>
              <w:rPr>
                <w:rFonts w:asciiTheme="minorHAnsi" w:hAnsiTheme="minorHAnsi" w:cstheme="minorHAnsi"/>
              </w:rPr>
            </w:pPr>
            <w:r w:rsidRPr="00DD6F30">
              <w:rPr>
                <w:rFonts w:asciiTheme="minorHAnsi" w:hAnsiTheme="minorHAnsi" w:cstheme="minorHAnsi"/>
                <w:b/>
                <w:sz w:val="14"/>
              </w:rPr>
              <w:t xml:space="preserve">Grafika: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92"/>
              <w:rPr>
                <w:rFonts w:asciiTheme="minorHAnsi" w:hAnsiTheme="minorHAnsi" w:cstheme="minorHAnsi"/>
              </w:rPr>
            </w:pPr>
            <w:r w:rsidRPr="00DD6F30">
              <w:rPr>
                <w:rFonts w:asciiTheme="minorHAnsi" w:hAnsiTheme="minorHAnsi" w:cstheme="minorHAnsi"/>
                <w:sz w:val="14"/>
              </w:rPr>
              <w:t xml:space="preserve">zintegrowana z dynamicznym przydzielaniem pamięci oraz obsługująca pracę w rozdzielczości 4k z min. dwoma monitorami z obsługą minimum Direct X w wersji 11 poziom 10.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62"/>
              <w:jc w:val="center"/>
              <w:rPr>
                <w:rFonts w:asciiTheme="minorHAnsi" w:hAnsiTheme="minorHAnsi" w:cstheme="minorHAnsi"/>
              </w:rPr>
            </w:pPr>
            <w:r w:rsidRPr="00DD6F30">
              <w:rPr>
                <w:rFonts w:asciiTheme="minorHAnsi" w:hAnsiTheme="minorHAnsi" w:cstheme="minorHAnsi"/>
                <w:sz w:val="14"/>
              </w:rPr>
              <w:t xml:space="preserve">Model </w:t>
            </w:r>
          </w:p>
          <w:p w:rsidR="002A4589" w:rsidRPr="00DD6F30" w:rsidRDefault="002A4589" w:rsidP="002A4589">
            <w:pPr>
              <w:spacing w:line="259" w:lineRule="auto"/>
              <w:ind w:right="64"/>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5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2"/>
              <w:rPr>
                <w:rFonts w:asciiTheme="minorHAnsi" w:hAnsiTheme="minorHAnsi" w:cstheme="minorHAnsi"/>
              </w:rPr>
            </w:pPr>
            <w:r w:rsidRPr="00DD6F30">
              <w:rPr>
                <w:rFonts w:asciiTheme="minorHAnsi" w:hAnsiTheme="minorHAnsi" w:cstheme="minorHAnsi"/>
                <w:b/>
                <w:sz w:val="14"/>
              </w:rPr>
              <w:t xml:space="preserve">Dźwięk: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karta zintegrowana, mikrofon i głośniki zintegrowane w obudowie monitora, mini-</w:t>
            </w:r>
            <w:proofErr w:type="spellStart"/>
            <w:r w:rsidRPr="00DD6F30">
              <w:rPr>
                <w:rFonts w:asciiTheme="minorHAnsi" w:hAnsiTheme="minorHAnsi" w:cstheme="minorHAnsi"/>
                <w:sz w:val="14"/>
              </w:rPr>
              <w:t>jack</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combo</w:t>
            </w:r>
            <w:proofErr w:type="spellEnd"/>
            <w:r w:rsidRPr="00DD6F30">
              <w:rPr>
                <w:rFonts w:asciiTheme="minorHAnsi" w:hAnsiTheme="minorHAnsi" w:cstheme="minorHAnsi"/>
                <w:b/>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6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24"/>
              <w:rPr>
                <w:rFonts w:asciiTheme="minorHAnsi" w:hAnsiTheme="minorHAnsi" w:cstheme="minorHAnsi"/>
              </w:rPr>
            </w:pPr>
            <w:r w:rsidRPr="00DD6F30">
              <w:rPr>
                <w:rFonts w:asciiTheme="minorHAnsi" w:hAnsiTheme="minorHAnsi" w:cstheme="minorHAnsi"/>
                <w:b/>
                <w:sz w:val="14"/>
              </w:rPr>
              <w:t xml:space="preserve">Dysk: </w:t>
            </w:r>
          </w:p>
        </w:tc>
        <w:tc>
          <w:tcPr>
            <w:tcW w:w="4563"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min.</w:t>
            </w:r>
            <w:r w:rsidRPr="00DD6F30">
              <w:rPr>
                <w:rFonts w:asciiTheme="minorHAnsi" w:hAnsiTheme="minorHAnsi" w:cstheme="minorHAnsi"/>
                <w:sz w:val="14"/>
              </w:rPr>
              <w:t xml:space="preserve"> 512 GB SSD M.2 </w:t>
            </w:r>
            <w:proofErr w:type="spellStart"/>
            <w:r w:rsidRPr="00DD6F30">
              <w:rPr>
                <w:rFonts w:asciiTheme="minorHAnsi" w:hAnsiTheme="minorHAnsi" w:cstheme="minorHAnsi"/>
                <w:sz w:val="14"/>
              </w:rPr>
              <w:t>NVMe</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PCIe</w:t>
            </w:r>
            <w:proofErr w:type="spellEnd"/>
            <w:r w:rsidRPr="00DD6F30">
              <w:rPr>
                <w:rFonts w:asciiTheme="minorHAnsi" w:hAnsiTheme="minorHAnsi" w:cstheme="minorHAnsi"/>
                <w:sz w:val="14"/>
              </w:rPr>
              <w:t xml:space="preserve"> v3</w:t>
            </w:r>
            <w:r w:rsidRPr="00DD6F30">
              <w:rPr>
                <w:rFonts w:asciiTheme="minorHAnsi" w:hAnsiTheme="minorHAnsi" w:cstheme="minorHAnsi"/>
                <w:b/>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638"/>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7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08"/>
              <w:rPr>
                <w:rFonts w:asciiTheme="minorHAnsi" w:hAnsiTheme="minorHAnsi" w:cstheme="minorHAnsi"/>
              </w:rPr>
            </w:pPr>
            <w:proofErr w:type="spellStart"/>
            <w:r w:rsidRPr="00DD6F30">
              <w:rPr>
                <w:rFonts w:asciiTheme="minorHAnsi" w:hAnsiTheme="minorHAnsi" w:cstheme="minorHAnsi"/>
                <w:b/>
                <w:sz w:val="14"/>
              </w:rPr>
              <w:t>Łaczność</w:t>
            </w:r>
            <w:proofErr w:type="spellEnd"/>
            <w:r w:rsidRPr="00DD6F30">
              <w:rPr>
                <w:rFonts w:asciiTheme="minorHAnsi" w:hAnsiTheme="minorHAnsi" w:cstheme="minorHAnsi"/>
                <w:b/>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ind w:right="1808"/>
              <w:rPr>
                <w:rFonts w:asciiTheme="minorHAnsi" w:hAnsiTheme="minorHAnsi" w:cstheme="minorHAnsi"/>
              </w:rPr>
            </w:pPr>
            <w:r w:rsidRPr="00DD6F30">
              <w:rPr>
                <w:rFonts w:asciiTheme="minorHAnsi" w:hAnsiTheme="minorHAnsi" w:cstheme="minorHAnsi"/>
                <w:b/>
                <w:sz w:val="14"/>
              </w:rPr>
              <w:t xml:space="preserve">Karta sieciowa 10/100/1000 Ethernet </w:t>
            </w:r>
            <w:r w:rsidRPr="00DD6F30">
              <w:rPr>
                <w:rFonts w:asciiTheme="minorHAnsi" w:hAnsiTheme="minorHAnsi" w:cstheme="minorHAnsi"/>
                <w:sz w:val="14"/>
              </w:rPr>
              <w:t xml:space="preserve">(RJ-45), </w:t>
            </w:r>
            <w:r w:rsidRPr="00DD6F30">
              <w:rPr>
                <w:rFonts w:asciiTheme="minorHAnsi" w:hAnsiTheme="minorHAnsi" w:cstheme="minorHAnsi"/>
                <w:b/>
                <w:sz w:val="14"/>
              </w:rPr>
              <w:t xml:space="preserve">min. </w:t>
            </w:r>
            <w:proofErr w:type="spellStart"/>
            <w:r w:rsidRPr="00DD6F30">
              <w:rPr>
                <w:rFonts w:asciiTheme="minorHAnsi" w:hAnsiTheme="minorHAnsi" w:cstheme="minorHAnsi"/>
                <w:color w:val="444444"/>
                <w:sz w:val="14"/>
              </w:rPr>
              <w:t>WiFi</w:t>
            </w:r>
            <w:proofErr w:type="spellEnd"/>
            <w:r w:rsidRPr="00DD6F30">
              <w:rPr>
                <w:rFonts w:asciiTheme="minorHAnsi" w:hAnsiTheme="minorHAnsi" w:cstheme="minorHAnsi"/>
                <w:color w:val="444444"/>
                <w:sz w:val="14"/>
              </w:rPr>
              <w:t xml:space="preserve"> 5 (b/g/n/</w:t>
            </w:r>
            <w:proofErr w:type="spellStart"/>
            <w:r w:rsidRPr="00DD6F30">
              <w:rPr>
                <w:rFonts w:asciiTheme="minorHAnsi" w:hAnsiTheme="minorHAnsi" w:cstheme="minorHAnsi"/>
                <w:color w:val="444444"/>
                <w:sz w:val="14"/>
              </w:rPr>
              <w:t>ac</w:t>
            </w:r>
            <w:proofErr w:type="spellEnd"/>
            <w:r w:rsidRPr="00DD6F30">
              <w:rPr>
                <w:rFonts w:asciiTheme="minorHAnsi" w:hAnsiTheme="minorHAnsi" w:cstheme="minorHAnsi"/>
                <w:color w:val="444444"/>
                <w:sz w:val="14"/>
              </w:rPr>
              <w:t xml:space="preserve">) </w:t>
            </w:r>
            <w:r w:rsidRPr="00DD6F30">
              <w:rPr>
                <w:rFonts w:asciiTheme="minorHAnsi" w:hAnsiTheme="minorHAnsi" w:cstheme="minorHAnsi"/>
                <w:b/>
                <w:sz w:val="14"/>
              </w:rPr>
              <w:t xml:space="preserve">Bluetooth </w:t>
            </w:r>
            <w:r w:rsidRPr="00DD6F30">
              <w:rPr>
                <w:rFonts w:asciiTheme="minorHAnsi" w:hAnsiTheme="minorHAnsi" w:cstheme="minorHAnsi"/>
                <w:sz w:val="14"/>
              </w:rPr>
              <w:t>w wersji min. 5</w:t>
            </w:r>
            <w:r w:rsidRPr="00DD6F30">
              <w:rPr>
                <w:rFonts w:asciiTheme="minorHAnsi" w:hAnsiTheme="minorHAnsi" w:cstheme="minorHAnsi"/>
                <w:b/>
                <w:color w:val="444444"/>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BA779E">
        <w:trPr>
          <w:trHeight w:val="1667"/>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8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86" w:right="100" w:firstLine="67"/>
              <w:rPr>
                <w:rFonts w:asciiTheme="minorHAnsi" w:hAnsiTheme="minorHAnsi" w:cstheme="minorHAnsi"/>
              </w:rPr>
            </w:pPr>
            <w:r w:rsidRPr="00DD6F30">
              <w:rPr>
                <w:rFonts w:asciiTheme="minorHAnsi" w:hAnsiTheme="minorHAnsi" w:cstheme="minorHAnsi"/>
                <w:b/>
                <w:sz w:val="14"/>
              </w:rPr>
              <w:t xml:space="preserve">Wymagane zintegrowane złącza: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4589" w:rsidRPr="00DD6F30" w:rsidRDefault="002A4589" w:rsidP="004502C6">
            <w:pPr>
              <w:spacing w:after="18" w:line="259" w:lineRule="auto"/>
              <w:rPr>
                <w:rFonts w:asciiTheme="minorHAnsi" w:hAnsiTheme="minorHAnsi" w:cstheme="minorHAnsi"/>
              </w:rPr>
            </w:pPr>
            <w:r w:rsidRPr="00DD6F30">
              <w:rPr>
                <w:rFonts w:asciiTheme="minorHAnsi" w:hAnsiTheme="minorHAnsi" w:cstheme="minorHAnsi"/>
                <w:sz w:val="14"/>
              </w:rPr>
              <w:t>Gniazda z tyłu</w:t>
            </w:r>
            <w:r w:rsidR="002D52E7">
              <w:rPr>
                <w:rFonts w:asciiTheme="minorHAnsi" w:hAnsiTheme="minorHAnsi" w:cstheme="minorHAnsi"/>
                <w:sz w:val="14"/>
              </w:rPr>
              <w:t xml:space="preserve"> lub/i boku</w:t>
            </w:r>
            <w:r w:rsidRPr="00DD6F30">
              <w:rPr>
                <w:rFonts w:asciiTheme="minorHAnsi" w:hAnsiTheme="minorHAnsi" w:cstheme="minorHAnsi"/>
                <w:sz w:val="14"/>
              </w:rPr>
              <w:t xml:space="preserve"> obudowy: </w:t>
            </w:r>
          </w:p>
          <w:p w:rsidR="002A4589" w:rsidRPr="00DD6F30" w:rsidRDefault="002A4589"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Ethernet RJ45 </w:t>
            </w:r>
            <w:r w:rsidRPr="00DD6F30">
              <w:rPr>
                <w:rFonts w:asciiTheme="minorHAnsi" w:hAnsiTheme="minorHAnsi" w:cstheme="minorHAnsi"/>
                <w:b/>
                <w:sz w:val="14"/>
              </w:rPr>
              <w:t>≥ 1</w:t>
            </w:r>
            <w:r w:rsidRPr="00DD6F30">
              <w:rPr>
                <w:rFonts w:asciiTheme="minorHAnsi" w:hAnsiTheme="minorHAnsi" w:cstheme="minorHAnsi"/>
                <w:sz w:val="14"/>
              </w:rPr>
              <w:t xml:space="preserve"> </w:t>
            </w:r>
          </w:p>
          <w:p w:rsidR="00D21B00" w:rsidRPr="00DD6F30" w:rsidRDefault="002A4589"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Złącza USB</w:t>
            </w:r>
            <w:r w:rsidRPr="00DD6F30">
              <w:rPr>
                <w:rFonts w:asciiTheme="minorHAnsi" w:hAnsiTheme="minorHAnsi" w:cstheme="minorHAnsi"/>
                <w:b/>
                <w:sz w:val="14"/>
              </w:rPr>
              <w:t xml:space="preserve">≥ 3  (w tym min. </w:t>
            </w:r>
            <w:r w:rsidRPr="00DD6F30">
              <w:rPr>
                <w:rFonts w:asciiTheme="minorHAnsi" w:hAnsiTheme="minorHAnsi" w:cstheme="minorHAnsi"/>
                <w:sz w:val="14"/>
              </w:rPr>
              <w:t xml:space="preserve">Złącze USB-A </w:t>
            </w:r>
            <w:r w:rsidRPr="00DD6F30">
              <w:rPr>
                <w:rFonts w:asciiTheme="minorHAnsi" w:hAnsiTheme="minorHAnsi" w:cstheme="minorHAnsi"/>
                <w:b/>
                <w:sz w:val="14"/>
              </w:rPr>
              <w:t>≥ 2)</w:t>
            </w:r>
          </w:p>
          <w:p w:rsidR="00D21B00" w:rsidRPr="00DD6F30" w:rsidRDefault="00D21B00" w:rsidP="004502C6">
            <w:pPr>
              <w:numPr>
                <w:ilvl w:val="0"/>
                <w:numId w:val="17"/>
              </w:numPr>
              <w:spacing w:line="259" w:lineRule="auto"/>
              <w:ind w:hanging="360"/>
              <w:rPr>
                <w:rFonts w:asciiTheme="minorHAnsi" w:hAnsiTheme="minorHAnsi" w:cstheme="minorHAnsi"/>
              </w:rPr>
            </w:pPr>
            <w:r w:rsidRPr="00DD6F30">
              <w:rPr>
                <w:rFonts w:asciiTheme="minorHAnsi" w:hAnsiTheme="minorHAnsi" w:cstheme="minorHAnsi"/>
                <w:sz w:val="14"/>
              </w:rPr>
              <w:t xml:space="preserve">Złącze HDMI-OUT </w:t>
            </w:r>
            <w:r w:rsidRPr="00DD6F30">
              <w:rPr>
                <w:rFonts w:asciiTheme="minorHAnsi" w:hAnsiTheme="minorHAnsi" w:cstheme="minorHAnsi"/>
                <w:b/>
                <w:sz w:val="14"/>
              </w:rPr>
              <w:t>≥ 1</w:t>
            </w:r>
          </w:p>
          <w:p w:rsidR="002A4589" w:rsidRPr="00DD6F30" w:rsidRDefault="002A4589" w:rsidP="004502C6">
            <w:pPr>
              <w:spacing w:line="259" w:lineRule="auto"/>
              <w:rPr>
                <w:rFonts w:asciiTheme="minorHAnsi" w:hAnsiTheme="minorHAnsi" w:cstheme="minorHAnsi"/>
              </w:rPr>
            </w:pPr>
          </w:p>
          <w:tbl>
            <w:tblPr>
              <w:tblStyle w:val="TableGrid"/>
              <w:tblpPr w:vertAnchor="text" w:tblpX="849" w:tblpY="-28"/>
              <w:tblOverlap w:val="never"/>
              <w:tblW w:w="3610" w:type="dxa"/>
              <w:tblInd w:w="0" w:type="dxa"/>
              <w:tblCellMar>
                <w:top w:w="28" w:type="dxa"/>
              </w:tblCellMar>
              <w:tblLook w:val="04A0" w:firstRow="1" w:lastRow="0" w:firstColumn="1" w:lastColumn="0" w:noHBand="0" w:noVBand="1"/>
            </w:tblPr>
            <w:tblGrid>
              <w:gridCol w:w="379"/>
              <w:gridCol w:w="425"/>
              <w:gridCol w:w="312"/>
              <w:gridCol w:w="2494"/>
            </w:tblGrid>
            <w:tr w:rsidR="002A4589" w:rsidRPr="00DD6F30" w:rsidTr="002A4589">
              <w:trPr>
                <w:trHeight w:val="170"/>
              </w:trPr>
              <w:tc>
                <w:tcPr>
                  <w:tcW w:w="3610" w:type="dxa"/>
                  <w:gridSpan w:val="4"/>
                  <w:tcBorders>
                    <w:top w:val="nil"/>
                    <w:left w:val="nil"/>
                    <w:bottom w:val="nil"/>
                    <w:right w:val="nil"/>
                  </w:tcBorders>
                  <w:shd w:val="clear" w:color="auto" w:fill="FFFFFF"/>
                </w:tcPr>
                <w:p w:rsidR="002A4589" w:rsidRPr="00DD6F30" w:rsidRDefault="00D21B00" w:rsidP="004502C6">
                  <w:pPr>
                    <w:spacing w:line="259" w:lineRule="auto"/>
                    <w:rPr>
                      <w:rFonts w:asciiTheme="minorHAnsi" w:hAnsiTheme="minorHAnsi" w:cstheme="minorHAnsi"/>
                    </w:rPr>
                  </w:pPr>
                  <w:r w:rsidRPr="00DD6F30">
                    <w:rPr>
                      <w:rFonts w:asciiTheme="minorHAnsi" w:hAnsiTheme="minorHAnsi" w:cstheme="minorHAnsi"/>
                      <w:sz w:val="14"/>
                    </w:rPr>
                    <w:t>(</w:t>
                  </w:r>
                  <w:r w:rsidR="002A4589" w:rsidRPr="00DD6F30">
                    <w:rPr>
                      <w:rFonts w:asciiTheme="minorHAnsi" w:hAnsiTheme="minorHAnsi" w:cstheme="minorHAnsi"/>
                      <w:sz w:val="14"/>
                    </w:rPr>
                    <w:t xml:space="preserve">złącze umożliwiające podłączenie projektora/tv pracującego w </w:t>
                  </w:r>
                </w:p>
              </w:tc>
            </w:tr>
            <w:tr w:rsidR="002A4589" w:rsidRPr="00DD6F30" w:rsidTr="002A4589">
              <w:trPr>
                <w:trHeight w:val="170"/>
              </w:trPr>
              <w:tc>
                <w:tcPr>
                  <w:tcW w:w="804" w:type="dxa"/>
                  <w:gridSpan w:val="2"/>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 xml:space="preserve">rozdzielczości </w:t>
                  </w:r>
                </w:p>
              </w:tc>
              <w:tc>
                <w:tcPr>
                  <w:tcW w:w="312" w:type="dxa"/>
                  <w:tcBorders>
                    <w:top w:val="nil"/>
                    <w:left w:val="nil"/>
                    <w:bottom w:val="nil"/>
                    <w:right w:val="nil"/>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 4k </w:t>
                  </w:r>
                </w:p>
              </w:tc>
              <w:tc>
                <w:tcPr>
                  <w:tcW w:w="2494" w:type="dxa"/>
                  <w:tcBorders>
                    <w:top w:val="nil"/>
                    <w:left w:val="nil"/>
                    <w:bottom w:val="nil"/>
                    <w:right w:val="nil"/>
                  </w:tcBorders>
                  <w:shd w:val="clear" w:color="auto" w:fill="FFFFFF"/>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bez zbędnych adapterów lub/i przelotek o </w:t>
                  </w:r>
                </w:p>
              </w:tc>
            </w:tr>
            <w:tr w:rsidR="002A4589" w:rsidRPr="00DD6F30" w:rsidTr="002A4589">
              <w:trPr>
                <w:trHeight w:val="170"/>
              </w:trPr>
              <w:tc>
                <w:tcPr>
                  <w:tcW w:w="3610" w:type="dxa"/>
                  <w:gridSpan w:val="4"/>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 xml:space="preserve">długości przewodu do 15m zgodnie ze standardem HDMI 2.0 i </w:t>
                  </w:r>
                </w:p>
              </w:tc>
            </w:tr>
            <w:tr w:rsidR="002A4589" w:rsidRPr="00DD6F30" w:rsidTr="002A4589">
              <w:trPr>
                <w:trHeight w:val="170"/>
              </w:trPr>
              <w:tc>
                <w:tcPr>
                  <w:tcW w:w="379" w:type="dxa"/>
                  <w:tcBorders>
                    <w:top w:val="nil"/>
                    <w:left w:val="nil"/>
                    <w:bottom w:val="nil"/>
                    <w:right w:val="nil"/>
                  </w:tcBorders>
                  <w:shd w:val="clear" w:color="auto" w:fill="FFFFFF"/>
                </w:tcPr>
                <w:p w:rsidR="002A4589" w:rsidRPr="00DD6F30" w:rsidRDefault="002A4589" w:rsidP="004502C6">
                  <w:pPr>
                    <w:spacing w:line="259" w:lineRule="auto"/>
                    <w:ind w:left="-22"/>
                    <w:rPr>
                      <w:rFonts w:asciiTheme="minorHAnsi" w:hAnsiTheme="minorHAnsi" w:cstheme="minorHAnsi"/>
                    </w:rPr>
                  </w:pPr>
                  <w:r w:rsidRPr="00DD6F30">
                    <w:rPr>
                      <w:rFonts w:asciiTheme="minorHAnsi" w:hAnsiTheme="minorHAnsi" w:cstheme="minorHAnsi"/>
                      <w:sz w:val="14"/>
                    </w:rPr>
                    <w:t>wyżej.)</w:t>
                  </w:r>
                </w:p>
              </w:tc>
              <w:tc>
                <w:tcPr>
                  <w:tcW w:w="3231" w:type="dxa"/>
                  <w:gridSpan w:val="3"/>
                  <w:tcBorders>
                    <w:top w:val="nil"/>
                    <w:left w:val="nil"/>
                    <w:bottom w:val="nil"/>
                    <w:right w:val="nil"/>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4502C6">
            <w:pPr>
              <w:pStyle w:val="Akapitzlist"/>
              <w:numPr>
                <w:ilvl w:val="0"/>
                <w:numId w:val="24"/>
              </w:numPr>
              <w:rPr>
                <w:rFonts w:cstheme="minorHAnsi"/>
              </w:rPr>
            </w:pPr>
            <w:r w:rsidRPr="00DD6F30">
              <w:rPr>
                <w:rFonts w:cstheme="minorHAnsi"/>
                <w:sz w:val="14"/>
              </w:rPr>
              <w:t>Złącze mini-</w:t>
            </w:r>
            <w:proofErr w:type="spellStart"/>
            <w:r w:rsidRPr="00DD6F30">
              <w:rPr>
                <w:rFonts w:cstheme="minorHAnsi"/>
                <w:sz w:val="14"/>
              </w:rPr>
              <w:t>jack</w:t>
            </w:r>
            <w:proofErr w:type="spellEnd"/>
            <w:r w:rsidRPr="00DD6F30">
              <w:rPr>
                <w:rFonts w:cstheme="minorHAnsi"/>
                <w:sz w:val="14"/>
              </w:rPr>
              <w:t xml:space="preserve"> </w:t>
            </w:r>
            <w:proofErr w:type="spellStart"/>
            <w:r w:rsidRPr="00DD6F30">
              <w:rPr>
                <w:rFonts w:cstheme="minorHAnsi"/>
                <w:sz w:val="14"/>
              </w:rPr>
              <w:t>combo</w:t>
            </w:r>
            <w:proofErr w:type="spellEnd"/>
            <w:r w:rsidRPr="00DD6F30">
              <w:rPr>
                <w:rFonts w:cstheme="minorHAnsi"/>
                <w:sz w:val="14"/>
              </w:rPr>
              <w:t xml:space="preserve"> (wyjcie słuchawkowo-mikrofonowe)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1449"/>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52"/>
              <w:rPr>
                <w:rFonts w:asciiTheme="minorHAnsi" w:hAnsiTheme="minorHAnsi" w:cstheme="minorHAnsi"/>
              </w:rPr>
            </w:pPr>
            <w:r w:rsidRPr="00DD6F30">
              <w:rPr>
                <w:rFonts w:asciiTheme="minorHAnsi" w:hAnsiTheme="minorHAnsi" w:cstheme="minorHAnsi"/>
                <w:b/>
                <w:sz w:val="14"/>
              </w:rPr>
              <w:t xml:space="preserve">9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20"/>
              <w:rPr>
                <w:rFonts w:asciiTheme="minorHAnsi" w:hAnsiTheme="minorHAnsi" w:cstheme="minorHAnsi"/>
              </w:rPr>
            </w:pPr>
            <w:r w:rsidRPr="00DD6F30">
              <w:rPr>
                <w:rFonts w:asciiTheme="minorHAnsi" w:hAnsiTheme="minorHAnsi" w:cstheme="minorHAnsi"/>
                <w:b/>
                <w:sz w:val="14"/>
              </w:rPr>
              <w:t>Matryca:</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8"/>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kolorowa </w:t>
            </w:r>
          </w:p>
          <w:p w:rsidR="002A4589" w:rsidRPr="00DD6F30" w:rsidRDefault="002A4589" w:rsidP="004502C6">
            <w:pPr>
              <w:numPr>
                <w:ilvl w:val="0"/>
                <w:numId w:val="18"/>
              </w:numPr>
              <w:spacing w:after="3" w:line="259" w:lineRule="auto"/>
              <w:ind w:hanging="360"/>
              <w:rPr>
                <w:rFonts w:asciiTheme="minorHAnsi" w:hAnsiTheme="minorHAnsi" w:cstheme="minorHAnsi"/>
              </w:rPr>
            </w:pPr>
            <w:r w:rsidRPr="00DD6F30">
              <w:rPr>
                <w:rFonts w:asciiTheme="minorHAnsi" w:hAnsiTheme="minorHAnsi" w:cstheme="minorHAnsi"/>
                <w:color w:val="444444"/>
                <w:sz w:val="14"/>
              </w:rPr>
              <w:t xml:space="preserve">Przekątna min.: 15” </w:t>
            </w:r>
          </w:p>
          <w:p w:rsidR="002A4589" w:rsidRPr="00DD6F30" w:rsidRDefault="002A4589" w:rsidP="004502C6">
            <w:pPr>
              <w:numPr>
                <w:ilvl w:val="0"/>
                <w:numId w:val="18"/>
              </w:numPr>
              <w:spacing w:after="26" w:line="259" w:lineRule="auto"/>
              <w:ind w:hanging="360"/>
              <w:rPr>
                <w:rFonts w:asciiTheme="minorHAnsi" w:hAnsiTheme="minorHAnsi" w:cstheme="minorHAnsi"/>
              </w:rPr>
            </w:pPr>
            <w:r w:rsidRPr="00DD6F30">
              <w:rPr>
                <w:rFonts w:asciiTheme="minorHAnsi" w:hAnsiTheme="minorHAnsi" w:cstheme="minorHAnsi"/>
                <w:color w:val="444444"/>
                <w:sz w:val="14"/>
              </w:rPr>
              <w:t xml:space="preserve">IPS/VA z podświetleniem LED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powłoka matrycy: </w:t>
            </w:r>
            <w:r w:rsidRPr="00DD6F30">
              <w:rPr>
                <w:rFonts w:asciiTheme="minorHAnsi" w:hAnsiTheme="minorHAnsi" w:cstheme="minorHAnsi"/>
                <w:b/>
                <w:color w:val="444444"/>
                <w:sz w:val="14"/>
              </w:rPr>
              <w:t>matowa</w:t>
            </w:r>
            <w:r w:rsidRPr="00DD6F30">
              <w:rPr>
                <w:rFonts w:asciiTheme="minorHAnsi" w:hAnsiTheme="minorHAnsi" w:cstheme="minorHAnsi"/>
                <w:color w:val="444444"/>
                <w:sz w:val="14"/>
              </w:rPr>
              <w:t xml:space="preserve">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Nominalna rozdzielczość </w:t>
            </w:r>
            <w:proofErr w:type="spellStart"/>
            <w:r w:rsidRPr="00DD6F30">
              <w:rPr>
                <w:rFonts w:asciiTheme="minorHAnsi" w:hAnsiTheme="minorHAnsi" w:cstheme="minorHAnsi"/>
                <w:color w:val="444444"/>
                <w:sz w:val="14"/>
              </w:rPr>
              <w:t>FullHD</w:t>
            </w:r>
            <w:proofErr w:type="spellEnd"/>
            <w:r w:rsidRPr="00DD6F30">
              <w:rPr>
                <w:rFonts w:asciiTheme="minorHAnsi" w:hAnsiTheme="minorHAnsi" w:cstheme="minorHAnsi"/>
                <w:color w:val="444444"/>
                <w:sz w:val="14"/>
              </w:rPr>
              <w:t xml:space="preserve"> 1080p (1920x1080) </w:t>
            </w:r>
          </w:p>
          <w:p w:rsidR="002A4589" w:rsidRPr="00DD6F30" w:rsidRDefault="002A4589" w:rsidP="004502C6">
            <w:pPr>
              <w:numPr>
                <w:ilvl w:val="0"/>
                <w:numId w:val="18"/>
              </w:numPr>
              <w:spacing w:after="2" w:line="259" w:lineRule="auto"/>
              <w:ind w:hanging="360"/>
              <w:rPr>
                <w:rFonts w:asciiTheme="minorHAnsi" w:hAnsiTheme="minorHAnsi" w:cstheme="minorHAnsi"/>
              </w:rPr>
            </w:pPr>
            <w:r w:rsidRPr="00DD6F30">
              <w:rPr>
                <w:rFonts w:asciiTheme="minorHAnsi" w:hAnsiTheme="minorHAnsi" w:cstheme="minorHAnsi"/>
                <w:color w:val="444444"/>
                <w:sz w:val="14"/>
              </w:rPr>
              <w:t xml:space="preserve">Jasność min.: 250 cd/m2 </w:t>
            </w:r>
          </w:p>
          <w:p w:rsidR="002A4589" w:rsidRPr="00DD6F30" w:rsidRDefault="002A4589" w:rsidP="004502C6">
            <w:pPr>
              <w:numPr>
                <w:ilvl w:val="0"/>
                <w:numId w:val="18"/>
              </w:numPr>
              <w:spacing w:line="259" w:lineRule="auto"/>
              <w:ind w:hanging="360"/>
              <w:rPr>
                <w:rFonts w:asciiTheme="minorHAnsi" w:hAnsiTheme="minorHAnsi" w:cstheme="minorHAnsi"/>
              </w:rPr>
            </w:pPr>
            <w:r w:rsidRPr="00DD6F30">
              <w:rPr>
                <w:rFonts w:asciiTheme="minorHAnsi" w:hAnsiTheme="minorHAnsi" w:cstheme="minorHAnsi"/>
                <w:color w:val="444444"/>
                <w:sz w:val="14"/>
              </w:rPr>
              <w:t xml:space="preserve">Kontrast 1000:1 </w:t>
            </w:r>
            <w:bookmarkStart w:id="0" w:name="_GoBack"/>
            <w:bookmarkEnd w:id="0"/>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295"/>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lastRenderedPageBreak/>
              <w:t xml:space="preserve">10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37"/>
              <w:rPr>
                <w:rFonts w:asciiTheme="minorHAnsi" w:hAnsiTheme="minorHAnsi" w:cstheme="minorHAnsi"/>
              </w:rPr>
            </w:pPr>
            <w:r w:rsidRPr="00DD6F30">
              <w:rPr>
                <w:rFonts w:asciiTheme="minorHAnsi" w:hAnsiTheme="minorHAnsi" w:cstheme="minorHAnsi"/>
                <w:b/>
                <w:sz w:val="14"/>
              </w:rPr>
              <w:t xml:space="preserve">Kamera: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b/>
                <w:sz w:val="14"/>
              </w:rPr>
              <w:t xml:space="preserve">min. </w:t>
            </w:r>
            <w:r w:rsidRPr="00DD6F30">
              <w:rPr>
                <w:rFonts w:asciiTheme="minorHAnsi" w:hAnsiTheme="minorHAnsi" w:cstheme="minorHAnsi"/>
                <w:sz w:val="14"/>
              </w:rPr>
              <w:t>720p (0,9Mp)</w:t>
            </w:r>
            <w:r w:rsidRPr="00DD6F30">
              <w:rPr>
                <w:rFonts w:asciiTheme="minorHAnsi" w:hAnsiTheme="minorHAnsi" w:cstheme="minorHAnsi"/>
                <w:b/>
                <w:sz w:val="14"/>
              </w:rPr>
              <w:t xml:space="preserve"> </w:t>
            </w:r>
            <w:r w:rsidRPr="00DD6F30">
              <w:rPr>
                <w:rFonts w:asciiTheme="minorHAnsi" w:hAnsiTheme="minorHAnsi" w:cstheme="minorHAnsi"/>
                <w:sz w:val="14"/>
              </w:rPr>
              <w:t xml:space="preserve">– zintegrowana w obudowie monitora z przesłoną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b/>
                <w:sz w:val="14"/>
              </w:rPr>
              <w:t xml:space="preserve"> </w:t>
            </w:r>
          </w:p>
        </w:tc>
      </w:tr>
      <w:tr w:rsidR="002A4589" w:rsidRPr="00DD6F30" w:rsidTr="002A4589">
        <w:trPr>
          <w:trHeight w:val="821"/>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11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8"/>
              <w:rPr>
                <w:rFonts w:asciiTheme="minorHAnsi" w:hAnsiTheme="minorHAnsi" w:cstheme="minorHAnsi"/>
              </w:rPr>
            </w:pPr>
            <w:r w:rsidRPr="00DD6F30">
              <w:rPr>
                <w:rFonts w:asciiTheme="minorHAnsi" w:hAnsiTheme="minorHAnsi" w:cstheme="minorHAnsi"/>
                <w:b/>
                <w:sz w:val="14"/>
              </w:rPr>
              <w:t xml:space="preserve">Ergonomia: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19"/>
              </w:numPr>
              <w:spacing w:after="28" w:line="241" w:lineRule="auto"/>
              <w:ind w:right="33" w:hanging="360"/>
              <w:rPr>
                <w:rFonts w:asciiTheme="minorHAnsi" w:hAnsiTheme="minorHAnsi" w:cstheme="minorHAnsi"/>
              </w:rPr>
            </w:pPr>
            <w:r w:rsidRPr="00DD6F30">
              <w:rPr>
                <w:rFonts w:asciiTheme="minorHAnsi" w:hAnsiTheme="minorHAnsi" w:cstheme="minorHAnsi"/>
                <w:sz w:val="14"/>
              </w:rPr>
              <w:t xml:space="preserve">Wbudowana kamera z przesłoną oraz głośniki stereo wraz z mikrofonem w sposób uniemożliwiający odłączenie od obudowy bez użycia narzędzi </w:t>
            </w:r>
          </w:p>
          <w:p w:rsidR="002A4589" w:rsidRPr="00DD6F30" w:rsidRDefault="002A4589" w:rsidP="004502C6">
            <w:pPr>
              <w:numPr>
                <w:ilvl w:val="0"/>
                <w:numId w:val="19"/>
              </w:numPr>
              <w:spacing w:line="259" w:lineRule="auto"/>
              <w:ind w:right="33" w:hanging="360"/>
              <w:rPr>
                <w:rFonts w:asciiTheme="minorHAnsi" w:hAnsiTheme="minorHAnsi" w:cstheme="minorHAnsi"/>
              </w:rPr>
            </w:pPr>
            <w:r w:rsidRPr="00DD6F30">
              <w:rPr>
                <w:rFonts w:asciiTheme="minorHAnsi" w:hAnsiTheme="minorHAnsi" w:cstheme="minorHAnsi"/>
                <w:sz w:val="14"/>
              </w:rPr>
              <w:t xml:space="preserve">Złącze </w:t>
            </w:r>
            <w:proofErr w:type="spellStart"/>
            <w:r w:rsidRPr="00DD6F30">
              <w:rPr>
                <w:rFonts w:asciiTheme="minorHAnsi" w:hAnsiTheme="minorHAnsi" w:cstheme="minorHAnsi"/>
                <w:sz w:val="14"/>
              </w:rPr>
              <w:t>Kensington</w:t>
            </w:r>
            <w:proofErr w:type="spellEnd"/>
            <w:r w:rsidRPr="00DD6F30">
              <w:rPr>
                <w:rFonts w:asciiTheme="minorHAnsi" w:hAnsiTheme="minorHAnsi" w:cstheme="minorHAnsi"/>
                <w:sz w:val="14"/>
              </w:rPr>
              <w:t xml:space="preserve"> Lock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82"/>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12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6"/>
              <w:rPr>
                <w:rFonts w:asciiTheme="minorHAnsi" w:hAnsiTheme="minorHAnsi" w:cstheme="minorHAnsi"/>
              </w:rPr>
            </w:pPr>
            <w:r w:rsidRPr="00DD6F30">
              <w:rPr>
                <w:rFonts w:asciiTheme="minorHAnsi" w:hAnsiTheme="minorHAnsi" w:cstheme="minorHAnsi"/>
                <w:b/>
                <w:sz w:val="14"/>
              </w:rPr>
              <w:t>Klawiatura:</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0"/>
              </w:numPr>
              <w:spacing w:after="2" w:line="259" w:lineRule="auto"/>
              <w:ind w:hanging="360"/>
              <w:rPr>
                <w:rFonts w:asciiTheme="minorHAnsi" w:hAnsiTheme="minorHAnsi" w:cstheme="minorHAnsi"/>
              </w:rPr>
            </w:pPr>
            <w:r w:rsidRPr="00DD6F30">
              <w:rPr>
                <w:rFonts w:asciiTheme="minorHAnsi" w:hAnsiTheme="minorHAnsi" w:cstheme="minorHAnsi"/>
                <w:sz w:val="14"/>
              </w:rPr>
              <w:t xml:space="preserve">z blokiem numerycznym </w:t>
            </w:r>
          </w:p>
          <w:p w:rsidR="002A4589" w:rsidRPr="00DD6F30" w:rsidRDefault="002A4589" w:rsidP="004502C6">
            <w:pPr>
              <w:numPr>
                <w:ilvl w:val="0"/>
                <w:numId w:val="20"/>
              </w:numPr>
              <w:spacing w:line="259" w:lineRule="auto"/>
              <w:ind w:hanging="360"/>
              <w:rPr>
                <w:rFonts w:asciiTheme="minorHAnsi" w:hAnsiTheme="minorHAnsi" w:cstheme="minorHAnsi"/>
              </w:rPr>
            </w:pPr>
            <w:r w:rsidRPr="00DD6F30">
              <w:rPr>
                <w:rFonts w:asciiTheme="minorHAnsi" w:hAnsiTheme="minorHAnsi" w:cstheme="minorHAnsi"/>
                <w:sz w:val="14"/>
              </w:rPr>
              <w:t xml:space="preserve">w </w:t>
            </w:r>
            <w:r w:rsidRPr="00DD6F30">
              <w:rPr>
                <w:rFonts w:asciiTheme="minorHAnsi" w:hAnsiTheme="minorHAnsi" w:cstheme="minorHAnsi"/>
                <w:color w:val="444444"/>
                <w:sz w:val="14"/>
              </w:rPr>
              <w:t xml:space="preserve">układzie QWERTY </w:t>
            </w:r>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93"/>
        </w:trPr>
        <w:tc>
          <w:tcPr>
            <w:tcW w:w="622"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13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11"/>
              <w:rPr>
                <w:rFonts w:asciiTheme="minorHAnsi" w:hAnsiTheme="minorHAnsi" w:cstheme="minorHAnsi"/>
              </w:rPr>
            </w:pPr>
            <w:r w:rsidRPr="00DD6F30">
              <w:rPr>
                <w:rFonts w:asciiTheme="minorHAnsi" w:hAnsiTheme="minorHAnsi" w:cstheme="minorHAnsi"/>
                <w:b/>
                <w:sz w:val="14"/>
              </w:rPr>
              <w:t xml:space="preserve">Urządzenie wskazujące: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proofErr w:type="spellStart"/>
            <w:r w:rsidRPr="00DD6F30">
              <w:rPr>
                <w:rFonts w:asciiTheme="minorHAnsi" w:hAnsiTheme="minorHAnsi" w:cstheme="minorHAnsi"/>
                <w:color w:val="444444"/>
                <w:sz w:val="14"/>
              </w:rPr>
              <w:t>Touchpad</w:t>
            </w:r>
            <w:proofErr w:type="spellEnd"/>
            <w:r w:rsidRPr="00DD6F30">
              <w:rPr>
                <w:rFonts w:asciiTheme="minorHAnsi" w:hAnsiTheme="minorHAnsi" w:cstheme="minorHAnsi"/>
                <w:color w:val="444444"/>
                <w:sz w:val="14"/>
              </w:rPr>
              <w:t xml:space="preserve"> – z technologią </w:t>
            </w:r>
            <w:proofErr w:type="spellStart"/>
            <w:r w:rsidRPr="00DD6F30">
              <w:rPr>
                <w:rFonts w:asciiTheme="minorHAnsi" w:hAnsiTheme="minorHAnsi" w:cstheme="minorHAnsi"/>
                <w:color w:val="444444"/>
                <w:sz w:val="14"/>
              </w:rPr>
              <w:t>multitouch</w:t>
            </w:r>
            <w:proofErr w:type="spellEnd"/>
            <w:r w:rsidRPr="00DD6F30">
              <w:rPr>
                <w:rFonts w:asciiTheme="minorHAnsi" w:hAnsiTheme="minorHAnsi" w:cstheme="minorHAnsi"/>
                <w:color w:val="444444"/>
                <w:sz w:val="14"/>
              </w:rPr>
              <w:t xml:space="preserve"> </w:t>
            </w:r>
          </w:p>
        </w:tc>
        <w:tc>
          <w:tcPr>
            <w:tcW w:w="2709"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color w:val="444444"/>
                <w:sz w:val="14"/>
              </w:rPr>
              <w:t xml:space="preserve"> </w:t>
            </w:r>
          </w:p>
        </w:tc>
      </w:tr>
      <w:tr w:rsidR="002A4589" w:rsidRPr="00DD6F30" w:rsidTr="002A4589">
        <w:trPr>
          <w:trHeight w:val="468"/>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14 </w:t>
            </w:r>
          </w:p>
        </w:tc>
        <w:tc>
          <w:tcPr>
            <w:tcW w:w="1614" w:type="dxa"/>
            <w:tcBorders>
              <w:top w:val="single" w:sz="4" w:space="0" w:color="000000"/>
              <w:left w:val="single" w:sz="4" w:space="0" w:color="000000"/>
              <w:bottom w:val="single" w:sz="4" w:space="0" w:color="000000"/>
              <w:right w:val="single" w:sz="4" w:space="0" w:color="000000"/>
            </w:tcBorders>
          </w:tcPr>
          <w:p w:rsidR="002A4589" w:rsidRPr="00DD6F30" w:rsidRDefault="002A4589" w:rsidP="002A4589">
            <w:pPr>
              <w:spacing w:line="259" w:lineRule="auto"/>
              <w:ind w:left="354" w:hanging="264"/>
              <w:rPr>
                <w:rFonts w:asciiTheme="minorHAnsi" w:hAnsiTheme="minorHAnsi" w:cstheme="minorHAnsi"/>
              </w:rPr>
            </w:pPr>
            <w:proofErr w:type="spellStart"/>
            <w:r w:rsidRPr="00DD6F30">
              <w:rPr>
                <w:rFonts w:asciiTheme="minorHAnsi" w:hAnsiTheme="minorHAnsi" w:cstheme="minorHAnsi"/>
                <w:b/>
                <w:sz w:val="14"/>
              </w:rPr>
              <w:t>Trusted</w:t>
            </w:r>
            <w:proofErr w:type="spellEnd"/>
            <w:r w:rsidRPr="00DD6F30">
              <w:rPr>
                <w:rFonts w:asciiTheme="minorHAnsi" w:hAnsiTheme="minorHAnsi" w:cstheme="minorHAnsi"/>
                <w:b/>
                <w:sz w:val="14"/>
              </w:rPr>
              <w:t xml:space="preserve"> Platform Module </w:t>
            </w:r>
          </w:p>
        </w:tc>
        <w:tc>
          <w:tcPr>
            <w:tcW w:w="4563"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Moduł w wersji 2.0 lub późniejszej, zgodny z Windows 10, Windows 11, Linux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8"/>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6"/>
              <w:rPr>
                <w:rFonts w:asciiTheme="minorHAnsi" w:hAnsiTheme="minorHAnsi" w:cstheme="minorHAnsi"/>
              </w:rPr>
            </w:pPr>
            <w:r w:rsidRPr="00DD6F30">
              <w:rPr>
                <w:rFonts w:asciiTheme="minorHAnsi" w:hAnsiTheme="minorHAnsi" w:cstheme="minorHAnsi"/>
                <w:b/>
                <w:sz w:val="14"/>
              </w:rPr>
              <w:t xml:space="preserve">15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35"/>
              <w:rPr>
                <w:rFonts w:asciiTheme="minorHAnsi" w:hAnsiTheme="minorHAnsi" w:cstheme="minorHAnsi"/>
              </w:rPr>
            </w:pPr>
            <w:r w:rsidRPr="00DD6F30">
              <w:rPr>
                <w:rFonts w:asciiTheme="minorHAnsi" w:hAnsiTheme="minorHAnsi" w:cstheme="minorHAnsi"/>
                <w:b/>
                <w:sz w:val="14"/>
              </w:rPr>
              <w:t xml:space="preserve">System operacyjny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Windows 10/11 64-bit wersja PL (dla wersji Windows 11 wymagana wersja Pro lub </w:t>
            </w:r>
            <w:proofErr w:type="spellStart"/>
            <w:r w:rsidRPr="00DD6F30">
              <w:rPr>
                <w:rFonts w:asciiTheme="minorHAnsi" w:hAnsiTheme="minorHAnsi" w:cstheme="minorHAnsi"/>
                <w:sz w:val="14"/>
              </w:rPr>
              <w:t>Education</w:t>
            </w:r>
            <w:proofErr w:type="spellEnd"/>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5"/>
              <w:jc w:val="center"/>
              <w:rPr>
                <w:rFonts w:asciiTheme="minorHAnsi" w:hAnsiTheme="minorHAnsi" w:cstheme="minorHAnsi"/>
              </w:rPr>
            </w:pPr>
            <w:r w:rsidRPr="00DD6F30">
              <w:rPr>
                <w:rFonts w:asciiTheme="minorHAnsi" w:hAnsiTheme="minorHAnsi" w:cstheme="minorHAnsi"/>
                <w:i/>
                <w:sz w:val="14"/>
              </w:rPr>
              <w:t xml:space="preserve"> </w:t>
            </w:r>
          </w:p>
        </w:tc>
      </w:tr>
      <w:tr w:rsidR="002A4589" w:rsidRPr="00DD6F30" w:rsidTr="002A4589">
        <w:trPr>
          <w:trHeight w:val="2516"/>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16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71"/>
              <w:rPr>
                <w:rFonts w:asciiTheme="minorHAnsi" w:hAnsiTheme="minorHAnsi" w:cstheme="minorHAnsi"/>
              </w:rPr>
            </w:pPr>
            <w:r w:rsidRPr="00DD6F30">
              <w:rPr>
                <w:rFonts w:asciiTheme="minorHAnsi" w:hAnsiTheme="minorHAnsi" w:cstheme="minorHAnsi"/>
                <w:b/>
                <w:sz w:val="14"/>
              </w:rPr>
              <w:t xml:space="preserve">Gwarancja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8021D6" w:rsidP="004502C6">
            <w:pPr>
              <w:spacing w:line="241" w:lineRule="auto"/>
              <w:ind w:right="21"/>
              <w:rPr>
                <w:rFonts w:asciiTheme="minorHAnsi" w:hAnsiTheme="minorHAnsi" w:cstheme="minorHAnsi"/>
              </w:rPr>
            </w:pPr>
            <w:r>
              <w:rPr>
                <w:rFonts w:asciiTheme="minorHAnsi" w:hAnsiTheme="minorHAnsi" w:cstheme="minorHAnsi"/>
                <w:sz w:val="14"/>
              </w:rPr>
              <w:t>Laptop</w:t>
            </w:r>
            <w:r w:rsidR="002A4589" w:rsidRPr="00DD6F30">
              <w:rPr>
                <w:rFonts w:asciiTheme="minorHAnsi" w:hAnsiTheme="minorHAnsi" w:cstheme="minorHAnsi"/>
                <w:sz w:val="14"/>
              </w:rPr>
              <w:t xml:space="preserve">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w:t>
            </w:r>
            <w:r w:rsidR="00EE2243">
              <w:rPr>
                <w:rFonts w:asciiTheme="minorHAnsi" w:hAnsiTheme="minorHAnsi" w:cstheme="minorHAnsi"/>
                <w:sz w:val="14"/>
              </w:rPr>
              <w:t>laptopa</w:t>
            </w:r>
            <w:r w:rsidR="002A4589" w:rsidRPr="00DD6F30">
              <w:rPr>
                <w:rFonts w:asciiTheme="minorHAnsi" w:hAnsiTheme="minorHAnsi" w:cstheme="minorHAnsi"/>
                <w:sz w:val="14"/>
              </w:rPr>
              <w:t>, wszelkie koszty związane z dostarczeniem</w:t>
            </w:r>
            <w:r w:rsidR="00EE2243">
              <w:rPr>
                <w:rFonts w:asciiTheme="minorHAnsi" w:hAnsiTheme="minorHAnsi" w:cstheme="minorHAnsi"/>
                <w:sz w:val="14"/>
              </w:rPr>
              <w:t xml:space="preserve"> laptopa</w:t>
            </w:r>
            <w:r w:rsidR="002A4589" w:rsidRPr="00DD6F30">
              <w:rPr>
                <w:rFonts w:asciiTheme="minorHAnsi" w:hAnsiTheme="minorHAnsi" w:cstheme="minorHAnsi"/>
                <w:sz w:val="14"/>
              </w:rPr>
              <w:t xml:space="preserve"> do serwisu i z powrotem do użytkownika powinny być pokryte przez gwaranta w ramach gwarancji.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 </w:t>
            </w:r>
          </w:p>
          <w:p w:rsidR="002A4589" w:rsidRPr="00DD6F30" w:rsidRDefault="002A4589" w:rsidP="004502C6">
            <w:pPr>
              <w:spacing w:line="259" w:lineRule="auto"/>
              <w:rPr>
                <w:rFonts w:asciiTheme="minorHAnsi" w:hAnsiTheme="minorHAnsi" w:cstheme="minorHAnsi"/>
              </w:rPr>
            </w:pPr>
            <w:r w:rsidRPr="00DD6F30">
              <w:rPr>
                <w:rFonts w:asciiTheme="minorHAnsi" w:hAnsiTheme="minorHAnsi" w:cstheme="minorHAnsi"/>
                <w:sz w:val="14"/>
              </w:rPr>
              <w:t xml:space="preserve">Opcjonalnie 36 miesięcy </w:t>
            </w:r>
            <w:proofErr w:type="spellStart"/>
            <w:r w:rsidRPr="00DD6F30">
              <w:rPr>
                <w:rFonts w:asciiTheme="minorHAnsi" w:hAnsiTheme="minorHAnsi" w:cstheme="minorHAnsi"/>
                <w:sz w:val="14"/>
              </w:rPr>
              <w:t>onsite</w:t>
            </w:r>
            <w:proofErr w:type="spellEnd"/>
            <w:r w:rsidRPr="00DD6F30">
              <w:rPr>
                <w:rFonts w:asciiTheme="minorHAnsi" w:hAnsiTheme="minorHAnsi" w:cstheme="minorHAnsi"/>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7"/>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823"/>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17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242" w:hanging="7"/>
              <w:rPr>
                <w:rFonts w:asciiTheme="minorHAnsi" w:hAnsiTheme="minorHAnsi" w:cstheme="minorHAnsi"/>
              </w:rPr>
            </w:pPr>
            <w:r w:rsidRPr="00DD6F30">
              <w:rPr>
                <w:rFonts w:asciiTheme="minorHAnsi" w:hAnsiTheme="minorHAnsi" w:cstheme="minorHAnsi"/>
                <w:b/>
                <w:sz w:val="14"/>
              </w:rPr>
              <w:t xml:space="preserve">Wymagania Dodatkowe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1"/>
              </w:numPr>
              <w:spacing w:after="31" w:line="241" w:lineRule="auto"/>
              <w:ind w:left="786" w:hanging="437"/>
              <w:rPr>
                <w:rFonts w:asciiTheme="minorHAnsi" w:hAnsiTheme="minorHAnsi" w:cstheme="minorHAnsi"/>
              </w:rPr>
            </w:pPr>
            <w:r w:rsidRPr="00DD6F30">
              <w:rPr>
                <w:rFonts w:asciiTheme="minorHAnsi" w:hAnsiTheme="minorHAnsi" w:cstheme="minorHAnsi"/>
                <w:sz w:val="14"/>
              </w:rPr>
              <w:t xml:space="preserve">Sterowniki zapewnione przez producenta </w:t>
            </w:r>
            <w:proofErr w:type="spellStart"/>
            <w:r w:rsidR="00B33BBB">
              <w:rPr>
                <w:rFonts w:asciiTheme="minorHAnsi" w:hAnsiTheme="minorHAnsi" w:cstheme="minorHAnsi"/>
                <w:sz w:val="14"/>
              </w:rPr>
              <w:t>laptopa</w:t>
            </w:r>
            <w:r w:rsidRPr="00DD6F30">
              <w:rPr>
                <w:rFonts w:asciiTheme="minorHAnsi" w:hAnsiTheme="minorHAnsi" w:cstheme="minorHAnsi"/>
                <w:sz w:val="14"/>
              </w:rPr>
              <w:t>a</w:t>
            </w:r>
            <w:proofErr w:type="spellEnd"/>
            <w:r w:rsidRPr="00DD6F30">
              <w:rPr>
                <w:rFonts w:asciiTheme="minorHAnsi" w:hAnsiTheme="minorHAnsi" w:cstheme="minorHAnsi"/>
                <w:sz w:val="14"/>
              </w:rPr>
              <w:t xml:space="preserve"> z 5-cio letnim wsparciem </w:t>
            </w:r>
          </w:p>
          <w:p w:rsidR="002A4589" w:rsidRPr="00DD6F30" w:rsidRDefault="002A4589" w:rsidP="004502C6">
            <w:pPr>
              <w:numPr>
                <w:ilvl w:val="0"/>
                <w:numId w:val="21"/>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Komplet musi zawierać wszelkie niezbędne przewody zgodne z normami.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r w:rsidR="002A4589" w:rsidRPr="00DD6F30" w:rsidTr="002A4589">
        <w:trPr>
          <w:trHeight w:val="2420"/>
        </w:trPr>
        <w:tc>
          <w:tcPr>
            <w:tcW w:w="622"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14"/>
              <w:rPr>
                <w:rFonts w:asciiTheme="minorHAnsi" w:hAnsiTheme="minorHAnsi" w:cstheme="minorHAnsi"/>
              </w:rPr>
            </w:pPr>
            <w:r w:rsidRPr="00DD6F30">
              <w:rPr>
                <w:rFonts w:asciiTheme="minorHAnsi" w:hAnsiTheme="minorHAnsi" w:cstheme="minorHAnsi"/>
                <w:b/>
                <w:sz w:val="14"/>
              </w:rPr>
              <w:t xml:space="preserve">18 </w:t>
            </w:r>
          </w:p>
        </w:tc>
        <w:tc>
          <w:tcPr>
            <w:tcW w:w="1614"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left="451"/>
              <w:rPr>
                <w:rFonts w:asciiTheme="minorHAnsi" w:hAnsiTheme="minorHAnsi" w:cstheme="minorHAnsi"/>
              </w:rPr>
            </w:pPr>
            <w:r w:rsidRPr="00DD6F30">
              <w:rPr>
                <w:rFonts w:asciiTheme="minorHAnsi" w:hAnsiTheme="minorHAnsi" w:cstheme="minorHAnsi"/>
                <w:b/>
                <w:sz w:val="14"/>
              </w:rPr>
              <w:t>Inne</w:t>
            </w:r>
            <w:r w:rsidRPr="00DD6F30">
              <w:rPr>
                <w:rFonts w:asciiTheme="minorHAnsi" w:hAnsiTheme="minorHAnsi" w:cstheme="minorHAnsi"/>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Fabrycznie nowe i wolne od obciążeń prawami osób trzecich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Instrukcje i materiały dotyczące użytkowania, w języku polskim </w:t>
            </w:r>
          </w:p>
          <w:p w:rsidR="002A4589" w:rsidRPr="00DD6F30" w:rsidRDefault="002A4589" w:rsidP="004502C6">
            <w:pPr>
              <w:numPr>
                <w:ilvl w:val="0"/>
                <w:numId w:val="22"/>
              </w:numPr>
              <w:spacing w:after="2" w:line="259" w:lineRule="auto"/>
              <w:ind w:left="786" w:hanging="437"/>
              <w:rPr>
                <w:rFonts w:asciiTheme="minorHAnsi" w:hAnsiTheme="minorHAnsi" w:cstheme="minorHAnsi"/>
              </w:rPr>
            </w:pPr>
            <w:r w:rsidRPr="00DD6F30">
              <w:rPr>
                <w:rFonts w:asciiTheme="minorHAnsi" w:hAnsiTheme="minorHAnsi" w:cstheme="minorHAnsi"/>
                <w:sz w:val="14"/>
              </w:rPr>
              <w:t xml:space="preserve">Deklaracja CE </w:t>
            </w:r>
            <w:proofErr w:type="spellStart"/>
            <w:r w:rsidRPr="00DD6F30">
              <w:rPr>
                <w:rFonts w:asciiTheme="minorHAnsi" w:hAnsiTheme="minorHAnsi" w:cstheme="minorHAnsi"/>
                <w:sz w:val="14"/>
              </w:rPr>
              <w:t>Conformité</w:t>
            </w:r>
            <w:proofErr w:type="spellEnd"/>
            <w:r w:rsidRPr="00DD6F30">
              <w:rPr>
                <w:rFonts w:asciiTheme="minorHAnsi" w:hAnsiTheme="minorHAnsi" w:cstheme="minorHAnsi"/>
                <w:sz w:val="14"/>
              </w:rPr>
              <w:t xml:space="preserve"> </w:t>
            </w:r>
            <w:proofErr w:type="spellStart"/>
            <w:r w:rsidRPr="00DD6F30">
              <w:rPr>
                <w:rFonts w:asciiTheme="minorHAnsi" w:hAnsiTheme="minorHAnsi" w:cstheme="minorHAnsi"/>
                <w:sz w:val="14"/>
              </w:rPr>
              <w:t>Européenne</w:t>
            </w:r>
            <w:proofErr w:type="spellEnd"/>
            <w:r w:rsidRPr="00DD6F30">
              <w:rPr>
                <w:rFonts w:asciiTheme="minorHAnsi" w:hAnsiTheme="minorHAnsi" w:cstheme="minorHAnsi"/>
                <w:sz w:val="14"/>
              </w:rPr>
              <w:t xml:space="preserve">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Certyfikat EPEAT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Certyfikat ISO9001 dla producenta sprzętu </w:t>
            </w:r>
          </w:p>
          <w:p w:rsidR="002A4589" w:rsidRPr="00DD6F30" w:rsidRDefault="002A4589" w:rsidP="004502C6">
            <w:pPr>
              <w:numPr>
                <w:ilvl w:val="0"/>
                <w:numId w:val="22"/>
              </w:numPr>
              <w:spacing w:after="2" w:line="259" w:lineRule="auto"/>
              <w:ind w:left="786" w:hanging="437"/>
              <w:rPr>
                <w:rFonts w:asciiTheme="minorHAnsi" w:hAnsiTheme="minorHAnsi" w:cstheme="minorHAnsi"/>
              </w:rPr>
            </w:pPr>
            <w:r w:rsidRPr="00DD6F30">
              <w:rPr>
                <w:rFonts w:asciiTheme="minorHAnsi" w:hAnsiTheme="minorHAnsi" w:cstheme="minorHAnsi"/>
                <w:sz w:val="14"/>
              </w:rPr>
              <w:t xml:space="preserve">Certyfikat TCO lub spełnienie warunków równoważności </w:t>
            </w:r>
          </w:p>
          <w:p w:rsidR="002A4589" w:rsidRPr="00DD6F30" w:rsidRDefault="002A4589" w:rsidP="004502C6">
            <w:pPr>
              <w:numPr>
                <w:ilvl w:val="0"/>
                <w:numId w:val="22"/>
              </w:numPr>
              <w:spacing w:after="28" w:line="241" w:lineRule="auto"/>
              <w:ind w:left="786" w:hanging="437"/>
              <w:rPr>
                <w:rFonts w:asciiTheme="minorHAnsi" w:hAnsiTheme="minorHAnsi" w:cstheme="minorHAnsi"/>
              </w:rPr>
            </w:pPr>
            <w:r w:rsidRPr="00DD6F30">
              <w:rPr>
                <w:rFonts w:asciiTheme="minorHAnsi" w:hAnsiTheme="minorHAnsi" w:cstheme="minorHAnsi"/>
                <w:sz w:val="14"/>
              </w:rPr>
              <w:t xml:space="preserve">Wydajność </w:t>
            </w:r>
            <w:proofErr w:type="spellStart"/>
            <w:r w:rsidR="00B33BBB">
              <w:rPr>
                <w:rFonts w:asciiTheme="minorHAnsi" w:hAnsiTheme="minorHAnsi" w:cstheme="minorHAnsi"/>
                <w:sz w:val="14"/>
              </w:rPr>
              <w:t>laptopa</w:t>
            </w:r>
            <w:r w:rsidRPr="00B33BBB">
              <w:rPr>
                <w:rFonts w:asciiTheme="minorHAnsi" w:hAnsiTheme="minorHAnsi" w:cstheme="minorHAnsi"/>
                <w:sz w:val="14"/>
              </w:rPr>
              <w:t>a</w:t>
            </w:r>
            <w:proofErr w:type="spellEnd"/>
            <w:r w:rsidRPr="00DD6F30">
              <w:rPr>
                <w:rFonts w:asciiTheme="minorHAnsi" w:hAnsiTheme="minorHAnsi" w:cstheme="minorHAnsi"/>
                <w:sz w:val="14"/>
              </w:rPr>
              <w:t xml:space="preserve"> w teście </w:t>
            </w:r>
            <w:proofErr w:type="spellStart"/>
            <w:r w:rsidRPr="00DD6F30">
              <w:rPr>
                <w:rFonts w:asciiTheme="minorHAnsi" w:hAnsiTheme="minorHAnsi" w:cstheme="minorHAnsi"/>
                <w:sz w:val="14"/>
              </w:rPr>
              <w:t>CrossMark</w:t>
            </w:r>
            <w:proofErr w:type="spellEnd"/>
            <w:r w:rsidRPr="00DD6F30">
              <w:rPr>
                <w:rFonts w:asciiTheme="minorHAnsi" w:hAnsiTheme="minorHAnsi" w:cstheme="minorHAnsi"/>
                <w:sz w:val="14"/>
              </w:rPr>
              <w:t xml:space="preserve"> – co najmniej 1000 punktów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 xml:space="preserve">Bateria/akumulator </w:t>
            </w:r>
          </w:p>
          <w:p w:rsidR="002A4589" w:rsidRPr="00DD6F30" w:rsidRDefault="002A4589" w:rsidP="004502C6">
            <w:pPr>
              <w:numPr>
                <w:ilvl w:val="0"/>
                <w:numId w:val="22"/>
              </w:numPr>
              <w:spacing w:after="65" w:line="244" w:lineRule="auto"/>
              <w:ind w:left="786" w:hanging="437"/>
              <w:rPr>
                <w:rFonts w:asciiTheme="minorHAnsi" w:hAnsiTheme="minorHAnsi" w:cstheme="minorHAnsi"/>
              </w:rPr>
            </w:pPr>
            <w:r w:rsidRPr="00DD6F30">
              <w:rPr>
                <w:rFonts w:asciiTheme="minorHAnsi" w:hAnsiTheme="minorHAnsi" w:cstheme="minorHAnsi"/>
                <w:sz w:val="14"/>
              </w:rPr>
              <w:t xml:space="preserve">Czas pracy laptopa przy zasilaniu bateryjnym i średnim obciążeniu powinien wynosić co najmniej 360 minut </w:t>
            </w:r>
          </w:p>
          <w:p w:rsidR="002A4589" w:rsidRPr="00DD6F30" w:rsidRDefault="002A4589" w:rsidP="004502C6">
            <w:pPr>
              <w:numPr>
                <w:ilvl w:val="0"/>
                <w:numId w:val="22"/>
              </w:numPr>
              <w:spacing w:line="259" w:lineRule="auto"/>
              <w:ind w:left="786" w:hanging="437"/>
              <w:rPr>
                <w:rFonts w:asciiTheme="minorHAnsi" w:hAnsiTheme="minorHAnsi" w:cstheme="minorHAnsi"/>
              </w:rPr>
            </w:pPr>
            <w:r w:rsidRPr="00DD6F30">
              <w:rPr>
                <w:rFonts w:asciiTheme="minorHAnsi" w:hAnsiTheme="minorHAnsi" w:cstheme="minorHAnsi"/>
                <w:sz w:val="14"/>
              </w:rPr>
              <w:t>Waga laptopa wraz z baterią (akumulatorem)</w:t>
            </w:r>
            <w:r w:rsidRPr="00DD6F30">
              <w:rPr>
                <w:rFonts w:asciiTheme="minorHAnsi" w:hAnsiTheme="minorHAnsi" w:cstheme="minorHAnsi"/>
              </w:rPr>
              <w:t xml:space="preserve"> </w:t>
            </w:r>
            <w:r w:rsidRPr="00DD6F30">
              <w:rPr>
                <w:rFonts w:asciiTheme="minorHAnsi" w:hAnsiTheme="minorHAnsi" w:cstheme="minorHAnsi"/>
                <w:sz w:val="14"/>
              </w:rPr>
              <w:t xml:space="preserve">nie powinna przekraczać 2,5 kg (nie do pogodzenia z przekątną 15”) </w:t>
            </w:r>
          </w:p>
        </w:tc>
        <w:tc>
          <w:tcPr>
            <w:tcW w:w="2709" w:type="dxa"/>
            <w:tcBorders>
              <w:top w:val="single" w:sz="4" w:space="0" w:color="000000"/>
              <w:left w:val="single" w:sz="4" w:space="0" w:color="000000"/>
              <w:bottom w:val="single" w:sz="4" w:space="0" w:color="000000"/>
              <w:right w:val="single" w:sz="4" w:space="0" w:color="000000"/>
            </w:tcBorders>
            <w:vAlign w:val="center"/>
          </w:tcPr>
          <w:p w:rsidR="002A4589" w:rsidRPr="00DD6F30" w:rsidRDefault="002A4589" w:rsidP="002A4589">
            <w:pPr>
              <w:spacing w:line="259" w:lineRule="auto"/>
              <w:ind w:right="2"/>
              <w:jc w:val="center"/>
              <w:rPr>
                <w:rFonts w:asciiTheme="minorHAnsi" w:hAnsiTheme="minorHAnsi" w:cstheme="minorHAnsi"/>
              </w:rPr>
            </w:pPr>
            <w:r w:rsidRPr="00DD6F30">
              <w:rPr>
                <w:rFonts w:asciiTheme="minorHAnsi" w:hAnsiTheme="minorHAnsi" w:cstheme="minorHAnsi"/>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DD6F30" w:rsidRDefault="002A4589" w:rsidP="002A4589">
      <w:pPr>
        <w:spacing w:after="0"/>
        <w:rPr>
          <w:rFonts w:asciiTheme="minorHAnsi" w:hAnsiTheme="minorHAnsi" w:cstheme="minorHAnsi"/>
          <w:sz w:val="16"/>
          <w:szCs w:val="16"/>
        </w:rPr>
      </w:pPr>
      <w:r w:rsidRPr="00DD6F30">
        <w:rPr>
          <w:rFonts w:asciiTheme="minorHAnsi" w:hAnsiTheme="minorHAnsi" w:cstheme="minorHAnsi"/>
          <w:sz w:val="16"/>
          <w:szCs w:val="16"/>
        </w:rPr>
        <w:t xml:space="preserve"> </w:t>
      </w:r>
    </w:p>
    <w:tbl>
      <w:tblPr>
        <w:tblStyle w:val="TableGrid"/>
        <w:tblW w:w="8877" w:type="dxa"/>
        <w:tblInd w:w="108" w:type="dxa"/>
        <w:tblLook w:val="04A0" w:firstRow="1" w:lastRow="0" w:firstColumn="1" w:lastColumn="0" w:noHBand="0" w:noVBand="1"/>
      </w:tblPr>
      <w:tblGrid>
        <w:gridCol w:w="3019"/>
        <w:gridCol w:w="3020"/>
        <w:gridCol w:w="2838"/>
      </w:tblGrid>
      <w:tr w:rsidR="002A4589" w:rsidRPr="00DD6F30" w:rsidTr="002A4589">
        <w:trPr>
          <w:trHeight w:val="468"/>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równoważna do TCO </w:t>
            </w:r>
          </w:p>
          <w:p w:rsidR="002A4589" w:rsidRPr="00DD6F30" w:rsidRDefault="002A4589" w:rsidP="002A4589">
            <w:pPr>
              <w:spacing w:line="259" w:lineRule="auto"/>
              <w:rPr>
                <w:rFonts w:asciiTheme="minorHAnsi" w:hAnsiTheme="minorHAnsi" w:cstheme="minorHAnsi"/>
                <w:sz w:val="16"/>
                <w:szCs w:val="16"/>
              </w:rPr>
            </w:pPr>
            <w:proofErr w:type="spellStart"/>
            <w:r w:rsidRPr="00DD6F30">
              <w:rPr>
                <w:rFonts w:asciiTheme="minorHAnsi" w:hAnsiTheme="minorHAnsi" w:cstheme="minorHAnsi"/>
                <w:sz w:val="16"/>
                <w:szCs w:val="16"/>
              </w:rPr>
              <w:t>Certifted</w:t>
            </w:r>
            <w:proofErr w:type="spellEnd"/>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981"/>
        </w:trPr>
        <w:tc>
          <w:tcPr>
            <w:tcW w:w="3020" w:type="dxa"/>
            <w:tcBorders>
              <w:top w:val="nil"/>
              <w:left w:val="nil"/>
              <w:bottom w:val="nil"/>
              <w:right w:val="nil"/>
            </w:tcBorders>
            <w:vAlign w:val="center"/>
          </w:tcPr>
          <w:p w:rsidR="002A4589" w:rsidRPr="00DD6F30" w:rsidRDefault="002A4589" w:rsidP="002A4589">
            <w:pPr>
              <w:spacing w:line="259" w:lineRule="auto"/>
              <w:ind w:right="101"/>
              <w:rPr>
                <w:rFonts w:asciiTheme="minorHAnsi" w:hAnsiTheme="minorHAnsi" w:cstheme="minorHAnsi"/>
                <w:sz w:val="16"/>
                <w:szCs w:val="16"/>
              </w:rPr>
            </w:pPr>
            <w:r w:rsidRPr="00DD6F30">
              <w:rPr>
                <w:rFonts w:asciiTheme="minorHAnsi" w:hAnsiTheme="minorHAnsi" w:cstheme="minorHAnsi"/>
                <w:sz w:val="16"/>
                <w:szCs w:val="16"/>
              </w:rPr>
              <w:t xml:space="preserve">Wszystkie normy, certyfikaty i standardy sporządzone przez niezależne, akredytowane jednostki na terenie Polski lub Unii Europejskiej (jeżeli dotyczy)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r>
      <w:tr w:rsidR="002A4589" w:rsidRPr="00DD6F30" w:rsidTr="002A4589">
        <w:trPr>
          <w:trHeight w:val="366"/>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Zakres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Standard, Certyfikat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Uwagi </w:t>
            </w:r>
          </w:p>
        </w:tc>
      </w:tr>
      <w:tr w:rsidR="002A4589" w:rsidRPr="00DD6F30" w:rsidTr="002A4589">
        <w:trPr>
          <w:trHeight w:val="2052"/>
        </w:trPr>
        <w:tc>
          <w:tcPr>
            <w:tcW w:w="3020" w:type="dxa"/>
            <w:tcBorders>
              <w:top w:val="nil"/>
              <w:left w:val="nil"/>
              <w:bottom w:val="nil"/>
              <w:right w:val="nil"/>
            </w:tcBorders>
            <w:vAlign w:val="center"/>
          </w:tcPr>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ind w:right="38"/>
              <w:rPr>
                <w:rFonts w:asciiTheme="minorHAnsi" w:hAnsiTheme="minorHAnsi" w:cstheme="minorHAnsi"/>
                <w:sz w:val="16"/>
                <w:szCs w:val="16"/>
              </w:rPr>
            </w:pPr>
            <w:r w:rsidRPr="00DD6F30">
              <w:rPr>
                <w:rFonts w:asciiTheme="minorHAnsi" w:hAnsiTheme="minorHAnsi" w:cstheme="minorHAnsi"/>
                <w:sz w:val="16"/>
                <w:szCs w:val="16"/>
              </w:rPr>
              <w:t xml:space="preserve">Dla podmiotu będącego producentem/fabryki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9001:2015 </w:t>
            </w:r>
          </w:p>
        </w:tc>
        <w:tc>
          <w:tcPr>
            <w:tcW w:w="2838"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Jakością </w:t>
            </w:r>
          </w:p>
        </w:tc>
      </w:tr>
      <w:tr w:rsidR="002A4589" w:rsidRPr="00DD6F30" w:rsidTr="002A4589">
        <w:trPr>
          <w:trHeight w:val="369"/>
        </w:trPr>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14001:2015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Środowiskowego </w:t>
            </w:r>
          </w:p>
        </w:tc>
      </w:tr>
      <w:tr w:rsidR="002A4589" w:rsidRPr="00DD6F30" w:rsidTr="002A4589">
        <w:trPr>
          <w:trHeight w:val="573"/>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45001:2018 </w:t>
            </w:r>
          </w:p>
        </w:tc>
        <w:tc>
          <w:tcPr>
            <w:tcW w:w="2838" w:type="dxa"/>
            <w:tcBorders>
              <w:top w:val="nil"/>
              <w:left w:val="nil"/>
              <w:bottom w:val="nil"/>
              <w:right w:val="nil"/>
            </w:tcBorders>
            <w:vAlign w:val="center"/>
          </w:tcPr>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 Higieną Pracy </w:t>
            </w:r>
          </w:p>
        </w:tc>
      </w:tr>
      <w:tr w:rsidR="002A4589" w:rsidRPr="00DD6F30" w:rsidTr="002A4589">
        <w:trPr>
          <w:trHeight w:val="571"/>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ISO/IEC 27001:2017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Bezpieczeństwem Informacji </w:t>
            </w:r>
          </w:p>
        </w:tc>
      </w:tr>
      <w:tr w:rsidR="002A4589" w:rsidRPr="00DD6F30" w:rsidTr="002A4589">
        <w:trPr>
          <w:trHeight w:val="569"/>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PN-ISO 37001:2017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działaniami antykorupcyjnymi </w:t>
            </w:r>
          </w:p>
        </w:tc>
      </w:tr>
      <w:tr w:rsidR="002A4589" w:rsidRPr="00DD6F30" w:rsidTr="002A4589">
        <w:trPr>
          <w:trHeight w:val="936"/>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50001:2018 </w:t>
            </w:r>
          </w:p>
        </w:tc>
        <w:tc>
          <w:tcPr>
            <w:tcW w:w="2838" w:type="dxa"/>
            <w:tcBorders>
              <w:top w:val="nil"/>
              <w:left w:val="nil"/>
              <w:bottom w:val="nil"/>
              <w:right w:val="nil"/>
            </w:tcBorders>
            <w:vAlign w:val="center"/>
          </w:tcPr>
          <w:p w:rsidR="002A4589" w:rsidRPr="00DD6F30" w:rsidRDefault="002A4589" w:rsidP="002A4589">
            <w:pPr>
              <w:spacing w:after="153" w:line="259" w:lineRule="auto"/>
              <w:rPr>
                <w:rFonts w:asciiTheme="minorHAnsi" w:hAnsiTheme="minorHAnsi" w:cstheme="minorHAnsi"/>
                <w:sz w:val="16"/>
                <w:szCs w:val="16"/>
              </w:rPr>
            </w:pPr>
            <w:r w:rsidRPr="00DD6F30">
              <w:rPr>
                <w:rFonts w:asciiTheme="minorHAnsi" w:hAnsiTheme="minorHAnsi" w:cstheme="minorHAnsi"/>
                <w:sz w:val="16"/>
                <w:szCs w:val="16"/>
              </w:rPr>
              <w:t xml:space="preserve">System Zarządzania Energią,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Zarządzanie energią i efektywnością energetyczną w przedsiębiorstwie </w:t>
            </w:r>
          </w:p>
        </w:tc>
      </w:tr>
      <w:tr w:rsidR="002A4589" w:rsidRPr="00DD6F30" w:rsidTr="002A4589">
        <w:trPr>
          <w:trHeight w:val="1756"/>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IEEE 1680.1 - 2018 </w:t>
            </w:r>
          </w:p>
        </w:tc>
        <w:tc>
          <w:tcPr>
            <w:tcW w:w="2838" w:type="dxa"/>
            <w:tcBorders>
              <w:top w:val="nil"/>
              <w:left w:val="nil"/>
              <w:bottom w:val="nil"/>
              <w:right w:val="nil"/>
            </w:tcBorders>
            <w:vAlign w:val="center"/>
          </w:tcPr>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Standard IEEE dla oceny odpowiedzialności środowiskowej i społecznej komputerów i wyświetlaczy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W zakresie dla producenta/fabryki – w zakresie odpowiedzialności społecznej i w zakresie ochrony środowiska przy projektowaniu sprzętu komputerowego </w:t>
            </w:r>
          </w:p>
        </w:tc>
      </w:tr>
      <w:tr w:rsidR="002A4589" w:rsidRPr="00DD6F30" w:rsidTr="002A4589">
        <w:trPr>
          <w:trHeight w:val="775"/>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Dla produktu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14024:2018 </w:t>
            </w:r>
          </w:p>
        </w:tc>
        <w:tc>
          <w:tcPr>
            <w:tcW w:w="2838" w:type="dxa"/>
            <w:tcBorders>
              <w:top w:val="nil"/>
              <w:left w:val="nil"/>
              <w:bottom w:val="nil"/>
              <w:right w:val="nil"/>
            </w:tcBorders>
            <w:vAlign w:val="center"/>
          </w:tcPr>
          <w:p w:rsidR="002A4589" w:rsidRPr="00DD6F30" w:rsidRDefault="002A4589" w:rsidP="002A4589">
            <w:pPr>
              <w:spacing w:line="249" w:lineRule="auto"/>
              <w:rPr>
                <w:rFonts w:asciiTheme="minorHAnsi" w:hAnsiTheme="minorHAnsi" w:cstheme="minorHAnsi"/>
                <w:sz w:val="16"/>
                <w:szCs w:val="16"/>
              </w:rPr>
            </w:pPr>
            <w:r w:rsidRPr="00DD6F30">
              <w:rPr>
                <w:rFonts w:asciiTheme="minorHAnsi" w:hAnsiTheme="minorHAnsi" w:cstheme="minorHAnsi"/>
                <w:sz w:val="16"/>
                <w:szCs w:val="16"/>
              </w:rPr>
              <w:t xml:space="preserve">Etykiety i deklaracje środowiskowe -- Etykietowanie środowiskowe I typu.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Zasady i procedury. </w:t>
            </w:r>
          </w:p>
        </w:tc>
      </w:tr>
      <w:tr w:rsidR="002A4589" w:rsidRPr="00DD6F30" w:rsidTr="002A4589">
        <w:trPr>
          <w:trHeight w:val="1550"/>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7779:2019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Akustyka - Pomiar hałasu </w:t>
            </w:r>
          </w:p>
          <w:p w:rsidR="002A4589" w:rsidRPr="00DD6F30" w:rsidRDefault="002A4589" w:rsidP="002A4589">
            <w:pPr>
              <w:spacing w:after="160" w:line="251" w:lineRule="auto"/>
              <w:rPr>
                <w:rFonts w:asciiTheme="minorHAnsi" w:hAnsiTheme="minorHAnsi" w:cstheme="minorHAnsi"/>
                <w:sz w:val="16"/>
                <w:szCs w:val="16"/>
              </w:rPr>
            </w:pPr>
            <w:r w:rsidRPr="00DD6F30">
              <w:rPr>
                <w:rFonts w:asciiTheme="minorHAnsi" w:hAnsiTheme="minorHAnsi" w:cstheme="minorHAnsi"/>
                <w:sz w:val="16"/>
                <w:szCs w:val="16"/>
              </w:rPr>
              <w:t xml:space="preserve">rozprzestrzeniającego się w powietrzu, wytwarzanego przez urządzenia informatyczne i telekomunikacyjne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oraz </w:t>
            </w:r>
          </w:p>
          <w:p w:rsidR="002A4589" w:rsidRPr="00DD6F30" w:rsidRDefault="002A4589" w:rsidP="002A4589">
            <w:pPr>
              <w:spacing w:line="259" w:lineRule="auto"/>
              <w:jc w:val="both"/>
              <w:rPr>
                <w:rFonts w:asciiTheme="minorHAnsi" w:hAnsiTheme="minorHAnsi" w:cstheme="minorHAnsi"/>
                <w:sz w:val="16"/>
                <w:szCs w:val="16"/>
              </w:rPr>
            </w:pPr>
            <w:r w:rsidRPr="00DD6F30">
              <w:rPr>
                <w:rFonts w:asciiTheme="minorHAnsi" w:hAnsiTheme="minorHAnsi" w:cstheme="minorHAnsi"/>
                <w:sz w:val="16"/>
                <w:szCs w:val="16"/>
              </w:rPr>
              <w:t xml:space="preserve">prowadzenia pomiarów głośności urządzeń </w:t>
            </w:r>
          </w:p>
        </w:tc>
      </w:tr>
      <w:tr w:rsidR="002A4589" w:rsidRPr="00DD6F30" w:rsidTr="002A4589">
        <w:trPr>
          <w:trHeight w:val="1756"/>
        </w:trPr>
        <w:tc>
          <w:tcPr>
            <w:tcW w:w="3020" w:type="dxa"/>
            <w:tcBorders>
              <w:top w:val="nil"/>
              <w:left w:val="nil"/>
              <w:bottom w:val="nil"/>
              <w:right w:val="nil"/>
            </w:tcBorders>
          </w:tcPr>
          <w:p w:rsidR="002A4589" w:rsidRPr="00DD6F30" w:rsidRDefault="002A4589" w:rsidP="002A4589">
            <w:pPr>
              <w:spacing w:after="158"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60"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158" w:line="259" w:lineRule="auto"/>
              <w:ind w:left="106"/>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ISO 9296:2017 </w:t>
            </w:r>
          </w:p>
        </w:tc>
        <w:tc>
          <w:tcPr>
            <w:tcW w:w="2838" w:type="dxa"/>
            <w:tcBorders>
              <w:top w:val="nil"/>
              <w:left w:val="nil"/>
              <w:bottom w:val="nil"/>
              <w:right w:val="nil"/>
            </w:tcBorders>
            <w:vAlign w:val="center"/>
          </w:tcPr>
          <w:p w:rsidR="002A4589" w:rsidRPr="00DD6F30" w:rsidRDefault="002A4589" w:rsidP="002A4589">
            <w:pPr>
              <w:spacing w:after="163" w:line="250" w:lineRule="auto"/>
              <w:rPr>
                <w:rFonts w:asciiTheme="minorHAnsi" w:hAnsiTheme="minorHAnsi" w:cstheme="minorHAnsi"/>
                <w:sz w:val="16"/>
                <w:szCs w:val="16"/>
              </w:rPr>
            </w:pPr>
            <w:r w:rsidRPr="00DD6F30">
              <w:rPr>
                <w:rFonts w:asciiTheme="minorHAnsi" w:hAnsiTheme="minorHAnsi" w:cstheme="minorHAnsi"/>
                <w:sz w:val="16"/>
                <w:szCs w:val="16"/>
              </w:rPr>
              <w:t xml:space="preserve">Akustyka - Deklarowane wartości emisji hałasu urządzeń informatycznych i telekomunikacyjnych. </w:t>
            </w:r>
          </w:p>
          <w:p w:rsidR="002A4589" w:rsidRPr="00DD6F30" w:rsidRDefault="002A4589" w:rsidP="002A4589">
            <w:pPr>
              <w:spacing w:line="259" w:lineRule="auto"/>
              <w:ind w:right="23"/>
              <w:rPr>
                <w:rFonts w:asciiTheme="minorHAnsi" w:hAnsiTheme="minorHAnsi" w:cstheme="minorHAnsi"/>
                <w:sz w:val="16"/>
                <w:szCs w:val="16"/>
              </w:rPr>
            </w:pPr>
            <w:r w:rsidRPr="00DD6F30">
              <w:rPr>
                <w:rFonts w:asciiTheme="minorHAnsi" w:hAnsiTheme="minorHAnsi" w:cstheme="minorHAnsi"/>
                <w:sz w:val="16"/>
                <w:szCs w:val="16"/>
              </w:rPr>
              <w:t xml:space="preserve">Norma dotycząca metodologii określania wartości uśrednionych poziomów głośności dla partii sprzętów teleinformatycznych </w:t>
            </w:r>
          </w:p>
        </w:tc>
      </w:tr>
      <w:tr w:rsidR="002A4589" w:rsidRPr="00DD6F30" w:rsidTr="002A4589">
        <w:trPr>
          <w:trHeight w:val="1289"/>
        </w:trPr>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p>
        </w:tc>
        <w:tc>
          <w:tcPr>
            <w:tcW w:w="3020"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PN-EN ISO 3741:2011 </w:t>
            </w:r>
          </w:p>
        </w:tc>
        <w:tc>
          <w:tcPr>
            <w:tcW w:w="2838" w:type="dxa"/>
            <w:tcBorders>
              <w:top w:val="nil"/>
              <w:left w:val="nil"/>
              <w:bottom w:val="nil"/>
              <w:right w:val="nil"/>
            </w:tcBorders>
            <w:vAlign w:val="bottom"/>
          </w:tcPr>
          <w:p w:rsidR="002A4589" w:rsidRPr="00DD6F30" w:rsidRDefault="002A4589" w:rsidP="002A4589">
            <w:pPr>
              <w:spacing w:line="259" w:lineRule="auto"/>
              <w:ind w:right="23"/>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 Metody dokładne w komorach pogłosowych </w:t>
            </w:r>
          </w:p>
        </w:tc>
      </w:tr>
    </w:tbl>
    <w:p w:rsidR="002A4589" w:rsidRPr="00DD6F30" w:rsidRDefault="002A4589" w:rsidP="002A4589">
      <w:pPr>
        <w:spacing w:after="0"/>
        <w:ind w:left="6147" w:right="447"/>
        <w:rPr>
          <w:rFonts w:asciiTheme="minorHAnsi" w:hAnsiTheme="minorHAnsi" w:cstheme="minorHAnsi"/>
          <w:sz w:val="16"/>
          <w:szCs w:val="16"/>
        </w:rPr>
      </w:pPr>
      <w:r w:rsidRPr="00DD6F30">
        <w:rPr>
          <w:rFonts w:asciiTheme="minorHAnsi" w:hAnsiTheme="minorHAnsi" w:cstheme="minorHAnsi"/>
          <w:sz w:val="16"/>
          <w:szCs w:val="16"/>
        </w:rPr>
        <w:t xml:space="preserve">Norma w zakresie akustyki – określanie poziomów mocy dźwięku oraz energii dźwiękowej. </w:t>
      </w:r>
    </w:p>
    <w:tbl>
      <w:tblPr>
        <w:tblStyle w:val="TableGrid"/>
        <w:tblW w:w="8878" w:type="dxa"/>
        <w:tblInd w:w="108" w:type="dxa"/>
        <w:tblLook w:val="04A0" w:firstRow="1" w:lastRow="0" w:firstColumn="1" w:lastColumn="0" w:noHBand="0" w:noVBand="1"/>
      </w:tblPr>
      <w:tblGrid>
        <w:gridCol w:w="6040"/>
        <w:gridCol w:w="2838"/>
      </w:tblGrid>
      <w:tr w:rsidR="002A4589" w:rsidRPr="00DD6F30" w:rsidTr="002A4589">
        <w:trPr>
          <w:trHeight w:val="2269"/>
        </w:trPr>
        <w:tc>
          <w:tcPr>
            <w:tcW w:w="6039" w:type="dxa"/>
            <w:tcBorders>
              <w:top w:val="nil"/>
              <w:left w:val="nil"/>
              <w:bottom w:val="nil"/>
              <w:right w:val="nil"/>
            </w:tcBorders>
          </w:tcPr>
          <w:p w:rsidR="002A4589" w:rsidRPr="00DD6F30" w:rsidRDefault="002A4589" w:rsidP="002A4589">
            <w:pPr>
              <w:tabs>
                <w:tab w:val="center" w:pos="3720"/>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3744:2011 </w:t>
            </w:r>
          </w:p>
        </w:tc>
        <w:tc>
          <w:tcPr>
            <w:tcW w:w="2838" w:type="dxa"/>
            <w:tcBorders>
              <w:top w:val="nil"/>
              <w:left w:val="nil"/>
              <w:bottom w:val="nil"/>
              <w:right w:val="nil"/>
            </w:tcBorders>
          </w:tcPr>
          <w:p w:rsidR="002A4589" w:rsidRPr="00DD6F30" w:rsidRDefault="002A4589" w:rsidP="002A4589">
            <w:pPr>
              <w:spacing w:after="160" w:line="250" w:lineRule="auto"/>
              <w:ind w:right="24"/>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Metodyka pomiarowo obliczeniowa w zakresie wyznaczania poziomu mocy akustycznej i ciśnienia akustycznego </w:t>
            </w:r>
          </w:p>
        </w:tc>
      </w:tr>
      <w:tr w:rsidR="002A4589" w:rsidRPr="00DD6F30" w:rsidTr="002A4589">
        <w:trPr>
          <w:trHeight w:val="1596"/>
        </w:trPr>
        <w:tc>
          <w:tcPr>
            <w:tcW w:w="6039" w:type="dxa"/>
            <w:tcBorders>
              <w:top w:val="nil"/>
              <w:left w:val="nil"/>
              <w:bottom w:val="nil"/>
              <w:right w:val="nil"/>
            </w:tcBorders>
          </w:tcPr>
          <w:p w:rsidR="002A4589" w:rsidRPr="00DD6F30" w:rsidRDefault="002A4589" w:rsidP="002A4589">
            <w:pPr>
              <w:tabs>
                <w:tab w:val="center" w:pos="4128"/>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3745:2012/A1:2017-07 </w:t>
            </w:r>
          </w:p>
        </w:tc>
        <w:tc>
          <w:tcPr>
            <w:tcW w:w="2838" w:type="dxa"/>
            <w:tcBorders>
              <w:top w:val="nil"/>
              <w:left w:val="nil"/>
              <w:bottom w:val="nil"/>
              <w:right w:val="nil"/>
            </w:tcBorders>
            <w:vAlign w:val="center"/>
          </w:tcPr>
          <w:p w:rsidR="002A4589" w:rsidRPr="00DD6F30" w:rsidRDefault="002A4589" w:rsidP="002A4589">
            <w:pPr>
              <w:spacing w:line="259" w:lineRule="auto"/>
              <w:ind w:right="24"/>
              <w:rPr>
                <w:rFonts w:asciiTheme="minorHAnsi" w:hAnsiTheme="minorHAnsi" w:cstheme="minorHAnsi"/>
                <w:sz w:val="16"/>
                <w:szCs w:val="16"/>
              </w:rPr>
            </w:pPr>
            <w:r w:rsidRPr="00DD6F30">
              <w:rPr>
                <w:rFonts w:asciiTheme="minorHAnsi" w:hAnsiTheme="minorHAnsi" w:cstheme="minorHAnsi"/>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2A4589" w:rsidRPr="00DD6F30" w:rsidTr="002A4589">
        <w:trPr>
          <w:trHeight w:val="776"/>
        </w:trPr>
        <w:tc>
          <w:tcPr>
            <w:tcW w:w="6039" w:type="dxa"/>
            <w:tcBorders>
              <w:top w:val="nil"/>
              <w:left w:val="nil"/>
              <w:bottom w:val="nil"/>
              <w:right w:val="nil"/>
            </w:tcBorders>
          </w:tcPr>
          <w:p w:rsidR="002A4589" w:rsidRPr="00DD6F30" w:rsidRDefault="002A4589" w:rsidP="002A4589">
            <w:pPr>
              <w:tabs>
                <w:tab w:val="center" w:pos="420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ISO 11469:2016 wg. ISO 1043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Tworzywa sztuczne -- Identyfikacja rodzaju tworzywa i znakowanie wyrobów z tworzyw sztucznych </w:t>
            </w:r>
          </w:p>
        </w:tc>
      </w:tr>
      <w:tr w:rsidR="002A4589" w:rsidRPr="00DD6F30" w:rsidTr="002A4589">
        <w:trPr>
          <w:trHeight w:val="982"/>
        </w:trPr>
        <w:tc>
          <w:tcPr>
            <w:tcW w:w="6039" w:type="dxa"/>
            <w:tcBorders>
              <w:top w:val="nil"/>
              <w:left w:val="nil"/>
              <w:bottom w:val="nil"/>
              <w:right w:val="nil"/>
            </w:tcBorders>
          </w:tcPr>
          <w:p w:rsidR="002A4589" w:rsidRPr="00DD6F30" w:rsidRDefault="002A4589" w:rsidP="002A4589">
            <w:pPr>
              <w:tabs>
                <w:tab w:val="center" w:pos="373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ISO/EIC 28360-1:2018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Informatyka - Sprzęt biurowy - Oznaczanie wskaźników emisji chemicznej ze sprzętu elektronicznego - Część 1: Materiały eksploatacyjne </w:t>
            </w:r>
          </w:p>
        </w:tc>
      </w:tr>
      <w:tr w:rsidR="002A4589" w:rsidRPr="00DD6F30" w:rsidTr="002A4589">
        <w:trPr>
          <w:trHeight w:val="2211"/>
        </w:trPr>
        <w:tc>
          <w:tcPr>
            <w:tcW w:w="6039" w:type="dxa"/>
            <w:tcBorders>
              <w:top w:val="nil"/>
              <w:left w:val="nil"/>
              <w:bottom w:val="nil"/>
              <w:right w:val="nil"/>
            </w:tcBorders>
          </w:tcPr>
          <w:p w:rsidR="002A4589" w:rsidRPr="00DD6F30" w:rsidRDefault="002A4589" w:rsidP="002A4589">
            <w:pPr>
              <w:tabs>
                <w:tab w:val="center" w:pos="3924"/>
              </w:tabs>
              <w:spacing w:line="259" w:lineRule="auto"/>
              <w:rPr>
                <w:rFonts w:asciiTheme="minorHAnsi" w:hAnsiTheme="minorHAnsi" w:cstheme="minorHAnsi"/>
                <w:sz w:val="16"/>
                <w:szCs w:val="16"/>
              </w:rPr>
            </w:pPr>
            <w:r w:rsidRPr="00DD6F30">
              <w:rPr>
                <w:rFonts w:asciiTheme="minorHAnsi" w:hAnsiTheme="minorHAnsi" w:cstheme="minorHAnsi"/>
                <w:sz w:val="16"/>
                <w:szCs w:val="16"/>
              </w:rPr>
              <w:lastRenderedPageBreak/>
              <w:t xml:space="preserve"> </w:t>
            </w:r>
            <w:r w:rsidRPr="00DD6F30">
              <w:rPr>
                <w:rFonts w:asciiTheme="minorHAnsi" w:hAnsiTheme="minorHAnsi" w:cstheme="minorHAnsi"/>
                <w:sz w:val="16"/>
                <w:szCs w:val="16"/>
              </w:rPr>
              <w:tab/>
              <w:t xml:space="preserve">PN-EN IEC 61249-2-45:2018 </w:t>
            </w:r>
          </w:p>
        </w:tc>
        <w:tc>
          <w:tcPr>
            <w:tcW w:w="2838" w:type="dxa"/>
            <w:tcBorders>
              <w:top w:val="nil"/>
              <w:left w:val="nil"/>
              <w:bottom w:val="nil"/>
              <w:right w:val="nil"/>
            </w:tcBorders>
            <w:vAlign w:val="center"/>
          </w:tcPr>
          <w:p w:rsidR="002A4589" w:rsidRPr="00DD6F30" w:rsidRDefault="002A4589" w:rsidP="002A4589">
            <w:pPr>
              <w:spacing w:line="259" w:lineRule="auto"/>
              <w:ind w:right="71"/>
              <w:rPr>
                <w:rFonts w:asciiTheme="minorHAnsi" w:hAnsiTheme="minorHAnsi" w:cstheme="minorHAnsi"/>
                <w:sz w:val="16"/>
                <w:szCs w:val="16"/>
              </w:rPr>
            </w:pPr>
            <w:r w:rsidRPr="00DD6F30">
              <w:rPr>
                <w:rFonts w:asciiTheme="minorHAnsi" w:hAnsiTheme="minorHAnsi" w:cstheme="minorHAnsi"/>
                <w:sz w:val="16"/>
                <w:szCs w:val="16"/>
              </w:rPr>
              <w:t xml:space="preserve">Materiały na płytki drukowane i inne struktury wzajemnych połączeń -- Część 245: Wzmocnione materiały podłoża z pokryciem i bez pokrycia -- Płyty z </w:t>
            </w:r>
            <w:proofErr w:type="spellStart"/>
            <w:r w:rsidRPr="00DD6F30">
              <w:rPr>
                <w:rFonts w:asciiTheme="minorHAnsi" w:hAnsiTheme="minorHAnsi" w:cstheme="minorHAnsi"/>
                <w:sz w:val="16"/>
                <w:szCs w:val="16"/>
              </w:rPr>
              <w:t>bezhalogenowej</w:t>
            </w:r>
            <w:proofErr w:type="spellEnd"/>
            <w:r w:rsidRPr="00DD6F30">
              <w:rPr>
                <w:rFonts w:asciiTheme="minorHAnsi" w:hAnsiTheme="minorHAnsi" w:cstheme="minorHAnsi"/>
                <w:sz w:val="16"/>
                <w:szCs w:val="16"/>
              </w:rPr>
              <w:t xml:space="preserve"> żywicy epoksydowej, o wzmocnieniu nietkanym/tkanym ze szkła typu E, foliowane miedzią, o przewodności cieplnej (1,0 W/</w:t>
            </w:r>
            <w:proofErr w:type="spellStart"/>
            <w:r w:rsidRPr="00DD6F30">
              <w:rPr>
                <w:rFonts w:asciiTheme="minorHAnsi" w:hAnsiTheme="minorHAnsi" w:cstheme="minorHAnsi"/>
                <w:sz w:val="16"/>
                <w:szCs w:val="16"/>
              </w:rPr>
              <w:t>mK</w:t>
            </w:r>
            <w:proofErr w:type="spellEnd"/>
            <w:r w:rsidRPr="00DD6F30">
              <w:rPr>
                <w:rFonts w:asciiTheme="minorHAnsi" w:hAnsiTheme="minorHAnsi" w:cstheme="minorHAnsi"/>
                <w:sz w:val="16"/>
                <w:szCs w:val="16"/>
              </w:rPr>
              <w:t xml:space="preserve">) i określonej palności (pionowa próba palności), do lutowania bezołowiowego </w:t>
            </w:r>
          </w:p>
        </w:tc>
      </w:tr>
      <w:tr w:rsidR="002A4589" w:rsidRPr="00DD6F30" w:rsidTr="002A4589">
        <w:trPr>
          <w:trHeight w:val="775"/>
        </w:trPr>
        <w:tc>
          <w:tcPr>
            <w:tcW w:w="6039" w:type="dxa"/>
            <w:tcBorders>
              <w:top w:val="nil"/>
              <w:left w:val="nil"/>
              <w:bottom w:val="nil"/>
              <w:right w:val="nil"/>
            </w:tcBorders>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wytwarzania laminatów drukowanych, </w:t>
            </w:r>
            <w:proofErr w:type="spellStart"/>
            <w:r w:rsidRPr="00DD6F30">
              <w:rPr>
                <w:rFonts w:asciiTheme="minorHAnsi" w:hAnsiTheme="minorHAnsi" w:cstheme="minorHAnsi"/>
                <w:sz w:val="16"/>
                <w:szCs w:val="16"/>
              </w:rPr>
              <w:t>bezhalogenowych</w:t>
            </w:r>
            <w:proofErr w:type="spellEnd"/>
            <w:r w:rsidRPr="00DD6F30">
              <w:rPr>
                <w:rFonts w:asciiTheme="minorHAnsi" w:hAnsiTheme="minorHAnsi" w:cstheme="minorHAnsi"/>
                <w:sz w:val="16"/>
                <w:szCs w:val="16"/>
              </w:rPr>
              <w:t xml:space="preserve"> oraz bez wykorzystania związków ołowiu </w:t>
            </w:r>
          </w:p>
        </w:tc>
      </w:tr>
      <w:tr w:rsidR="002A4589" w:rsidRPr="00DD6F30" w:rsidTr="002A4589">
        <w:trPr>
          <w:trHeight w:val="2165"/>
        </w:trPr>
        <w:tc>
          <w:tcPr>
            <w:tcW w:w="6039" w:type="dxa"/>
            <w:tcBorders>
              <w:top w:val="nil"/>
              <w:left w:val="nil"/>
              <w:bottom w:val="nil"/>
              <w:right w:val="nil"/>
            </w:tcBorders>
          </w:tcPr>
          <w:p w:rsidR="002A4589" w:rsidRPr="00DD6F30" w:rsidRDefault="002A4589" w:rsidP="002A4589">
            <w:pPr>
              <w:tabs>
                <w:tab w:val="center" w:pos="375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PN-EN IEC 63000:2019 </w:t>
            </w:r>
          </w:p>
        </w:tc>
        <w:tc>
          <w:tcPr>
            <w:tcW w:w="2838" w:type="dxa"/>
            <w:tcBorders>
              <w:top w:val="nil"/>
              <w:left w:val="nil"/>
              <w:bottom w:val="nil"/>
              <w:right w:val="nil"/>
            </w:tcBorders>
            <w:vAlign w:val="center"/>
          </w:tcPr>
          <w:p w:rsidR="002A4589" w:rsidRPr="00DD6F30" w:rsidRDefault="002A4589" w:rsidP="002A4589">
            <w:pPr>
              <w:spacing w:after="160" w:line="250" w:lineRule="auto"/>
              <w:rPr>
                <w:rFonts w:asciiTheme="minorHAnsi" w:hAnsiTheme="minorHAnsi" w:cstheme="minorHAnsi"/>
                <w:sz w:val="16"/>
                <w:szCs w:val="16"/>
              </w:rPr>
            </w:pPr>
            <w:r w:rsidRPr="00DD6F30">
              <w:rPr>
                <w:rFonts w:asciiTheme="minorHAnsi" w:hAnsiTheme="minorHAnsi" w:cstheme="minorHAnsi"/>
                <w:sz w:val="16"/>
                <w:szCs w:val="16"/>
              </w:rPr>
              <w:t xml:space="preserve">Dokumentacja techniczna do oceny produktów elektrycznych i elektronicznych w odniesieniu do ograniczenia substancji niebezpiecznych </w:t>
            </w:r>
          </w:p>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Norma w zakresie tworzenia oraz prowadzenia dokumentacji technicznej do oceny produktów elektrycznych i elektronicznych w odniesieniu do ograniczenia substancji niebezpiecznych </w:t>
            </w:r>
          </w:p>
        </w:tc>
      </w:tr>
      <w:tr w:rsidR="002A4589" w:rsidRPr="00DD6F30" w:rsidTr="002A4589">
        <w:trPr>
          <w:trHeight w:val="1186"/>
        </w:trPr>
        <w:tc>
          <w:tcPr>
            <w:tcW w:w="6039" w:type="dxa"/>
            <w:tcBorders>
              <w:top w:val="nil"/>
              <w:left w:val="nil"/>
              <w:bottom w:val="nil"/>
              <w:right w:val="nil"/>
            </w:tcBorders>
          </w:tcPr>
          <w:p w:rsidR="002A4589" w:rsidRPr="00DD6F30" w:rsidRDefault="002A4589" w:rsidP="002A4589">
            <w:pPr>
              <w:tabs>
                <w:tab w:val="center" w:pos="4323"/>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Badania zgodności z Dyrektywami EMC i </w:t>
            </w:r>
          </w:p>
          <w:p w:rsidR="002A4589" w:rsidRPr="00DD6F30" w:rsidRDefault="002A4589" w:rsidP="002A4589">
            <w:pPr>
              <w:spacing w:line="259" w:lineRule="auto"/>
              <w:ind w:left="3020" w:right="145"/>
              <w:rPr>
                <w:rFonts w:asciiTheme="minorHAnsi" w:hAnsiTheme="minorHAnsi" w:cstheme="minorHAnsi"/>
                <w:sz w:val="16"/>
                <w:szCs w:val="16"/>
              </w:rPr>
            </w:pPr>
            <w:r w:rsidRPr="00DD6F30">
              <w:rPr>
                <w:rFonts w:asciiTheme="minorHAnsi" w:hAnsiTheme="minorHAnsi" w:cstheme="minorHAnsi"/>
                <w:sz w:val="16"/>
                <w:szCs w:val="16"/>
              </w:rPr>
              <w:t xml:space="preserve">LVD przez podmiot akredytowany wg PNEN ISO/IEC 17025:2018 </w:t>
            </w:r>
          </w:p>
        </w:tc>
        <w:tc>
          <w:tcPr>
            <w:tcW w:w="2838" w:type="dxa"/>
            <w:tcBorders>
              <w:top w:val="nil"/>
              <w:left w:val="nil"/>
              <w:bottom w:val="nil"/>
              <w:right w:val="nil"/>
            </w:tcBorders>
            <w:vAlign w:val="center"/>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Badanie kompatybilności elektromagnetycznej urządzeń elektronicznych i elektrycznych przeprowadzone przez akredytowane laboratorium </w:t>
            </w:r>
          </w:p>
        </w:tc>
      </w:tr>
      <w:tr w:rsidR="002A4589" w:rsidRPr="00DD6F30" w:rsidTr="002A4589">
        <w:trPr>
          <w:trHeight w:val="881"/>
        </w:trPr>
        <w:tc>
          <w:tcPr>
            <w:tcW w:w="6039" w:type="dxa"/>
            <w:tcBorders>
              <w:top w:val="nil"/>
              <w:left w:val="nil"/>
              <w:bottom w:val="nil"/>
              <w:right w:val="nil"/>
            </w:tcBorders>
            <w:vAlign w:val="bottom"/>
          </w:tcPr>
          <w:p w:rsidR="002A4589" w:rsidRPr="00DD6F30" w:rsidRDefault="002A4589" w:rsidP="002A4589">
            <w:pPr>
              <w:tabs>
                <w:tab w:val="center" w:pos="4335"/>
              </w:tabs>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 </w:t>
            </w:r>
            <w:r w:rsidRPr="00DD6F30">
              <w:rPr>
                <w:rFonts w:asciiTheme="minorHAnsi" w:hAnsiTheme="minorHAnsi" w:cstheme="minorHAnsi"/>
                <w:sz w:val="16"/>
                <w:szCs w:val="16"/>
              </w:rPr>
              <w:tab/>
              <w:t xml:space="preserve">Dyrektywa </w:t>
            </w:r>
            <w:proofErr w:type="spellStart"/>
            <w:r w:rsidRPr="00DD6F30">
              <w:rPr>
                <w:rFonts w:asciiTheme="minorHAnsi" w:hAnsiTheme="minorHAnsi" w:cstheme="minorHAnsi"/>
                <w:sz w:val="16"/>
                <w:szCs w:val="16"/>
              </w:rPr>
              <w:t>RoHS</w:t>
            </w:r>
            <w:proofErr w:type="spellEnd"/>
            <w:r w:rsidRPr="00DD6F30">
              <w:rPr>
                <w:rFonts w:asciiTheme="minorHAnsi" w:hAnsiTheme="minorHAnsi" w:cstheme="minorHAnsi"/>
                <w:sz w:val="16"/>
                <w:szCs w:val="16"/>
              </w:rPr>
              <w:t xml:space="preserve"> w sprawie ograniczenia </w:t>
            </w:r>
          </w:p>
          <w:p w:rsidR="002A4589" w:rsidRPr="00DD6F30" w:rsidRDefault="002A4589" w:rsidP="002A4589">
            <w:pPr>
              <w:spacing w:line="259" w:lineRule="auto"/>
              <w:ind w:left="3020"/>
              <w:rPr>
                <w:rFonts w:asciiTheme="minorHAnsi" w:hAnsiTheme="minorHAnsi" w:cstheme="minorHAnsi"/>
                <w:sz w:val="16"/>
                <w:szCs w:val="16"/>
              </w:rPr>
            </w:pPr>
            <w:r w:rsidRPr="00DD6F30">
              <w:rPr>
                <w:rFonts w:asciiTheme="minorHAnsi" w:hAnsiTheme="minorHAnsi" w:cstheme="minorHAnsi"/>
                <w:sz w:val="16"/>
                <w:szCs w:val="16"/>
              </w:rPr>
              <w:t xml:space="preserve">stosowania niektórych niebezpiecznych substancji w sprzęcie elektrycznym i elektronicznym </w:t>
            </w:r>
          </w:p>
        </w:tc>
        <w:tc>
          <w:tcPr>
            <w:tcW w:w="2838" w:type="dxa"/>
            <w:tcBorders>
              <w:top w:val="nil"/>
              <w:left w:val="nil"/>
              <w:bottom w:val="nil"/>
              <w:right w:val="nil"/>
            </w:tcBorders>
            <w:vAlign w:val="bottom"/>
          </w:tcPr>
          <w:p w:rsidR="002A4589" w:rsidRPr="00DD6F30" w:rsidRDefault="002A4589" w:rsidP="002A4589">
            <w:pPr>
              <w:spacing w:line="259" w:lineRule="auto"/>
              <w:rPr>
                <w:rFonts w:asciiTheme="minorHAnsi" w:hAnsiTheme="minorHAnsi" w:cstheme="minorHAnsi"/>
                <w:sz w:val="16"/>
                <w:szCs w:val="16"/>
              </w:rPr>
            </w:pPr>
            <w:r w:rsidRPr="00DD6F30">
              <w:rPr>
                <w:rFonts w:asciiTheme="minorHAnsi" w:hAnsiTheme="minorHAnsi" w:cstheme="minorHAnsi"/>
                <w:sz w:val="16"/>
                <w:szCs w:val="16"/>
              </w:rPr>
              <w:t xml:space="preserve">Deklaracja w zakresie spełnienia wymogów dyrektywy ROHS dotycząca ograniczania substancji niebezpiecznych w produktach elektronicznych </w:t>
            </w:r>
          </w:p>
        </w:tc>
      </w:tr>
    </w:tbl>
    <w:p w:rsidR="002A4589" w:rsidRPr="00DD6F30" w:rsidRDefault="002A4589" w:rsidP="002A4589">
      <w:pPr>
        <w:spacing w:after="167"/>
        <w:rPr>
          <w:rFonts w:asciiTheme="minorHAnsi" w:hAnsiTheme="minorHAnsi" w:cstheme="minorHAnsi"/>
          <w:sz w:val="16"/>
          <w:szCs w:val="16"/>
        </w:rPr>
      </w:pPr>
      <w:r w:rsidRPr="00DD6F30">
        <w:rPr>
          <w:rFonts w:asciiTheme="minorHAnsi" w:hAnsiTheme="minorHAnsi" w:cstheme="minorHAnsi"/>
          <w:sz w:val="16"/>
          <w:szCs w:val="16"/>
        </w:rPr>
        <w:t xml:space="preserve"> </w:t>
      </w:r>
    </w:p>
    <w:p w:rsidR="002A4589" w:rsidRPr="00DD6F30" w:rsidRDefault="002A4589" w:rsidP="002A4589">
      <w:pPr>
        <w:spacing w:after="232"/>
        <w:rPr>
          <w:rFonts w:asciiTheme="minorHAnsi" w:hAnsiTheme="minorHAnsi" w:cstheme="minorHAnsi"/>
          <w:sz w:val="16"/>
          <w:szCs w:val="16"/>
        </w:rPr>
      </w:pPr>
      <w:r w:rsidRPr="00DD6F30">
        <w:rPr>
          <w:rFonts w:asciiTheme="minorHAnsi" w:eastAsia="Arial" w:hAnsiTheme="minorHAnsi" w:cstheme="minorHAnsi"/>
          <w:b/>
          <w:sz w:val="16"/>
          <w:szCs w:val="16"/>
        </w:rPr>
        <w:t xml:space="preserve"> </w:t>
      </w:r>
    </w:p>
    <w:p w:rsidR="002A4589" w:rsidRPr="00DD6F30" w:rsidRDefault="002A4589" w:rsidP="002A4589">
      <w:pPr>
        <w:pStyle w:val="Nagwek1"/>
        <w:rPr>
          <w:rFonts w:cstheme="minorHAnsi"/>
          <w:szCs w:val="16"/>
        </w:rPr>
      </w:pPr>
      <w:r w:rsidRPr="00DD6F30">
        <w:rPr>
          <w:rFonts w:cstheme="minorHAnsi"/>
          <w:szCs w:val="16"/>
        </w:rPr>
        <w:t xml:space="preserve">Uwaga – dotyczy komputerów typu AIO oraz laptopów </w:t>
      </w:r>
    </w:p>
    <w:p w:rsidR="002A4589" w:rsidRPr="00DD6F30" w:rsidRDefault="002A4589" w:rsidP="002A4589">
      <w:pPr>
        <w:spacing w:after="144" w:line="254" w:lineRule="auto"/>
        <w:ind w:left="-5" w:right="437" w:hanging="10"/>
        <w:jc w:val="both"/>
        <w:rPr>
          <w:rFonts w:asciiTheme="minorHAnsi" w:hAnsiTheme="minorHAnsi" w:cstheme="minorHAnsi"/>
          <w:sz w:val="16"/>
          <w:szCs w:val="16"/>
        </w:rPr>
      </w:pPr>
      <w:r w:rsidRPr="00DD6F30">
        <w:rPr>
          <w:rFonts w:asciiTheme="minorHAnsi" w:eastAsia="Arial" w:hAnsiTheme="minorHAnsi" w:cstheme="minorHAnsi"/>
          <w:sz w:val="16"/>
          <w:szCs w:val="16"/>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Wykonawca winien przedstawić oświadczenie i dokumenty potwierdzające jego równoważność. </w:t>
      </w:r>
      <w:r w:rsidRPr="00DD6F30">
        <w:rPr>
          <w:rFonts w:asciiTheme="minorHAnsi" w:eastAsia="Arial" w:hAnsiTheme="minorHAnsi" w:cstheme="minorHAnsi"/>
          <w:b/>
          <w:sz w:val="16"/>
          <w:szCs w:val="16"/>
        </w:rPr>
        <w:t xml:space="preserve"> </w:t>
      </w:r>
    </w:p>
    <w:p w:rsidR="002A4589" w:rsidRPr="00DD6F30" w:rsidRDefault="002A4589" w:rsidP="002A4589">
      <w:pPr>
        <w:spacing w:before="120"/>
        <w:rPr>
          <w:rFonts w:asciiTheme="minorHAnsi" w:hAnsiTheme="minorHAnsi" w:cstheme="minorHAnsi"/>
          <w:b/>
          <w:i/>
          <w:color w:val="auto"/>
          <w:sz w:val="16"/>
          <w:szCs w:val="16"/>
        </w:rPr>
      </w:pPr>
    </w:p>
    <w:sectPr w:rsidR="002A4589" w:rsidRPr="00DD6F3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43" w:rsidRDefault="00EE2243" w:rsidP="002A4589">
      <w:pPr>
        <w:spacing w:after="0" w:line="240" w:lineRule="auto"/>
      </w:pPr>
      <w:r>
        <w:separator/>
      </w:r>
    </w:p>
  </w:endnote>
  <w:endnote w:type="continuationSeparator" w:id="0">
    <w:p w:rsidR="00EE2243" w:rsidRDefault="00EE2243" w:rsidP="002A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43" w:rsidRDefault="00EE2243">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43" w:rsidRDefault="00EE2243">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43" w:rsidRDefault="00EE2243">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43" w:rsidRDefault="00EE2243" w:rsidP="002A4589">
      <w:pPr>
        <w:spacing w:after="0" w:line="240" w:lineRule="auto"/>
      </w:pPr>
      <w:r>
        <w:separator/>
      </w:r>
    </w:p>
  </w:footnote>
  <w:footnote w:type="continuationSeparator" w:id="0">
    <w:p w:rsidR="00EE2243" w:rsidRDefault="00EE2243" w:rsidP="002A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43" w:rsidRDefault="00EE22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AC"/>
    <w:multiLevelType w:val="hybridMultilevel"/>
    <w:tmpl w:val="DBAC16AC"/>
    <w:lvl w:ilvl="0" w:tplc="377AB0E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6E086EC">
      <w:start w:val="1"/>
      <w:numFmt w:val="bullet"/>
      <w:lvlText w:val="o"/>
      <w:lvlJc w:val="left"/>
      <w:pPr>
        <w:ind w:left="540"/>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9F90E992">
      <w:start w:val="1"/>
      <w:numFmt w:val="bullet"/>
      <w:lvlText w:val="▪"/>
      <w:lvlJc w:val="left"/>
      <w:pPr>
        <w:ind w:left="22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443AB4EC">
      <w:start w:val="1"/>
      <w:numFmt w:val="bullet"/>
      <w:lvlText w:val="•"/>
      <w:lvlJc w:val="left"/>
      <w:pPr>
        <w:ind w:left="29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80E3B6A">
      <w:start w:val="1"/>
      <w:numFmt w:val="bullet"/>
      <w:lvlText w:val="o"/>
      <w:lvlJc w:val="left"/>
      <w:pPr>
        <w:ind w:left="370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B268F7E0">
      <w:start w:val="1"/>
      <w:numFmt w:val="bullet"/>
      <w:lvlText w:val="▪"/>
      <w:lvlJc w:val="left"/>
      <w:pPr>
        <w:ind w:left="442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E710E7E0">
      <w:start w:val="1"/>
      <w:numFmt w:val="bullet"/>
      <w:lvlText w:val="•"/>
      <w:lvlJc w:val="left"/>
      <w:pPr>
        <w:ind w:left="514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2E840062">
      <w:start w:val="1"/>
      <w:numFmt w:val="bullet"/>
      <w:lvlText w:val="o"/>
      <w:lvlJc w:val="left"/>
      <w:pPr>
        <w:ind w:left="58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FA4A9F84">
      <w:start w:val="1"/>
      <w:numFmt w:val="bullet"/>
      <w:lvlText w:val="▪"/>
      <w:lvlJc w:val="left"/>
      <w:pPr>
        <w:ind w:left="65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1165299"/>
    <w:multiLevelType w:val="hybridMultilevel"/>
    <w:tmpl w:val="1B2EFF0A"/>
    <w:lvl w:ilvl="0" w:tplc="B74EAAC8">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D5297A4">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A78B18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EFCA1CC">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264EF02">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DB78378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A441462">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C00046">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67AE09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5170592"/>
    <w:multiLevelType w:val="hybridMultilevel"/>
    <w:tmpl w:val="CF56C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C54BB"/>
    <w:multiLevelType w:val="hybridMultilevel"/>
    <w:tmpl w:val="7CE0386A"/>
    <w:lvl w:ilvl="0" w:tplc="844CFBD2">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D6E9D1C">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628E9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196CAD6">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6220814">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3A2F416">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6645548">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09C4A5C">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C664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1162848"/>
    <w:multiLevelType w:val="hybridMultilevel"/>
    <w:tmpl w:val="2FFAEA98"/>
    <w:lvl w:ilvl="0" w:tplc="6CCE8B82">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6F6CFDE2">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4C9C93E8">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C41023C8">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FD1A6696">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E5966598">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0A70DA4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143E0308">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B842330C">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5" w15:restartNumberingAfterBreak="0">
    <w:nsid w:val="119D7450"/>
    <w:multiLevelType w:val="hybridMultilevel"/>
    <w:tmpl w:val="D44C2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C51083"/>
    <w:multiLevelType w:val="hybridMultilevel"/>
    <w:tmpl w:val="59EC0778"/>
    <w:lvl w:ilvl="0" w:tplc="C468639E">
      <w:start w:val="1"/>
      <w:numFmt w:val="bullet"/>
      <w:lvlText w:val="•"/>
      <w:lvlJc w:val="left"/>
      <w:pPr>
        <w:ind w:left="720" w:hanging="360"/>
      </w:pPr>
      <w:rPr>
        <w:rFonts w:ascii="Arial" w:eastAsia="Arial" w:hAnsi="Arial" w:cs="Arial" w:hint="default"/>
        <w:b w:val="0"/>
        <w:i w:val="0"/>
        <w:strike w:val="0"/>
        <w:dstrike w:val="0"/>
        <w:color w:val="444444"/>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2284D"/>
    <w:multiLevelType w:val="hybridMultilevel"/>
    <w:tmpl w:val="7BBA30D4"/>
    <w:lvl w:ilvl="0" w:tplc="C468639E">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FE746DEA">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0E2C029A">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272E7C42">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8CA65360">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F1F6F1BE">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B82059C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490E2BF6">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D08C178E">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9" w15:restartNumberingAfterBreak="0">
    <w:nsid w:val="1A5908A3"/>
    <w:multiLevelType w:val="hybridMultilevel"/>
    <w:tmpl w:val="3080FAB0"/>
    <w:lvl w:ilvl="0" w:tplc="E23EDEA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7B66890">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D66C8A5A">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B94245E">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A08B0EE">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E0CE96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3E035CE">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A28C04">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48428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09D5DDD"/>
    <w:multiLevelType w:val="hybridMultilevel"/>
    <w:tmpl w:val="43BE1A8E"/>
    <w:lvl w:ilvl="0" w:tplc="380804B8">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AB91E">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B7CBF9A">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B80130A">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098013A">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544FD60">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C6E5562">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A02D95C">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CB47568">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19338E1"/>
    <w:multiLevelType w:val="hybridMultilevel"/>
    <w:tmpl w:val="813C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E4AC1"/>
    <w:multiLevelType w:val="hybridMultilevel"/>
    <w:tmpl w:val="37C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3B2DF1"/>
    <w:multiLevelType w:val="hybridMultilevel"/>
    <w:tmpl w:val="480EA108"/>
    <w:lvl w:ilvl="0" w:tplc="5B1E145C">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77EF238">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14816EC">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A8EA8ED2">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9CDBAE">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86C373A">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362C7FFE">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867002">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F726570">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40F00315"/>
    <w:multiLevelType w:val="hybridMultilevel"/>
    <w:tmpl w:val="F176D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2629E6"/>
    <w:multiLevelType w:val="hybridMultilevel"/>
    <w:tmpl w:val="0B38C7AE"/>
    <w:lvl w:ilvl="0" w:tplc="1AEAC43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382C858">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61A059E">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9B01CEA">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442FFE">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E6C833E">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B6A8D8C">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8A0C08A">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E3C629A">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528A3FA6"/>
    <w:multiLevelType w:val="hybridMultilevel"/>
    <w:tmpl w:val="1A381664"/>
    <w:lvl w:ilvl="0" w:tplc="6638D560">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96C706">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18CC710">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6043CB6">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54604FA">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9ACC87A">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B0D876">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C2041C">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75C9CB8">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649C0C3E"/>
    <w:multiLevelType w:val="hybridMultilevel"/>
    <w:tmpl w:val="8198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B195F47"/>
    <w:multiLevelType w:val="hybridMultilevel"/>
    <w:tmpl w:val="CC88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281831"/>
    <w:multiLevelType w:val="hybridMultilevel"/>
    <w:tmpl w:val="901E3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A32EF9"/>
    <w:multiLevelType w:val="hybridMultilevel"/>
    <w:tmpl w:val="75C0E88C"/>
    <w:lvl w:ilvl="0" w:tplc="CB8C3F54">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C3437AA">
      <w:start w:val="1"/>
      <w:numFmt w:val="bullet"/>
      <w:lvlText w:val="o"/>
      <w:lvlJc w:val="left"/>
      <w:pPr>
        <w:ind w:left="14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B9E711A">
      <w:start w:val="1"/>
      <w:numFmt w:val="bullet"/>
      <w:lvlText w:val="▪"/>
      <w:lvlJc w:val="left"/>
      <w:pPr>
        <w:ind w:left="2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B60AA70">
      <w:start w:val="1"/>
      <w:numFmt w:val="bullet"/>
      <w:lvlText w:val="•"/>
      <w:lvlJc w:val="left"/>
      <w:pPr>
        <w:ind w:left="29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F364764">
      <w:start w:val="1"/>
      <w:numFmt w:val="bullet"/>
      <w:lvlText w:val="o"/>
      <w:lvlJc w:val="left"/>
      <w:pPr>
        <w:ind w:left="36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A4A5B90">
      <w:start w:val="1"/>
      <w:numFmt w:val="bullet"/>
      <w:lvlText w:val="▪"/>
      <w:lvlJc w:val="left"/>
      <w:pPr>
        <w:ind w:left="4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0F8E274">
      <w:start w:val="1"/>
      <w:numFmt w:val="bullet"/>
      <w:lvlText w:val="•"/>
      <w:lvlJc w:val="left"/>
      <w:pPr>
        <w:ind w:left="50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CAAB226">
      <w:start w:val="1"/>
      <w:numFmt w:val="bullet"/>
      <w:lvlText w:val="o"/>
      <w:lvlJc w:val="left"/>
      <w:pPr>
        <w:ind w:left="58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8201918">
      <w:start w:val="1"/>
      <w:numFmt w:val="bullet"/>
      <w:lvlText w:val="▪"/>
      <w:lvlJc w:val="left"/>
      <w:pPr>
        <w:ind w:left="6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76BB3926"/>
    <w:multiLevelType w:val="hybridMultilevel"/>
    <w:tmpl w:val="343EC0C4"/>
    <w:lvl w:ilvl="0" w:tplc="9AE4C894">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80EEA112">
      <w:start w:val="1"/>
      <w:numFmt w:val="bullet"/>
      <w:lvlText w:val="o"/>
      <w:lvlJc w:val="left"/>
      <w:pPr>
        <w:ind w:left="154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E0362F26">
      <w:start w:val="1"/>
      <w:numFmt w:val="bullet"/>
      <w:lvlText w:val="▪"/>
      <w:lvlJc w:val="left"/>
      <w:pPr>
        <w:ind w:left="22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4C48B69A">
      <w:start w:val="1"/>
      <w:numFmt w:val="bullet"/>
      <w:lvlText w:val="•"/>
      <w:lvlJc w:val="left"/>
      <w:pPr>
        <w:ind w:left="298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B8D2EF12">
      <w:start w:val="1"/>
      <w:numFmt w:val="bullet"/>
      <w:lvlText w:val="o"/>
      <w:lvlJc w:val="left"/>
      <w:pPr>
        <w:ind w:left="370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03F07DD6">
      <w:start w:val="1"/>
      <w:numFmt w:val="bullet"/>
      <w:lvlText w:val="▪"/>
      <w:lvlJc w:val="left"/>
      <w:pPr>
        <w:ind w:left="442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20B055E6">
      <w:start w:val="1"/>
      <w:numFmt w:val="bullet"/>
      <w:lvlText w:val="•"/>
      <w:lvlJc w:val="left"/>
      <w:pPr>
        <w:ind w:left="514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EF7860D6">
      <w:start w:val="1"/>
      <w:numFmt w:val="bullet"/>
      <w:lvlText w:val="o"/>
      <w:lvlJc w:val="left"/>
      <w:pPr>
        <w:ind w:left="58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4EAC771E">
      <w:start w:val="1"/>
      <w:numFmt w:val="bullet"/>
      <w:lvlText w:val="▪"/>
      <w:lvlJc w:val="left"/>
      <w:pPr>
        <w:ind w:left="658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22" w15:restartNumberingAfterBreak="0">
    <w:nsid w:val="7CDD0D89"/>
    <w:multiLevelType w:val="hybridMultilevel"/>
    <w:tmpl w:val="E83CFE32"/>
    <w:lvl w:ilvl="0" w:tplc="5974490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12F31C">
      <w:start w:val="1"/>
      <w:numFmt w:val="bullet"/>
      <w:lvlText w:val="o"/>
      <w:lvlJc w:val="left"/>
      <w:pPr>
        <w:ind w:left="5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2B8E4454">
      <w:start w:val="1"/>
      <w:numFmt w:val="bullet"/>
      <w:lvlText w:val="▪"/>
      <w:lvlJc w:val="left"/>
      <w:pPr>
        <w:ind w:left="22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A41A0508">
      <w:start w:val="1"/>
      <w:numFmt w:val="bullet"/>
      <w:lvlText w:val="•"/>
      <w:lvlJc w:val="left"/>
      <w:pPr>
        <w:ind w:left="29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AC2EC50">
      <w:start w:val="1"/>
      <w:numFmt w:val="bullet"/>
      <w:lvlText w:val="o"/>
      <w:lvlJc w:val="left"/>
      <w:pPr>
        <w:ind w:left="371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438CD02E">
      <w:start w:val="1"/>
      <w:numFmt w:val="bullet"/>
      <w:lvlText w:val="▪"/>
      <w:lvlJc w:val="left"/>
      <w:pPr>
        <w:ind w:left="443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0BB6A7E4">
      <w:start w:val="1"/>
      <w:numFmt w:val="bullet"/>
      <w:lvlText w:val="•"/>
      <w:lvlJc w:val="left"/>
      <w:pPr>
        <w:ind w:left="515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55CE2C62">
      <w:start w:val="1"/>
      <w:numFmt w:val="bullet"/>
      <w:lvlText w:val="o"/>
      <w:lvlJc w:val="left"/>
      <w:pPr>
        <w:ind w:left="58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2E840E14">
      <w:start w:val="1"/>
      <w:numFmt w:val="bullet"/>
      <w:lvlText w:val="▪"/>
      <w:lvlJc w:val="left"/>
      <w:pPr>
        <w:ind w:left="65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7E60069F"/>
    <w:multiLevelType w:val="hybridMultilevel"/>
    <w:tmpl w:val="53683718"/>
    <w:lvl w:ilvl="0" w:tplc="E05CB146">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837C0">
      <w:start w:val="1"/>
      <w:numFmt w:val="bullet"/>
      <w:lvlText w:val="o"/>
      <w:lvlJc w:val="left"/>
      <w:pPr>
        <w:ind w:left="14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37E086A">
      <w:start w:val="1"/>
      <w:numFmt w:val="bullet"/>
      <w:lvlText w:val="▪"/>
      <w:lvlJc w:val="left"/>
      <w:pPr>
        <w:ind w:left="21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25A4704">
      <w:start w:val="1"/>
      <w:numFmt w:val="bullet"/>
      <w:lvlText w:val="•"/>
      <w:lvlJc w:val="left"/>
      <w:pPr>
        <w:ind w:left="28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C3A77AA">
      <w:start w:val="1"/>
      <w:numFmt w:val="bullet"/>
      <w:lvlText w:val="o"/>
      <w:lvlJc w:val="left"/>
      <w:pPr>
        <w:ind w:left="35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D264EC0">
      <w:start w:val="1"/>
      <w:numFmt w:val="bullet"/>
      <w:lvlText w:val="▪"/>
      <w:lvlJc w:val="left"/>
      <w:pPr>
        <w:ind w:left="43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89F03FF4">
      <w:start w:val="1"/>
      <w:numFmt w:val="bullet"/>
      <w:lvlText w:val="•"/>
      <w:lvlJc w:val="left"/>
      <w:pPr>
        <w:ind w:left="50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7233F4">
      <w:start w:val="1"/>
      <w:numFmt w:val="bullet"/>
      <w:lvlText w:val="o"/>
      <w:lvlJc w:val="left"/>
      <w:pPr>
        <w:ind w:left="57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8CA74D8">
      <w:start w:val="1"/>
      <w:numFmt w:val="bullet"/>
      <w:lvlText w:val="▪"/>
      <w:lvlJc w:val="left"/>
      <w:pPr>
        <w:ind w:left="64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17"/>
  </w:num>
  <w:num w:numId="2">
    <w:abstractNumId w:val="19"/>
  </w:num>
  <w:num w:numId="3">
    <w:abstractNumId w:val="14"/>
  </w:num>
  <w:num w:numId="4">
    <w:abstractNumId w:val="12"/>
  </w:num>
  <w:num w:numId="5">
    <w:abstractNumId w:val="6"/>
  </w:num>
  <w:num w:numId="6">
    <w:abstractNumId w:val="18"/>
  </w:num>
  <w:num w:numId="7">
    <w:abstractNumId w:val="11"/>
  </w:num>
  <w:num w:numId="8">
    <w:abstractNumId w:val="5"/>
  </w:num>
  <w:num w:numId="9">
    <w:abstractNumId w:val="22"/>
  </w:num>
  <w:num w:numId="10">
    <w:abstractNumId w:val="15"/>
  </w:num>
  <w:num w:numId="11">
    <w:abstractNumId w:val="8"/>
  </w:num>
  <w:num w:numId="12">
    <w:abstractNumId w:val="4"/>
  </w:num>
  <w:num w:numId="13">
    <w:abstractNumId w:val="16"/>
  </w:num>
  <w:num w:numId="14">
    <w:abstractNumId w:val="20"/>
  </w:num>
  <w:num w:numId="15">
    <w:abstractNumId w:val="23"/>
  </w:num>
  <w:num w:numId="16">
    <w:abstractNumId w:val="0"/>
  </w:num>
  <w:num w:numId="17">
    <w:abstractNumId w:val="1"/>
  </w:num>
  <w:num w:numId="18">
    <w:abstractNumId w:val="21"/>
  </w:num>
  <w:num w:numId="19">
    <w:abstractNumId w:val="3"/>
  </w:num>
  <w:num w:numId="20">
    <w:abstractNumId w:val="9"/>
  </w:num>
  <w:num w:numId="21">
    <w:abstractNumId w:val="10"/>
  </w:num>
  <w:num w:numId="22">
    <w:abstractNumId w:val="13"/>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89"/>
    <w:rsid w:val="002A4589"/>
    <w:rsid w:val="002D52E7"/>
    <w:rsid w:val="002D6630"/>
    <w:rsid w:val="004502C6"/>
    <w:rsid w:val="00512A85"/>
    <w:rsid w:val="00724159"/>
    <w:rsid w:val="008021D6"/>
    <w:rsid w:val="008051FD"/>
    <w:rsid w:val="00977BB3"/>
    <w:rsid w:val="00B33BBB"/>
    <w:rsid w:val="00B54018"/>
    <w:rsid w:val="00BA779E"/>
    <w:rsid w:val="00D21B00"/>
    <w:rsid w:val="00DD6F30"/>
    <w:rsid w:val="00EC26B5"/>
    <w:rsid w:val="00EE2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8D3C"/>
  <w15:chartTrackingRefBased/>
  <w15:docId w15:val="{BD7CBA46-172E-486C-A992-935DB93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4589"/>
    <w:rPr>
      <w:rFonts w:ascii="Calibri" w:eastAsia="Calibri" w:hAnsi="Calibri" w:cs="Times New Roman"/>
      <w:color w:val="00000A"/>
    </w:rPr>
  </w:style>
  <w:style w:type="paragraph" w:styleId="Nagwek1">
    <w:name w:val="heading 1"/>
    <w:next w:val="Normalny"/>
    <w:link w:val="Nagwek1Znak"/>
    <w:uiPriority w:val="9"/>
    <w:qFormat/>
    <w:rsid w:val="00DD6F30"/>
    <w:pPr>
      <w:keepNext/>
      <w:keepLines/>
      <w:spacing w:after="0"/>
      <w:outlineLvl w:val="0"/>
    </w:pPr>
    <w:rPr>
      <w:rFonts w:eastAsia="Arial" w:cs="Arial"/>
      <w:b/>
      <w:color w:val="000000"/>
      <w:sz w:val="32"/>
      <w:u w:color="000000"/>
      <w:lang w:eastAsia="pl-PL"/>
    </w:rPr>
  </w:style>
  <w:style w:type="paragraph" w:styleId="Nagwek2">
    <w:name w:val="heading 2"/>
    <w:basedOn w:val="Normalny"/>
    <w:next w:val="Normalny"/>
    <w:link w:val="Nagwek2Znak"/>
    <w:uiPriority w:val="9"/>
    <w:unhideWhenUsed/>
    <w:qFormat/>
    <w:rsid w:val="00DD6F30"/>
    <w:pPr>
      <w:keepNext/>
      <w:keepLines/>
      <w:spacing w:before="40" w:after="0"/>
      <w:outlineLvl w:val="1"/>
    </w:pPr>
    <w:rPr>
      <w:rFonts w:asciiTheme="minorHAnsi" w:eastAsiaTheme="majorEastAsia" w:hAnsiTheme="minorHAnsi" w:cstheme="majorBidi"/>
      <w:color w:val="2F5496" w:themeColor="accent1" w:themeShade="BF"/>
      <w:sz w:val="28"/>
      <w:szCs w:val="26"/>
    </w:rPr>
  </w:style>
  <w:style w:type="paragraph" w:styleId="Nagwek3">
    <w:name w:val="heading 3"/>
    <w:basedOn w:val="Normalny"/>
    <w:next w:val="Normalny"/>
    <w:link w:val="Nagwek3Znak"/>
    <w:uiPriority w:val="9"/>
    <w:unhideWhenUsed/>
    <w:qFormat/>
    <w:rsid w:val="00DD6F30"/>
    <w:pPr>
      <w:keepNext/>
      <w:keepLines/>
      <w:spacing w:before="40" w:after="0"/>
      <w:outlineLvl w:val="2"/>
    </w:pPr>
    <w:rPr>
      <w:rFonts w:asciiTheme="majorHAnsi" w:eastAsiaTheme="majorEastAsia" w:hAnsiTheme="majorHAnsi" w:cstheme="majorBidi"/>
      <w:b/>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589"/>
  </w:style>
  <w:style w:type="paragraph" w:styleId="Stopka">
    <w:name w:val="footer"/>
    <w:basedOn w:val="Normalny"/>
    <w:link w:val="StopkaZnak"/>
    <w:uiPriority w:val="99"/>
    <w:unhideWhenUsed/>
    <w:rsid w:val="002A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589"/>
  </w:style>
  <w:style w:type="paragraph" w:styleId="Bezodstpw">
    <w:name w:val="No Spacing"/>
    <w:uiPriority w:val="1"/>
    <w:qFormat/>
    <w:rsid w:val="002A4589"/>
    <w:pPr>
      <w:spacing w:after="0" w:line="240" w:lineRule="auto"/>
    </w:pPr>
  </w:style>
  <w:style w:type="table" w:styleId="Tabela-Siatka">
    <w:name w:val="Table Grid"/>
    <w:basedOn w:val="Standardowy"/>
    <w:uiPriority w:val="39"/>
    <w:rsid w:val="002A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4589"/>
    <w:pPr>
      <w:ind w:left="720"/>
      <w:contextualSpacing/>
    </w:pPr>
    <w:rPr>
      <w:rFonts w:asciiTheme="minorHAnsi" w:eastAsiaTheme="minorHAnsi" w:hAnsiTheme="minorHAnsi" w:cstheme="minorBidi"/>
      <w:color w:val="auto"/>
    </w:rPr>
  </w:style>
  <w:style w:type="paragraph" w:styleId="NormalnyWeb">
    <w:name w:val="Normal (Web)"/>
    <w:basedOn w:val="Normalny"/>
    <w:uiPriority w:val="99"/>
    <w:unhideWhenUsed/>
    <w:rsid w:val="002A4589"/>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styleId="Hipercze">
    <w:name w:val="Hyperlink"/>
    <w:basedOn w:val="Domylnaczcionkaakapitu"/>
    <w:uiPriority w:val="99"/>
    <w:unhideWhenUsed/>
    <w:rsid w:val="002A4589"/>
    <w:rPr>
      <w:color w:val="0563C1" w:themeColor="hyperlink"/>
      <w:u w:val="single"/>
    </w:rPr>
  </w:style>
  <w:style w:type="paragraph" w:styleId="Tekstpodstawowy">
    <w:name w:val="Body Text"/>
    <w:basedOn w:val="Normalny"/>
    <w:link w:val="TekstpodstawowyZnak"/>
    <w:rsid w:val="002A4589"/>
    <w:pPr>
      <w:suppressAutoHyphens/>
      <w:spacing w:after="140" w:line="276" w:lineRule="auto"/>
    </w:pPr>
    <w:rPr>
      <w:rFonts w:cs="Arial"/>
      <w:color w:val="auto"/>
    </w:rPr>
  </w:style>
  <w:style w:type="character" w:customStyle="1" w:styleId="TekstpodstawowyZnak">
    <w:name w:val="Tekst podstawowy Znak"/>
    <w:basedOn w:val="Domylnaczcionkaakapitu"/>
    <w:link w:val="Tekstpodstawowy"/>
    <w:rsid w:val="002A4589"/>
    <w:rPr>
      <w:rFonts w:ascii="Calibri" w:eastAsia="Calibri" w:hAnsi="Calibri" w:cs="Arial"/>
    </w:rPr>
  </w:style>
  <w:style w:type="paragraph" w:customStyle="1" w:styleId="Zawartotabeli">
    <w:name w:val="Zawartość tabeli"/>
    <w:basedOn w:val="Normalny"/>
    <w:qFormat/>
    <w:rsid w:val="002A4589"/>
    <w:pPr>
      <w:suppressLineNumbers/>
      <w:suppressAutoHyphens/>
      <w:spacing w:line="252" w:lineRule="auto"/>
    </w:pPr>
    <w:rPr>
      <w:rFonts w:cs="Arial"/>
      <w:color w:val="auto"/>
    </w:rPr>
  </w:style>
  <w:style w:type="character" w:customStyle="1" w:styleId="Nagwek1Znak">
    <w:name w:val="Nagłówek 1 Znak"/>
    <w:basedOn w:val="Domylnaczcionkaakapitu"/>
    <w:link w:val="Nagwek1"/>
    <w:uiPriority w:val="9"/>
    <w:rsid w:val="00DD6F30"/>
    <w:rPr>
      <w:rFonts w:eastAsia="Arial" w:cs="Arial"/>
      <w:b/>
      <w:color w:val="000000"/>
      <w:sz w:val="32"/>
      <w:u w:color="000000"/>
      <w:lang w:eastAsia="pl-PL"/>
    </w:rPr>
  </w:style>
  <w:style w:type="table" w:customStyle="1" w:styleId="TableGrid">
    <w:name w:val="TableGrid"/>
    <w:rsid w:val="002A458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DD6F30"/>
    <w:rPr>
      <w:rFonts w:eastAsiaTheme="majorEastAsia" w:cstheme="majorBidi"/>
      <w:color w:val="2F5496" w:themeColor="accent1" w:themeShade="BF"/>
      <w:sz w:val="28"/>
      <w:szCs w:val="26"/>
    </w:rPr>
  </w:style>
  <w:style w:type="paragraph" w:styleId="Tytu">
    <w:name w:val="Title"/>
    <w:basedOn w:val="Normalny"/>
    <w:next w:val="Normalny"/>
    <w:link w:val="TytuZnak"/>
    <w:uiPriority w:val="10"/>
    <w:qFormat/>
    <w:rsid w:val="00DD6F30"/>
    <w:pPr>
      <w:spacing w:after="0" w:line="240" w:lineRule="auto"/>
      <w:contextualSpacing/>
    </w:pPr>
    <w:rPr>
      <w:rFonts w:asciiTheme="minorHAnsi" w:eastAsiaTheme="majorEastAsia" w:hAnsiTheme="minorHAnsi" w:cstheme="majorBidi"/>
      <w:color w:val="auto"/>
      <w:spacing w:val="-10"/>
      <w:kern w:val="28"/>
      <w:sz w:val="24"/>
      <w:szCs w:val="56"/>
    </w:rPr>
  </w:style>
  <w:style w:type="character" w:customStyle="1" w:styleId="TytuZnak">
    <w:name w:val="Tytuł Znak"/>
    <w:basedOn w:val="Domylnaczcionkaakapitu"/>
    <w:link w:val="Tytu"/>
    <w:uiPriority w:val="10"/>
    <w:rsid w:val="00DD6F30"/>
    <w:rPr>
      <w:rFonts w:eastAsiaTheme="majorEastAsia" w:cstheme="majorBidi"/>
      <w:spacing w:val="-10"/>
      <w:kern w:val="28"/>
      <w:sz w:val="24"/>
      <w:szCs w:val="56"/>
    </w:rPr>
  </w:style>
  <w:style w:type="character" w:customStyle="1" w:styleId="Nagwek3Znak">
    <w:name w:val="Nagłówek 3 Znak"/>
    <w:basedOn w:val="Domylnaczcionkaakapitu"/>
    <w:link w:val="Nagwek3"/>
    <w:uiPriority w:val="9"/>
    <w:rsid w:val="00DD6F30"/>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yperlink" Target="https://www.cpubenchmark.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3685</Words>
  <Characters>22116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Lisieska Magdalena</dc:creator>
  <cp:keywords/>
  <dc:description/>
  <cp:lastModifiedBy>Lisieska Magdalena</cp:lastModifiedBy>
  <cp:revision>4</cp:revision>
  <dcterms:created xsi:type="dcterms:W3CDTF">2023-08-10T10:37:00Z</dcterms:created>
  <dcterms:modified xsi:type="dcterms:W3CDTF">2023-08-10T12:10:00Z</dcterms:modified>
</cp:coreProperties>
</file>