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0E" w:rsidRPr="00857E57" w:rsidRDefault="00176B0E" w:rsidP="00176B0E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857E57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176B0E" w:rsidRPr="00857E57" w:rsidRDefault="00176B0E" w:rsidP="00176B0E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857E57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176B0E" w:rsidRPr="006750D4" w:rsidRDefault="00176B0E" w:rsidP="00176B0E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176B0E" w:rsidRPr="006750D4" w:rsidRDefault="00176B0E" w:rsidP="00176B0E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176B0E" w:rsidRPr="006750D4" w:rsidRDefault="00176B0E" w:rsidP="00176B0E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176B0E" w:rsidRPr="006750D4" w:rsidRDefault="00176B0E" w:rsidP="00176B0E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176B0E" w:rsidRPr="006750D4" w:rsidRDefault="00176B0E" w:rsidP="00176B0E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176B0E" w:rsidRPr="006750D4" w:rsidRDefault="00176B0E" w:rsidP="00176B0E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176B0E" w:rsidRDefault="00176B0E" w:rsidP="00176B0E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176B0E" w:rsidRPr="006750D4" w:rsidRDefault="00176B0E" w:rsidP="00176B0E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176B0E" w:rsidRDefault="00176B0E" w:rsidP="00857E57">
      <w:pPr>
        <w:spacing w:line="240" w:lineRule="auto"/>
        <w:jc w:val="both"/>
      </w:pPr>
      <w:r w:rsidRPr="0067623B">
        <w:t>Sygnatura postępowania:</w:t>
      </w:r>
    </w:p>
    <w:p w:rsidR="00176B0E" w:rsidRDefault="00176B0E" w:rsidP="00857E57">
      <w:pPr>
        <w:tabs>
          <w:tab w:val="left" w:pos="1155"/>
        </w:tabs>
        <w:spacing w:line="240" w:lineRule="auto"/>
        <w:jc w:val="both"/>
      </w:pPr>
      <w:r w:rsidRPr="0015794B">
        <w:t>RZP: I.</w:t>
      </w:r>
      <w:r>
        <w:t>12</w:t>
      </w:r>
      <w:r w:rsidRPr="0015794B">
        <w:t>.2022</w:t>
      </w:r>
    </w:p>
    <w:p w:rsidR="00176B0E" w:rsidRDefault="00176B0E" w:rsidP="00857E57">
      <w:pPr>
        <w:tabs>
          <w:tab w:val="left" w:pos="1155"/>
        </w:tabs>
        <w:spacing w:line="240" w:lineRule="auto"/>
        <w:jc w:val="both"/>
      </w:pPr>
      <w:r>
        <w:t>IPP.271.14.2022</w:t>
      </w:r>
    </w:p>
    <w:p w:rsidR="00176B0E" w:rsidRPr="0015794B" w:rsidRDefault="00176B0E" w:rsidP="00857E57">
      <w:pPr>
        <w:tabs>
          <w:tab w:val="left" w:pos="1155"/>
        </w:tabs>
        <w:spacing w:line="240" w:lineRule="auto"/>
        <w:jc w:val="both"/>
      </w:pPr>
      <w:r>
        <w:t>RBK.7226.2.108.2022</w:t>
      </w:r>
    </w:p>
    <w:p w:rsidR="00F752F6" w:rsidRPr="005C212B" w:rsidRDefault="005C212B" w:rsidP="002A2889">
      <w:pPr>
        <w:ind w:left="4248" w:firstLine="708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752F6" w:rsidRPr="005C212B">
        <w:rPr>
          <w:rFonts w:ascii="Times New Roman" w:hAnsi="Times New Roman" w:cs="Times New Roman"/>
          <w:sz w:val="24"/>
          <w:szCs w:val="24"/>
        </w:rPr>
        <w:t xml:space="preserve">Mrągowo, dnia </w:t>
      </w:r>
      <w:r w:rsidR="00176B0E">
        <w:rPr>
          <w:rFonts w:ascii="Times New Roman" w:hAnsi="Times New Roman" w:cs="Times New Roman"/>
          <w:sz w:val="24"/>
          <w:szCs w:val="24"/>
        </w:rPr>
        <w:t>28.11.2022</w:t>
      </w:r>
      <w:proofErr w:type="gramStart"/>
      <w:r w:rsidR="00F752F6" w:rsidRPr="005C212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F752F6" w:rsidRPr="005C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B0E" w:rsidRPr="008316FD" w:rsidRDefault="00A66B77" w:rsidP="00857E5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16FD">
        <w:rPr>
          <w:rFonts w:ascii="Times New Roman" w:hAnsi="Times New Roman" w:cs="Times New Roman"/>
          <w:b/>
          <w:sz w:val="24"/>
          <w:szCs w:val="24"/>
        </w:rPr>
        <w:t>Dotyczy postępowania przetargowego w trybie podstawowym pn.</w:t>
      </w:r>
      <w:r w:rsidR="00176B0E" w:rsidRPr="008316FD">
        <w:rPr>
          <w:rFonts w:ascii="Times New Roman" w:hAnsi="Times New Roman" w:cs="Times New Roman"/>
          <w:b/>
          <w:sz w:val="24"/>
          <w:szCs w:val="24"/>
        </w:rPr>
        <w:t>:</w:t>
      </w:r>
    </w:p>
    <w:p w:rsidR="00176B0E" w:rsidRPr="002A2889" w:rsidRDefault="00176B0E" w:rsidP="00857E57">
      <w:pPr>
        <w:spacing w:after="23" w:line="248" w:lineRule="auto"/>
        <w:ind w:left="561" w:right="1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2889">
        <w:rPr>
          <w:rFonts w:ascii="Times New Roman" w:hAnsi="Times New Roman" w:cs="Times New Roman"/>
          <w:b/>
          <w:bCs/>
          <w:sz w:val="28"/>
          <w:szCs w:val="28"/>
          <w:u w:val="single"/>
        </w:rPr>
        <w:t>„Przebudowa dróg gminnych w Gminie Mrągowo”</w:t>
      </w:r>
    </w:p>
    <w:p w:rsidR="00A66B77" w:rsidRPr="008316FD" w:rsidRDefault="00A66B77" w:rsidP="00857E57">
      <w:pPr>
        <w:pStyle w:val="Akapitzlist"/>
        <w:spacing w:line="276" w:lineRule="auto"/>
        <w:jc w:val="center"/>
        <w:outlineLvl w:val="0"/>
        <w:rPr>
          <w:b/>
        </w:rPr>
      </w:pPr>
    </w:p>
    <w:p w:rsidR="00DE7B30" w:rsidRPr="008316FD" w:rsidRDefault="00A66B77" w:rsidP="00857E57">
      <w:pPr>
        <w:pStyle w:val="Akapitzlist"/>
        <w:spacing w:line="276" w:lineRule="auto"/>
        <w:jc w:val="center"/>
        <w:outlineLvl w:val="0"/>
        <w:rPr>
          <w:b/>
        </w:rPr>
      </w:pPr>
      <w:r w:rsidRPr="008316FD">
        <w:rPr>
          <w:b/>
        </w:rPr>
        <w:t>ZAWIADOMIENIE</w:t>
      </w:r>
    </w:p>
    <w:p w:rsidR="00A66B77" w:rsidRPr="008316FD" w:rsidRDefault="00A66B77" w:rsidP="008316FD">
      <w:pPr>
        <w:pStyle w:val="Akapitzlist"/>
        <w:spacing w:line="276" w:lineRule="auto"/>
        <w:jc w:val="both"/>
        <w:outlineLvl w:val="0"/>
      </w:pPr>
      <w:r w:rsidRPr="008316FD">
        <w:t>Zamawiający na podstawie art.284 ust.2 ustawy Prawo zam</w:t>
      </w:r>
      <w:r w:rsidR="00F752F6" w:rsidRPr="008316FD">
        <w:t>ó</w:t>
      </w:r>
      <w:r w:rsidRPr="008316FD">
        <w:t xml:space="preserve">wień publicznych ( </w:t>
      </w:r>
      <w:proofErr w:type="spellStart"/>
      <w:r w:rsidRPr="008316FD">
        <w:t>Dz.U</w:t>
      </w:r>
      <w:proofErr w:type="spellEnd"/>
      <w:r w:rsidRPr="008316FD">
        <w:t xml:space="preserve">. </w:t>
      </w:r>
      <w:proofErr w:type="gramStart"/>
      <w:r w:rsidRPr="008316FD">
        <w:t>z</w:t>
      </w:r>
      <w:proofErr w:type="gramEnd"/>
      <w:r w:rsidRPr="008316FD">
        <w:t xml:space="preserve"> 202</w:t>
      </w:r>
      <w:r w:rsidR="00176B0E" w:rsidRPr="008316FD">
        <w:t>2</w:t>
      </w:r>
      <w:r w:rsidRPr="008316FD">
        <w:t>r. poz.</w:t>
      </w:r>
      <w:r w:rsidR="00176B0E" w:rsidRPr="008316FD">
        <w:t xml:space="preserve">1710 z </w:t>
      </w:r>
      <w:proofErr w:type="spellStart"/>
      <w:r w:rsidR="00176B0E" w:rsidRPr="008316FD">
        <w:t>późn.</w:t>
      </w:r>
      <w:proofErr w:type="gramStart"/>
      <w:r w:rsidR="00176B0E" w:rsidRPr="008316FD">
        <w:t>zm</w:t>
      </w:r>
      <w:proofErr w:type="spellEnd"/>
      <w:proofErr w:type="gramEnd"/>
      <w:r w:rsidR="00176B0E" w:rsidRPr="008316FD">
        <w:t>.</w:t>
      </w:r>
      <w:r w:rsidRPr="008316FD">
        <w:t>) udziela odpowiedzi na zadane pytania dotyczące SWZ.</w:t>
      </w:r>
    </w:p>
    <w:p w:rsidR="00857E57" w:rsidRDefault="00857E57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66B77" w:rsidRPr="00857E57" w:rsidRDefault="00A66B77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57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Pytanie nr 1</w:t>
      </w:r>
      <w:r w:rsidRPr="00857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176B0E" w:rsidRPr="001B6A90" w:rsidRDefault="00176B0E" w:rsidP="00831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6FD">
        <w:rPr>
          <w:rFonts w:ascii="Times New Roman" w:hAnsi="Times New Roman" w:cs="Times New Roman"/>
          <w:sz w:val="24"/>
          <w:szCs w:val="24"/>
        </w:rPr>
        <w:t>Ze względu na duże braki w programie funkcjonalno-użytkowym, proszę o uzupełnienie programu o następujące elementy wynikające z rozporządzenia (Dz. U. z 2021 r. poz. 2454.) par</w:t>
      </w:r>
      <w:proofErr w:type="gramStart"/>
      <w:r w:rsidRPr="008316FD">
        <w:rPr>
          <w:rFonts w:ascii="Times New Roman" w:hAnsi="Times New Roman" w:cs="Times New Roman"/>
          <w:sz w:val="24"/>
          <w:szCs w:val="24"/>
        </w:rPr>
        <w:t>. 19:</w:t>
      </w:r>
      <w:r w:rsidRPr="008316FD">
        <w:rPr>
          <w:rFonts w:ascii="Times New Roman" w:hAnsi="Times New Roman" w:cs="Times New Roman"/>
          <w:sz w:val="24"/>
          <w:szCs w:val="24"/>
        </w:rPr>
        <w:br/>
        <w:t>a</w:t>
      </w:r>
      <w:proofErr w:type="gramEnd"/>
      <w:r w:rsidRPr="008316FD">
        <w:rPr>
          <w:rFonts w:ascii="Times New Roman" w:hAnsi="Times New Roman" w:cs="Times New Roman"/>
          <w:sz w:val="24"/>
          <w:szCs w:val="24"/>
        </w:rPr>
        <w:t>) kopię mapy zasadniczej,</w:t>
      </w:r>
      <w:r w:rsidRPr="008316FD">
        <w:rPr>
          <w:rFonts w:ascii="Times New Roman" w:hAnsi="Times New Roman" w:cs="Times New Roman"/>
          <w:sz w:val="24"/>
          <w:szCs w:val="24"/>
        </w:rPr>
        <w:br/>
        <w:t>b) wyniki badań gruntowo-wodnych,</w:t>
      </w:r>
      <w:r w:rsidRPr="008316FD">
        <w:rPr>
          <w:rFonts w:ascii="Times New Roman" w:hAnsi="Times New Roman" w:cs="Times New Roman"/>
          <w:sz w:val="24"/>
          <w:szCs w:val="24"/>
        </w:rPr>
        <w:br/>
        <w:t>c) zalecenia konserwatorskie konserwatora zabytków,</w:t>
      </w:r>
      <w:r w:rsidRPr="008316FD">
        <w:rPr>
          <w:rFonts w:ascii="Times New Roman" w:hAnsi="Times New Roman" w:cs="Times New Roman"/>
          <w:sz w:val="24"/>
          <w:szCs w:val="24"/>
        </w:rPr>
        <w:br/>
        <w:t>d) inwentaryzację zieleni,</w:t>
      </w:r>
      <w:r w:rsidRPr="008316FD">
        <w:rPr>
          <w:rFonts w:ascii="Times New Roman" w:hAnsi="Times New Roman" w:cs="Times New Roman"/>
          <w:sz w:val="24"/>
          <w:szCs w:val="24"/>
        </w:rPr>
        <w:br/>
        <w:t>e) dane dotyczące zanieczyszczeń atmosfery niezbędne do analizy ochrony powietrza oraz posiadane raporty, opinie lub ekspertyzy z zakresu ochrony środowiska,</w:t>
      </w:r>
      <w:r w:rsidRPr="008316FD">
        <w:rPr>
          <w:rFonts w:ascii="Times New Roman" w:hAnsi="Times New Roman" w:cs="Times New Roman"/>
          <w:sz w:val="24"/>
          <w:szCs w:val="24"/>
        </w:rPr>
        <w:br/>
        <w:t>f) pomiary ruchu drogowego, hałasu i innych uciążliwości,</w:t>
      </w:r>
      <w:r w:rsidRPr="008316FD">
        <w:rPr>
          <w:rFonts w:ascii="Times New Roman" w:hAnsi="Times New Roman" w:cs="Times New Roman"/>
          <w:sz w:val="24"/>
          <w:szCs w:val="24"/>
        </w:rPr>
        <w:br/>
        <w:t>g) inwentaryzację lub dokumentację obiektów budowlanych, jeżeli podlegają one przebudowie, odbudowie, rozbudowie, nadbudowie, rozbiórkom lub remontom w zakresie architektury, konstrukcji, instalacji i urządzeń technologicznych, a także wskazania zamawiającego dotyczące urządzeń naziemnych i podziemnych przewidzianych do zachowania oraz obiektów przewidzianych do rozbiórki i ewentualne uwarunkowania rozbiórek,</w:t>
      </w:r>
      <w:r w:rsidRPr="008316FD">
        <w:rPr>
          <w:rFonts w:ascii="Times New Roman" w:hAnsi="Times New Roman" w:cs="Times New Roman"/>
          <w:sz w:val="24"/>
          <w:szCs w:val="24"/>
        </w:rPr>
        <w:br/>
        <w:t>h) porozumienia, zgody lub pozwolenia oraz warunki techniczne i realizacyjne związane z przyłączeniem obiektu do istniejących sieci wodociągowych, kanalizacyjnych, cieplnych, gazowych, energetycznych i teletechnicznych oraz dróg publicznych, kolejowych lub wodnych</w:t>
      </w:r>
      <w:proofErr w:type="gramStart"/>
      <w:r w:rsidRPr="008316FD">
        <w:rPr>
          <w:rFonts w:ascii="Times New Roman" w:hAnsi="Times New Roman" w:cs="Times New Roman"/>
          <w:sz w:val="24"/>
          <w:szCs w:val="24"/>
        </w:rPr>
        <w:t>,</w:t>
      </w:r>
      <w:r w:rsidRPr="008316FD">
        <w:rPr>
          <w:rFonts w:ascii="Times New Roman" w:hAnsi="Times New Roman" w:cs="Times New Roman"/>
          <w:sz w:val="24"/>
          <w:szCs w:val="24"/>
        </w:rPr>
        <w:br/>
        <w:t>i</w:t>
      </w:r>
      <w:proofErr w:type="gramEnd"/>
      <w:r w:rsidRPr="008316FD">
        <w:rPr>
          <w:rFonts w:ascii="Times New Roman" w:hAnsi="Times New Roman" w:cs="Times New Roman"/>
          <w:sz w:val="24"/>
          <w:szCs w:val="24"/>
        </w:rPr>
        <w:t>) dodatkowe wytyczne inwestorskie i uwarunkowania związane z budową i jej przeprowadzeniem.</w:t>
      </w:r>
      <w:r w:rsidRPr="008316FD">
        <w:rPr>
          <w:rFonts w:ascii="Times New Roman" w:hAnsi="Times New Roman" w:cs="Times New Roman"/>
          <w:sz w:val="24"/>
          <w:szCs w:val="24"/>
        </w:rPr>
        <w:br/>
        <w:t>Brak w/w elementów uniemożliwia wycenę zamówienia.</w:t>
      </w:r>
      <w:r w:rsidRPr="008316FD">
        <w:rPr>
          <w:rFonts w:ascii="Times New Roman" w:hAnsi="Times New Roman" w:cs="Times New Roman"/>
          <w:sz w:val="24"/>
          <w:szCs w:val="24"/>
        </w:rPr>
        <w:br/>
      </w:r>
      <w:r w:rsidRPr="001B6A90">
        <w:rPr>
          <w:rFonts w:ascii="Times New Roman" w:hAnsi="Times New Roman" w:cs="Times New Roman"/>
          <w:sz w:val="24"/>
          <w:szCs w:val="24"/>
        </w:rPr>
        <w:t>Czy wykonawca może na podstawie własnych pomiarów ruchu drogowego ustalić kategorię ruchu i dobrać na tej podstawie konstrukcję drogi?</w:t>
      </w:r>
    </w:p>
    <w:p w:rsidR="00321541" w:rsidRPr="006F4B72" w:rsidRDefault="00321541" w:rsidP="008316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D8093A" w:rsidRPr="006F4B72" w:rsidRDefault="00D8093A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pl-PL"/>
        </w:rPr>
      </w:pPr>
    </w:p>
    <w:p w:rsidR="006F4B72" w:rsidRPr="006F4B72" w:rsidRDefault="006F4B72" w:rsidP="00D80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4B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Odpowiedzi: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Plan sytuacyjny został wykonany na kopii mapy zasadniczej</w:t>
      </w:r>
      <w:r w:rsidR="006F4B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b)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Rozpoznanie geotechniczne zostało zamieszczone w </w:t>
      </w:r>
      <w:proofErr w:type="gram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PFU </w:t>
      </w:r>
      <w:r w:rsidR="006F4B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c)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Zalecenia konserwatorskie konserwatora zabytków zostały ujęte w tekście PFU i dotyczą ogólnych uwag prowadzenia prac budowlanych w sąsiedztwie elementów zabytkowych.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d)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tym etapie inwentaryzacja zieleni nie została wykonana. Zapisy zawarte w PFU nakładają obowiązek na wykonawcę w taki sposób wykonać zamierzenie budowlane by zminimalizować ingerencję w szatę roślinną do minimum.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e)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użytkowania terenu podlegającego inwestycji nie zostanie zmieniony. Zamawiający nie dysponuje opiniami lub ekspertyzami z zakresu ochrony </w:t>
      </w:r>
      <w:proofErr w:type="gram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ponieważ</w:t>
      </w:r>
      <w:proofErr w:type="gram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tym etapie nie są  konieczne.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f)  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Pomiary ruchu drogowego, hałasu i innych uciążliwości nie zostały </w:t>
      </w:r>
      <w:proofErr w:type="gram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ponieważ</w:t>
      </w:r>
      <w:proofErr w:type="gram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zachodzi taka konieczność i nie ma wpływu na prawidłową wycenę prac budowlanych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g)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PFU zakłada przebudowę dróg/ciągów i zostało to przedstawione w opisie i na planie sytuacyjnym.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h)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przebudowa/budowa nie zakłada podłączenia obiektu do istniejących sieci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>Odp</w:t>
      </w:r>
      <w:proofErr w:type="spellEnd"/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i) </w:t>
      </w: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93A" w:rsidRP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PFU zawiera niezbędne informacje dotyczące zaleceń i uwarunkowań związanych z budową pod względem ochrony zabytków, ochrony środowiska jak również wytycznych po wykonywania prac budowlanych. </w:t>
      </w:r>
    </w:p>
    <w:p w:rsidR="00D8093A" w:rsidRDefault="00D8093A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094C" w:rsidRDefault="0063094C" w:rsidP="00D80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4C">
        <w:rPr>
          <w:rFonts w:ascii="Times New Roman" w:hAnsi="Times New Roman" w:cs="Times New Roman"/>
          <w:sz w:val="24"/>
          <w:szCs w:val="24"/>
        </w:rPr>
        <w:t xml:space="preserve">Wykonawca nie może na podstawie własnych pomiarów ustalić kategorii ruchu, kategoria ruchu określona jest w PFU. </w:t>
      </w:r>
    </w:p>
    <w:p w:rsidR="0063094C" w:rsidRPr="0063094C" w:rsidRDefault="0063094C" w:rsidP="00D8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094C">
        <w:rPr>
          <w:rFonts w:ascii="Times New Roman" w:hAnsi="Times New Roman" w:cs="Times New Roman"/>
          <w:sz w:val="24"/>
          <w:szCs w:val="24"/>
        </w:rPr>
        <w:t>Wykonawca nie może na podstawie pomiarów ruchu drogowego ustalić konstrukcji drogi. </w:t>
      </w:r>
    </w:p>
    <w:p w:rsidR="00D8093A" w:rsidRPr="00857E57" w:rsidRDefault="00D8093A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pl-PL"/>
        </w:rPr>
      </w:pPr>
    </w:p>
    <w:p w:rsidR="00176B0E" w:rsidRPr="00857E57" w:rsidRDefault="00176B0E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66B77" w:rsidRPr="00857E57" w:rsidRDefault="00A66B77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57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Pytanie nr 2</w:t>
      </w:r>
      <w:r w:rsidRPr="00857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A66B77" w:rsidRPr="008316FD" w:rsidRDefault="00A66B77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77" w:rsidRPr="008316FD" w:rsidRDefault="008316FD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FD">
        <w:rPr>
          <w:rFonts w:ascii="Times New Roman" w:hAnsi="Times New Roman" w:cs="Times New Roman"/>
          <w:sz w:val="24"/>
          <w:szCs w:val="24"/>
        </w:rPr>
        <w:t xml:space="preserve">1. W SWZ wspomniane jest, iż zastrzega się obowiązek osobistego wykonania przez Wykonawcę kluczowych części zamówienia tj. głównych robót budowlanych w zakresie przebudowy istniejących nawierzchni pod nawierzchnie bitumiczne. Czy w ten zakres wchodzą tylko roboty dotyczące wykonania nawierzchni (warstwa wiążąca, warstwa ścieralna) czy także podbudowa z kruszywa i dalsze warstwy? Proszę Zamawiającego o wyszczególnienie robót, które Wykonawca musi sam wykonać. </w:t>
      </w:r>
      <w:r w:rsidRPr="008316FD">
        <w:rPr>
          <w:rFonts w:ascii="Times New Roman" w:hAnsi="Times New Roman" w:cs="Times New Roman"/>
          <w:sz w:val="24"/>
          <w:szCs w:val="24"/>
        </w:rPr>
        <w:br/>
        <w:t xml:space="preserve">2. W związku z </w:t>
      </w:r>
      <w:proofErr w:type="gramStart"/>
      <w:r w:rsidRPr="008316FD">
        <w:rPr>
          <w:rFonts w:ascii="Times New Roman" w:hAnsi="Times New Roman" w:cs="Times New Roman"/>
          <w:sz w:val="24"/>
          <w:szCs w:val="24"/>
        </w:rPr>
        <w:t>zapisem w SWZ</w:t>
      </w:r>
      <w:proofErr w:type="gramEnd"/>
      <w:r w:rsidRPr="008316FD">
        <w:rPr>
          <w:rFonts w:ascii="Times New Roman" w:hAnsi="Times New Roman" w:cs="Times New Roman"/>
          <w:sz w:val="24"/>
          <w:szCs w:val="24"/>
        </w:rPr>
        <w:t>: „(...)</w:t>
      </w:r>
      <w:proofErr w:type="gramStart"/>
      <w:r w:rsidRPr="008316FD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316FD">
        <w:rPr>
          <w:rFonts w:ascii="Times New Roman" w:hAnsi="Times New Roman" w:cs="Times New Roman"/>
          <w:sz w:val="24"/>
          <w:szCs w:val="24"/>
        </w:rPr>
        <w:t xml:space="preserve"> przypadku robót, które zostały ujęte w projekcie budowlanym oraz w PFU, ale nie zostały uwzględnione w przedmiarze, Oferent powinien poinformować o tym Zamawiającego oraz poszerzyć swój kosztorys ofertowy o brakujące w przedmiarze roboty” Wykonawca nie może samodzielnie modyfikować bądź dodawać pozycji bez zgody Zamawiającego i każda zmiana w przedmiarze powinna być potwierdzona w formie pytań i odpowiedzi? Czy jednak ten zapis dotyczy tylko kluczowych zmian?</w:t>
      </w:r>
    </w:p>
    <w:p w:rsidR="008316FD" w:rsidRPr="008316FD" w:rsidRDefault="006F4B72" w:rsidP="00831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Odpowiedzi:</w:t>
      </w:r>
    </w:p>
    <w:p w:rsidR="008316FD" w:rsidRPr="008316FD" w:rsidRDefault="006F4B72" w:rsidP="0083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316FD" w:rsidRPr="00831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dp. 1. Wykonawca osobiście musi wykonać prace w zakresie wykonania nawierzchni bitumicznej. </w:t>
      </w:r>
    </w:p>
    <w:p w:rsidR="008316FD" w:rsidRPr="008316FD" w:rsidRDefault="006F4B72" w:rsidP="0083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316FD" w:rsidRPr="008316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dp. 2  Zapis dotyczy tylko kluczowych zmian. </w:t>
      </w:r>
    </w:p>
    <w:p w:rsidR="00176B0E" w:rsidRPr="008316FD" w:rsidRDefault="00176B0E" w:rsidP="0083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77" w:rsidRPr="00857E57" w:rsidRDefault="00A66B77" w:rsidP="0083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57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Pytanie nr 3</w:t>
      </w:r>
      <w:r w:rsidRPr="00857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A66B77" w:rsidRPr="001B6A90" w:rsidRDefault="008316FD" w:rsidP="001B6A90">
      <w:pPr>
        <w:pStyle w:val="Akapitzlist"/>
        <w:numPr>
          <w:ilvl w:val="0"/>
          <w:numId w:val="1"/>
        </w:numPr>
      </w:pPr>
      <w:r w:rsidRPr="001B6A90">
        <w:t>Proszę Zamawiającego o potwierdzenie, iż nie należy na odcinku 0+085 - 1+065 w etapie I Probark wykonywać ciągu pieszo-rowerowego oraz ścieżki rowerowej.</w:t>
      </w:r>
      <w:r w:rsidRPr="001B6A90">
        <w:br/>
        <w:t>2. Czy należy wykonać krawężnik wystający oddzielający ścieżkę rowerową i jezdnię w etapie I Probark?</w:t>
      </w:r>
      <w:r w:rsidRPr="001B6A90">
        <w:br/>
        <w:t xml:space="preserve">3. W PFU w etapie I jest napisane, iż </w:t>
      </w:r>
      <w:proofErr w:type="spellStart"/>
      <w:r w:rsidRPr="001B6A90">
        <w:t>ilosć</w:t>
      </w:r>
      <w:proofErr w:type="spellEnd"/>
      <w:r w:rsidRPr="001B6A90">
        <w:t xml:space="preserve"> zjazdów do wykonania to 201 m2, natomiast w przedmiarze jest podane 145 m2. Czy różnica w ilości dot. zjazdów wynika z tego, że część zjazdów będzie wykonana z betonu asfaltowego?</w:t>
      </w:r>
    </w:p>
    <w:p w:rsidR="001B6A90" w:rsidRPr="001B6A90" w:rsidRDefault="001B6A90" w:rsidP="001B6A90">
      <w:pPr>
        <w:pStyle w:val="Akapitzlist"/>
      </w:pPr>
    </w:p>
    <w:p w:rsidR="001B6A90" w:rsidRPr="001B6A90" w:rsidRDefault="001B6A90" w:rsidP="008316F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1B6A9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Odpowiedzi:</w:t>
      </w:r>
    </w:p>
    <w:p w:rsidR="001B6A90" w:rsidRPr="001B6A90" w:rsidRDefault="001B6A90" w:rsidP="001B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Nie należy na odcinku 0+085 - 1+065 w etapie I Probark wykonywać ciągu pieszo -rowerowego oraz ścieżki rowerowej. </w:t>
      </w:r>
    </w:p>
    <w:p w:rsidR="001B6A90" w:rsidRPr="001B6A90" w:rsidRDefault="001B6A90" w:rsidP="001B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6A90">
        <w:rPr>
          <w:rFonts w:ascii="Times New Roman" w:eastAsia="Times New Roman" w:hAnsi="Times New Roman" w:cs="Times New Roman"/>
          <w:sz w:val="24"/>
          <w:szCs w:val="24"/>
          <w:lang w:eastAsia="pl-PL"/>
        </w:rPr>
        <w:t>2. Nie należy wykonywać krawężnika wystającego oddzielaj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ścieżkę rowerową i jezdnię</w:t>
      </w:r>
      <w:r w:rsidRPr="001B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B6A90" w:rsidRDefault="001B6A90" w:rsidP="008316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</w:pPr>
      <w:r w:rsidRPr="001B6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Ilość zjazdów może ulec zmianie. Przedmiar określony w dokumentacji PFU jest elementem pomocniczym. Na etapie opracowania dokumentacji projektowej ustalona zostanie ostateczna wartość m2 powierzchni zjazdów. </w:t>
      </w:r>
    </w:p>
    <w:p w:rsidR="00F3249D" w:rsidRPr="001B6A90" w:rsidRDefault="00F3249D" w:rsidP="008316F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pl-PL"/>
        </w:rPr>
      </w:pPr>
    </w:p>
    <w:p w:rsidR="00176B0E" w:rsidRPr="008316FD" w:rsidRDefault="00176B0E" w:rsidP="008316F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A66B77" w:rsidRPr="00857E57" w:rsidRDefault="00A66B77" w:rsidP="0083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57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Pytanie nr 4</w:t>
      </w:r>
      <w:r w:rsidRPr="00857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A66B77" w:rsidRDefault="008316FD" w:rsidP="008316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316FD">
        <w:rPr>
          <w:rFonts w:ascii="Times New Roman" w:hAnsi="Times New Roman" w:cs="Times New Roman"/>
          <w:sz w:val="24"/>
          <w:szCs w:val="24"/>
        </w:rPr>
        <w:t xml:space="preserve">Proszę Zamawiającego o przesłanie w </w:t>
      </w:r>
      <w:proofErr w:type="gramStart"/>
      <w:r w:rsidRPr="008316FD">
        <w:rPr>
          <w:rFonts w:ascii="Times New Roman" w:hAnsi="Times New Roman" w:cs="Times New Roman"/>
          <w:sz w:val="24"/>
          <w:szCs w:val="24"/>
        </w:rPr>
        <w:t>lepszej jakości</w:t>
      </w:r>
      <w:proofErr w:type="gramEnd"/>
      <w:r w:rsidRPr="008316FD">
        <w:rPr>
          <w:rFonts w:ascii="Times New Roman" w:hAnsi="Times New Roman" w:cs="Times New Roman"/>
          <w:sz w:val="24"/>
          <w:szCs w:val="24"/>
        </w:rPr>
        <w:t xml:space="preserve"> uzgodnienia z Polską Spółką Gazownictwa na etap VI Marcinkowo, ponieważ na mapie nie widać treści uzgodnienia.</w:t>
      </w:r>
      <w:r w:rsidR="00A66B77" w:rsidRPr="008316F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proofErr w:type="gramStart"/>
      <w:r w:rsidR="00A66B77" w:rsidRPr="006F4B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Odp</w:t>
      </w:r>
      <w:r w:rsidR="006F4B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owiedź :</w:t>
      </w:r>
      <w:r w:rsidR="00A66B77" w:rsidRPr="008316F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gramEnd"/>
    </w:p>
    <w:p w:rsidR="002A2889" w:rsidRDefault="003E3512" w:rsidP="008316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 załączeniu przekazuje uzgodnienie </w:t>
      </w:r>
      <w:r w:rsidRPr="008316FD">
        <w:rPr>
          <w:rFonts w:ascii="Times New Roman" w:hAnsi="Times New Roman" w:cs="Times New Roman"/>
          <w:sz w:val="24"/>
          <w:szCs w:val="24"/>
        </w:rPr>
        <w:t>z Polską Spółką Gazownictwa na etap VI Marcinkowo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2889" w:rsidRPr="008316FD" w:rsidRDefault="002A2889" w:rsidP="008316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66B77" w:rsidRPr="00857E57" w:rsidRDefault="00A66B77" w:rsidP="0083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57E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Pytanie nr 5</w:t>
      </w:r>
      <w:r w:rsidRPr="00857E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:rsidR="00A66B77" w:rsidRPr="008316FD" w:rsidRDefault="00A66B77" w:rsidP="0083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B77" w:rsidRPr="008316FD" w:rsidRDefault="008316FD" w:rsidP="00831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FD">
        <w:rPr>
          <w:rFonts w:ascii="Times New Roman" w:hAnsi="Times New Roman" w:cs="Times New Roman"/>
          <w:sz w:val="24"/>
          <w:szCs w:val="24"/>
        </w:rPr>
        <w:t>Czy na etapie VI należy rurami osłonowymi zabezpieczyć tylko kable teletechniczne i elektryczne czy także sieć wodociągową? Jeśli należy też zabezpieczyć sieć wodociągową to proszę o przesłanie lokalizacji wykonania zabezpieczenia oraz uzgodnienia.</w:t>
      </w:r>
    </w:p>
    <w:p w:rsidR="006F4B72" w:rsidRPr="006F4B72" w:rsidRDefault="006F4B72" w:rsidP="008316F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6F4B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Odpowiedź:</w:t>
      </w:r>
    </w:p>
    <w:p w:rsidR="00A66B77" w:rsidRPr="006F4B72" w:rsidRDefault="00A66B77" w:rsidP="008316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316F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pl-PL"/>
        </w:rPr>
        <w:t xml:space="preserve"> </w:t>
      </w:r>
      <w:r w:rsidR="000C02AC" w:rsidRPr="006F4B72">
        <w:rPr>
          <w:rFonts w:ascii="Times New Roman" w:hAnsi="Times New Roman" w:cs="Times New Roman"/>
          <w:sz w:val="24"/>
          <w:szCs w:val="24"/>
        </w:rPr>
        <w:t xml:space="preserve">Zabezpieczenia rurami osłonowymi należy wykonać na kablach teletechnicznych, elektrycznych i wodociągowych zgodnie z Dokumentacją projektową i przedmiarem robót. Lokalizacja wykonania zabezpieczenia określona zostanie po wykonaniu ręcznych prób przekopów w pobliżu urządzeń </w:t>
      </w:r>
      <w:proofErr w:type="spellStart"/>
      <w:r w:rsidR="000C02AC" w:rsidRPr="006F4B72">
        <w:rPr>
          <w:rFonts w:ascii="Times New Roman" w:hAnsi="Times New Roman" w:cs="Times New Roman"/>
          <w:sz w:val="24"/>
          <w:szCs w:val="24"/>
        </w:rPr>
        <w:t>wod-kan</w:t>
      </w:r>
      <w:proofErr w:type="spellEnd"/>
      <w:r w:rsidR="000C02AC" w:rsidRPr="006F4B72">
        <w:rPr>
          <w:rFonts w:ascii="Times New Roman" w:hAnsi="Times New Roman" w:cs="Times New Roman"/>
          <w:sz w:val="24"/>
          <w:szCs w:val="24"/>
        </w:rPr>
        <w:t xml:space="preserve">. Uzgodnienie ze </w:t>
      </w:r>
      <w:proofErr w:type="spellStart"/>
      <w:r w:rsidR="000C02AC" w:rsidRPr="006F4B72">
        <w:rPr>
          <w:rFonts w:ascii="Times New Roman" w:hAnsi="Times New Roman" w:cs="Times New Roman"/>
          <w:sz w:val="24"/>
          <w:szCs w:val="24"/>
        </w:rPr>
        <w:t>ZWiK</w:t>
      </w:r>
      <w:proofErr w:type="spellEnd"/>
      <w:r w:rsidR="000C02AC" w:rsidRPr="006F4B72">
        <w:rPr>
          <w:rFonts w:ascii="Times New Roman" w:hAnsi="Times New Roman" w:cs="Times New Roman"/>
          <w:sz w:val="24"/>
          <w:szCs w:val="24"/>
        </w:rPr>
        <w:t xml:space="preserve"> Mrągowo zamieszczone zostało w dokumentacji projektowej na stronie 16.</w:t>
      </w:r>
    </w:p>
    <w:p w:rsidR="002A2889" w:rsidRPr="006F4B72" w:rsidRDefault="002A2889" w:rsidP="008316FD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2A2889" w:rsidRPr="006F4B72" w:rsidRDefault="002A2889" w:rsidP="008316FD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2A2889" w:rsidRDefault="002A2889" w:rsidP="008316FD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2A2889" w:rsidRDefault="002A2889" w:rsidP="008316FD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2A2889" w:rsidRDefault="002A2889" w:rsidP="008316FD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DE7B30" w:rsidRPr="008316FD" w:rsidRDefault="00DE7B30" w:rsidP="008316FD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 w:rsidRPr="008316FD">
        <w:rPr>
          <w:rStyle w:val="FontStyle39"/>
          <w:rFonts w:ascii="Times New Roman" w:hAnsi="Times New Roman" w:cs="Times New Roman"/>
          <w:b/>
          <w:bCs/>
          <w:sz w:val="24"/>
        </w:rPr>
        <w:t xml:space="preserve">  Zatwierdzam:</w:t>
      </w:r>
    </w:p>
    <w:p w:rsidR="00DE7B30" w:rsidRPr="008316FD" w:rsidRDefault="00DE7B30" w:rsidP="008316FD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</w:p>
    <w:p w:rsidR="00DE7B30" w:rsidRPr="00857E57" w:rsidRDefault="00DE7B30" w:rsidP="008316FD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8316FD">
        <w:rPr>
          <w:rStyle w:val="FontStyle39"/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proofErr w:type="gramStart"/>
      <w:r w:rsidRPr="00857E57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857E57">
        <w:rPr>
          <w:rStyle w:val="FontStyle39"/>
          <w:rFonts w:ascii="Times New Roman" w:hAnsi="Times New Roman" w:cs="Times New Roman"/>
          <w:b/>
          <w:sz w:val="24"/>
        </w:rPr>
        <w:t xml:space="preserve"> MRĄGOWO</w:t>
      </w:r>
    </w:p>
    <w:p w:rsidR="00DE7B30" w:rsidRPr="00857E57" w:rsidRDefault="00DE7B30" w:rsidP="008316FD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DE7B30" w:rsidRPr="00857E57" w:rsidRDefault="00DE7B30" w:rsidP="008316FD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857E57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(…) PIOTR PIERCEWICZ</w:t>
      </w:r>
    </w:p>
    <w:p w:rsidR="00A66B77" w:rsidRPr="00857E57" w:rsidRDefault="00A66B77">
      <w:pPr>
        <w:rPr>
          <w:b/>
        </w:rPr>
      </w:pPr>
    </w:p>
    <w:sectPr w:rsidR="00A66B77" w:rsidRPr="00857E57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69A3"/>
    <w:multiLevelType w:val="hybridMultilevel"/>
    <w:tmpl w:val="AF34E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B77"/>
    <w:rsid w:val="000C02AC"/>
    <w:rsid w:val="0013039D"/>
    <w:rsid w:val="00176B0E"/>
    <w:rsid w:val="001B6A90"/>
    <w:rsid w:val="002A2889"/>
    <w:rsid w:val="00321541"/>
    <w:rsid w:val="003E3512"/>
    <w:rsid w:val="005C212B"/>
    <w:rsid w:val="0063094C"/>
    <w:rsid w:val="006F4B72"/>
    <w:rsid w:val="008316FD"/>
    <w:rsid w:val="00857E57"/>
    <w:rsid w:val="00A66B77"/>
    <w:rsid w:val="00A70863"/>
    <w:rsid w:val="00C31446"/>
    <w:rsid w:val="00D556C6"/>
    <w:rsid w:val="00D8093A"/>
    <w:rsid w:val="00DE7B30"/>
    <w:rsid w:val="00E23FD2"/>
    <w:rsid w:val="00F3249D"/>
    <w:rsid w:val="00F7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6B77"/>
    <w:rPr>
      <w:b/>
      <w:bCs/>
    </w:rPr>
  </w:style>
  <w:style w:type="character" w:styleId="Uwydatnienie">
    <w:name w:val="Emphasis"/>
    <w:basedOn w:val="Domylnaczcionkaakapitu"/>
    <w:uiPriority w:val="20"/>
    <w:qFormat/>
    <w:rsid w:val="00A66B77"/>
    <w:rPr>
      <w:i/>
      <w:iCs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A66B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A66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F752F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F752F6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E7B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DE7B30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988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12</cp:revision>
  <dcterms:created xsi:type="dcterms:W3CDTF">2022-11-28T10:21:00Z</dcterms:created>
  <dcterms:modified xsi:type="dcterms:W3CDTF">2022-11-28T12:59:00Z</dcterms:modified>
</cp:coreProperties>
</file>