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3ADF" w14:textId="788FCA46" w:rsidR="009269F2" w:rsidRPr="00C124A9" w:rsidRDefault="009269F2" w:rsidP="009269F2">
      <w:pPr>
        <w:autoSpaceDE w:val="0"/>
        <w:autoSpaceDN w:val="0"/>
        <w:adjustRightInd w:val="0"/>
        <w:jc w:val="right"/>
        <w:rPr>
          <w:rFonts w:eastAsia="Calibri" w:cs="CIDFont+F1"/>
          <w:b/>
          <w:kern w:val="0"/>
          <w:sz w:val="22"/>
          <w:szCs w:val="22"/>
          <w:lang w:eastAsia="pl-PL"/>
        </w:rPr>
      </w:pPr>
      <w:r w:rsidRPr="00C124A9">
        <w:rPr>
          <w:rFonts w:eastAsia="Calibri" w:cs="CIDFont+F1"/>
          <w:b/>
          <w:szCs w:val="22"/>
        </w:rPr>
        <w:t xml:space="preserve">Załącznik nr </w:t>
      </w:r>
      <w:r w:rsidR="00692DCB" w:rsidRPr="00C124A9">
        <w:rPr>
          <w:rFonts w:eastAsia="Calibri" w:cs="CIDFont+F1"/>
          <w:b/>
          <w:szCs w:val="22"/>
          <w:u w:val="single"/>
        </w:rPr>
        <w:t>1a</w:t>
      </w:r>
      <w:r w:rsidRPr="00C124A9">
        <w:rPr>
          <w:rFonts w:eastAsia="Calibri" w:cs="CIDFont+F1"/>
          <w:b/>
          <w:szCs w:val="22"/>
        </w:rPr>
        <w:t xml:space="preserve"> do SWZ</w:t>
      </w:r>
    </w:p>
    <w:p w14:paraId="7103C6A2" w14:textId="77777777" w:rsidR="009269F2" w:rsidRPr="00C124A9" w:rsidRDefault="009269F2" w:rsidP="00A0736E">
      <w:pPr>
        <w:spacing w:line="278" w:lineRule="exact"/>
        <w:jc w:val="center"/>
        <w:rPr>
          <w:rFonts w:ascii="Arial Narrow" w:hAnsi="Arial Narrow" w:cs="Arial Narrow"/>
          <w:b/>
          <w:bCs/>
          <w:sz w:val="20"/>
          <w:szCs w:val="20"/>
          <w:lang w:eastAsia="pl-PL"/>
        </w:rPr>
      </w:pPr>
    </w:p>
    <w:p w14:paraId="7537C7B3" w14:textId="51D66741" w:rsidR="00692DCB" w:rsidRDefault="00692DCB" w:rsidP="00A0736E">
      <w:pPr>
        <w:spacing w:line="278" w:lineRule="exact"/>
        <w:jc w:val="center"/>
        <w:rPr>
          <w:rFonts w:ascii="Arial Narrow" w:hAnsi="Arial Narrow" w:cs="Arial Narrow"/>
          <w:b/>
          <w:bCs/>
          <w:sz w:val="20"/>
          <w:szCs w:val="20"/>
          <w:lang w:eastAsia="pl-PL"/>
        </w:rPr>
      </w:pPr>
      <w:r w:rsidRPr="00C124A9">
        <w:rPr>
          <w:rFonts w:ascii="Arial Narrow" w:hAnsi="Arial Narrow" w:cs="Arial Narrow"/>
          <w:b/>
          <w:bCs/>
          <w:sz w:val="20"/>
          <w:szCs w:val="20"/>
          <w:lang w:eastAsia="pl-PL"/>
        </w:rPr>
        <w:t xml:space="preserve">Opis </w:t>
      </w:r>
      <w:r w:rsidR="00BE4B9E" w:rsidRPr="00C124A9">
        <w:rPr>
          <w:rFonts w:ascii="Arial Narrow" w:hAnsi="Arial Narrow" w:cs="Arial Narrow"/>
          <w:b/>
          <w:bCs/>
          <w:sz w:val="20"/>
          <w:szCs w:val="20"/>
          <w:lang w:eastAsia="pl-PL"/>
        </w:rPr>
        <w:t>przedmiotu zamówienia</w:t>
      </w:r>
      <w:r w:rsidR="00C124A9">
        <w:rPr>
          <w:rFonts w:ascii="Arial Narrow" w:hAnsi="Arial Narrow" w:cs="Arial Narrow"/>
          <w:b/>
          <w:bCs/>
          <w:sz w:val="20"/>
          <w:szCs w:val="20"/>
          <w:lang w:eastAsia="pl-PL"/>
        </w:rPr>
        <w:t xml:space="preserve"> (OPZ) – Szczegółowa Specyfikacja</w:t>
      </w:r>
      <w:r w:rsidRPr="00C124A9">
        <w:rPr>
          <w:rFonts w:ascii="Arial Narrow" w:hAnsi="Arial Narrow" w:cs="Arial Narrow"/>
          <w:b/>
          <w:bCs/>
          <w:sz w:val="20"/>
          <w:szCs w:val="20"/>
          <w:lang w:eastAsia="pl-PL"/>
        </w:rPr>
        <w:t>.</w:t>
      </w:r>
    </w:p>
    <w:p w14:paraId="2943FDA9" w14:textId="7773563E" w:rsidR="00C124A9" w:rsidRPr="00C124A9" w:rsidRDefault="00C124A9" w:rsidP="00A0736E">
      <w:pPr>
        <w:spacing w:line="278" w:lineRule="exact"/>
        <w:jc w:val="center"/>
        <w:rPr>
          <w:rFonts w:ascii="Arial Narrow" w:hAnsi="Arial Narrow" w:cs="Arial Narrow"/>
          <w:b/>
          <w:bCs/>
          <w:sz w:val="20"/>
          <w:szCs w:val="20"/>
          <w:lang w:eastAsia="pl-PL"/>
        </w:rPr>
      </w:pPr>
      <w:r>
        <w:rPr>
          <w:rFonts w:ascii="Arial Narrow" w:hAnsi="Arial Narrow" w:cs="Arial Narrow"/>
          <w:b/>
          <w:bCs/>
          <w:sz w:val="20"/>
          <w:szCs w:val="20"/>
          <w:lang w:eastAsia="pl-PL"/>
        </w:rPr>
        <w:t>Załącznik stanowi integralną część oferty.</w:t>
      </w:r>
    </w:p>
    <w:p w14:paraId="237C3A6D" w14:textId="6FDA3DEA" w:rsidR="00692DCB" w:rsidRPr="00C124A9" w:rsidRDefault="00692DCB" w:rsidP="00A0736E">
      <w:pPr>
        <w:spacing w:line="278" w:lineRule="exact"/>
        <w:jc w:val="center"/>
        <w:rPr>
          <w:rFonts w:ascii="Arial Narrow" w:hAnsi="Arial Narrow" w:cs="Arial Narrow"/>
          <w:b/>
          <w:bCs/>
          <w:sz w:val="20"/>
          <w:szCs w:val="20"/>
          <w:lang w:eastAsia="pl-PL"/>
        </w:rPr>
      </w:pPr>
    </w:p>
    <w:p w14:paraId="22861D71" w14:textId="77777777" w:rsidR="00692DCB" w:rsidRPr="00C124A9" w:rsidRDefault="00692DCB" w:rsidP="00A0736E">
      <w:pPr>
        <w:spacing w:line="278" w:lineRule="exact"/>
        <w:jc w:val="center"/>
        <w:rPr>
          <w:rFonts w:ascii="Arial Narrow" w:hAnsi="Arial Narrow" w:cs="Arial Narrow"/>
          <w:b/>
          <w:bCs/>
          <w:sz w:val="20"/>
          <w:szCs w:val="20"/>
          <w:lang w:eastAsia="pl-PL"/>
        </w:rPr>
      </w:pPr>
    </w:p>
    <w:p w14:paraId="6E0CF752" w14:textId="3F4FD8AA" w:rsidR="00A0736E" w:rsidRPr="00C124A9" w:rsidRDefault="00A0736E" w:rsidP="00692DCB">
      <w:pPr>
        <w:spacing w:line="278" w:lineRule="exact"/>
        <w:rPr>
          <w:rFonts w:ascii="Arial Narrow" w:eastAsia="Calibri" w:hAnsi="Arial Narrow" w:cs="Arial Narrow"/>
          <w:b/>
          <w:bCs/>
          <w:kern w:val="0"/>
          <w:sz w:val="20"/>
          <w:szCs w:val="20"/>
          <w:lang w:eastAsia="pl-PL"/>
        </w:rPr>
      </w:pPr>
      <w:r w:rsidRPr="00C124A9">
        <w:rPr>
          <w:rFonts w:ascii="Arial Narrow" w:hAnsi="Arial Narrow" w:cs="Arial Narrow"/>
          <w:b/>
          <w:bCs/>
          <w:sz w:val="20"/>
          <w:szCs w:val="20"/>
          <w:lang w:eastAsia="pl-PL"/>
        </w:rPr>
        <w:t xml:space="preserve">Tabela oferowanych parametrów technicznych </w:t>
      </w:r>
    </w:p>
    <w:p w14:paraId="2A1B4C3C" w14:textId="7315A298" w:rsidR="00AF6336" w:rsidRPr="00C124A9" w:rsidRDefault="00A0736E" w:rsidP="00AF6336">
      <w:pPr>
        <w:jc w:val="both"/>
        <w:rPr>
          <w:rStyle w:val="Teksttreci"/>
          <w:b/>
          <w:bCs/>
          <w:i/>
          <w:iCs/>
          <w:color w:val="auto"/>
          <w:sz w:val="24"/>
          <w:szCs w:val="24"/>
        </w:rPr>
      </w:pPr>
      <w:r w:rsidRPr="00C124A9">
        <w:rPr>
          <w:rStyle w:val="Teksttreci"/>
          <w:b/>
          <w:bCs/>
          <w:color w:val="auto"/>
          <w:sz w:val="28"/>
          <w:szCs w:val="28"/>
        </w:rPr>
        <w:br/>
      </w:r>
      <w:bookmarkStart w:id="0" w:name="_Hlk128989077"/>
      <w:r w:rsidR="00717CC1" w:rsidRPr="00C124A9">
        <w:rPr>
          <w:rStyle w:val="Teksttreci"/>
          <w:b/>
          <w:bCs/>
          <w:i/>
          <w:iCs/>
          <w:color w:val="auto"/>
          <w:sz w:val="24"/>
          <w:szCs w:val="24"/>
        </w:rPr>
        <w:t xml:space="preserve">Część </w:t>
      </w:r>
      <w:r w:rsidR="00497EC9" w:rsidRPr="00C124A9">
        <w:rPr>
          <w:rStyle w:val="Teksttreci"/>
          <w:b/>
          <w:bCs/>
          <w:i/>
          <w:iCs/>
          <w:color w:val="auto"/>
          <w:sz w:val="24"/>
          <w:szCs w:val="24"/>
        </w:rPr>
        <w:t>1</w:t>
      </w:r>
      <w:r w:rsidR="00AF6336" w:rsidRPr="00C124A9">
        <w:rPr>
          <w:rStyle w:val="Teksttreci"/>
          <w:b/>
          <w:bCs/>
          <w:i/>
          <w:iCs/>
          <w:color w:val="auto"/>
          <w:sz w:val="24"/>
          <w:szCs w:val="24"/>
        </w:rPr>
        <w:t>:</w:t>
      </w:r>
    </w:p>
    <w:p w14:paraId="14E79D34" w14:textId="67068F5F" w:rsidR="00AF6336" w:rsidRPr="00C124A9" w:rsidRDefault="00AF6336" w:rsidP="00AF6336">
      <w:pPr>
        <w:rPr>
          <w:b/>
          <w:bCs/>
          <w:i/>
          <w:iCs/>
        </w:rPr>
      </w:pPr>
      <w:r w:rsidRPr="00C124A9">
        <w:rPr>
          <w:b/>
          <w:bCs/>
          <w:i/>
          <w:iCs/>
        </w:rPr>
        <w:t xml:space="preserve">Zakup i dostawa sprzętu komputerowego i oprogramowania w ramach projektu </w:t>
      </w:r>
      <w:r w:rsidRPr="00C124A9">
        <w:rPr>
          <w:b/>
          <w:bCs/>
          <w:i/>
          <w:iCs/>
        </w:rPr>
        <w:br/>
        <w:t>„Cyfrowa Gmina”</w:t>
      </w:r>
    </w:p>
    <w:p w14:paraId="01B727ED" w14:textId="6A835E9A" w:rsidR="009129E6" w:rsidRPr="00C124A9" w:rsidRDefault="009129E6" w:rsidP="00AF6336">
      <w:pPr>
        <w:rPr>
          <w:b/>
          <w:bCs/>
          <w:i/>
          <w:iCs/>
        </w:rPr>
      </w:pPr>
    </w:p>
    <w:p w14:paraId="0CDCA418" w14:textId="77777777" w:rsidR="009129E6" w:rsidRPr="00C124A9" w:rsidRDefault="009129E6" w:rsidP="009129E6">
      <w:pPr>
        <w:pStyle w:val="Teksttreci0"/>
        <w:spacing w:after="200" w:line="262" w:lineRule="auto"/>
        <w:rPr>
          <w:b/>
          <w:bCs/>
          <w:color w:val="auto"/>
          <w:sz w:val="28"/>
          <w:szCs w:val="28"/>
        </w:rPr>
      </w:pPr>
      <w:r w:rsidRPr="00C124A9">
        <w:rPr>
          <w:rStyle w:val="Teksttreci"/>
          <w:i/>
          <w:iCs/>
          <w:color w:val="auto"/>
          <w:sz w:val="24"/>
          <w:szCs w:val="24"/>
        </w:rPr>
        <w:t>Spis treści dla części I</w:t>
      </w:r>
    </w:p>
    <w:tbl>
      <w:tblPr>
        <w:tblpPr w:leftFromText="141" w:rightFromText="141" w:vertAnchor="text" w:horzAnchor="margin" w:tblpY="266"/>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7371"/>
        <w:gridCol w:w="851"/>
      </w:tblGrid>
      <w:tr w:rsidR="00C124A9" w:rsidRPr="00C124A9" w14:paraId="6699A701" w14:textId="77777777" w:rsidTr="001935C0">
        <w:trPr>
          <w:cantSplit/>
          <w:trHeight w:hRule="exact" w:val="1472"/>
        </w:trPr>
        <w:tc>
          <w:tcPr>
            <w:tcW w:w="704" w:type="dxa"/>
            <w:tcBorders>
              <w:top w:val="single" w:sz="4" w:space="0" w:color="auto"/>
              <w:left w:val="single" w:sz="4" w:space="0" w:color="auto"/>
              <w:bottom w:val="single" w:sz="4" w:space="0" w:color="auto"/>
              <w:right w:val="single" w:sz="4" w:space="0" w:color="auto"/>
            </w:tcBorders>
            <w:vAlign w:val="center"/>
            <w:hideMark/>
          </w:tcPr>
          <w:p w14:paraId="078FDE06"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Lp.</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5455396"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Nazwa</w:t>
            </w:r>
          </w:p>
        </w:tc>
        <w:tc>
          <w:tcPr>
            <w:tcW w:w="851" w:type="dxa"/>
            <w:tcBorders>
              <w:top w:val="single" w:sz="4" w:space="0" w:color="auto"/>
              <w:left w:val="single" w:sz="4" w:space="0" w:color="auto"/>
              <w:bottom w:val="single" w:sz="4" w:space="0" w:color="auto"/>
              <w:right w:val="single" w:sz="4" w:space="0" w:color="auto"/>
            </w:tcBorders>
          </w:tcPr>
          <w:p w14:paraId="3FA47F4E" w14:textId="77777777" w:rsidR="009129E6" w:rsidRPr="00C124A9" w:rsidRDefault="009129E6" w:rsidP="001935C0">
            <w:pPr>
              <w:widowControl/>
              <w:rPr>
                <w:rFonts w:eastAsia="Times New Roman"/>
                <w:b/>
                <w:bCs/>
                <w:kern w:val="0"/>
                <w:sz w:val="20"/>
                <w:szCs w:val="20"/>
              </w:rPr>
            </w:pPr>
          </w:p>
          <w:p w14:paraId="24B496B3" w14:textId="77777777" w:rsidR="009129E6" w:rsidRPr="00C124A9" w:rsidRDefault="009129E6" w:rsidP="001935C0">
            <w:pPr>
              <w:widowControl/>
              <w:rPr>
                <w:rFonts w:eastAsia="Times New Roman"/>
                <w:b/>
                <w:bCs/>
                <w:kern w:val="0"/>
                <w:sz w:val="20"/>
                <w:szCs w:val="20"/>
              </w:rPr>
            </w:pPr>
          </w:p>
          <w:p w14:paraId="3F060FD1"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ilość</w:t>
            </w:r>
          </w:p>
        </w:tc>
      </w:tr>
      <w:tr w:rsidR="00C124A9" w:rsidRPr="00C124A9" w14:paraId="263C5374"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2FA8C8A7"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w:t>
            </w:r>
          </w:p>
        </w:tc>
        <w:tc>
          <w:tcPr>
            <w:tcW w:w="7371" w:type="dxa"/>
            <w:tcBorders>
              <w:top w:val="single" w:sz="4" w:space="0" w:color="auto"/>
              <w:left w:val="single" w:sz="4" w:space="0" w:color="auto"/>
              <w:bottom w:val="single" w:sz="4" w:space="0" w:color="auto"/>
              <w:right w:val="single" w:sz="4" w:space="0" w:color="auto"/>
            </w:tcBorders>
            <w:hideMark/>
          </w:tcPr>
          <w:p w14:paraId="792668BC"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 xml:space="preserve">Komputer stacjonarny typu </w:t>
            </w:r>
            <w:proofErr w:type="spellStart"/>
            <w:r w:rsidRPr="00C124A9">
              <w:rPr>
                <w:rFonts w:eastAsia="Times New Roman"/>
                <w:kern w:val="0"/>
                <w:sz w:val="20"/>
                <w:szCs w:val="20"/>
              </w:rPr>
              <w:t>All</w:t>
            </w:r>
            <w:proofErr w:type="spellEnd"/>
            <w:r w:rsidRPr="00C124A9">
              <w:rPr>
                <w:rFonts w:eastAsia="Times New Roman"/>
                <w:kern w:val="0"/>
                <w:sz w:val="20"/>
                <w:szCs w:val="20"/>
              </w:rPr>
              <w:t>-In-One wraz z systemem operacyjnym i oprogramowaniem biurowym</w:t>
            </w:r>
          </w:p>
        </w:tc>
        <w:tc>
          <w:tcPr>
            <w:tcW w:w="851" w:type="dxa"/>
            <w:tcBorders>
              <w:top w:val="single" w:sz="4" w:space="0" w:color="auto"/>
              <w:left w:val="single" w:sz="4" w:space="0" w:color="auto"/>
              <w:bottom w:val="single" w:sz="4" w:space="0" w:color="auto"/>
              <w:right w:val="single" w:sz="4" w:space="0" w:color="auto"/>
            </w:tcBorders>
          </w:tcPr>
          <w:p w14:paraId="518CEBBB"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7 szt.</w:t>
            </w:r>
          </w:p>
        </w:tc>
      </w:tr>
      <w:tr w:rsidR="00C124A9" w:rsidRPr="00C124A9" w14:paraId="05F04A23"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735A5FE8"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w:t>
            </w:r>
          </w:p>
        </w:tc>
        <w:tc>
          <w:tcPr>
            <w:tcW w:w="7371" w:type="dxa"/>
            <w:tcBorders>
              <w:top w:val="single" w:sz="4" w:space="0" w:color="auto"/>
              <w:left w:val="single" w:sz="4" w:space="0" w:color="auto"/>
              <w:bottom w:val="single" w:sz="4" w:space="0" w:color="auto"/>
              <w:right w:val="single" w:sz="4" w:space="0" w:color="auto"/>
            </w:tcBorders>
          </w:tcPr>
          <w:p w14:paraId="6D1E2E28"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Laptop wraz z systemem operacyjnym i oprogramowaniem biurowym</w:t>
            </w:r>
          </w:p>
        </w:tc>
        <w:tc>
          <w:tcPr>
            <w:tcW w:w="851" w:type="dxa"/>
            <w:tcBorders>
              <w:top w:val="single" w:sz="4" w:space="0" w:color="auto"/>
              <w:left w:val="single" w:sz="4" w:space="0" w:color="auto"/>
              <w:bottom w:val="single" w:sz="4" w:space="0" w:color="auto"/>
              <w:right w:val="single" w:sz="4" w:space="0" w:color="auto"/>
            </w:tcBorders>
          </w:tcPr>
          <w:p w14:paraId="39DD9D82"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3 szt.</w:t>
            </w:r>
          </w:p>
        </w:tc>
      </w:tr>
      <w:tr w:rsidR="00C124A9" w:rsidRPr="00C124A9" w14:paraId="2EED094C" w14:textId="77777777" w:rsidTr="001935C0">
        <w:trPr>
          <w:cantSplit/>
        </w:trPr>
        <w:tc>
          <w:tcPr>
            <w:tcW w:w="704" w:type="dxa"/>
            <w:tcBorders>
              <w:top w:val="single" w:sz="4" w:space="0" w:color="auto"/>
              <w:left w:val="single" w:sz="4" w:space="0" w:color="auto"/>
              <w:bottom w:val="single" w:sz="4" w:space="0" w:color="auto"/>
              <w:right w:val="single" w:sz="4" w:space="0" w:color="auto"/>
            </w:tcBorders>
            <w:hideMark/>
          </w:tcPr>
          <w:p w14:paraId="6E58E63F"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 xml:space="preserve">3. </w:t>
            </w:r>
          </w:p>
        </w:tc>
        <w:tc>
          <w:tcPr>
            <w:tcW w:w="7371" w:type="dxa"/>
            <w:tcBorders>
              <w:top w:val="single" w:sz="4" w:space="0" w:color="auto"/>
              <w:left w:val="single" w:sz="4" w:space="0" w:color="auto"/>
              <w:bottom w:val="single" w:sz="4" w:space="0" w:color="auto"/>
              <w:right w:val="single" w:sz="4" w:space="0" w:color="auto"/>
            </w:tcBorders>
            <w:hideMark/>
          </w:tcPr>
          <w:p w14:paraId="6385EE4E"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Serwer plików NAS QNAP lub równoważny</w:t>
            </w:r>
          </w:p>
        </w:tc>
        <w:tc>
          <w:tcPr>
            <w:tcW w:w="851" w:type="dxa"/>
            <w:tcBorders>
              <w:top w:val="single" w:sz="4" w:space="0" w:color="auto"/>
              <w:left w:val="single" w:sz="4" w:space="0" w:color="auto"/>
              <w:bottom w:val="single" w:sz="4" w:space="0" w:color="auto"/>
              <w:right w:val="single" w:sz="4" w:space="0" w:color="auto"/>
            </w:tcBorders>
          </w:tcPr>
          <w:p w14:paraId="24140413"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 szt.</w:t>
            </w:r>
          </w:p>
        </w:tc>
      </w:tr>
      <w:tr w:rsidR="00C124A9" w:rsidRPr="00C124A9" w14:paraId="345CC1CD" w14:textId="77777777" w:rsidTr="001935C0">
        <w:trPr>
          <w:cantSplit/>
        </w:trPr>
        <w:tc>
          <w:tcPr>
            <w:tcW w:w="704" w:type="dxa"/>
            <w:tcBorders>
              <w:top w:val="single" w:sz="4" w:space="0" w:color="auto"/>
              <w:left w:val="single" w:sz="4" w:space="0" w:color="auto"/>
              <w:bottom w:val="single" w:sz="4" w:space="0" w:color="auto"/>
              <w:right w:val="single" w:sz="4" w:space="0" w:color="auto"/>
            </w:tcBorders>
            <w:hideMark/>
          </w:tcPr>
          <w:p w14:paraId="568A6B85"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 xml:space="preserve">4. </w:t>
            </w:r>
          </w:p>
        </w:tc>
        <w:tc>
          <w:tcPr>
            <w:tcW w:w="7371" w:type="dxa"/>
            <w:tcBorders>
              <w:top w:val="single" w:sz="4" w:space="0" w:color="auto"/>
              <w:left w:val="single" w:sz="4" w:space="0" w:color="auto"/>
              <w:bottom w:val="single" w:sz="4" w:space="0" w:color="auto"/>
              <w:right w:val="single" w:sz="4" w:space="0" w:color="auto"/>
            </w:tcBorders>
            <w:hideMark/>
          </w:tcPr>
          <w:p w14:paraId="174BAF07"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Skaner płaski</w:t>
            </w:r>
          </w:p>
        </w:tc>
        <w:tc>
          <w:tcPr>
            <w:tcW w:w="851" w:type="dxa"/>
            <w:tcBorders>
              <w:top w:val="single" w:sz="4" w:space="0" w:color="auto"/>
              <w:left w:val="single" w:sz="4" w:space="0" w:color="auto"/>
              <w:bottom w:val="single" w:sz="4" w:space="0" w:color="auto"/>
              <w:right w:val="single" w:sz="4" w:space="0" w:color="auto"/>
            </w:tcBorders>
          </w:tcPr>
          <w:p w14:paraId="4D864DA0"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 szt.</w:t>
            </w:r>
          </w:p>
        </w:tc>
      </w:tr>
      <w:tr w:rsidR="00C124A9" w:rsidRPr="00C124A9" w14:paraId="1D51AB5F"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6583A4AB"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5.</w:t>
            </w:r>
          </w:p>
        </w:tc>
        <w:tc>
          <w:tcPr>
            <w:tcW w:w="7371" w:type="dxa"/>
            <w:tcBorders>
              <w:top w:val="single" w:sz="4" w:space="0" w:color="auto"/>
              <w:left w:val="single" w:sz="4" w:space="0" w:color="auto"/>
              <w:bottom w:val="single" w:sz="4" w:space="0" w:color="auto"/>
              <w:right w:val="single" w:sz="4" w:space="0" w:color="auto"/>
            </w:tcBorders>
          </w:tcPr>
          <w:p w14:paraId="0651341A"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 xml:space="preserve">Dysk SSD do serwera Dell </w:t>
            </w:r>
          </w:p>
        </w:tc>
        <w:tc>
          <w:tcPr>
            <w:tcW w:w="851" w:type="dxa"/>
            <w:tcBorders>
              <w:top w:val="single" w:sz="4" w:space="0" w:color="auto"/>
              <w:left w:val="single" w:sz="4" w:space="0" w:color="auto"/>
              <w:bottom w:val="single" w:sz="4" w:space="0" w:color="auto"/>
              <w:right w:val="single" w:sz="4" w:space="0" w:color="auto"/>
            </w:tcBorders>
          </w:tcPr>
          <w:p w14:paraId="74488636"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 szt.</w:t>
            </w:r>
          </w:p>
        </w:tc>
      </w:tr>
      <w:tr w:rsidR="00C124A9" w:rsidRPr="00C124A9" w14:paraId="2CBDF44B"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612828C3"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6.</w:t>
            </w:r>
          </w:p>
        </w:tc>
        <w:tc>
          <w:tcPr>
            <w:tcW w:w="7371" w:type="dxa"/>
            <w:tcBorders>
              <w:top w:val="single" w:sz="4" w:space="0" w:color="auto"/>
              <w:left w:val="single" w:sz="4" w:space="0" w:color="auto"/>
              <w:bottom w:val="single" w:sz="4" w:space="0" w:color="auto"/>
              <w:right w:val="single" w:sz="4" w:space="0" w:color="auto"/>
            </w:tcBorders>
          </w:tcPr>
          <w:p w14:paraId="5CB0A518"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Pamięć RAM do serwera Dell</w:t>
            </w:r>
          </w:p>
        </w:tc>
        <w:tc>
          <w:tcPr>
            <w:tcW w:w="851" w:type="dxa"/>
            <w:tcBorders>
              <w:top w:val="single" w:sz="4" w:space="0" w:color="auto"/>
              <w:left w:val="single" w:sz="4" w:space="0" w:color="auto"/>
              <w:bottom w:val="single" w:sz="4" w:space="0" w:color="auto"/>
              <w:right w:val="single" w:sz="4" w:space="0" w:color="auto"/>
            </w:tcBorders>
          </w:tcPr>
          <w:p w14:paraId="7FBA64E7"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 szt.</w:t>
            </w:r>
          </w:p>
        </w:tc>
      </w:tr>
      <w:tr w:rsidR="00C124A9" w:rsidRPr="00C124A9" w14:paraId="0F69D8C9"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0E51BD30"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7.</w:t>
            </w:r>
          </w:p>
        </w:tc>
        <w:tc>
          <w:tcPr>
            <w:tcW w:w="7371" w:type="dxa"/>
            <w:tcBorders>
              <w:top w:val="single" w:sz="4" w:space="0" w:color="auto"/>
              <w:left w:val="single" w:sz="4" w:space="0" w:color="auto"/>
              <w:bottom w:val="single" w:sz="4" w:space="0" w:color="auto"/>
              <w:right w:val="single" w:sz="4" w:space="0" w:color="auto"/>
            </w:tcBorders>
          </w:tcPr>
          <w:p w14:paraId="70D3890A" w14:textId="77777777" w:rsidR="009129E6" w:rsidRPr="00C124A9" w:rsidRDefault="009129E6" w:rsidP="001935C0">
            <w:pPr>
              <w:widowControl/>
              <w:rPr>
                <w:rFonts w:eastAsia="Times New Roman"/>
                <w:kern w:val="0"/>
                <w:sz w:val="20"/>
                <w:szCs w:val="20"/>
                <w:lang w:val="en-US"/>
              </w:rPr>
            </w:pPr>
            <w:proofErr w:type="spellStart"/>
            <w:r w:rsidRPr="00C124A9">
              <w:rPr>
                <w:rFonts w:eastAsia="Times New Roman"/>
                <w:kern w:val="0"/>
                <w:sz w:val="20"/>
                <w:szCs w:val="20"/>
                <w:lang w:val="en-US"/>
              </w:rPr>
              <w:t>Licencja</w:t>
            </w:r>
            <w:proofErr w:type="spellEnd"/>
            <w:r w:rsidRPr="00C124A9">
              <w:rPr>
                <w:rFonts w:eastAsia="Times New Roman"/>
                <w:kern w:val="0"/>
                <w:sz w:val="20"/>
                <w:szCs w:val="20"/>
                <w:lang w:val="en-US"/>
              </w:rPr>
              <w:t xml:space="preserve"> Microsoft SQL Serwer 2019 Standard Edition</w:t>
            </w:r>
          </w:p>
        </w:tc>
        <w:tc>
          <w:tcPr>
            <w:tcW w:w="851" w:type="dxa"/>
            <w:tcBorders>
              <w:top w:val="single" w:sz="4" w:space="0" w:color="auto"/>
              <w:left w:val="single" w:sz="4" w:space="0" w:color="auto"/>
              <w:bottom w:val="single" w:sz="4" w:space="0" w:color="auto"/>
              <w:right w:val="single" w:sz="4" w:space="0" w:color="auto"/>
            </w:tcBorders>
          </w:tcPr>
          <w:p w14:paraId="7E3D4415"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 szt.</w:t>
            </w:r>
          </w:p>
        </w:tc>
      </w:tr>
      <w:tr w:rsidR="00C124A9" w:rsidRPr="00C124A9" w14:paraId="100461A2"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6AAE53EF"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 xml:space="preserve">8. </w:t>
            </w:r>
          </w:p>
        </w:tc>
        <w:tc>
          <w:tcPr>
            <w:tcW w:w="7371" w:type="dxa"/>
            <w:tcBorders>
              <w:top w:val="single" w:sz="4" w:space="0" w:color="auto"/>
              <w:left w:val="single" w:sz="4" w:space="0" w:color="auto"/>
              <w:bottom w:val="single" w:sz="4" w:space="0" w:color="auto"/>
              <w:right w:val="single" w:sz="4" w:space="0" w:color="auto"/>
            </w:tcBorders>
          </w:tcPr>
          <w:p w14:paraId="3CD6EB84" w14:textId="77777777" w:rsidR="009129E6" w:rsidRPr="00C124A9" w:rsidRDefault="009129E6" w:rsidP="001935C0">
            <w:pPr>
              <w:widowControl/>
              <w:rPr>
                <w:rFonts w:eastAsia="Times New Roman"/>
                <w:kern w:val="0"/>
                <w:sz w:val="20"/>
                <w:szCs w:val="20"/>
                <w:lang w:val="en-US"/>
              </w:rPr>
            </w:pPr>
            <w:proofErr w:type="spellStart"/>
            <w:r w:rsidRPr="00C124A9">
              <w:rPr>
                <w:rFonts w:eastAsia="Times New Roman"/>
                <w:kern w:val="0"/>
                <w:sz w:val="20"/>
                <w:szCs w:val="20"/>
                <w:lang w:val="en-US"/>
              </w:rPr>
              <w:t>Licencje</w:t>
            </w:r>
            <w:proofErr w:type="spellEnd"/>
            <w:r w:rsidRPr="00C124A9">
              <w:rPr>
                <w:rFonts w:eastAsia="Times New Roman"/>
                <w:kern w:val="0"/>
                <w:sz w:val="20"/>
                <w:szCs w:val="20"/>
                <w:lang w:val="en-US"/>
              </w:rPr>
              <w:t xml:space="preserve"> Microsoft SQL Serwer 2019 – User Cal</w:t>
            </w:r>
          </w:p>
        </w:tc>
        <w:tc>
          <w:tcPr>
            <w:tcW w:w="851" w:type="dxa"/>
            <w:tcBorders>
              <w:top w:val="single" w:sz="4" w:space="0" w:color="auto"/>
              <w:left w:val="single" w:sz="4" w:space="0" w:color="auto"/>
              <w:bottom w:val="single" w:sz="4" w:space="0" w:color="auto"/>
              <w:right w:val="single" w:sz="4" w:space="0" w:color="auto"/>
            </w:tcBorders>
          </w:tcPr>
          <w:p w14:paraId="1C15EBD1"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30 szt.</w:t>
            </w:r>
          </w:p>
        </w:tc>
      </w:tr>
      <w:tr w:rsidR="00C124A9" w:rsidRPr="00C124A9" w14:paraId="6B709722"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132239E1"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9.</w:t>
            </w:r>
          </w:p>
        </w:tc>
        <w:tc>
          <w:tcPr>
            <w:tcW w:w="7371" w:type="dxa"/>
            <w:tcBorders>
              <w:top w:val="single" w:sz="4" w:space="0" w:color="auto"/>
              <w:left w:val="single" w:sz="4" w:space="0" w:color="auto"/>
              <w:bottom w:val="single" w:sz="4" w:space="0" w:color="auto"/>
              <w:right w:val="single" w:sz="4" w:space="0" w:color="auto"/>
            </w:tcBorders>
          </w:tcPr>
          <w:p w14:paraId="23131ECB" w14:textId="77777777" w:rsidR="009129E6" w:rsidRPr="00C124A9" w:rsidRDefault="009129E6" w:rsidP="001935C0">
            <w:pPr>
              <w:rPr>
                <w:sz w:val="20"/>
                <w:szCs w:val="20"/>
              </w:rPr>
            </w:pPr>
            <w:r w:rsidRPr="00C124A9">
              <w:rPr>
                <w:sz w:val="20"/>
                <w:szCs w:val="20"/>
              </w:rPr>
              <w:t>Oprogramowanie - program do zdalnej kontroli pulpitu</w:t>
            </w:r>
          </w:p>
        </w:tc>
        <w:tc>
          <w:tcPr>
            <w:tcW w:w="851" w:type="dxa"/>
            <w:tcBorders>
              <w:top w:val="single" w:sz="4" w:space="0" w:color="auto"/>
              <w:left w:val="single" w:sz="4" w:space="0" w:color="auto"/>
              <w:bottom w:val="single" w:sz="4" w:space="0" w:color="auto"/>
              <w:right w:val="single" w:sz="4" w:space="0" w:color="auto"/>
            </w:tcBorders>
          </w:tcPr>
          <w:p w14:paraId="2F91121C"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 szt.</w:t>
            </w:r>
          </w:p>
        </w:tc>
      </w:tr>
      <w:tr w:rsidR="00C124A9" w:rsidRPr="00C124A9" w14:paraId="7F2D0492"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5962E0D2"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10.</w:t>
            </w:r>
          </w:p>
        </w:tc>
        <w:tc>
          <w:tcPr>
            <w:tcW w:w="7371" w:type="dxa"/>
            <w:tcBorders>
              <w:top w:val="single" w:sz="4" w:space="0" w:color="auto"/>
              <w:left w:val="single" w:sz="4" w:space="0" w:color="auto"/>
              <w:bottom w:val="single" w:sz="4" w:space="0" w:color="auto"/>
              <w:right w:val="single" w:sz="4" w:space="0" w:color="auto"/>
            </w:tcBorders>
          </w:tcPr>
          <w:p w14:paraId="4157C0AA" w14:textId="77777777" w:rsidR="009129E6" w:rsidRPr="00C124A9" w:rsidRDefault="009129E6" w:rsidP="001935C0">
            <w:pPr>
              <w:rPr>
                <w:sz w:val="20"/>
                <w:szCs w:val="20"/>
              </w:rPr>
            </w:pPr>
            <w:r w:rsidRPr="00C124A9">
              <w:rPr>
                <w:sz w:val="20"/>
                <w:szCs w:val="20"/>
                <w:highlight w:val="white"/>
              </w:rPr>
              <w:t xml:space="preserve">Oprogramowanie do backupu </w:t>
            </w:r>
          </w:p>
        </w:tc>
        <w:tc>
          <w:tcPr>
            <w:tcW w:w="851" w:type="dxa"/>
            <w:tcBorders>
              <w:top w:val="single" w:sz="4" w:space="0" w:color="auto"/>
              <w:left w:val="single" w:sz="4" w:space="0" w:color="auto"/>
              <w:bottom w:val="single" w:sz="4" w:space="0" w:color="auto"/>
              <w:right w:val="single" w:sz="4" w:space="0" w:color="auto"/>
            </w:tcBorders>
          </w:tcPr>
          <w:p w14:paraId="5E871492"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1</w:t>
            </w:r>
            <w:r w:rsidRPr="00C124A9">
              <w:rPr>
                <w:rFonts w:eastAsia="Times New Roman"/>
                <w:kern w:val="0"/>
                <w:sz w:val="20"/>
                <w:szCs w:val="20"/>
              </w:rPr>
              <w:t xml:space="preserve"> szt.</w:t>
            </w:r>
          </w:p>
        </w:tc>
      </w:tr>
    </w:tbl>
    <w:p w14:paraId="4CD119EE" w14:textId="77777777" w:rsidR="009129E6" w:rsidRPr="00C124A9" w:rsidRDefault="009129E6" w:rsidP="00AF6336">
      <w:pPr>
        <w:rPr>
          <w:b/>
          <w:bCs/>
        </w:rPr>
      </w:pPr>
    </w:p>
    <w:p w14:paraId="3CD3E784" w14:textId="77777777" w:rsidR="00964204" w:rsidRPr="00C124A9" w:rsidRDefault="00964204"/>
    <w:bookmarkEnd w:id="0"/>
    <w:p w14:paraId="1A72720B" w14:textId="55B93284" w:rsidR="000A7625" w:rsidRPr="00C124A9" w:rsidRDefault="00E720F2">
      <w:pPr>
        <w:rPr>
          <w:rFonts w:eastAsia="Times New Roman"/>
          <w:kern w:val="0"/>
          <w:sz w:val="20"/>
          <w:szCs w:val="20"/>
        </w:rPr>
      </w:pPr>
      <w:r w:rsidRPr="00C124A9">
        <w:t xml:space="preserve">1. </w:t>
      </w:r>
      <w:r w:rsidRPr="00C124A9">
        <w:rPr>
          <w:rFonts w:eastAsia="Times New Roman"/>
          <w:kern w:val="0"/>
          <w:sz w:val="20"/>
          <w:szCs w:val="20"/>
        </w:rPr>
        <w:t xml:space="preserve">Komputer stacjonarny typu </w:t>
      </w:r>
      <w:proofErr w:type="spellStart"/>
      <w:r w:rsidRPr="00C124A9">
        <w:rPr>
          <w:rFonts w:eastAsia="Times New Roman"/>
          <w:kern w:val="0"/>
          <w:sz w:val="20"/>
          <w:szCs w:val="20"/>
        </w:rPr>
        <w:t>All</w:t>
      </w:r>
      <w:proofErr w:type="spellEnd"/>
      <w:r w:rsidRPr="00C124A9">
        <w:rPr>
          <w:rFonts w:eastAsia="Times New Roman"/>
          <w:kern w:val="0"/>
          <w:sz w:val="20"/>
          <w:szCs w:val="20"/>
        </w:rPr>
        <w:t>-In-One wraz z systemem operacyjnym i oprogramowaniem biurowym</w:t>
      </w:r>
      <w:r w:rsidR="001A54FF" w:rsidRPr="00C124A9">
        <w:rPr>
          <w:rFonts w:eastAsia="Times New Roman"/>
          <w:kern w:val="0"/>
          <w:sz w:val="20"/>
          <w:szCs w:val="20"/>
        </w:rPr>
        <w:t xml:space="preserve"> (7 szt.)</w:t>
      </w:r>
      <w:r w:rsidR="00F64DF7" w:rsidRPr="00C124A9">
        <w:rPr>
          <w:rFonts w:eastAsia="Times New Roman"/>
          <w:kern w:val="0"/>
          <w:sz w:val="20"/>
          <w:szCs w:val="20"/>
        </w:rPr>
        <w:br/>
      </w:r>
    </w:p>
    <w:tbl>
      <w:tblPr>
        <w:tblOverlap w:val="never"/>
        <w:tblW w:w="9190" w:type="dxa"/>
        <w:jc w:val="center"/>
        <w:tblLayout w:type="fixed"/>
        <w:tblCellMar>
          <w:left w:w="10" w:type="dxa"/>
          <w:right w:w="10" w:type="dxa"/>
        </w:tblCellMar>
        <w:tblLook w:val="0000" w:firstRow="0" w:lastRow="0" w:firstColumn="0" w:lastColumn="0" w:noHBand="0" w:noVBand="0"/>
      </w:tblPr>
      <w:tblGrid>
        <w:gridCol w:w="1858"/>
        <w:gridCol w:w="5367"/>
        <w:gridCol w:w="1965"/>
      </w:tblGrid>
      <w:tr w:rsidR="008428CD" w:rsidRPr="008428CD" w14:paraId="29C2DAE7" w14:textId="757072CC" w:rsidTr="00E421DD">
        <w:trPr>
          <w:trHeight w:hRule="exact" w:val="1285"/>
          <w:jc w:val="center"/>
        </w:trPr>
        <w:tc>
          <w:tcPr>
            <w:tcW w:w="1858" w:type="dxa"/>
            <w:tcBorders>
              <w:top w:val="single" w:sz="4" w:space="0" w:color="auto"/>
              <w:left w:val="single" w:sz="4" w:space="0" w:color="auto"/>
            </w:tcBorders>
            <w:shd w:val="clear" w:color="auto" w:fill="auto"/>
          </w:tcPr>
          <w:p w14:paraId="721D2DA0" w14:textId="77777777" w:rsidR="00592CFC" w:rsidRPr="008428CD" w:rsidRDefault="00592CFC" w:rsidP="000D7B91">
            <w:pPr>
              <w:pStyle w:val="Inne0"/>
              <w:spacing w:line="262" w:lineRule="auto"/>
              <w:jc w:val="center"/>
              <w:rPr>
                <w:rFonts w:asciiTheme="minorHAnsi" w:hAnsiTheme="minorHAnsi" w:cstheme="minorHAnsi"/>
                <w:color w:val="auto"/>
              </w:rPr>
            </w:pPr>
            <w:r w:rsidRPr="008428CD">
              <w:rPr>
                <w:rStyle w:val="Inne"/>
                <w:rFonts w:asciiTheme="minorHAnsi" w:hAnsiTheme="minorHAnsi" w:cstheme="minorHAnsi"/>
                <w:b/>
                <w:bCs/>
                <w:color w:val="auto"/>
              </w:rPr>
              <w:t>Nazwa komponentu</w:t>
            </w:r>
          </w:p>
        </w:tc>
        <w:tc>
          <w:tcPr>
            <w:tcW w:w="5367" w:type="dxa"/>
            <w:tcBorders>
              <w:top w:val="single" w:sz="4" w:space="0" w:color="auto"/>
              <w:left w:val="single" w:sz="4" w:space="0" w:color="auto"/>
              <w:right w:val="single" w:sz="4" w:space="0" w:color="auto"/>
            </w:tcBorders>
            <w:shd w:val="clear" w:color="auto" w:fill="auto"/>
          </w:tcPr>
          <w:p w14:paraId="646C4C95" w14:textId="24BF8781" w:rsidR="00592CFC" w:rsidRPr="008428CD" w:rsidRDefault="00592CFC" w:rsidP="000D7B91">
            <w:pPr>
              <w:pStyle w:val="Inne0"/>
              <w:spacing w:line="240" w:lineRule="auto"/>
              <w:jc w:val="center"/>
              <w:rPr>
                <w:rFonts w:asciiTheme="minorHAnsi" w:hAnsiTheme="minorHAnsi" w:cstheme="minorHAnsi"/>
                <w:color w:val="auto"/>
              </w:rPr>
            </w:pPr>
            <w:r w:rsidRPr="008428CD">
              <w:rPr>
                <w:rStyle w:val="Inne"/>
                <w:rFonts w:asciiTheme="minorHAnsi" w:hAnsiTheme="minorHAnsi" w:cstheme="minorHAnsi"/>
                <w:b/>
                <w:bCs/>
                <w:color w:val="auto"/>
                <w:u w:val="single"/>
              </w:rPr>
              <w:t>Minimalne</w:t>
            </w:r>
            <w:r w:rsidRPr="008428CD">
              <w:rPr>
                <w:rStyle w:val="Inne"/>
                <w:rFonts w:asciiTheme="minorHAnsi" w:hAnsiTheme="minorHAnsi" w:cstheme="minorHAnsi"/>
                <w:b/>
                <w:bCs/>
                <w:color w:val="auto"/>
              </w:rPr>
              <w:t xml:space="preserve"> wymagane parametry techniczne</w:t>
            </w:r>
          </w:p>
        </w:tc>
        <w:tc>
          <w:tcPr>
            <w:tcW w:w="1965" w:type="dxa"/>
            <w:tcBorders>
              <w:top w:val="single" w:sz="4" w:space="0" w:color="auto"/>
              <w:left w:val="single" w:sz="4" w:space="0" w:color="auto"/>
              <w:right w:val="single" w:sz="4" w:space="0" w:color="auto"/>
            </w:tcBorders>
          </w:tcPr>
          <w:p w14:paraId="13844104" w14:textId="77777777" w:rsidR="00592CFC" w:rsidRPr="008428CD" w:rsidRDefault="001277E1" w:rsidP="000D7B91">
            <w:pPr>
              <w:pStyle w:val="Inne0"/>
              <w:spacing w:line="240" w:lineRule="auto"/>
              <w:jc w:val="center"/>
              <w:rPr>
                <w:rFonts w:asciiTheme="minorHAnsi" w:eastAsia="MS Mincho" w:hAnsiTheme="minorHAnsi" w:cstheme="minorHAnsi"/>
                <w:b/>
                <w:color w:val="auto"/>
                <w:u w:val="single"/>
                <w:lang w:eastAsia="ja-JP"/>
              </w:rPr>
            </w:pPr>
            <w:r w:rsidRPr="008428CD">
              <w:rPr>
                <w:rFonts w:asciiTheme="minorHAnsi" w:eastAsia="MS Mincho" w:hAnsiTheme="minorHAnsi" w:cstheme="minorHAnsi"/>
                <w:b/>
                <w:color w:val="auto"/>
                <w:u w:val="single"/>
                <w:lang w:eastAsia="ja-JP"/>
              </w:rPr>
              <w:t>Zgodność z minimalnymi parametrami technicznymi</w:t>
            </w:r>
          </w:p>
          <w:p w14:paraId="75F1030D" w14:textId="2E9BB88F" w:rsidR="00E421DD" w:rsidRPr="008428CD" w:rsidRDefault="00E421DD" w:rsidP="000D7B91">
            <w:pPr>
              <w:pStyle w:val="Inne0"/>
              <w:spacing w:line="240" w:lineRule="auto"/>
              <w:jc w:val="center"/>
              <w:rPr>
                <w:rStyle w:val="Inne"/>
                <w:rFonts w:asciiTheme="minorHAnsi" w:hAnsiTheme="minorHAnsi" w:cstheme="minorHAnsi"/>
                <w:b/>
                <w:bCs/>
                <w:color w:val="auto"/>
                <w:u w:val="single"/>
              </w:rPr>
            </w:pPr>
            <w:r w:rsidRPr="008428CD">
              <w:rPr>
                <w:rFonts w:asciiTheme="minorHAnsi" w:eastAsia="MS Mincho" w:hAnsiTheme="minorHAnsi" w:cstheme="minorHAnsi"/>
                <w:color w:val="auto"/>
                <w:lang w:eastAsia="ja-JP"/>
              </w:rPr>
              <w:t>TAK/NIE</w:t>
            </w:r>
          </w:p>
        </w:tc>
      </w:tr>
      <w:tr w:rsidR="008428CD" w:rsidRPr="008428CD" w14:paraId="558BBB45" w14:textId="3A0F0F2C" w:rsidTr="00592CFC">
        <w:trPr>
          <w:jc w:val="center"/>
        </w:trPr>
        <w:tc>
          <w:tcPr>
            <w:tcW w:w="1858" w:type="dxa"/>
            <w:tcBorders>
              <w:top w:val="single" w:sz="4" w:space="0" w:color="auto"/>
              <w:left w:val="single" w:sz="4" w:space="0" w:color="auto"/>
            </w:tcBorders>
            <w:shd w:val="clear" w:color="auto" w:fill="auto"/>
          </w:tcPr>
          <w:p w14:paraId="3354A38A" w14:textId="77777777" w:rsidR="00592CFC" w:rsidRPr="008428CD" w:rsidRDefault="00592CFC" w:rsidP="000D7B91">
            <w:pPr>
              <w:pStyle w:val="Inne0"/>
              <w:spacing w:line="240" w:lineRule="auto"/>
              <w:jc w:val="center"/>
              <w:rPr>
                <w:rFonts w:asciiTheme="minorHAnsi" w:hAnsiTheme="minorHAnsi" w:cstheme="minorHAnsi"/>
                <w:color w:val="auto"/>
              </w:rPr>
            </w:pPr>
            <w:r w:rsidRPr="008428CD">
              <w:rPr>
                <w:rStyle w:val="Inne"/>
                <w:rFonts w:asciiTheme="minorHAnsi" w:hAnsiTheme="minorHAnsi" w:cstheme="minorHAnsi"/>
                <w:b/>
                <w:bCs/>
                <w:color w:val="auto"/>
              </w:rPr>
              <w:t>Typ</w:t>
            </w:r>
          </w:p>
        </w:tc>
        <w:tc>
          <w:tcPr>
            <w:tcW w:w="5367" w:type="dxa"/>
            <w:tcBorders>
              <w:top w:val="single" w:sz="4" w:space="0" w:color="auto"/>
              <w:left w:val="single" w:sz="4" w:space="0" w:color="auto"/>
              <w:right w:val="single" w:sz="4" w:space="0" w:color="auto"/>
            </w:tcBorders>
            <w:shd w:val="clear" w:color="auto" w:fill="auto"/>
          </w:tcPr>
          <w:p w14:paraId="5112B3E2" w14:textId="77777777" w:rsidR="00592CFC" w:rsidRPr="008428CD" w:rsidRDefault="00592CFC" w:rsidP="000D7B91">
            <w:pPr>
              <w:pStyle w:val="Inne0"/>
              <w:spacing w:line="240" w:lineRule="auto"/>
              <w:rPr>
                <w:rFonts w:asciiTheme="minorHAnsi" w:hAnsiTheme="minorHAnsi" w:cstheme="minorHAnsi"/>
                <w:color w:val="auto"/>
              </w:rPr>
            </w:pPr>
            <w:r w:rsidRPr="008428CD">
              <w:rPr>
                <w:rStyle w:val="Inne"/>
                <w:rFonts w:asciiTheme="minorHAnsi" w:hAnsiTheme="minorHAnsi" w:cstheme="minorHAnsi"/>
                <w:color w:val="auto"/>
              </w:rPr>
              <w:t xml:space="preserve">Komputer stacjonarny typu </w:t>
            </w:r>
            <w:proofErr w:type="spellStart"/>
            <w:r w:rsidRPr="008428CD">
              <w:rPr>
                <w:rStyle w:val="Inne"/>
                <w:rFonts w:asciiTheme="minorHAnsi" w:hAnsiTheme="minorHAnsi" w:cstheme="minorHAnsi"/>
                <w:color w:val="auto"/>
              </w:rPr>
              <w:t>All</w:t>
            </w:r>
            <w:proofErr w:type="spellEnd"/>
            <w:r w:rsidRPr="008428CD">
              <w:rPr>
                <w:rStyle w:val="Inne"/>
                <w:rFonts w:asciiTheme="minorHAnsi" w:hAnsiTheme="minorHAnsi" w:cstheme="minorHAnsi"/>
                <w:color w:val="auto"/>
              </w:rPr>
              <w:t xml:space="preserve"> In One</w:t>
            </w:r>
          </w:p>
        </w:tc>
        <w:tc>
          <w:tcPr>
            <w:tcW w:w="1965" w:type="dxa"/>
            <w:tcBorders>
              <w:top w:val="single" w:sz="4" w:space="0" w:color="auto"/>
              <w:left w:val="single" w:sz="4" w:space="0" w:color="auto"/>
              <w:right w:val="single" w:sz="4" w:space="0" w:color="auto"/>
            </w:tcBorders>
          </w:tcPr>
          <w:p w14:paraId="6EC5D1CA" w14:textId="77777777" w:rsidR="00592CFC" w:rsidRPr="008428CD" w:rsidRDefault="00592CFC" w:rsidP="000D7B91">
            <w:pPr>
              <w:pStyle w:val="Inne0"/>
              <w:spacing w:line="240" w:lineRule="auto"/>
              <w:rPr>
                <w:rStyle w:val="Inne"/>
                <w:rFonts w:asciiTheme="minorHAnsi" w:hAnsiTheme="minorHAnsi" w:cstheme="minorHAnsi"/>
                <w:color w:val="auto"/>
              </w:rPr>
            </w:pPr>
          </w:p>
        </w:tc>
      </w:tr>
      <w:tr w:rsidR="008428CD" w:rsidRPr="008428CD" w14:paraId="3A1BE45F" w14:textId="360E252D" w:rsidTr="00592CFC">
        <w:trPr>
          <w:jc w:val="center"/>
        </w:trPr>
        <w:tc>
          <w:tcPr>
            <w:tcW w:w="1858" w:type="dxa"/>
            <w:tcBorders>
              <w:top w:val="single" w:sz="4" w:space="0" w:color="auto"/>
              <w:left w:val="single" w:sz="4" w:space="0" w:color="auto"/>
            </w:tcBorders>
            <w:shd w:val="clear" w:color="auto" w:fill="auto"/>
          </w:tcPr>
          <w:p w14:paraId="6C9C1B8F" w14:textId="77777777" w:rsidR="00592CFC" w:rsidRPr="008428CD" w:rsidRDefault="00592CFC" w:rsidP="000D7B91">
            <w:pPr>
              <w:pStyle w:val="Inne0"/>
              <w:spacing w:line="240" w:lineRule="auto"/>
              <w:jc w:val="center"/>
              <w:rPr>
                <w:rFonts w:asciiTheme="minorHAnsi" w:hAnsiTheme="minorHAnsi" w:cstheme="minorHAnsi"/>
                <w:color w:val="auto"/>
              </w:rPr>
            </w:pPr>
            <w:r w:rsidRPr="008428CD">
              <w:rPr>
                <w:rStyle w:val="Inne"/>
                <w:rFonts w:asciiTheme="minorHAnsi" w:hAnsiTheme="minorHAnsi" w:cstheme="minorHAnsi"/>
                <w:b/>
                <w:bCs/>
                <w:color w:val="auto"/>
              </w:rPr>
              <w:t>Zastosowanie</w:t>
            </w:r>
          </w:p>
        </w:tc>
        <w:tc>
          <w:tcPr>
            <w:tcW w:w="5367" w:type="dxa"/>
            <w:tcBorders>
              <w:top w:val="single" w:sz="4" w:space="0" w:color="auto"/>
              <w:left w:val="single" w:sz="4" w:space="0" w:color="auto"/>
              <w:right w:val="single" w:sz="4" w:space="0" w:color="auto"/>
            </w:tcBorders>
            <w:shd w:val="clear" w:color="auto" w:fill="auto"/>
          </w:tcPr>
          <w:p w14:paraId="3BDA2074" w14:textId="77777777" w:rsidR="00592CFC" w:rsidRPr="008428CD" w:rsidRDefault="00592CFC" w:rsidP="000D7B91">
            <w:pPr>
              <w:pStyle w:val="Inne0"/>
              <w:spacing w:line="262" w:lineRule="auto"/>
              <w:rPr>
                <w:rFonts w:asciiTheme="minorHAnsi" w:hAnsiTheme="minorHAnsi" w:cstheme="minorHAnsi"/>
                <w:color w:val="auto"/>
              </w:rPr>
            </w:pPr>
            <w:r w:rsidRPr="008428CD">
              <w:rPr>
                <w:rStyle w:val="Inne"/>
                <w:rFonts w:asciiTheme="minorHAnsi" w:hAnsiTheme="minorHAnsi" w:cstheme="minorHAnsi"/>
                <w:color w:val="auto"/>
              </w:rPr>
              <w:t>Komputer będzie wykorzystywany dla potrzeb aplikacji biurowych, aplikacji obliczeniowych, programów dziedzinowych, dostępu do Internetu oraz poczty elektronicznej.</w:t>
            </w:r>
          </w:p>
        </w:tc>
        <w:tc>
          <w:tcPr>
            <w:tcW w:w="1965" w:type="dxa"/>
            <w:tcBorders>
              <w:top w:val="single" w:sz="4" w:space="0" w:color="auto"/>
              <w:left w:val="single" w:sz="4" w:space="0" w:color="auto"/>
              <w:right w:val="single" w:sz="4" w:space="0" w:color="auto"/>
            </w:tcBorders>
          </w:tcPr>
          <w:p w14:paraId="57B4ED50" w14:textId="77777777" w:rsidR="00592CFC" w:rsidRPr="008428CD" w:rsidRDefault="00592CFC" w:rsidP="000D7B91">
            <w:pPr>
              <w:pStyle w:val="Inne0"/>
              <w:spacing w:line="262" w:lineRule="auto"/>
              <w:rPr>
                <w:rStyle w:val="Inne"/>
                <w:rFonts w:asciiTheme="minorHAnsi" w:hAnsiTheme="minorHAnsi" w:cstheme="minorHAnsi"/>
                <w:color w:val="auto"/>
              </w:rPr>
            </w:pPr>
          </w:p>
        </w:tc>
      </w:tr>
      <w:tr w:rsidR="008428CD" w:rsidRPr="008428CD" w14:paraId="31D31CF2" w14:textId="5300F838" w:rsidTr="00592CFC">
        <w:trPr>
          <w:jc w:val="center"/>
        </w:trPr>
        <w:tc>
          <w:tcPr>
            <w:tcW w:w="1858" w:type="dxa"/>
            <w:tcBorders>
              <w:top w:val="single" w:sz="4" w:space="0" w:color="auto"/>
              <w:left w:val="single" w:sz="4" w:space="0" w:color="auto"/>
            </w:tcBorders>
            <w:shd w:val="clear" w:color="auto" w:fill="auto"/>
          </w:tcPr>
          <w:p w14:paraId="5B14EF5F" w14:textId="7974DCB5" w:rsidR="004077CC" w:rsidRPr="008428CD" w:rsidRDefault="004077CC" w:rsidP="004077CC">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Procesor</w:t>
            </w:r>
          </w:p>
        </w:tc>
        <w:tc>
          <w:tcPr>
            <w:tcW w:w="5367" w:type="dxa"/>
            <w:tcBorders>
              <w:top w:val="single" w:sz="4" w:space="0" w:color="auto"/>
              <w:left w:val="single" w:sz="4" w:space="0" w:color="auto"/>
              <w:right w:val="single" w:sz="4" w:space="0" w:color="auto"/>
            </w:tcBorders>
            <w:shd w:val="clear" w:color="auto" w:fill="auto"/>
          </w:tcPr>
          <w:p w14:paraId="134409DC"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 xml:space="preserve">Procesor wielordzeniowy ze zintegrowaną grafiką, zaprojektowany do pracy w komputerach stacjonarnych klasy x86, o wydajności liczonej w punktach min. 21 600 pkt. w teście CPU Mark według wyników </w:t>
            </w:r>
            <w:proofErr w:type="spellStart"/>
            <w:r w:rsidRPr="008428CD">
              <w:rPr>
                <w:rFonts w:asciiTheme="minorHAnsi" w:hAnsiTheme="minorHAnsi" w:cstheme="minorHAnsi"/>
                <w:sz w:val="20"/>
                <w:szCs w:val="20"/>
              </w:rPr>
              <w:t>Avarage</w:t>
            </w:r>
            <w:proofErr w:type="spellEnd"/>
            <w:r w:rsidRPr="008428CD">
              <w:rPr>
                <w:rFonts w:asciiTheme="minorHAnsi" w:hAnsiTheme="minorHAnsi" w:cstheme="minorHAnsi"/>
                <w:sz w:val="20"/>
                <w:szCs w:val="20"/>
              </w:rPr>
              <w:t xml:space="preserve"> CPU Mark opublikowanych na http://www.cpubenchmark.net/. </w:t>
            </w:r>
          </w:p>
          <w:p w14:paraId="41D8B636" w14:textId="664F2073" w:rsidR="004077CC" w:rsidRPr="008428CD" w:rsidRDefault="00F01CC5" w:rsidP="004077CC">
            <w:pPr>
              <w:pStyle w:val="Inne0"/>
              <w:spacing w:line="262" w:lineRule="auto"/>
              <w:rPr>
                <w:rFonts w:asciiTheme="minorHAnsi" w:hAnsiTheme="minorHAnsi" w:cstheme="minorHAnsi"/>
                <w:color w:val="auto"/>
              </w:rPr>
            </w:pPr>
            <w:r w:rsidRPr="008428CD">
              <w:rPr>
                <w:rFonts w:asciiTheme="minorHAnsi" w:hAnsiTheme="minorHAnsi" w:cstheme="minorHAnsi"/>
                <w:color w:val="auto"/>
              </w:rPr>
              <w:t xml:space="preserve">Zmawiający na etapie weryfikacji ofert może zażądać przesłania    </w:t>
            </w:r>
            <w:r w:rsidRPr="008428CD">
              <w:rPr>
                <w:rFonts w:asciiTheme="minorHAnsi" w:hAnsiTheme="minorHAnsi" w:cstheme="minorHAnsi"/>
                <w:color w:val="auto"/>
              </w:rPr>
              <w:lastRenderedPageBreak/>
              <w:t>wynik</w:t>
            </w:r>
            <w:r w:rsidR="003A16E6" w:rsidRPr="008428CD">
              <w:rPr>
                <w:rFonts w:asciiTheme="minorHAnsi" w:hAnsiTheme="minorHAnsi" w:cstheme="minorHAnsi"/>
                <w:color w:val="auto"/>
              </w:rPr>
              <w:t>ów</w:t>
            </w:r>
            <w:r w:rsidRPr="008428CD">
              <w:rPr>
                <w:rFonts w:asciiTheme="minorHAnsi" w:hAnsiTheme="minorHAnsi" w:cstheme="minorHAnsi"/>
                <w:color w:val="auto"/>
              </w:rPr>
              <w:t xml:space="preserve"> testów.</w:t>
            </w:r>
          </w:p>
        </w:tc>
        <w:tc>
          <w:tcPr>
            <w:tcW w:w="1965" w:type="dxa"/>
            <w:tcBorders>
              <w:top w:val="single" w:sz="4" w:space="0" w:color="auto"/>
              <w:left w:val="single" w:sz="4" w:space="0" w:color="auto"/>
              <w:right w:val="single" w:sz="4" w:space="0" w:color="auto"/>
            </w:tcBorders>
          </w:tcPr>
          <w:p w14:paraId="673F543C" w14:textId="77777777" w:rsidR="004077CC" w:rsidRPr="008428CD" w:rsidRDefault="004077CC" w:rsidP="004077CC">
            <w:pPr>
              <w:rPr>
                <w:rFonts w:asciiTheme="minorHAnsi" w:eastAsia="Times New Roman" w:hAnsiTheme="minorHAnsi" w:cstheme="minorHAnsi"/>
                <w:sz w:val="20"/>
                <w:szCs w:val="20"/>
              </w:rPr>
            </w:pPr>
          </w:p>
        </w:tc>
      </w:tr>
      <w:tr w:rsidR="008428CD" w:rsidRPr="008428CD" w14:paraId="3E775562" w14:textId="038F5E1D" w:rsidTr="007D1749">
        <w:trPr>
          <w:jc w:val="center"/>
        </w:trPr>
        <w:tc>
          <w:tcPr>
            <w:tcW w:w="1858" w:type="dxa"/>
            <w:tcBorders>
              <w:top w:val="single" w:sz="4" w:space="0" w:color="auto"/>
              <w:left w:val="single" w:sz="4" w:space="0" w:color="auto"/>
            </w:tcBorders>
            <w:shd w:val="clear" w:color="auto" w:fill="auto"/>
          </w:tcPr>
          <w:p w14:paraId="0B0A35E7" w14:textId="48B58399" w:rsidR="004077CC" w:rsidRPr="008428CD" w:rsidRDefault="004077CC" w:rsidP="004077CC">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Pamięć operacyjna RAM</w:t>
            </w:r>
          </w:p>
        </w:tc>
        <w:tc>
          <w:tcPr>
            <w:tcW w:w="5367" w:type="dxa"/>
            <w:tcBorders>
              <w:top w:val="single" w:sz="4" w:space="0" w:color="auto"/>
              <w:left w:val="single" w:sz="4" w:space="0" w:color="auto"/>
              <w:right w:val="single" w:sz="4" w:space="0" w:color="auto"/>
            </w:tcBorders>
            <w:shd w:val="clear" w:color="auto" w:fill="auto"/>
          </w:tcPr>
          <w:p w14:paraId="21C2850F" w14:textId="48048506" w:rsidR="004077CC" w:rsidRPr="008428CD" w:rsidRDefault="004077CC" w:rsidP="004077CC">
            <w:pPr>
              <w:pStyle w:val="Inne0"/>
              <w:spacing w:line="240" w:lineRule="auto"/>
              <w:rPr>
                <w:rFonts w:asciiTheme="minorHAnsi" w:hAnsiTheme="minorHAnsi" w:cstheme="minorHAnsi"/>
                <w:color w:val="auto"/>
              </w:rPr>
            </w:pPr>
            <w:r w:rsidRPr="008428CD">
              <w:rPr>
                <w:rFonts w:asciiTheme="minorHAnsi" w:hAnsiTheme="minorHAnsi" w:cstheme="minorHAnsi"/>
                <w:color w:val="auto"/>
                <w:lang w:val="en-US"/>
              </w:rPr>
              <w:t xml:space="preserve">Min. 16 GB </w:t>
            </w:r>
          </w:p>
        </w:tc>
        <w:tc>
          <w:tcPr>
            <w:tcW w:w="1965" w:type="dxa"/>
            <w:tcBorders>
              <w:top w:val="single" w:sz="4" w:space="0" w:color="auto"/>
              <w:left w:val="single" w:sz="4" w:space="0" w:color="auto"/>
              <w:right w:val="single" w:sz="4" w:space="0" w:color="auto"/>
            </w:tcBorders>
          </w:tcPr>
          <w:p w14:paraId="2E1A299F" w14:textId="77777777" w:rsidR="004077CC" w:rsidRPr="008428CD" w:rsidRDefault="004077CC" w:rsidP="004077CC">
            <w:pPr>
              <w:pStyle w:val="Inne0"/>
              <w:spacing w:line="240" w:lineRule="auto"/>
              <w:rPr>
                <w:rStyle w:val="Inne"/>
                <w:rFonts w:asciiTheme="minorHAnsi" w:hAnsiTheme="minorHAnsi" w:cstheme="minorHAnsi"/>
                <w:color w:val="auto"/>
              </w:rPr>
            </w:pPr>
          </w:p>
        </w:tc>
      </w:tr>
      <w:tr w:rsidR="008428CD" w:rsidRPr="008428CD" w14:paraId="545EB67A" w14:textId="3CBB7D3F" w:rsidTr="00592CFC">
        <w:trPr>
          <w:jc w:val="center"/>
        </w:trPr>
        <w:tc>
          <w:tcPr>
            <w:tcW w:w="1858" w:type="dxa"/>
            <w:tcBorders>
              <w:top w:val="single" w:sz="4" w:space="0" w:color="auto"/>
              <w:left w:val="single" w:sz="4" w:space="0" w:color="auto"/>
            </w:tcBorders>
            <w:shd w:val="clear" w:color="auto" w:fill="auto"/>
          </w:tcPr>
          <w:p w14:paraId="03136EA4" w14:textId="1D1A78D0" w:rsidR="004077CC" w:rsidRPr="008428CD" w:rsidRDefault="004077CC" w:rsidP="004077CC">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Parametry pamięci masowej</w:t>
            </w:r>
          </w:p>
        </w:tc>
        <w:tc>
          <w:tcPr>
            <w:tcW w:w="5367" w:type="dxa"/>
            <w:tcBorders>
              <w:top w:val="single" w:sz="4" w:space="0" w:color="auto"/>
              <w:left w:val="single" w:sz="4" w:space="0" w:color="auto"/>
              <w:right w:val="single" w:sz="4" w:space="0" w:color="auto"/>
            </w:tcBorders>
            <w:shd w:val="clear" w:color="auto" w:fill="auto"/>
          </w:tcPr>
          <w:p w14:paraId="1B9981D5" w14:textId="77777777" w:rsidR="004077CC" w:rsidRPr="008428CD" w:rsidRDefault="004077CC" w:rsidP="004077CC">
            <w:pPr>
              <w:autoSpaceDE w:val="0"/>
              <w:autoSpaceDN w:val="0"/>
              <w:adjustRightInd w:val="0"/>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M.2 512 GB SSD </w:t>
            </w:r>
            <w:proofErr w:type="spellStart"/>
            <w:r w:rsidRPr="008428CD">
              <w:rPr>
                <w:rFonts w:asciiTheme="minorHAnsi" w:hAnsiTheme="minorHAnsi" w:cstheme="minorHAnsi"/>
                <w:sz w:val="20"/>
                <w:szCs w:val="20"/>
              </w:rPr>
              <w:t>PCIe</w:t>
            </w:r>
            <w:proofErr w:type="spellEnd"/>
            <w:r w:rsidRPr="008428CD">
              <w:rPr>
                <w:rFonts w:asciiTheme="minorHAnsi" w:hAnsiTheme="minorHAnsi" w:cstheme="minorHAnsi"/>
                <w:sz w:val="20"/>
                <w:szCs w:val="20"/>
              </w:rPr>
              <w:t xml:space="preserve"> 4.0 </w:t>
            </w:r>
            <w:proofErr w:type="spellStart"/>
            <w:r w:rsidRPr="008428CD">
              <w:rPr>
                <w:rFonts w:asciiTheme="minorHAnsi" w:hAnsiTheme="minorHAnsi" w:cstheme="minorHAnsi"/>
                <w:sz w:val="20"/>
                <w:szCs w:val="20"/>
              </w:rPr>
              <w:t>NVMe</w:t>
            </w:r>
            <w:proofErr w:type="spellEnd"/>
          </w:p>
          <w:p w14:paraId="1B883B7C" w14:textId="6B1679AE" w:rsidR="004077CC" w:rsidRPr="008428CD" w:rsidRDefault="004077CC" w:rsidP="004077CC">
            <w:pPr>
              <w:pStyle w:val="Inne0"/>
              <w:spacing w:line="240" w:lineRule="auto"/>
              <w:rPr>
                <w:rFonts w:asciiTheme="minorHAnsi" w:hAnsiTheme="minorHAnsi" w:cstheme="minorHAnsi"/>
                <w:color w:val="auto"/>
              </w:rPr>
            </w:pPr>
            <w:r w:rsidRPr="008428CD">
              <w:rPr>
                <w:rFonts w:asciiTheme="minorHAnsi" w:hAnsiTheme="minorHAnsi" w:cstheme="minorHAnsi"/>
                <w:color w:val="auto"/>
              </w:rPr>
              <w:t>Możliwość montażu dodatkowego dysku 2,5” SSD lub HDD</w:t>
            </w:r>
          </w:p>
        </w:tc>
        <w:tc>
          <w:tcPr>
            <w:tcW w:w="1965" w:type="dxa"/>
            <w:tcBorders>
              <w:top w:val="single" w:sz="4" w:space="0" w:color="auto"/>
              <w:left w:val="single" w:sz="4" w:space="0" w:color="auto"/>
              <w:right w:val="single" w:sz="4" w:space="0" w:color="auto"/>
            </w:tcBorders>
          </w:tcPr>
          <w:p w14:paraId="7FC0B479" w14:textId="77777777" w:rsidR="004077CC" w:rsidRPr="008428CD" w:rsidRDefault="004077CC" w:rsidP="004077CC">
            <w:pPr>
              <w:pStyle w:val="Inne0"/>
              <w:spacing w:line="240" w:lineRule="auto"/>
              <w:rPr>
                <w:rStyle w:val="Inne"/>
                <w:rFonts w:asciiTheme="minorHAnsi" w:hAnsiTheme="minorHAnsi" w:cstheme="minorHAnsi"/>
                <w:color w:val="auto"/>
              </w:rPr>
            </w:pPr>
          </w:p>
        </w:tc>
      </w:tr>
      <w:tr w:rsidR="008428CD" w:rsidRPr="008428CD" w14:paraId="78F7742D" w14:textId="1ED876F4" w:rsidTr="00592CFC">
        <w:trPr>
          <w:jc w:val="center"/>
        </w:trPr>
        <w:tc>
          <w:tcPr>
            <w:tcW w:w="1858" w:type="dxa"/>
            <w:tcBorders>
              <w:top w:val="single" w:sz="4" w:space="0" w:color="auto"/>
              <w:left w:val="single" w:sz="4" w:space="0" w:color="auto"/>
            </w:tcBorders>
            <w:shd w:val="clear" w:color="auto" w:fill="auto"/>
          </w:tcPr>
          <w:p w14:paraId="508B3A2A" w14:textId="5846F5FB" w:rsidR="004077CC" w:rsidRPr="008428CD" w:rsidRDefault="004077CC" w:rsidP="004077CC">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Karta graficzna</w:t>
            </w:r>
          </w:p>
        </w:tc>
        <w:tc>
          <w:tcPr>
            <w:tcW w:w="5367" w:type="dxa"/>
            <w:tcBorders>
              <w:top w:val="single" w:sz="4" w:space="0" w:color="auto"/>
              <w:left w:val="single" w:sz="4" w:space="0" w:color="auto"/>
              <w:right w:val="single" w:sz="4" w:space="0" w:color="auto"/>
            </w:tcBorders>
            <w:shd w:val="clear" w:color="auto" w:fill="auto"/>
          </w:tcPr>
          <w:p w14:paraId="171E1AD1" w14:textId="41A8CBC5" w:rsidR="004077CC" w:rsidRPr="008428CD" w:rsidRDefault="00467369" w:rsidP="00467369">
            <w:pPr>
              <w:spacing w:line="276" w:lineRule="auto"/>
              <w:outlineLvl w:val="0"/>
              <w:rPr>
                <w:rFonts w:asciiTheme="minorHAnsi" w:hAnsiTheme="minorHAnsi" w:cstheme="minorHAnsi"/>
              </w:rPr>
            </w:pPr>
            <w:r w:rsidRPr="008428CD">
              <w:rPr>
                <w:rStyle w:val="Inne"/>
                <w:color w:val="auto"/>
              </w:rPr>
              <w:t>Zintegrowana z procesorem, pamięć współdzielona z pamięcią RAM</w:t>
            </w:r>
          </w:p>
        </w:tc>
        <w:tc>
          <w:tcPr>
            <w:tcW w:w="1965" w:type="dxa"/>
            <w:tcBorders>
              <w:top w:val="single" w:sz="4" w:space="0" w:color="auto"/>
              <w:left w:val="single" w:sz="4" w:space="0" w:color="auto"/>
              <w:right w:val="single" w:sz="4" w:space="0" w:color="auto"/>
            </w:tcBorders>
          </w:tcPr>
          <w:p w14:paraId="71581ED1" w14:textId="77777777" w:rsidR="004077CC" w:rsidRPr="008428CD" w:rsidRDefault="004077CC" w:rsidP="004077CC">
            <w:pPr>
              <w:pStyle w:val="Inne0"/>
              <w:rPr>
                <w:rStyle w:val="Inne"/>
                <w:rFonts w:asciiTheme="minorHAnsi" w:hAnsiTheme="minorHAnsi" w:cstheme="minorHAnsi"/>
                <w:color w:val="auto"/>
              </w:rPr>
            </w:pPr>
          </w:p>
        </w:tc>
      </w:tr>
      <w:tr w:rsidR="008428CD" w:rsidRPr="008428CD" w14:paraId="03A8F209" w14:textId="5CA33042" w:rsidTr="007D1749">
        <w:trPr>
          <w:jc w:val="center"/>
        </w:trPr>
        <w:tc>
          <w:tcPr>
            <w:tcW w:w="1858" w:type="dxa"/>
            <w:tcBorders>
              <w:top w:val="single" w:sz="4" w:space="0" w:color="auto"/>
              <w:left w:val="single" w:sz="4" w:space="0" w:color="auto"/>
              <w:bottom w:val="single" w:sz="4" w:space="0" w:color="auto"/>
            </w:tcBorders>
            <w:shd w:val="clear" w:color="auto" w:fill="auto"/>
          </w:tcPr>
          <w:p w14:paraId="4830E1A7" w14:textId="783F88DD" w:rsidR="004077CC" w:rsidRPr="008428CD" w:rsidRDefault="004077CC" w:rsidP="004077CC">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Wyposażenie multimedialne</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8728DAE" w14:textId="77777777" w:rsidR="004077CC" w:rsidRPr="008428CD" w:rsidRDefault="004077CC" w:rsidP="004077CC">
            <w:pPr>
              <w:autoSpaceDE w:val="0"/>
              <w:autoSpaceDN w:val="0"/>
              <w:adjustRightInd w:val="0"/>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Karta dźwiękowa zintegrowana z płytą główną, zgodna z High Definition. </w:t>
            </w:r>
          </w:p>
          <w:p w14:paraId="1DB22EBE" w14:textId="77777777" w:rsidR="004077CC" w:rsidRPr="008428CD" w:rsidRDefault="004077CC" w:rsidP="004077CC">
            <w:pPr>
              <w:autoSpaceDE w:val="0"/>
              <w:autoSpaceDN w:val="0"/>
              <w:adjustRightInd w:val="0"/>
              <w:spacing w:line="276" w:lineRule="auto"/>
              <w:rPr>
                <w:rFonts w:asciiTheme="minorHAnsi" w:hAnsiTheme="minorHAnsi" w:cstheme="minorHAnsi"/>
                <w:sz w:val="20"/>
                <w:szCs w:val="20"/>
              </w:rPr>
            </w:pPr>
            <w:r w:rsidRPr="008428CD">
              <w:rPr>
                <w:rFonts w:asciiTheme="minorHAnsi" w:hAnsiTheme="minorHAnsi" w:cstheme="minorHAnsi"/>
                <w:sz w:val="20"/>
                <w:szCs w:val="20"/>
              </w:rPr>
              <w:t>Wbudowane w obudowie komputera: głośniki stereo (2x3W)</w:t>
            </w:r>
          </w:p>
          <w:p w14:paraId="57B80364" w14:textId="77777777" w:rsidR="004077CC" w:rsidRPr="008428CD" w:rsidRDefault="004077CC" w:rsidP="004077CC">
            <w:pPr>
              <w:autoSpaceDE w:val="0"/>
              <w:autoSpaceDN w:val="0"/>
              <w:adjustRightInd w:val="0"/>
              <w:spacing w:line="276" w:lineRule="auto"/>
              <w:rPr>
                <w:rFonts w:asciiTheme="minorHAnsi" w:hAnsiTheme="minorHAnsi" w:cstheme="minorHAnsi"/>
                <w:sz w:val="20"/>
                <w:szCs w:val="20"/>
              </w:rPr>
            </w:pPr>
            <w:r w:rsidRPr="008428CD">
              <w:rPr>
                <w:rFonts w:asciiTheme="minorHAnsi" w:hAnsiTheme="minorHAnsi" w:cstheme="minorHAnsi"/>
                <w:sz w:val="20"/>
                <w:szCs w:val="20"/>
              </w:rPr>
              <w:t>Port słuchawek i mikrofonu (dopuszcza się złącze typu COMBO)</w:t>
            </w:r>
          </w:p>
          <w:p w14:paraId="49670166" w14:textId="77777777" w:rsidR="004077CC" w:rsidRPr="008428CD" w:rsidRDefault="004077CC" w:rsidP="004077CC">
            <w:pPr>
              <w:autoSpaceDE w:val="0"/>
              <w:autoSpaceDN w:val="0"/>
              <w:adjustRightInd w:val="0"/>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Kamera video z mechaniczną zasłoną obiektywu o rozdzielczości min. 5 </w:t>
            </w:r>
            <w:proofErr w:type="spellStart"/>
            <w:r w:rsidRPr="008428CD">
              <w:rPr>
                <w:rFonts w:asciiTheme="minorHAnsi" w:hAnsiTheme="minorHAnsi" w:cstheme="minorHAnsi"/>
                <w:sz w:val="20"/>
                <w:szCs w:val="20"/>
              </w:rPr>
              <w:t>MPix</w:t>
            </w:r>
            <w:proofErr w:type="spellEnd"/>
            <w:r w:rsidRPr="008428CD">
              <w:rPr>
                <w:rFonts w:asciiTheme="minorHAnsi" w:hAnsiTheme="minorHAnsi" w:cstheme="minorHAnsi"/>
                <w:sz w:val="20"/>
                <w:szCs w:val="20"/>
              </w:rPr>
              <w:t xml:space="preserve"> i wsparciem dla Windows Hello</w:t>
            </w:r>
          </w:p>
          <w:p w14:paraId="3F463696" w14:textId="5EB0F0CB" w:rsidR="004077CC" w:rsidRPr="008428CD" w:rsidRDefault="006069FB" w:rsidP="004077CC">
            <w:pPr>
              <w:pStyle w:val="Inne0"/>
              <w:spacing w:after="40" w:line="240" w:lineRule="auto"/>
              <w:rPr>
                <w:rFonts w:asciiTheme="minorHAnsi" w:hAnsiTheme="minorHAnsi" w:cstheme="minorHAnsi"/>
                <w:color w:val="auto"/>
              </w:rPr>
            </w:pPr>
            <w:r w:rsidRPr="008428CD">
              <w:rPr>
                <w:rFonts w:asciiTheme="minorHAnsi" w:hAnsiTheme="minorHAnsi" w:cstheme="minorHAnsi"/>
                <w:color w:val="auto"/>
              </w:rPr>
              <w:t>M</w:t>
            </w:r>
            <w:r w:rsidR="004077CC" w:rsidRPr="008428CD">
              <w:rPr>
                <w:rFonts w:asciiTheme="minorHAnsi" w:hAnsiTheme="minorHAnsi" w:cstheme="minorHAnsi"/>
                <w:color w:val="auto"/>
              </w:rPr>
              <w:t>ikrofon wbudowan</w:t>
            </w:r>
            <w:r w:rsidRPr="008428CD">
              <w:rPr>
                <w:rFonts w:asciiTheme="minorHAnsi" w:hAnsiTheme="minorHAnsi" w:cstheme="minorHAnsi"/>
                <w:color w:val="auto"/>
              </w:rPr>
              <w:t>y</w:t>
            </w:r>
            <w:r w:rsidR="004077CC" w:rsidRPr="008428CD">
              <w:rPr>
                <w:rFonts w:asciiTheme="minorHAnsi" w:hAnsiTheme="minorHAnsi" w:cstheme="minorHAnsi"/>
                <w:color w:val="auto"/>
              </w:rPr>
              <w:t xml:space="preserve"> w obudowę komputera</w:t>
            </w:r>
          </w:p>
        </w:tc>
        <w:tc>
          <w:tcPr>
            <w:tcW w:w="1965" w:type="dxa"/>
            <w:tcBorders>
              <w:top w:val="single" w:sz="4" w:space="0" w:color="auto"/>
              <w:left w:val="single" w:sz="4" w:space="0" w:color="auto"/>
              <w:bottom w:val="single" w:sz="4" w:space="0" w:color="auto"/>
              <w:right w:val="single" w:sz="4" w:space="0" w:color="auto"/>
            </w:tcBorders>
          </w:tcPr>
          <w:p w14:paraId="7B7F4963" w14:textId="77777777" w:rsidR="004077CC" w:rsidRPr="008428CD" w:rsidRDefault="004077CC" w:rsidP="004077CC">
            <w:pPr>
              <w:pStyle w:val="Inne0"/>
              <w:spacing w:line="240" w:lineRule="auto"/>
              <w:rPr>
                <w:rStyle w:val="Inne"/>
                <w:rFonts w:asciiTheme="minorHAnsi" w:hAnsiTheme="minorHAnsi" w:cstheme="minorHAnsi"/>
                <w:color w:val="auto"/>
              </w:rPr>
            </w:pPr>
          </w:p>
        </w:tc>
      </w:tr>
      <w:tr w:rsidR="008428CD" w:rsidRPr="008428CD" w14:paraId="6A58C182" w14:textId="5D2F4D01" w:rsidTr="007D1749">
        <w:trPr>
          <w:jc w:val="center"/>
        </w:trPr>
        <w:tc>
          <w:tcPr>
            <w:tcW w:w="1858" w:type="dxa"/>
            <w:tcBorders>
              <w:top w:val="single" w:sz="4" w:space="0" w:color="auto"/>
              <w:left w:val="single" w:sz="4" w:space="0" w:color="auto"/>
              <w:bottom w:val="single" w:sz="4" w:space="0" w:color="auto"/>
            </w:tcBorders>
            <w:shd w:val="clear" w:color="auto" w:fill="auto"/>
          </w:tcPr>
          <w:p w14:paraId="257526D7" w14:textId="0D16311E" w:rsidR="004077CC" w:rsidRPr="008428CD" w:rsidRDefault="004077CC" w:rsidP="004077CC">
            <w:pPr>
              <w:pStyle w:val="Inne0"/>
              <w:spacing w:line="240" w:lineRule="auto"/>
              <w:jc w:val="center"/>
              <w:rPr>
                <w:rStyle w:val="Inne"/>
                <w:rFonts w:asciiTheme="minorHAnsi" w:hAnsiTheme="minorHAnsi" w:cstheme="minorHAnsi"/>
                <w:b/>
                <w:color w:val="auto"/>
              </w:rPr>
            </w:pPr>
            <w:r w:rsidRPr="008428CD">
              <w:rPr>
                <w:rFonts w:asciiTheme="minorHAnsi" w:hAnsiTheme="minorHAnsi" w:cstheme="minorHAnsi"/>
                <w:b/>
                <w:color w:val="auto"/>
              </w:rPr>
              <w:t>Obudowa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7670C30" w14:textId="77777777" w:rsidR="004077CC" w:rsidRPr="008428CD" w:rsidRDefault="004077CC" w:rsidP="004077CC">
            <w:pPr>
              <w:pStyle w:val="Akapitzlist"/>
              <w:widowControl/>
              <w:numPr>
                <w:ilvl w:val="0"/>
                <w:numId w:val="49"/>
              </w:numPr>
              <w:suppressAutoHyphens w:val="0"/>
              <w:autoSpaceDE w:val="0"/>
              <w:autoSpaceDN w:val="0"/>
              <w:adjustRightInd w:val="0"/>
              <w:spacing w:line="276" w:lineRule="auto"/>
              <w:contextualSpacing w:val="0"/>
              <w:rPr>
                <w:rFonts w:asciiTheme="minorHAnsi" w:hAnsiTheme="minorHAnsi" w:cstheme="minorHAnsi"/>
                <w:sz w:val="20"/>
                <w:szCs w:val="20"/>
              </w:rPr>
            </w:pPr>
            <w:r w:rsidRPr="008428CD">
              <w:rPr>
                <w:rFonts w:asciiTheme="minorHAnsi" w:hAnsiTheme="minorHAnsi" w:cstheme="minorHAnsi"/>
                <w:sz w:val="20"/>
                <w:szCs w:val="20"/>
              </w:rPr>
              <w:t>Zintegrowana z monitorem (AIO)</w:t>
            </w:r>
          </w:p>
          <w:p w14:paraId="374B616F" w14:textId="5B6126D7" w:rsidR="004077CC" w:rsidRPr="008428CD" w:rsidRDefault="004077CC" w:rsidP="004077CC">
            <w:pPr>
              <w:pStyle w:val="Akapitzlist"/>
              <w:widowControl/>
              <w:numPr>
                <w:ilvl w:val="0"/>
                <w:numId w:val="49"/>
              </w:numPr>
              <w:suppressAutoHyphens w:val="0"/>
              <w:autoSpaceDE w:val="0"/>
              <w:autoSpaceDN w:val="0"/>
              <w:adjustRightInd w:val="0"/>
              <w:spacing w:line="276" w:lineRule="auto"/>
              <w:contextualSpacing w:val="0"/>
              <w:rPr>
                <w:rFonts w:asciiTheme="minorHAnsi" w:hAnsiTheme="minorHAnsi" w:cstheme="minorHAnsi"/>
                <w:sz w:val="20"/>
                <w:szCs w:val="20"/>
              </w:rPr>
            </w:pPr>
            <w:r w:rsidRPr="008428CD">
              <w:rPr>
                <w:rFonts w:asciiTheme="minorHAnsi" w:hAnsiTheme="minorHAnsi" w:cstheme="minorHAnsi"/>
                <w:sz w:val="20"/>
                <w:szCs w:val="20"/>
              </w:rPr>
              <w:t>Obudowa trwale oznaczona nazwą producenta, nazwą komputera, numerem seryjnym</w:t>
            </w:r>
          </w:p>
          <w:p w14:paraId="1A5FDAC7" w14:textId="61E5AA8D" w:rsidR="004077CC" w:rsidRPr="008428CD" w:rsidRDefault="004077CC" w:rsidP="004077C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 xml:space="preserve">Możliwość podpięcia linki zabezpieczającej przez zintegrowane z obudową złącze np. </w:t>
            </w:r>
            <w:proofErr w:type="spellStart"/>
            <w:r w:rsidRPr="008428CD">
              <w:rPr>
                <w:rFonts w:asciiTheme="minorHAnsi" w:hAnsiTheme="minorHAnsi" w:cstheme="minorHAnsi"/>
                <w:color w:val="auto"/>
              </w:rPr>
              <w:t>Kensington</w:t>
            </w:r>
            <w:proofErr w:type="spellEnd"/>
            <w:r w:rsidRPr="008428CD">
              <w:rPr>
                <w:rFonts w:asciiTheme="minorHAnsi" w:hAnsiTheme="minorHAnsi" w:cstheme="minorHAnsi"/>
                <w:color w:val="auto"/>
              </w:rPr>
              <w:t xml:space="preserve"> Lock, Noble Lock</w:t>
            </w:r>
          </w:p>
        </w:tc>
        <w:tc>
          <w:tcPr>
            <w:tcW w:w="1965" w:type="dxa"/>
            <w:tcBorders>
              <w:top w:val="single" w:sz="4" w:space="0" w:color="auto"/>
              <w:left w:val="single" w:sz="4" w:space="0" w:color="auto"/>
              <w:bottom w:val="single" w:sz="4" w:space="0" w:color="auto"/>
              <w:right w:val="single" w:sz="4" w:space="0" w:color="auto"/>
            </w:tcBorders>
          </w:tcPr>
          <w:p w14:paraId="7AAA0AE2" w14:textId="77777777" w:rsidR="004077CC" w:rsidRPr="008428CD" w:rsidRDefault="004077CC" w:rsidP="004077CC">
            <w:pPr>
              <w:pStyle w:val="Inne0"/>
              <w:spacing w:line="240" w:lineRule="auto"/>
              <w:rPr>
                <w:rStyle w:val="Inne"/>
                <w:rFonts w:asciiTheme="minorHAnsi" w:hAnsiTheme="minorHAnsi" w:cstheme="minorHAnsi"/>
                <w:color w:val="auto"/>
              </w:rPr>
            </w:pPr>
          </w:p>
        </w:tc>
      </w:tr>
      <w:tr w:rsidR="008428CD" w:rsidRPr="008428CD" w14:paraId="7C6AD626" w14:textId="6870730A" w:rsidTr="007D1749">
        <w:trPr>
          <w:jc w:val="center"/>
        </w:trPr>
        <w:tc>
          <w:tcPr>
            <w:tcW w:w="1858" w:type="dxa"/>
            <w:tcBorders>
              <w:top w:val="single" w:sz="4" w:space="0" w:color="auto"/>
              <w:left w:val="single" w:sz="4" w:space="0" w:color="auto"/>
              <w:bottom w:val="single" w:sz="4" w:space="0" w:color="auto"/>
            </w:tcBorders>
            <w:shd w:val="clear" w:color="auto" w:fill="auto"/>
          </w:tcPr>
          <w:p w14:paraId="697740F7" w14:textId="42CCCB26" w:rsidR="004077CC" w:rsidRPr="008428CD" w:rsidRDefault="004077CC" w:rsidP="004077CC">
            <w:pPr>
              <w:pStyle w:val="Inne0"/>
              <w:spacing w:line="240" w:lineRule="auto"/>
              <w:jc w:val="center"/>
              <w:rPr>
                <w:rStyle w:val="Inne"/>
                <w:rFonts w:asciiTheme="minorHAnsi" w:hAnsiTheme="minorHAnsi" w:cstheme="minorHAnsi"/>
                <w:b/>
                <w:color w:val="auto"/>
              </w:rPr>
            </w:pPr>
            <w:r w:rsidRPr="008428CD">
              <w:rPr>
                <w:rFonts w:asciiTheme="minorHAnsi" w:hAnsiTheme="minorHAnsi" w:cstheme="minorHAnsi"/>
                <w:b/>
                <w:color w:val="auto"/>
              </w:rPr>
              <w:t>Płyta główna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1F0420CB" w14:textId="459A482C" w:rsidR="004077CC" w:rsidRPr="008428CD" w:rsidRDefault="004077CC" w:rsidP="004077C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1965" w:type="dxa"/>
            <w:tcBorders>
              <w:top w:val="single" w:sz="4" w:space="0" w:color="auto"/>
              <w:left w:val="single" w:sz="4" w:space="0" w:color="auto"/>
              <w:bottom w:val="single" w:sz="4" w:space="0" w:color="auto"/>
              <w:right w:val="single" w:sz="4" w:space="0" w:color="auto"/>
            </w:tcBorders>
          </w:tcPr>
          <w:p w14:paraId="3CFA390C" w14:textId="77777777" w:rsidR="004077CC" w:rsidRPr="008428CD" w:rsidRDefault="004077CC" w:rsidP="004077CC">
            <w:pPr>
              <w:pStyle w:val="Inne0"/>
              <w:spacing w:line="240" w:lineRule="auto"/>
              <w:rPr>
                <w:rStyle w:val="Inne"/>
                <w:rFonts w:asciiTheme="minorHAnsi" w:hAnsiTheme="minorHAnsi" w:cstheme="minorHAnsi"/>
                <w:color w:val="auto"/>
              </w:rPr>
            </w:pPr>
          </w:p>
        </w:tc>
      </w:tr>
      <w:tr w:rsidR="008428CD" w:rsidRPr="008428CD" w14:paraId="57E151BB" w14:textId="666B6935" w:rsidTr="00592CFC">
        <w:trPr>
          <w:jc w:val="center"/>
        </w:trPr>
        <w:tc>
          <w:tcPr>
            <w:tcW w:w="1858" w:type="dxa"/>
            <w:tcBorders>
              <w:top w:val="single" w:sz="4" w:space="0" w:color="auto"/>
              <w:left w:val="single" w:sz="4" w:space="0" w:color="auto"/>
              <w:bottom w:val="single" w:sz="4" w:space="0" w:color="auto"/>
            </w:tcBorders>
            <w:shd w:val="clear" w:color="auto" w:fill="auto"/>
          </w:tcPr>
          <w:p w14:paraId="5BA3FAF3" w14:textId="4ACF91E1" w:rsidR="004077CC" w:rsidRPr="008428CD" w:rsidRDefault="004077CC" w:rsidP="004077CC">
            <w:pPr>
              <w:pStyle w:val="Inne0"/>
              <w:spacing w:line="240" w:lineRule="auto"/>
              <w:jc w:val="center"/>
              <w:rPr>
                <w:rStyle w:val="Inne"/>
                <w:rFonts w:asciiTheme="minorHAnsi" w:hAnsiTheme="minorHAnsi" w:cstheme="minorHAnsi"/>
                <w:b/>
                <w:color w:val="auto"/>
              </w:rPr>
            </w:pPr>
            <w:r w:rsidRPr="008428CD">
              <w:rPr>
                <w:rFonts w:asciiTheme="minorHAnsi" w:hAnsiTheme="minorHAnsi" w:cstheme="minorHAnsi"/>
                <w:b/>
                <w:color w:val="auto"/>
              </w:rPr>
              <w:t>Zgodność z systemami operacyjnymi</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CDF26D3" w14:textId="66E0AD01" w:rsidR="004077CC" w:rsidRPr="008428CD" w:rsidRDefault="004077CC" w:rsidP="004077CC">
            <w:pPr>
              <w:pStyle w:val="Inne0"/>
              <w:spacing w:line="240" w:lineRule="auto"/>
              <w:rPr>
                <w:rStyle w:val="Inne"/>
                <w:rFonts w:asciiTheme="minorHAnsi" w:hAnsiTheme="minorHAnsi" w:cstheme="minorHAnsi"/>
                <w:b/>
                <w:bCs/>
                <w:color w:val="auto"/>
              </w:rPr>
            </w:pPr>
            <w:r w:rsidRPr="008428CD">
              <w:rPr>
                <w:rFonts w:asciiTheme="minorHAnsi" w:hAnsiTheme="minorHAnsi" w:cstheme="minorHAnsi"/>
                <w:color w:val="auto"/>
              </w:rPr>
              <w:t xml:space="preserve">Oferowany model komputera musi poprawnie współpracować z zamawianym systemem operacyjnym </w:t>
            </w:r>
          </w:p>
        </w:tc>
        <w:tc>
          <w:tcPr>
            <w:tcW w:w="1965" w:type="dxa"/>
            <w:tcBorders>
              <w:top w:val="single" w:sz="4" w:space="0" w:color="auto"/>
              <w:left w:val="single" w:sz="4" w:space="0" w:color="auto"/>
              <w:bottom w:val="single" w:sz="4" w:space="0" w:color="auto"/>
              <w:right w:val="single" w:sz="4" w:space="0" w:color="auto"/>
            </w:tcBorders>
          </w:tcPr>
          <w:p w14:paraId="41B00D04" w14:textId="77777777" w:rsidR="004077CC" w:rsidRPr="008428CD" w:rsidRDefault="004077CC" w:rsidP="004077CC">
            <w:pPr>
              <w:pStyle w:val="Inne0"/>
              <w:rPr>
                <w:rFonts w:asciiTheme="minorHAnsi" w:hAnsiTheme="minorHAnsi" w:cstheme="minorHAnsi"/>
                <w:color w:val="auto"/>
              </w:rPr>
            </w:pPr>
          </w:p>
        </w:tc>
      </w:tr>
      <w:tr w:rsidR="008428CD" w:rsidRPr="008428CD" w14:paraId="08DE2BC4" w14:textId="19F02879" w:rsidTr="007D1749">
        <w:trPr>
          <w:jc w:val="center"/>
        </w:trPr>
        <w:tc>
          <w:tcPr>
            <w:tcW w:w="1858" w:type="dxa"/>
            <w:tcBorders>
              <w:top w:val="single" w:sz="4" w:space="0" w:color="auto"/>
              <w:left w:val="single" w:sz="4" w:space="0" w:color="auto"/>
              <w:bottom w:val="single" w:sz="4" w:space="0" w:color="auto"/>
            </w:tcBorders>
            <w:shd w:val="clear" w:color="auto" w:fill="auto"/>
          </w:tcPr>
          <w:p w14:paraId="61927B77" w14:textId="11AA4222" w:rsidR="004077CC" w:rsidRPr="008428CD" w:rsidRDefault="004077CC" w:rsidP="004077CC">
            <w:pPr>
              <w:pStyle w:val="Inne0"/>
              <w:spacing w:line="240" w:lineRule="auto"/>
              <w:jc w:val="center"/>
              <w:rPr>
                <w:rStyle w:val="Inne"/>
                <w:rFonts w:asciiTheme="minorHAnsi" w:hAnsiTheme="minorHAnsi" w:cstheme="minorHAnsi"/>
                <w:b/>
                <w:color w:val="auto"/>
              </w:rPr>
            </w:pPr>
            <w:r w:rsidRPr="008428CD">
              <w:rPr>
                <w:rFonts w:asciiTheme="minorHAnsi" w:hAnsiTheme="minorHAnsi" w:cstheme="minorHAnsi"/>
                <w:b/>
                <w:color w:val="auto"/>
              </w:rPr>
              <w:t>Bezpieczeństwo</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BB7DF3A"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TPM 2.0</w:t>
            </w:r>
          </w:p>
          <w:p w14:paraId="4B975D2C" w14:textId="0D6E14D4" w:rsidR="004077CC" w:rsidRPr="008428CD" w:rsidRDefault="004077CC" w:rsidP="004077CC">
            <w:pPr>
              <w:pStyle w:val="Inne0"/>
              <w:spacing w:line="240" w:lineRule="auto"/>
              <w:rPr>
                <w:rStyle w:val="Inne"/>
                <w:rFonts w:asciiTheme="minorHAnsi" w:hAnsiTheme="minorHAnsi" w:cstheme="minorHAnsi"/>
                <w:color w:val="auto"/>
              </w:rPr>
            </w:pPr>
          </w:p>
        </w:tc>
        <w:tc>
          <w:tcPr>
            <w:tcW w:w="1965" w:type="dxa"/>
            <w:tcBorders>
              <w:top w:val="single" w:sz="4" w:space="0" w:color="auto"/>
              <w:left w:val="single" w:sz="4" w:space="0" w:color="auto"/>
              <w:bottom w:val="single" w:sz="4" w:space="0" w:color="auto"/>
              <w:right w:val="single" w:sz="4" w:space="0" w:color="auto"/>
            </w:tcBorders>
          </w:tcPr>
          <w:p w14:paraId="2D4D7184" w14:textId="77777777" w:rsidR="004077CC" w:rsidRPr="008428CD" w:rsidRDefault="004077CC" w:rsidP="004077CC">
            <w:pPr>
              <w:pStyle w:val="Inne0"/>
              <w:spacing w:line="240" w:lineRule="auto"/>
              <w:rPr>
                <w:rStyle w:val="Inne"/>
                <w:rFonts w:asciiTheme="minorHAnsi" w:hAnsiTheme="minorHAnsi" w:cstheme="minorHAnsi"/>
                <w:color w:val="auto"/>
              </w:rPr>
            </w:pPr>
          </w:p>
        </w:tc>
      </w:tr>
      <w:tr w:rsidR="008428CD" w:rsidRPr="008428CD" w14:paraId="5BCCF39F" w14:textId="0F089A57" w:rsidTr="007D1749">
        <w:trPr>
          <w:jc w:val="center"/>
        </w:trPr>
        <w:tc>
          <w:tcPr>
            <w:tcW w:w="1858" w:type="dxa"/>
            <w:tcBorders>
              <w:top w:val="single" w:sz="4" w:space="0" w:color="auto"/>
              <w:left w:val="single" w:sz="4" w:space="0" w:color="auto"/>
              <w:bottom w:val="single" w:sz="4" w:space="0" w:color="auto"/>
            </w:tcBorders>
            <w:shd w:val="clear" w:color="auto" w:fill="auto"/>
          </w:tcPr>
          <w:p w14:paraId="78BEAE5E" w14:textId="67FB9BD8" w:rsidR="004077CC" w:rsidRPr="008428CD" w:rsidRDefault="004077CC" w:rsidP="00F0744F">
            <w:pPr>
              <w:jc w:val="center"/>
              <w:rPr>
                <w:rFonts w:asciiTheme="minorHAnsi" w:hAnsiTheme="minorHAnsi" w:cstheme="minorHAnsi"/>
                <w:b/>
                <w:sz w:val="20"/>
                <w:szCs w:val="20"/>
                <w:lang w:eastAsia="en-US"/>
              </w:rPr>
            </w:pPr>
            <w:r w:rsidRPr="008428CD">
              <w:rPr>
                <w:rFonts w:asciiTheme="minorHAnsi" w:hAnsiTheme="minorHAnsi" w:cstheme="minorHAnsi"/>
                <w:b/>
                <w:sz w:val="20"/>
                <w:szCs w:val="20"/>
              </w:rPr>
              <w:t>Wirtualizacja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6343473" w14:textId="3A969D43" w:rsidR="004077CC" w:rsidRPr="008428CD" w:rsidRDefault="004077CC" w:rsidP="004077CC">
            <w:pPr>
              <w:pStyle w:val="Inne0"/>
              <w:spacing w:line="262" w:lineRule="auto"/>
              <w:jc w:val="both"/>
              <w:rPr>
                <w:rStyle w:val="Inne"/>
                <w:rFonts w:asciiTheme="minorHAnsi" w:hAnsiTheme="minorHAnsi" w:cstheme="minorHAnsi"/>
                <w:color w:val="auto"/>
              </w:rPr>
            </w:pPr>
            <w:r w:rsidRPr="008428CD">
              <w:rPr>
                <w:rFonts w:asciiTheme="minorHAnsi" w:hAnsiTheme="minorHAnsi" w:cstheme="minorHAnsi"/>
                <w:color w:val="auto"/>
              </w:rPr>
              <w:t>Sprzętowe wsparcie technologii wirtualizacji realizowane łącznie w procesorze, chipsecie płyty głównej oraz w BIOS systemu (możliwość włączenia/wyłączenia sprzętowego wsparcia wirtualizacji).</w:t>
            </w:r>
          </w:p>
        </w:tc>
        <w:tc>
          <w:tcPr>
            <w:tcW w:w="1965" w:type="dxa"/>
            <w:tcBorders>
              <w:top w:val="single" w:sz="4" w:space="0" w:color="auto"/>
              <w:left w:val="single" w:sz="4" w:space="0" w:color="auto"/>
              <w:bottom w:val="single" w:sz="4" w:space="0" w:color="auto"/>
              <w:right w:val="single" w:sz="4" w:space="0" w:color="auto"/>
            </w:tcBorders>
          </w:tcPr>
          <w:p w14:paraId="5815B6B9" w14:textId="77777777" w:rsidR="004077CC" w:rsidRPr="008428CD" w:rsidRDefault="004077CC" w:rsidP="004077CC">
            <w:pPr>
              <w:pStyle w:val="Inne0"/>
              <w:tabs>
                <w:tab w:val="left" w:pos="341"/>
              </w:tabs>
              <w:rPr>
                <w:rStyle w:val="Inne"/>
                <w:rFonts w:asciiTheme="minorHAnsi" w:hAnsiTheme="minorHAnsi" w:cstheme="minorHAnsi"/>
                <w:color w:val="auto"/>
              </w:rPr>
            </w:pPr>
          </w:p>
        </w:tc>
      </w:tr>
      <w:tr w:rsidR="008428CD" w:rsidRPr="008428CD" w14:paraId="53C98A0F" w14:textId="540FBD1C" w:rsidTr="007D1749">
        <w:trPr>
          <w:jc w:val="center"/>
        </w:trPr>
        <w:tc>
          <w:tcPr>
            <w:tcW w:w="1858" w:type="dxa"/>
            <w:tcBorders>
              <w:top w:val="single" w:sz="4" w:space="0" w:color="auto"/>
              <w:left w:val="single" w:sz="4" w:space="0" w:color="auto"/>
              <w:bottom w:val="single" w:sz="4" w:space="0" w:color="auto"/>
            </w:tcBorders>
            <w:shd w:val="clear" w:color="auto" w:fill="auto"/>
          </w:tcPr>
          <w:p w14:paraId="61B0D967" w14:textId="3F1BED7B" w:rsidR="004077CC" w:rsidRPr="008428CD" w:rsidRDefault="004077CC" w:rsidP="004077CC">
            <w:pPr>
              <w:pStyle w:val="Inne0"/>
              <w:spacing w:line="240" w:lineRule="auto"/>
              <w:jc w:val="center"/>
              <w:rPr>
                <w:rStyle w:val="Inne"/>
                <w:rFonts w:asciiTheme="minorHAnsi" w:hAnsiTheme="minorHAnsi" w:cstheme="minorHAnsi"/>
                <w:b/>
                <w:color w:val="auto"/>
              </w:rPr>
            </w:pPr>
            <w:r w:rsidRPr="008428CD">
              <w:rPr>
                <w:rFonts w:asciiTheme="minorHAnsi" w:hAnsiTheme="minorHAnsi" w:cstheme="minorHAnsi"/>
                <w:b/>
                <w:color w:val="auto"/>
              </w:rPr>
              <w:t>BIOS</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15200E50" w14:textId="6F2A1A7B" w:rsidR="004077CC" w:rsidRPr="008428CD" w:rsidRDefault="004077CC" w:rsidP="004077CC">
            <w:pPr>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BIOS zgodny ze specyfikacją UEFI, wyprodukowany przez producenta komputera, zawierający logo producenta komputera lub nazwę producenta komputera.</w:t>
            </w:r>
            <w:r w:rsidRPr="008428CD">
              <w:rPr>
                <w:rFonts w:asciiTheme="minorHAnsi" w:hAnsiTheme="minorHAnsi" w:cstheme="minorHAnsi"/>
                <w:sz w:val="20"/>
                <w:szCs w:val="20"/>
              </w:rPr>
              <w:b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09D1D0BB"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wersji BIOS wraz z datą produkcji BIOS</w:t>
            </w:r>
          </w:p>
          <w:p w14:paraId="51415C37"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nr seryjnym komputera</w:t>
            </w:r>
          </w:p>
          <w:p w14:paraId="537B925B"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Ilości zainstalowanej pamięci RAM</w:t>
            </w:r>
          </w:p>
          <w:p w14:paraId="46AA87DF"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typie procesora i jego prędkości</w:t>
            </w:r>
            <w:r w:rsidRPr="008428CD">
              <w:rPr>
                <w:rFonts w:asciiTheme="minorHAnsi" w:hAnsiTheme="minorHAnsi" w:cstheme="minorHAnsi"/>
                <w:sz w:val="20"/>
                <w:szCs w:val="20"/>
              </w:rPr>
              <w:br/>
              <w:t>- MAC adresu zintegrowanej karty sieciowej</w:t>
            </w:r>
          </w:p>
          <w:p w14:paraId="172B558C"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nr seryjnym płyty głównej komputera</w:t>
            </w:r>
          </w:p>
          <w:p w14:paraId="747DA609"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 informacja o licencji systemu operacyjnego, która została </w:t>
            </w:r>
            <w:r w:rsidRPr="008428CD">
              <w:rPr>
                <w:rFonts w:asciiTheme="minorHAnsi" w:hAnsiTheme="minorHAnsi" w:cstheme="minorHAnsi"/>
                <w:sz w:val="20"/>
                <w:szCs w:val="20"/>
              </w:rPr>
              <w:lastRenderedPageBreak/>
              <w:t>zaimplementowana w BIOS</w:t>
            </w:r>
          </w:p>
          <w:p w14:paraId="47D40597" w14:textId="10A8DF9B"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Administrator z poziomu BIOS musi mieć możliwość wykonania poniższych czynności: </w:t>
            </w:r>
          </w:p>
          <w:p w14:paraId="2BE7409B" w14:textId="77777777" w:rsidR="004077CC" w:rsidRPr="008428CD" w:rsidRDefault="004077CC" w:rsidP="004077CC">
            <w:pPr>
              <w:widowControl/>
              <w:numPr>
                <w:ilvl w:val="0"/>
                <w:numId w:val="50"/>
              </w:numPr>
              <w:suppressAutoHyphens w:val="0"/>
              <w:spacing w:line="276" w:lineRule="auto"/>
              <w:rPr>
                <w:rFonts w:asciiTheme="minorHAnsi" w:hAnsiTheme="minorHAnsi" w:cstheme="minorHAnsi"/>
                <w:sz w:val="20"/>
                <w:szCs w:val="20"/>
              </w:rPr>
            </w:pPr>
            <w:r w:rsidRPr="008428CD">
              <w:rPr>
                <w:rFonts w:asciiTheme="minorHAnsi" w:hAnsiTheme="minorHAnsi" w:cstheme="minorHAnsi"/>
                <w:sz w:val="20"/>
                <w:szCs w:val="20"/>
              </w:rPr>
              <w:t>Możliwość włączania/wyłączania wirtualizacji z poziomu BIOS</w:t>
            </w:r>
          </w:p>
          <w:p w14:paraId="58912872" w14:textId="0183BC1C" w:rsidR="004077CC" w:rsidRPr="008428CD" w:rsidRDefault="004077CC" w:rsidP="00870F52">
            <w:pPr>
              <w:widowControl/>
              <w:numPr>
                <w:ilvl w:val="0"/>
                <w:numId w:val="50"/>
              </w:numPr>
              <w:suppressAutoHyphens w:val="0"/>
              <w:spacing w:line="276" w:lineRule="auto"/>
              <w:rPr>
                <w:rStyle w:val="Inne"/>
                <w:rFonts w:asciiTheme="minorHAnsi" w:eastAsia="Andale Sans UI" w:hAnsiTheme="minorHAnsi" w:cstheme="minorHAnsi"/>
                <w:color w:val="auto"/>
              </w:rPr>
            </w:pPr>
            <w:r w:rsidRPr="008428CD">
              <w:rPr>
                <w:rFonts w:asciiTheme="minorHAnsi" w:hAnsiTheme="minorHAnsi" w:cstheme="minorHAnsi"/>
                <w:sz w:val="20"/>
                <w:szCs w:val="20"/>
              </w:rPr>
              <w:t xml:space="preserve">Możliwość ustawienia kolejności </w:t>
            </w:r>
            <w:proofErr w:type="spellStart"/>
            <w:r w:rsidRPr="008428CD">
              <w:rPr>
                <w:rFonts w:asciiTheme="minorHAnsi" w:hAnsiTheme="minorHAnsi" w:cstheme="minorHAnsi"/>
                <w:sz w:val="20"/>
                <w:szCs w:val="20"/>
              </w:rPr>
              <w:t>bootowania</w:t>
            </w:r>
            <w:proofErr w:type="spellEnd"/>
            <w:r w:rsidRPr="008428CD">
              <w:rPr>
                <w:rFonts w:asciiTheme="minorHAnsi" w:hAnsiTheme="minorHAnsi" w:cstheme="minorHAnsi"/>
                <w:sz w:val="20"/>
                <w:szCs w:val="20"/>
              </w:rPr>
              <w:t xml:space="preserve"> oraz wyłączenia poszczególnych urządzeń z listy startowej.</w:t>
            </w:r>
          </w:p>
        </w:tc>
        <w:tc>
          <w:tcPr>
            <w:tcW w:w="1965" w:type="dxa"/>
            <w:tcBorders>
              <w:top w:val="single" w:sz="4" w:space="0" w:color="auto"/>
              <w:left w:val="single" w:sz="4" w:space="0" w:color="auto"/>
              <w:bottom w:val="single" w:sz="4" w:space="0" w:color="auto"/>
              <w:right w:val="single" w:sz="4" w:space="0" w:color="auto"/>
            </w:tcBorders>
          </w:tcPr>
          <w:p w14:paraId="7AD6B635" w14:textId="77777777" w:rsidR="004077CC" w:rsidRPr="008428CD" w:rsidRDefault="004077CC" w:rsidP="004077CC">
            <w:pPr>
              <w:pStyle w:val="Default"/>
              <w:rPr>
                <w:rFonts w:asciiTheme="minorHAnsi" w:hAnsiTheme="minorHAnsi" w:cstheme="minorHAnsi"/>
                <w:color w:val="auto"/>
                <w:sz w:val="20"/>
                <w:szCs w:val="20"/>
              </w:rPr>
            </w:pPr>
          </w:p>
        </w:tc>
      </w:tr>
      <w:tr w:rsidR="008428CD" w:rsidRPr="008428CD" w14:paraId="7F2D5EA5" w14:textId="1A1903B2" w:rsidTr="00592CFC">
        <w:trPr>
          <w:jc w:val="center"/>
        </w:trPr>
        <w:tc>
          <w:tcPr>
            <w:tcW w:w="1858" w:type="dxa"/>
            <w:tcBorders>
              <w:top w:val="single" w:sz="4" w:space="0" w:color="auto"/>
              <w:left w:val="single" w:sz="4" w:space="0" w:color="auto"/>
              <w:bottom w:val="single" w:sz="4" w:space="0" w:color="auto"/>
            </w:tcBorders>
            <w:shd w:val="clear" w:color="auto" w:fill="auto"/>
          </w:tcPr>
          <w:p w14:paraId="5B4F0633" w14:textId="386C6811" w:rsidR="004077CC" w:rsidRPr="008428CD" w:rsidRDefault="004077CC" w:rsidP="004077C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b/>
                <w:bCs/>
                <w:color w:val="auto"/>
              </w:rPr>
              <w:t>Ekran</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1E13668"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Matowy, matryca IPS lub WVA, 23,8” z podświetleniem w technologii LED</w:t>
            </w:r>
          </w:p>
          <w:p w14:paraId="27F112A4"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Rozdzielczość FHD 1920x1080,</w:t>
            </w:r>
          </w:p>
          <w:p w14:paraId="6664F5C4"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Jasność min. 250nits, kontrast 1000:1</w:t>
            </w:r>
          </w:p>
          <w:p w14:paraId="01ADAF5E" w14:textId="4A355863" w:rsidR="004077CC" w:rsidRPr="008428CD" w:rsidRDefault="004077CC" w:rsidP="004077C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Podstawa komputera umożliwiająca regulację wysokości (do 100mm) i pochylenia</w:t>
            </w:r>
          </w:p>
        </w:tc>
        <w:tc>
          <w:tcPr>
            <w:tcW w:w="1965" w:type="dxa"/>
            <w:tcBorders>
              <w:top w:val="single" w:sz="4" w:space="0" w:color="auto"/>
              <w:left w:val="single" w:sz="4" w:space="0" w:color="auto"/>
              <w:bottom w:val="single" w:sz="4" w:space="0" w:color="auto"/>
              <w:right w:val="single" w:sz="4" w:space="0" w:color="auto"/>
            </w:tcBorders>
          </w:tcPr>
          <w:p w14:paraId="4CAF81A1" w14:textId="77777777" w:rsidR="004077CC" w:rsidRPr="008428CD" w:rsidRDefault="004077CC" w:rsidP="004077CC">
            <w:pPr>
              <w:pStyle w:val="Inne0"/>
              <w:spacing w:line="240" w:lineRule="auto"/>
              <w:rPr>
                <w:rStyle w:val="Inne"/>
                <w:rFonts w:asciiTheme="minorHAnsi" w:hAnsiTheme="minorHAnsi" w:cstheme="minorHAnsi"/>
                <w:color w:val="auto"/>
              </w:rPr>
            </w:pPr>
          </w:p>
        </w:tc>
      </w:tr>
      <w:tr w:rsidR="008428CD" w:rsidRPr="008428CD" w14:paraId="553074D8" w14:textId="040CDFA6" w:rsidTr="00592CFC">
        <w:trPr>
          <w:jc w:val="center"/>
        </w:trPr>
        <w:tc>
          <w:tcPr>
            <w:tcW w:w="1858" w:type="dxa"/>
            <w:tcBorders>
              <w:top w:val="single" w:sz="4" w:space="0" w:color="auto"/>
              <w:left w:val="single" w:sz="4" w:space="0" w:color="auto"/>
              <w:bottom w:val="single" w:sz="4" w:space="0" w:color="auto"/>
            </w:tcBorders>
            <w:shd w:val="clear" w:color="auto" w:fill="auto"/>
          </w:tcPr>
          <w:p w14:paraId="28862ABF" w14:textId="7B8CB54A" w:rsidR="004077CC" w:rsidRPr="008428CD" w:rsidRDefault="004077CC" w:rsidP="004077C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b/>
                <w:bCs/>
                <w:color w:val="auto"/>
              </w:rPr>
              <w:t>Interfejsy / Komunikacja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013C43A"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Wyposażony w minimum:</w:t>
            </w:r>
          </w:p>
          <w:p w14:paraId="715BD815"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 xml:space="preserve">3x USB typ C w tym min. 2 USB w standardzie 3.x </w:t>
            </w:r>
          </w:p>
          <w:p w14:paraId="6B7D96DC"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 xml:space="preserve">3x USB typ A w tym min. 2 USB w standardzie 3.x </w:t>
            </w:r>
          </w:p>
          <w:p w14:paraId="4C11723A"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1x RJ-45</w:t>
            </w:r>
          </w:p>
          <w:p w14:paraId="54580219"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1x HDMI out w standardzie min. 2.0</w:t>
            </w:r>
          </w:p>
          <w:p w14:paraId="4F55498E" w14:textId="77777777"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1x HDMI in w standardzie min. 1.4</w:t>
            </w:r>
          </w:p>
          <w:p w14:paraId="3E22B96E" w14:textId="15F3A993" w:rsidR="004077CC" w:rsidRPr="008428CD" w:rsidRDefault="004077CC" w:rsidP="004077C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1x port słuchawek i mikrofonu (dopuszcza się złącze typu COMBO)</w:t>
            </w:r>
          </w:p>
        </w:tc>
        <w:tc>
          <w:tcPr>
            <w:tcW w:w="1965" w:type="dxa"/>
            <w:tcBorders>
              <w:top w:val="single" w:sz="4" w:space="0" w:color="auto"/>
              <w:left w:val="single" w:sz="4" w:space="0" w:color="auto"/>
              <w:bottom w:val="single" w:sz="4" w:space="0" w:color="auto"/>
              <w:right w:val="single" w:sz="4" w:space="0" w:color="auto"/>
            </w:tcBorders>
          </w:tcPr>
          <w:p w14:paraId="7CEC94D4"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41A14002"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66B85E2F" w14:textId="62216AAF" w:rsidR="004077CC" w:rsidRPr="008428CD" w:rsidRDefault="004077CC" w:rsidP="004077CC">
            <w:pPr>
              <w:pStyle w:val="Inne0"/>
              <w:spacing w:line="240" w:lineRule="auto"/>
              <w:jc w:val="center"/>
              <w:rPr>
                <w:rFonts w:asciiTheme="minorHAnsi" w:hAnsiTheme="minorHAnsi" w:cstheme="minorHAnsi"/>
                <w:b/>
                <w:bCs/>
                <w:color w:val="auto"/>
              </w:rPr>
            </w:pPr>
            <w:r w:rsidRPr="008428CD">
              <w:rPr>
                <w:rFonts w:asciiTheme="minorHAnsi" w:hAnsiTheme="minorHAnsi" w:cstheme="minorHAnsi"/>
                <w:b/>
                <w:bCs/>
                <w:color w:val="auto"/>
              </w:rPr>
              <w:t>Karta sieciowa LAN</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A020E0F" w14:textId="3706B33C"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RJ-45 - 100/1000</w:t>
            </w:r>
          </w:p>
        </w:tc>
        <w:tc>
          <w:tcPr>
            <w:tcW w:w="1965" w:type="dxa"/>
            <w:tcBorders>
              <w:top w:val="single" w:sz="4" w:space="0" w:color="auto"/>
              <w:left w:val="single" w:sz="4" w:space="0" w:color="auto"/>
              <w:bottom w:val="single" w:sz="4" w:space="0" w:color="auto"/>
              <w:right w:val="single" w:sz="4" w:space="0" w:color="auto"/>
            </w:tcBorders>
          </w:tcPr>
          <w:p w14:paraId="4BE23F3F"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46F4FC7F"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5320C519" w14:textId="3F876FA0" w:rsidR="004077CC" w:rsidRPr="008428CD" w:rsidRDefault="004077CC" w:rsidP="004077CC">
            <w:pPr>
              <w:pStyle w:val="Inne0"/>
              <w:spacing w:line="240" w:lineRule="auto"/>
              <w:jc w:val="center"/>
              <w:rPr>
                <w:rFonts w:asciiTheme="minorHAnsi" w:hAnsiTheme="minorHAnsi" w:cstheme="minorHAnsi"/>
                <w:b/>
                <w:bCs/>
                <w:color w:val="auto"/>
              </w:rPr>
            </w:pPr>
            <w:r w:rsidRPr="008428CD">
              <w:rPr>
                <w:rFonts w:asciiTheme="minorHAnsi" w:hAnsiTheme="minorHAnsi" w:cstheme="minorHAnsi"/>
                <w:b/>
                <w:bCs/>
                <w:color w:val="auto"/>
              </w:rPr>
              <w:t>Karta sieciowa WLAN</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9D21EA6"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Wbudowana karta sieciowa, pracująca w standardzie AX 2x2</w:t>
            </w:r>
          </w:p>
          <w:p w14:paraId="2B3624E7" w14:textId="1CEE91C3" w:rsidR="004077CC" w:rsidRPr="008428CD" w:rsidRDefault="004077CC" w:rsidP="004077C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Bluetooth 5.1</w:t>
            </w:r>
          </w:p>
        </w:tc>
        <w:tc>
          <w:tcPr>
            <w:tcW w:w="1965" w:type="dxa"/>
            <w:tcBorders>
              <w:top w:val="single" w:sz="4" w:space="0" w:color="auto"/>
              <w:left w:val="single" w:sz="4" w:space="0" w:color="auto"/>
              <w:bottom w:val="single" w:sz="4" w:space="0" w:color="auto"/>
              <w:right w:val="single" w:sz="4" w:space="0" w:color="auto"/>
            </w:tcBorders>
          </w:tcPr>
          <w:p w14:paraId="57327D12"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10AD0A35"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5812690E" w14:textId="596D5A82" w:rsidR="004077CC" w:rsidRPr="008428CD" w:rsidRDefault="004077CC" w:rsidP="004077CC">
            <w:pPr>
              <w:pStyle w:val="Inne0"/>
              <w:spacing w:line="240" w:lineRule="auto"/>
              <w:jc w:val="center"/>
              <w:rPr>
                <w:rFonts w:asciiTheme="minorHAnsi" w:hAnsiTheme="minorHAnsi" w:cstheme="minorHAnsi"/>
                <w:b/>
                <w:bCs/>
                <w:color w:val="auto"/>
              </w:rPr>
            </w:pPr>
            <w:r w:rsidRPr="008428CD">
              <w:rPr>
                <w:rFonts w:asciiTheme="minorHAnsi" w:hAnsiTheme="minorHAnsi" w:cstheme="minorHAnsi"/>
                <w:b/>
                <w:bCs/>
                <w:color w:val="auto"/>
              </w:rPr>
              <w:t>Klawiatura i mysz</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3362376" w14:textId="77777777"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Klawiatura bezprzewodowa w układzie US.</w:t>
            </w:r>
            <w:r w:rsidRPr="008428CD">
              <w:rPr>
                <w:rFonts w:asciiTheme="minorHAnsi" w:hAnsiTheme="minorHAnsi" w:cstheme="minorHAnsi"/>
                <w:sz w:val="20"/>
                <w:szCs w:val="20"/>
              </w:rPr>
              <w:br/>
              <w:t>Mysz bezprzewodowa z rolką (</w:t>
            </w:r>
            <w:proofErr w:type="spellStart"/>
            <w:r w:rsidRPr="008428CD">
              <w:rPr>
                <w:rFonts w:asciiTheme="minorHAnsi" w:hAnsiTheme="minorHAnsi" w:cstheme="minorHAnsi"/>
                <w:sz w:val="20"/>
                <w:szCs w:val="20"/>
              </w:rPr>
              <w:t>scroll</w:t>
            </w:r>
            <w:proofErr w:type="spellEnd"/>
            <w:r w:rsidRPr="008428CD">
              <w:rPr>
                <w:rFonts w:asciiTheme="minorHAnsi" w:hAnsiTheme="minorHAnsi" w:cstheme="minorHAnsi"/>
                <w:sz w:val="20"/>
                <w:szCs w:val="20"/>
              </w:rPr>
              <w:t>)</w:t>
            </w:r>
          </w:p>
          <w:p w14:paraId="55553539" w14:textId="5EFB57D5"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Klawiatura i mysz działające na jednym adapterze lub za pomocą połączenia </w:t>
            </w:r>
            <w:proofErr w:type="spellStart"/>
            <w:r w:rsidRPr="008428CD">
              <w:rPr>
                <w:rFonts w:asciiTheme="minorHAnsi" w:hAnsiTheme="minorHAnsi" w:cstheme="minorHAnsi"/>
                <w:sz w:val="20"/>
                <w:szCs w:val="20"/>
              </w:rPr>
              <w:t>bluetooth</w:t>
            </w:r>
            <w:proofErr w:type="spellEnd"/>
            <w:r w:rsidRPr="008428CD">
              <w:rPr>
                <w:rFonts w:asciiTheme="minorHAnsi" w:hAnsiTheme="minorHAnsi" w:cstheme="minorHAnsi"/>
                <w:sz w:val="20"/>
                <w:szCs w:val="20"/>
              </w:rPr>
              <w:t>.</w:t>
            </w:r>
          </w:p>
        </w:tc>
        <w:tc>
          <w:tcPr>
            <w:tcW w:w="1965" w:type="dxa"/>
            <w:tcBorders>
              <w:top w:val="single" w:sz="4" w:space="0" w:color="auto"/>
              <w:left w:val="single" w:sz="4" w:space="0" w:color="auto"/>
              <w:bottom w:val="single" w:sz="4" w:space="0" w:color="auto"/>
              <w:right w:val="single" w:sz="4" w:space="0" w:color="auto"/>
            </w:tcBorders>
          </w:tcPr>
          <w:p w14:paraId="40E79E34"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750D9ADC"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6186E927" w14:textId="25FADB11" w:rsidR="004077CC" w:rsidRPr="008428CD" w:rsidRDefault="004077CC" w:rsidP="004077CC">
            <w:pPr>
              <w:pStyle w:val="Inne0"/>
              <w:spacing w:line="240" w:lineRule="auto"/>
              <w:jc w:val="center"/>
              <w:rPr>
                <w:rFonts w:asciiTheme="minorHAnsi" w:hAnsiTheme="minorHAnsi" w:cstheme="minorHAnsi"/>
                <w:b/>
                <w:bCs/>
                <w:color w:val="auto"/>
              </w:rPr>
            </w:pPr>
            <w:r w:rsidRPr="008428CD">
              <w:rPr>
                <w:rFonts w:asciiTheme="minorHAnsi" w:hAnsiTheme="minorHAnsi" w:cstheme="minorHAnsi"/>
                <w:b/>
                <w:bCs/>
                <w:color w:val="auto"/>
              </w:rPr>
              <w:t>Zasilacz</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FAB6D57" w14:textId="23B2D971" w:rsidR="004077CC" w:rsidRPr="008428CD" w:rsidRDefault="004077CC" w:rsidP="004077CC">
            <w:pPr>
              <w:spacing w:line="276" w:lineRule="auto"/>
              <w:rPr>
                <w:rFonts w:asciiTheme="minorHAnsi" w:hAnsiTheme="minorHAnsi" w:cstheme="minorHAnsi"/>
                <w:sz w:val="20"/>
                <w:szCs w:val="20"/>
              </w:rPr>
            </w:pPr>
            <w:r w:rsidRPr="008428CD">
              <w:rPr>
                <w:rFonts w:asciiTheme="minorHAnsi" w:hAnsiTheme="minorHAnsi" w:cstheme="minorHAnsi"/>
                <w:sz w:val="20"/>
                <w:szCs w:val="20"/>
              </w:rPr>
              <w:t>Energooszczędny zasilacz o sprawności min. 85 % i mocy nie mniejszej niż 150W</w:t>
            </w:r>
          </w:p>
        </w:tc>
        <w:tc>
          <w:tcPr>
            <w:tcW w:w="1965" w:type="dxa"/>
            <w:tcBorders>
              <w:top w:val="single" w:sz="4" w:space="0" w:color="auto"/>
              <w:left w:val="single" w:sz="4" w:space="0" w:color="auto"/>
              <w:bottom w:val="single" w:sz="4" w:space="0" w:color="auto"/>
              <w:right w:val="single" w:sz="4" w:space="0" w:color="auto"/>
            </w:tcBorders>
          </w:tcPr>
          <w:p w14:paraId="3E8E52DC"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40B1EF08"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414D5B2C" w14:textId="052BE658" w:rsidR="004077CC" w:rsidRPr="008428CD" w:rsidRDefault="004077CC" w:rsidP="004077CC">
            <w:pPr>
              <w:pStyle w:val="Inne0"/>
              <w:spacing w:line="240" w:lineRule="auto"/>
              <w:jc w:val="center"/>
              <w:rPr>
                <w:rFonts w:asciiTheme="minorHAnsi" w:hAnsiTheme="minorHAnsi" w:cstheme="minorHAnsi"/>
                <w:b/>
                <w:bCs/>
                <w:color w:val="auto"/>
              </w:rPr>
            </w:pPr>
            <w:r w:rsidRPr="008428CD">
              <w:rPr>
                <w:rFonts w:asciiTheme="minorHAnsi" w:hAnsiTheme="minorHAnsi" w:cstheme="minorHAnsi"/>
                <w:b/>
                <w:bCs/>
                <w:color w:val="auto"/>
              </w:rPr>
              <w:t>Certyfikaty, oświadczenia i standardy</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9138A7F" w14:textId="77777777" w:rsidR="004077CC" w:rsidRPr="008428CD" w:rsidRDefault="004077CC" w:rsidP="004077CC">
            <w:pPr>
              <w:spacing w:line="276" w:lineRule="auto"/>
              <w:rPr>
                <w:rFonts w:asciiTheme="minorHAnsi" w:hAnsiTheme="minorHAnsi" w:cstheme="minorHAnsi"/>
                <w:bCs/>
                <w:sz w:val="20"/>
                <w:szCs w:val="20"/>
                <w:lang w:val="en-US"/>
              </w:rPr>
            </w:pPr>
            <w:proofErr w:type="spellStart"/>
            <w:r w:rsidRPr="008428CD">
              <w:rPr>
                <w:rFonts w:asciiTheme="minorHAnsi" w:hAnsiTheme="minorHAnsi" w:cstheme="minorHAnsi"/>
                <w:bCs/>
                <w:sz w:val="20"/>
                <w:szCs w:val="20"/>
                <w:lang w:val="en-US"/>
              </w:rPr>
              <w:t>Deklaracja</w:t>
            </w:r>
            <w:proofErr w:type="spellEnd"/>
            <w:r w:rsidRPr="008428CD">
              <w:rPr>
                <w:rFonts w:asciiTheme="minorHAnsi" w:hAnsiTheme="minorHAnsi" w:cstheme="minorHAnsi"/>
                <w:bCs/>
                <w:sz w:val="20"/>
                <w:szCs w:val="20"/>
                <w:lang w:val="en-US"/>
              </w:rPr>
              <w:t xml:space="preserve"> </w:t>
            </w:r>
            <w:proofErr w:type="spellStart"/>
            <w:r w:rsidRPr="008428CD">
              <w:rPr>
                <w:rFonts w:asciiTheme="minorHAnsi" w:hAnsiTheme="minorHAnsi" w:cstheme="minorHAnsi"/>
                <w:bCs/>
                <w:sz w:val="20"/>
                <w:szCs w:val="20"/>
                <w:lang w:val="en-US"/>
              </w:rPr>
              <w:t>zgodności</w:t>
            </w:r>
            <w:proofErr w:type="spellEnd"/>
            <w:r w:rsidRPr="008428CD">
              <w:rPr>
                <w:rFonts w:asciiTheme="minorHAnsi" w:hAnsiTheme="minorHAnsi" w:cstheme="minorHAnsi"/>
                <w:bCs/>
                <w:sz w:val="20"/>
                <w:szCs w:val="20"/>
                <w:lang w:val="en-US"/>
              </w:rPr>
              <w:t xml:space="preserve"> CE</w:t>
            </w:r>
          </w:p>
          <w:p w14:paraId="4FAF8C23" w14:textId="3D5C4E13" w:rsidR="004077CC" w:rsidRPr="008428CD" w:rsidRDefault="004077CC" w:rsidP="004077CC">
            <w:pPr>
              <w:spacing w:line="276" w:lineRule="auto"/>
              <w:rPr>
                <w:rFonts w:asciiTheme="minorHAnsi" w:hAnsiTheme="minorHAnsi" w:cstheme="minorHAnsi"/>
                <w:sz w:val="20"/>
                <w:szCs w:val="20"/>
              </w:rPr>
            </w:pPr>
          </w:p>
        </w:tc>
        <w:tc>
          <w:tcPr>
            <w:tcW w:w="1965" w:type="dxa"/>
            <w:tcBorders>
              <w:top w:val="single" w:sz="4" w:space="0" w:color="auto"/>
              <w:left w:val="single" w:sz="4" w:space="0" w:color="auto"/>
              <w:bottom w:val="single" w:sz="4" w:space="0" w:color="auto"/>
              <w:right w:val="single" w:sz="4" w:space="0" w:color="auto"/>
            </w:tcBorders>
          </w:tcPr>
          <w:p w14:paraId="1C9FFCCC"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7FFE8832"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501BE50A" w14:textId="62BBE983" w:rsidR="004077CC" w:rsidRPr="008428CD" w:rsidRDefault="004077CC" w:rsidP="004077CC">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Waga/Wymiary</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92E9CC1" w14:textId="5DFA3076" w:rsidR="004077CC" w:rsidRPr="008428CD" w:rsidRDefault="004077CC" w:rsidP="004077CC">
            <w:pPr>
              <w:spacing w:line="276" w:lineRule="auto"/>
              <w:jc w:val="both"/>
              <w:rPr>
                <w:rFonts w:asciiTheme="minorHAnsi" w:hAnsiTheme="minorHAnsi" w:cstheme="minorHAnsi"/>
                <w:bCs/>
                <w:sz w:val="20"/>
                <w:szCs w:val="20"/>
                <w:lang w:val="en-US"/>
              </w:rPr>
            </w:pPr>
            <w:r w:rsidRPr="008428CD">
              <w:rPr>
                <w:rFonts w:asciiTheme="minorHAnsi" w:hAnsiTheme="minorHAnsi" w:cstheme="minorHAnsi"/>
                <w:bCs/>
                <w:sz w:val="20"/>
                <w:szCs w:val="20"/>
              </w:rPr>
              <w:t>Waga urządzenia z podstawą nie może przekraczać 8 kg.</w:t>
            </w:r>
          </w:p>
        </w:tc>
        <w:tc>
          <w:tcPr>
            <w:tcW w:w="1965" w:type="dxa"/>
            <w:tcBorders>
              <w:top w:val="single" w:sz="4" w:space="0" w:color="auto"/>
              <w:left w:val="single" w:sz="4" w:space="0" w:color="auto"/>
              <w:bottom w:val="single" w:sz="4" w:space="0" w:color="auto"/>
              <w:right w:val="single" w:sz="4" w:space="0" w:color="auto"/>
            </w:tcBorders>
          </w:tcPr>
          <w:p w14:paraId="6C407612"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539155F9"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1BC91378" w14:textId="099C127E" w:rsidR="004077CC" w:rsidRPr="008428CD" w:rsidRDefault="004077CC" w:rsidP="004077CC">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Oprogramowanie do aktualizacji sterowników</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BFCB0D3" w14:textId="437E27DE" w:rsidR="004077CC" w:rsidRPr="008428CD" w:rsidRDefault="004077CC" w:rsidP="004077CC">
            <w:pPr>
              <w:spacing w:line="276" w:lineRule="auto"/>
              <w:jc w:val="both"/>
              <w:rPr>
                <w:rFonts w:asciiTheme="minorHAnsi" w:hAnsiTheme="minorHAnsi" w:cstheme="minorHAnsi"/>
                <w:bCs/>
                <w:sz w:val="20"/>
                <w:szCs w:val="20"/>
              </w:rPr>
            </w:pPr>
            <w:r w:rsidRPr="008428CD">
              <w:rPr>
                <w:rFonts w:asciiTheme="minorHAnsi" w:hAnsiTheme="minorHAnsi" w:cstheme="minorHAnsi"/>
                <w:bCs/>
                <w:sz w:val="20"/>
                <w:szCs w:val="20"/>
              </w:rPr>
              <w:t>Oprogramowanie producenta oferowanego sprzętu umożliwiające automatyczna weryfikacje i instalację sterowników. Oprogramowanie musi automatycznie łączyć się z centralna bazą sterowników i oprogramowania producenta, sprawdzać dostępne aktualizacje i zapewniać zbiorczą instalację wszystkich sterowników i aplikacji bez ingerencji użytkownika.</w:t>
            </w:r>
          </w:p>
        </w:tc>
        <w:tc>
          <w:tcPr>
            <w:tcW w:w="1965" w:type="dxa"/>
            <w:tcBorders>
              <w:top w:val="single" w:sz="4" w:space="0" w:color="auto"/>
              <w:left w:val="single" w:sz="4" w:space="0" w:color="auto"/>
              <w:bottom w:val="single" w:sz="4" w:space="0" w:color="auto"/>
              <w:right w:val="single" w:sz="4" w:space="0" w:color="auto"/>
            </w:tcBorders>
          </w:tcPr>
          <w:p w14:paraId="7818340A" w14:textId="77777777" w:rsidR="004077CC" w:rsidRPr="008428CD" w:rsidRDefault="004077CC" w:rsidP="004077CC">
            <w:pPr>
              <w:pStyle w:val="Inne0"/>
              <w:spacing w:line="240" w:lineRule="auto"/>
              <w:rPr>
                <w:rFonts w:asciiTheme="minorHAnsi" w:eastAsia="Times New Roman" w:hAnsiTheme="minorHAnsi" w:cstheme="minorHAnsi"/>
                <w:color w:val="auto"/>
              </w:rPr>
            </w:pPr>
          </w:p>
        </w:tc>
      </w:tr>
      <w:tr w:rsidR="008428CD" w:rsidRPr="008428CD" w14:paraId="74AF093C" w14:textId="77777777" w:rsidTr="009D0EFA">
        <w:trPr>
          <w:jc w:val="center"/>
        </w:trPr>
        <w:tc>
          <w:tcPr>
            <w:tcW w:w="1858" w:type="dxa"/>
            <w:tcBorders>
              <w:top w:val="single" w:sz="4" w:space="0" w:color="auto"/>
              <w:left w:val="single" w:sz="4" w:space="0" w:color="auto"/>
              <w:bottom w:val="single" w:sz="4" w:space="0" w:color="auto"/>
            </w:tcBorders>
            <w:shd w:val="clear" w:color="auto" w:fill="auto"/>
          </w:tcPr>
          <w:p w14:paraId="440ADB36" w14:textId="77777777" w:rsidR="008961A5" w:rsidRPr="008428CD" w:rsidRDefault="008961A5" w:rsidP="008961A5">
            <w:pPr>
              <w:pStyle w:val="Inne0"/>
              <w:spacing w:line="240" w:lineRule="auto"/>
              <w:jc w:val="center"/>
              <w:rPr>
                <w:rStyle w:val="Inne"/>
                <w:b/>
                <w:bCs/>
                <w:color w:val="auto"/>
              </w:rPr>
            </w:pPr>
          </w:p>
          <w:p w14:paraId="6F887B95" w14:textId="77777777" w:rsidR="008961A5" w:rsidRPr="008428CD" w:rsidRDefault="008961A5" w:rsidP="008961A5">
            <w:pPr>
              <w:rPr>
                <w:rStyle w:val="Inne"/>
                <w:b/>
                <w:bCs/>
                <w:color w:val="auto"/>
                <w:kern w:val="0"/>
                <w:lang w:eastAsia="en-US"/>
              </w:rPr>
            </w:pPr>
            <w:r w:rsidRPr="008428CD">
              <w:rPr>
                <w:rStyle w:val="Inne"/>
                <w:b/>
                <w:bCs/>
                <w:color w:val="auto"/>
              </w:rPr>
              <w:t>System operacyjny</w:t>
            </w:r>
          </w:p>
          <w:p w14:paraId="540DE7EF" w14:textId="77777777" w:rsidR="008961A5" w:rsidRPr="008428CD" w:rsidRDefault="008961A5" w:rsidP="008961A5">
            <w:pPr>
              <w:pStyle w:val="Inne0"/>
              <w:spacing w:line="240" w:lineRule="auto"/>
              <w:jc w:val="center"/>
              <w:rPr>
                <w:rFonts w:asciiTheme="minorHAnsi" w:hAnsiTheme="minorHAnsi" w:cstheme="minorHAnsi"/>
                <w:b/>
                <w:color w:val="auto"/>
              </w:rPr>
            </w:pP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61FA0295" w14:textId="46B529EA" w:rsidR="008961A5" w:rsidRPr="008428CD" w:rsidRDefault="008961A5" w:rsidP="008961A5">
            <w:pPr>
              <w:pStyle w:val="Inne0"/>
              <w:tabs>
                <w:tab w:val="left" w:pos="341"/>
              </w:tabs>
              <w:rPr>
                <w:rStyle w:val="Inne"/>
                <w:color w:val="auto"/>
              </w:rPr>
            </w:pPr>
            <w:r w:rsidRPr="008428CD">
              <w:rPr>
                <w:rStyle w:val="Inne"/>
                <w:color w:val="auto"/>
              </w:rPr>
              <w:t xml:space="preserve">System operacyjny </w:t>
            </w:r>
            <w:proofErr w:type="spellStart"/>
            <w:r w:rsidRPr="008428CD">
              <w:rPr>
                <w:rStyle w:val="Inne"/>
                <w:color w:val="auto"/>
              </w:rPr>
              <w:t>Mircrosoft</w:t>
            </w:r>
            <w:proofErr w:type="spellEnd"/>
            <w:r w:rsidR="00380258" w:rsidRPr="008428CD">
              <w:rPr>
                <w:rStyle w:val="Inne"/>
                <w:color w:val="auto"/>
              </w:rPr>
              <w:t xml:space="preserve"> </w:t>
            </w:r>
            <w:r w:rsidRPr="008428CD">
              <w:rPr>
                <w:rStyle w:val="Inne"/>
                <w:color w:val="auto"/>
              </w:rPr>
              <w:t>Windows 11 Pro lub równoważny:</w:t>
            </w:r>
          </w:p>
          <w:p w14:paraId="4F41E6EB"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System operacyjny dla komputerów, z graficznym interfejsem użytkownika</w:t>
            </w:r>
          </w:p>
          <w:p w14:paraId="2E44A894"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System operacyjny ma pozwalać na uruchomienie i pracę z aplikacjami użytkowanymi przez Zamawiającego, w szczególności: MS Office 2010, 2013, 2016; MS Visio 2007, 2010, 2016;</w:t>
            </w:r>
          </w:p>
          <w:p w14:paraId="1B03FC20"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System ma udostępniać dwa rodzaje graficznego interfejsu użytkownika:</w:t>
            </w:r>
          </w:p>
          <w:p w14:paraId="02EC209C" w14:textId="77777777" w:rsidR="008961A5" w:rsidRPr="008428CD" w:rsidRDefault="008961A5" w:rsidP="008961A5">
            <w:pPr>
              <w:pStyle w:val="Inne0"/>
              <w:numPr>
                <w:ilvl w:val="0"/>
                <w:numId w:val="4"/>
              </w:numPr>
              <w:tabs>
                <w:tab w:val="left" w:pos="216"/>
              </w:tabs>
              <w:rPr>
                <w:color w:val="auto"/>
              </w:rPr>
            </w:pPr>
            <w:r w:rsidRPr="008428CD">
              <w:rPr>
                <w:rStyle w:val="Inne"/>
                <w:color w:val="auto"/>
              </w:rPr>
              <w:t xml:space="preserve">Klasyczny, umożliwiający obsługę przy pomocy klawiatury i </w:t>
            </w:r>
            <w:r w:rsidRPr="008428CD">
              <w:rPr>
                <w:rStyle w:val="Inne"/>
                <w:color w:val="auto"/>
              </w:rPr>
              <w:lastRenderedPageBreak/>
              <w:t>myszy,</w:t>
            </w:r>
          </w:p>
          <w:p w14:paraId="37ABB100" w14:textId="77777777" w:rsidR="008961A5" w:rsidRPr="008428CD" w:rsidRDefault="008961A5" w:rsidP="008961A5">
            <w:pPr>
              <w:pStyle w:val="Inne0"/>
              <w:numPr>
                <w:ilvl w:val="0"/>
                <w:numId w:val="4"/>
              </w:numPr>
              <w:tabs>
                <w:tab w:val="left" w:pos="216"/>
              </w:tabs>
              <w:rPr>
                <w:color w:val="auto"/>
              </w:rPr>
            </w:pPr>
            <w:r w:rsidRPr="008428CD">
              <w:rPr>
                <w:rStyle w:val="Inne"/>
                <w:color w:val="auto"/>
              </w:rPr>
              <w:t>Dotykowy umożliwiający sterowanie dotykiem na urządzeniach typu tablet lub monitorach dotykowych,</w:t>
            </w:r>
          </w:p>
          <w:p w14:paraId="50B22CE9"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Interfejsy użytkownika dostępne w wielu językach do wyboru - w tym Polskim i Angielskim,</w:t>
            </w:r>
          </w:p>
          <w:p w14:paraId="5E71C44E"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Zlokalizowane w języku polskim, co najmniej następujące elementy: menu, odtwarzacz multimediów, pomoc, komunikaty systemowe,</w:t>
            </w:r>
          </w:p>
          <w:p w14:paraId="4D84C01F"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Wbudowany system pomocy w języku polskim,</w:t>
            </w:r>
          </w:p>
          <w:p w14:paraId="78CB52A7"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Graficzne środowisko instalacji i konfiguracji dostępne w języku polskim,</w:t>
            </w:r>
          </w:p>
          <w:p w14:paraId="2B2ED85D"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Możliwość dokonywania bezpłatnych aktualizacji i poprawek w ramach wersji systemu operacyjnego poprzez</w:t>
            </w:r>
          </w:p>
          <w:p w14:paraId="3F2F3FD4" w14:textId="77777777" w:rsidR="008961A5" w:rsidRPr="008428CD" w:rsidRDefault="008961A5" w:rsidP="008961A5">
            <w:pPr>
              <w:pStyle w:val="Inne0"/>
              <w:tabs>
                <w:tab w:val="left" w:pos="4092"/>
              </w:tabs>
              <w:rPr>
                <w:color w:val="auto"/>
              </w:rPr>
            </w:pPr>
            <w:r w:rsidRPr="008428CD">
              <w:rPr>
                <w:rStyle w:val="Inne"/>
                <w:color w:val="auto"/>
              </w:rPr>
              <w:t>Internet, mechanizmem udostępnianym przez producenta systemu z</w:t>
            </w:r>
            <w:r w:rsidRPr="008428CD">
              <w:rPr>
                <w:color w:val="auto"/>
              </w:rPr>
              <w:t xml:space="preserve"> </w:t>
            </w:r>
            <w:r w:rsidRPr="008428CD">
              <w:rPr>
                <w:rStyle w:val="Inne"/>
                <w:color w:val="auto"/>
              </w:rPr>
              <w:t>możliwością wyboru instalowanych poprawek oraz mechanizmem sprawdzającym, które z poprawek są potrzebne,</w:t>
            </w:r>
          </w:p>
          <w:p w14:paraId="12B06BE7"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Możliwość dokonywania aktualizacji i poprawek systemu poprzez mechanizm zarządzany przez administratora</w:t>
            </w:r>
          </w:p>
          <w:p w14:paraId="15284620" w14:textId="77777777" w:rsidR="008961A5" w:rsidRPr="008428CD" w:rsidRDefault="008961A5" w:rsidP="008961A5">
            <w:pPr>
              <w:pStyle w:val="Inne0"/>
              <w:rPr>
                <w:color w:val="auto"/>
              </w:rPr>
            </w:pPr>
            <w:r w:rsidRPr="008428CD">
              <w:rPr>
                <w:rStyle w:val="Inne"/>
                <w:color w:val="auto"/>
              </w:rPr>
              <w:t>systemu Zamawiającego,</w:t>
            </w:r>
          </w:p>
          <w:p w14:paraId="4516FEDC"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Dostępność bezpłatnych biuletynów bezpieczeństwa związanych z działaniem systemu operacyjnego,</w:t>
            </w:r>
          </w:p>
          <w:p w14:paraId="1E3C1178"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Wbudowana zapora internetowa (firewall) dla ochrony połączeń internetowych; zintegrowana z systemem</w:t>
            </w:r>
          </w:p>
          <w:p w14:paraId="0176F061" w14:textId="77777777" w:rsidR="008961A5" w:rsidRPr="008428CD" w:rsidRDefault="008961A5" w:rsidP="008961A5">
            <w:pPr>
              <w:pStyle w:val="Inne0"/>
              <w:rPr>
                <w:color w:val="auto"/>
              </w:rPr>
            </w:pPr>
            <w:r w:rsidRPr="008428CD">
              <w:rPr>
                <w:rStyle w:val="Inne"/>
                <w:color w:val="auto"/>
              </w:rPr>
              <w:t>konsola do zarządzania ustawieniami zapory i regułami IP v4 i v6;</w:t>
            </w:r>
          </w:p>
          <w:p w14:paraId="4AF06D2A"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Wbudowane mechanizmy ochrony antywirusowej i przeciw złośliwemu oprogramowaniu z zapewnionymi</w:t>
            </w:r>
          </w:p>
          <w:p w14:paraId="0498B962" w14:textId="77777777" w:rsidR="008961A5" w:rsidRPr="008428CD" w:rsidRDefault="008961A5" w:rsidP="008961A5">
            <w:pPr>
              <w:pStyle w:val="Inne0"/>
              <w:rPr>
                <w:color w:val="auto"/>
              </w:rPr>
            </w:pPr>
            <w:r w:rsidRPr="008428CD">
              <w:rPr>
                <w:rStyle w:val="Inne"/>
                <w:color w:val="auto"/>
              </w:rPr>
              <w:t>bezpłatnymi aktualizacjami,</w:t>
            </w:r>
          </w:p>
          <w:p w14:paraId="720C8A5D"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Wsparcie dla większości powszechnie używanych urządzeń peryferyjnych (drukarek, urządzeń sieciowych,</w:t>
            </w:r>
          </w:p>
          <w:p w14:paraId="6625009A" w14:textId="77777777" w:rsidR="008961A5" w:rsidRPr="008428CD" w:rsidRDefault="008961A5" w:rsidP="008961A5">
            <w:pPr>
              <w:pStyle w:val="Inne0"/>
              <w:rPr>
                <w:color w:val="auto"/>
              </w:rPr>
            </w:pPr>
            <w:r w:rsidRPr="008428CD">
              <w:rPr>
                <w:rStyle w:val="Inne"/>
                <w:color w:val="auto"/>
              </w:rPr>
              <w:t xml:space="preserve">standardów USB, </w:t>
            </w:r>
            <w:proofErr w:type="spellStart"/>
            <w:r w:rsidRPr="008428CD">
              <w:rPr>
                <w:rStyle w:val="Inne"/>
                <w:color w:val="auto"/>
              </w:rPr>
              <w:t>Plug&amp;Play</w:t>
            </w:r>
            <w:proofErr w:type="spellEnd"/>
            <w:r w:rsidRPr="008428CD">
              <w:rPr>
                <w:rStyle w:val="Inne"/>
                <w:color w:val="auto"/>
              </w:rPr>
              <w:t>, Wi-Fi),</w:t>
            </w:r>
          </w:p>
          <w:p w14:paraId="349506A9"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Funkcjonalność automatycznej zmiany domyślnej drukarki w zależności od sieci, do której podłączony jest</w:t>
            </w:r>
          </w:p>
          <w:p w14:paraId="542D5EC1" w14:textId="77777777" w:rsidR="008961A5" w:rsidRPr="008428CD" w:rsidRDefault="008961A5" w:rsidP="008961A5">
            <w:pPr>
              <w:pStyle w:val="Inne0"/>
              <w:rPr>
                <w:color w:val="auto"/>
              </w:rPr>
            </w:pPr>
            <w:r w:rsidRPr="008428CD">
              <w:rPr>
                <w:rStyle w:val="Inne"/>
                <w:color w:val="auto"/>
              </w:rPr>
              <w:t>komputer,</w:t>
            </w:r>
          </w:p>
          <w:p w14:paraId="6B98F863"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Możliwość zarządzania stacją roboczą poprzez polityki grupowe - przez politykę rozumiemy zestaw reguł</w:t>
            </w:r>
          </w:p>
          <w:p w14:paraId="667DEBD8" w14:textId="77777777" w:rsidR="008961A5" w:rsidRPr="008428CD" w:rsidRDefault="008961A5" w:rsidP="008961A5">
            <w:pPr>
              <w:pStyle w:val="Inne0"/>
              <w:rPr>
                <w:color w:val="auto"/>
              </w:rPr>
            </w:pPr>
            <w:r w:rsidRPr="008428CD">
              <w:rPr>
                <w:rStyle w:val="Inne"/>
                <w:color w:val="auto"/>
              </w:rPr>
              <w:t>definiujących lub ograniczających funkcjonalność systemu lub aplikacji,</w:t>
            </w:r>
          </w:p>
          <w:p w14:paraId="07CD9D4E" w14:textId="77777777" w:rsidR="008961A5" w:rsidRPr="008428CD" w:rsidRDefault="008961A5" w:rsidP="008961A5">
            <w:pPr>
              <w:pStyle w:val="Inne0"/>
              <w:numPr>
                <w:ilvl w:val="0"/>
                <w:numId w:val="8"/>
              </w:numPr>
              <w:tabs>
                <w:tab w:val="left" w:pos="341"/>
              </w:tabs>
              <w:rPr>
                <w:color w:val="auto"/>
              </w:rPr>
            </w:pPr>
            <w:r w:rsidRPr="008428CD">
              <w:rPr>
                <w:rStyle w:val="Inne"/>
                <w:color w:val="auto"/>
              </w:rPr>
              <w:t>Rozbudowane, definiowalne polityki bezpieczeństwa - polityki dla systemu operacyjnego i dla wskazanych</w:t>
            </w:r>
          </w:p>
          <w:p w14:paraId="76187906" w14:textId="77777777" w:rsidR="008961A5" w:rsidRPr="008428CD" w:rsidRDefault="008961A5" w:rsidP="008961A5">
            <w:pPr>
              <w:pStyle w:val="Inne0"/>
              <w:spacing w:line="240" w:lineRule="auto"/>
              <w:rPr>
                <w:rStyle w:val="Inne"/>
                <w:color w:val="auto"/>
              </w:rPr>
            </w:pPr>
            <w:r w:rsidRPr="008428CD">
              <w:rPr>
                <w:rStyle w:val="Inne"/>
                <w:color w:val="auto"/>
              </w:rPr>
              <w:t>aplikacji,</w:t>
            </w:r>
          </w:p>
          <w:p w14:paraId="23E7C428"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Możliwość zdalnej automatycznej instalacji, konfiguracji, administrowania oraz aktualizowania systemu,</w:t>
            </w:r>
          </w:p>
          <w:p w14:paraId="0D5CF871" w14:textId="77777777" w:rsidR="008961A5" w:rsidRPr="008428CD" w:rsidRDefault="008961A5" w:rsidP="008961A5">
            <w:pPr>
              <w:pStyle w:val="Inne0"/>
              <w:spacing w:line="262" w:lineRule="auto"/>
              <w:jc w:val="both"/>
              <w:rPr>
                <w:color w:val="auto"/>
              </w:rPr>
            </w:pPr>
            <w:r w:rsidRPr="008428CD">
              <w:rPr>
                <w:rStyle w:val="Inne"/>
                <w:color w:val="auto"/>
              </w:rPr>
              <w:t>zgodnie z określonymi uprawnieniami poprzez polityki grupowe,</w:t>
            </w:r>
          </w:p>
          <w:p w14:paraId="42B3CC96"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Zabezpieczony hasłem hierarchiczny dostęp do systemu, konta i profile użytkowników zarządzane zdalnie;</w:t>
            </w:r>
          </w:p>
          <w:p w14:paraId="06BC5F8D" w14:textId="77777777" w:rsidR="008961A5" w:rsidRPr="008428CD" w:rsidRDefault="008961A5" w:rsidP="008961A5">
            <w:pPr>
              <w:pStyle w:val="Inne0"/>
              <w:spacing w:line="262" w:lineRule="auto"/>
              <w:jc w:val="both"/>
              <w:rPr>
                <w:color w:val="auto"/>
              </w:rPr>
            </w:pPr>
            <w:r w:rsidRPr="008428CD">
              <w:rPr>
                <w:rStyle w:val="Inne"/>
                <w:color w:val="auto"/>
              </w:rPr>
              <w:t>praca systemu w trybie ochrony kont użytkowników.</w:t>
            </w:r>
          </w:p>
          <w:p w14:paraId="03AA5B86"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Zintegrowany z systemem moduł wyszukiwania informacji (plików różnego typu, tekstów, metadanych)</w:t>
            </w:r>
          </w:p>
          <w:p w14:paraId="3985D91B" w14:textId="77777777" w:rsidR="008961A5" w:rsidRPr="008428CD" w:rsidRDefault="008961A5" w:rsidP="008961A5">
            <w:pPr>
              <w:pStyle w:val="Inne0"/>
              <w:spacing w:line="262" w:lineRule="auto"/>
              <w:jc w:val="both"/>
              <w:rPr>
                <w:color w:val="auto"/>
              </w:rPr>
            </w:pPr>
            <w:r w:rsidRPr="008428CD">
              <w:rPr>
                <w:rStyle w:val="Inne"/>
                <w:color w:val="auto"/>
              </w:rPr>
              <w:t>dostępny z kilku poziomów:</w:t>
            </w:r>
          </w:p>
          <w:p w14:paraId="5EE6A7D7" w14:textId="77777777" w:rsidR="008961A5" w:rsidRPr="008428CD" w:rsidRDefault="008961A5" w:rsidP="008961A5">
            <w:pPr>
              <w:pStyle w:val="Inne0"/>
              <w:spacing w:line="262" w:lineRule="auto"/>
              <w:jc w:val="both"/>
              <w:rPr>
                <w:color w:val="auto"/>
              </w:rPr>
            </w:pPr>
            <w:r w:rsidRPr="008428CD">
              <w:rPr>
                <w:rStyle w:val="Inne"/>
                <w:color w:val="auto"/>
              </w:rPr>
              <w:t xml:space="preserve">- poziom menu, poziom otwartego okna systemu operacyjnego; </w:t>
            </w:r>
            <w:r w:rsidRPr="008428CD">
              <w:rPr>
                <w:rStyle w:val="Inne"/>
                <w:color w:val="auto"/>
              </w:rPr>
              <w:lastRenderedPageBreak/>
              <w:t>system wyszukiwania oparty</w:t>
            </w:r>
          </w:p>
          <w:p w14:paraId="51C1C470" w14:textId="77777777" w:rsidR="008961A5" w:rsidRPr="008428CD" w:rsidRDefault="008961A5" w:rsidP="008961A5">
            <w:pPr>
              <w:pStyle w:val="Inne0"/>
              <w:spacing w:line="262" w:lineRule="auto"/>
              <w:jc w:val="both"/>
              <w:rPr>
                <w:color w:val="auto"/>
              </w:rPr>
            </w:pPr>
            <w:r w:rsidRPr="008428CD">
              <w:rPr>
                <w:rStyle w:val="Inne"/>
                <w:color w:val="auto"/>
              </w:rPr>
              <w:t>na konfigurowalnym przez użytkownika module indeksacji zasobów lokalnych,</w:t>
            </w:r>
          </w:p>
          <w:p w14:paraId="1199D4A8"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Zintegrowany z systemem operacyjnym moduł synchronizacji komputera z urządzeniami zewnętrznymi.</w:t>
            </w:r>
          </w:p>
          <w:p w14:paraId="557FEDF2" w14:textId="77777777" w:rsidR="008961A5" w:rsidRPr="008428CD" w:rsidRDefault="008961A5" w:rsidP="008961A5">
            <w:pPr>
              <w:pStyle w:val="Inne0"/>
              <w:numPr>
                <w:ilvl w:val="0"/>
                <w:numId w:val="5"/>
              </w:numPr>
              <w:tabs>
                <w:tab w:val="left" w:pos="379"/>
              </w:tabs>
              <w:spacing w:line="262" w:lineRule="auto"/>
              <w:jc w:val="both"/>
              <w:rPr>
                <w:color w:val="auto"/>
                <w:lang w:val="en-US"/>
              </w:rPr>
            </w:pPr>
            <w:proofErr w:type="spellStart"/>
            <w:r w:rsidRPr="008428CD">
              <w:rPr>
                <w:rStyle w:val="Inne"/>
                <w:color w:val="auto"/>
                <w:lang w:val="en-US"/>
              </w:rPr>
              <w:t>Obsługa</w:t>
            </w:r>
            <w:proofErr w:type="spellEnd"/>
            <w:r w:rsidRPr="008428CD">
              <w:rPr>
                <w:rStyle w:val="Inne"/>
                <w:color w:val="auto"/>
                <w:lang w:val="en-US"/>
              </w:rPr>
              <w:t xml:space="preserve"> </w:t>
            </w:r>
            <w:proofErr w:type="spellStart"/>
            <w:r w:rsidRPr="008428CD">
              <w:rPr>
                <w:rStyle w:val="Inne"/>
                <w:color w:val="auto"/>
                <w:lang w:val="en-US"/>
              </w:rPr>
              <w:t>standardu</w:t>
            </w:r>
            <w:proofErr w:type="spellEnd"/>
            <w:r w:rsidRPr="008428CD">
              <w:rPr>
                <w:rStyle w:val="Inne"/>
                <w:color w:val="auto"/>
                <w:lang w:val="en-US"/>
              </w:rPr>
              <w:t xml:space="preserve"> NFC (near field communication),</w:t>
            </w:r>
          </w:p>
          <w:p w14:paraId="27D8509B"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Możliwość przystosowania stanowiska dla osób niepełnosprawnych (np. słabo widzących);</w:t>
            </w:r>
          </w:p>
          <w:p w14:paraId="30990F2B"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Wsparcie dla IPSEC oparte na politykach - wdrażanie IPSEC oparte na zestawach reguł definiujących ustawienia zarządzanych w sposób centralny;</w:t>
            </w:r>
          </w:p>
          <w:p w14:paraId="7AE7BBAF"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Mechanizmy logowania do domeny w oparciu o:</w:t>
            </w:r>
          </w:p>
          <w:p w14:paraId="27182B53" w14:textId="77777777" w:rsidR="008961A5" w:rsidRPr="008428CD" w:rsidRDefault="008961A5" w:rsidP="008961A5">
            <w:pPr>
              <w:pStyle w:val="Inne0"/>
              <w:numPr>
                <w:ilvl w:val="0"/>
                <w:numId w:val="6"/>
              </w:numPr>
              <w:tabs>
                <w:tab w:val="left" w:pos="216"/>
              </w:tabs>
              <w:spacing w:line="262" w:lineRule="auto"/>
              <w:jc w:val="both"/>
              <w:rPr>
                <w:color w:val="auto"/>
              </w:rPr>
            </w:pPr>
            <w:r w:rsidRPr="008428CD">
              <w:rPr>
                <w:rStyle w:val="Inne"/>
                <w:color w:val="auto"/>
              </w:rPr>
              <w:t>Login i hasło,</w:t>
            </w:r>
          </w:p>
          <w:p w14:paraId="6542E7A4" w14:textId="77777777" w:rsidR="008961A5" w:rsidRPr="008428CD" w:rsidRDefault="008961A5" w:rsidP="008961A5">
            <w:pPr>
              <w:pStyle w:val="Inne0"/>
              <w:numPr>
                <w:ilvl w:val="0"/>
                <w:numId w:val="6"/>
              </w:numPr>
              <w:tabs>
                <w:tab w:val="left" w:pos="216"/>
              </w:tabs>
              <w:spacing w:line="262" w:lineRule="auto"/>
              <w:jc w:val="both"/>
              <w:rPr>
                <w:color w:val="auto"/>
              </w:rPr>
            </w:pPr>
            <w:r w:rsidRPr="008428CD">
              <w:rPr>
                <w:rStyle w:val="Inne"/>
                <w:color w:val="auto"/>
              </w:rPr>
              <w:t>Karty z certyfikatami (</w:t>
            </w:r>
            <w:proofErr w:type="spellStart"/>
            <w:r w:rsidRPr="008428CD">
              <w:rPr>
                <w:rStyle w:val="Inne"/>
                <w:color w:val="auto"/>
              </w:rPr>
              <w:t>smartcard</w:t>
            </w:r>
            <w:proofErr w:type="spellEnd"/>
            <w:r w:rsidRPr="008428CD">
              <w:rPr>
                <w:rStyle w:val="Inne"/>
                <w:color w:val="auto"/>
              </w:rPr>
              <w:t>),</w:t>
            </w:r>
          </w:p>
          <w:p w14:paraId="52BD6C46" w14:textId="77777777" w:rsidR="008961A5" w:rsidRPr="008428CD" w:rsidRDefault="008961A5" w:rsidP="008961A5">
            <w:pPr>
              <w:pStyle w:val="Inne0"/>
              <w:numPr>
                <w:ilvl w:val="0"/>
                <w:numId w:val="6"/>
              </w:numPr>
              <w:tabs>
                <w:tab w:val="left" w:pos="216"/>
              </w:tabs>
              <w:spacing w:line="262" w:lineRule="auto"/>
              <w:jc w:val="both"/>
              <w:rPr>
                <w:color w:val="auto"/>
              </w:rPr>
            </w:pPr>
            <w:r w:rsidRPr="008428CD">
              <w:rPr>
                <w:rStyle w:val="Inne"/>
                <w:color w:val="auto"/>
              </w:rPr>
              <w:t>Wirtualne karty (logowanie w oparciu o certyfikat chroniony poprzez moduł TPM),</w:t>
            </w:r>
          </w:p>
          <w:p w14:paraId="47EF9045"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Mechanizmy wieloelementowego uwierzytelniania.</w:t>
            </w:r>
          </w:p>
          <w:p w14:paraId="4C7E94E9"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Wsparcie do uwierzytelnienia urządzenia na bazie certyfikatu,</w:t>
            </w:r>
          </w:p>
          <w:p w14:paraId="2F23936D"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 xml:space="preserve">Wsparcie wbudowanej zapory ogniowej dla Internet </w:t>
            </w:r>
            <w:proofErr w:type="spellStart"/>
            <w:r w:rsidRPr="008428CD">
              <w:rPr>
                <w:rStyle w:val="Inne"/>
                <w:color w:val="auto"/>
              </w:rPr>
              <w:t>Key</w:t>
            </w:r>
            <w:proofErr w:type="spellEnd"/>
            <w:r w:rsidRPr="008428CD">
              <w:rPr>
                <w:rStyle w:val="Inne"/>
                <w:color w:val="auto"/>
              </w:rPr>
              <w:t xml:space="preserve"> Exchange v. 2 (IKEv2) dla warstwy transportowej </w:t>
            </w:r>
            <w:proofErr w:type="spellStart"/>
            <w:r w:rsidRPr="008428CD">
              <w:rPr>
                <w:rStyle w:val="Inne"/>
                <w:color w:val="auto"/>
              </w:rPr>
              <w:t>IPsec</w:t>
            </w:r>
            <w:proofErr w:type="spellEnd"/>
            <w:r w:rsidRPr="008428CD">
              <w:rPr>
                <w:rStyle w:val="Inne"/>
                <w:color w:val="auto"/>
              </w:rPr>
              <w:t>,</w:t>
            </w:r>
          </w:p>
          <w:p w14:paraId="02DB7BD7"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Wbudowane narzędzia służące do administracji, do wykonywania kopii zapasowych polityk i ich odtwarzania oraz generowania raportów z ustawień polityk;</w:t>
            </w:r>
          </w:p>
          <w:p w14:paraId="392AA645" w14:textId="77777777" w:rsidR="008961A5" w:rsidRPr="008428CD" w:rsidRDefault="008961A5" w:rsidP="008961A5">
            <w:pPr>
              <w:pStyle w:val="Inne0"/>
              <w:numPr>
                <w:ilvl w:val="0"/>
                <w:numId w:val="5"/>
              </w:numPr>
              <w:tabs>
                <w:tab w:val="left" w:pos="379"/>
                <w:tab w:val="left" w:pos="5825"/>
              </w:tabs>
              <w:spacing w:line="262" w:lineRule="auto"/>
              <w:jc w:val="both"/>
              <w:rPr>
                <w:color w:val="auto"/>
              </w:rPr>
            </w:pPr>
            <w:r w:rsidRPr="008428CD">
              <w:rPr>
                <w:rStyle w:val="Inne"/>
                <w:color w:val="auto"/>
              </w:rPr>
              <w:t>Wsparcie dla środowisk Java i .NET Framework 4.x</w:t>
            </w:r>
            <w:r w:rsidRPr="008428CD">
              <w:rPr>
                <w:rStyle w:val="Inne"/>
                <w:color w:val="auto"/>
              </w:rPr>
              <w:tab/>
              <w:t>- możliwość</w:t>
            </w:r>
          </w:p>
          <w:p w14:paraId="343983A1" w14:textId="77777777" w:rsidR="008961A5" w:rsidRPr="008428CD" w:rsidRDefault="008961A5" w:rsidP="008961A5">
            <w:pPr>
              <w:pStyle w:val="Inne0"/>
              <w:spacing w:line="262" w:lineRule="auto"/>
              <w:jc w:val="both"/>
              <w:rPr>
                <w:color w:val="auto"/>
              </w:rPr>
            </w:pPr>
            <w:r w:rsidRPr="008428CD">
              <w:rPr>
                <w:rStyle w:val="Inne"/>
                <w:color w:val="auto"/>
              </w:rPr>
              <w:t>uruchomienia aplikacji działających we wskazanych środowiskach,</w:t>
            </w:r>
          </w:p>
          <w:p w14:paraId="1D7B8AD0"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 xml:space="preserve">Wsparcie dla JScript i </w:t>
            </w:r>
            <w:proofErr w:type="spellStart"/>
            <w:r w:rsidRPr="008428CD">
              <w:rPr>
                <w:rStyle w:val="Inne"/>
                <w:color w:val="auto"/>
              </w:rPr>
              <w:t>VBScript</w:t>
            </w:r>
            <w:proofErr w:type="spellEnd"/>
            <w:r w:rsidRPr="008428CD">
              <w:rPr>
                <w:rStyle w:val="Inne"/>
                <w:color w:val="auto"/>
              </w:rPr>
              <w:t xml:space="preserve"> - możliwość uruchamiania interpretera poleceń,</w:t>
            </w:r>
          </w:p>
          <w:p w14:paraId="27890071"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Zdalna pomoc i współdzielenie aplikacji - możliwość zdalnego przejęcia sesji zalogowanego użytkownika celem rozwiązania problemu z komputerem,</w:t>
            </w:r>
          </w:p>
          <w:p w14:paraId="4DE2AF57"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Rozwiązanie służące do automatycznego zbudowania obrazu systemu wraz z aplikacjami. Obraz systemu służyć ma do automatycznego upowszechnienia systemu operacyjnego inicjowanego i wykonywanego w całości poprzez sieć komputerową,</w:t>
            </w:r>
          </w:p>
          <w:p w14:paraId="0C6D709B"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Rozwiązanie ma umożliwiające wdrożenie nowego obrazu poprzez zdalną instalację,</w:t>
            </w:r>
          </w:p>
          <w:p w14:paraId="5D858F2C" w14:textId="77777777" w:rsidR="008961A5" w:rsidRPr="008428CD" w:rsidRDefault="008961A5" w:rsidP="008961A5">
            <w:pPr>
              <w:pStyle w:val="Inne0"/>
              <w:numPr>
                <w:ilvl w:val="0"/>
                <w:numId w:val="5"/>
              </w:numPr>
              <w:tabs>
                <w:tab w:val="left" w:pos="379"/>
              </w:tabs>
              <w:spacing w:line="262" w:lineRule="auto"/>
              <w:jc w:val="both"/>
              <w:rPr>
                <w:color w:val="auto"/>
              </w:rPr>
            </w:pPr>
            <w:r w:rsidRPr="008428CD">
              <w:rPr>
                <w:rStyle w:val="Inne"/>
                <w:color w:val="auto"/>
              </w:rPr>
              <w:t xml:space="preserve">Transakcyjny system plików pozwalający na stosowanie przydziałów (ang. </w:t>
            </w:r>
            <w:proofErr w:type="spellStart"/>
            <w:r w:rsidRPr="008428CD">
              <w:rPr>
                <w:rStyle w:val="Inne"/>
                <w:color w:val="auto"/>
              </w:rPr>
              <w:t>quota</w:t>
            </w:r>
            <w:proofErr w:type="spellEnd"/>
            <w:r w:rsidRPr="008428CD">
              <w:rPr>
                <w:rStyle w:val="Inne"/>
                <w:color w:val="auto"/>
              </w:rPr>
              <w:t>) na dysku dla użytkowników</w:t>
            </w:r>
          </w:p>
          <w:p w14:paraId="67D272E8" w14:textId="77777777" w:rsidR="008961A5" w:rsidRPr="008428CD" w:rsidRDefault="008961A5" w:rsidP="008961A5">
            <w:pPr>
              <w:pStyle w:val="Inne0"/>
              <w:spacing w:line="262" w:lineRule="auto"/>
              <w:jc w:val="both"/>
              <w:rPr>
                <w:color w:val="auto"/>
              </w:rPr>
            </w:pPr>
            <w:r w:rsidRPr="008428CD">
              <w:rPr>
                <w:rStyle w:val="Inne"/>
                <w:color w:val="auto"/>
              </w:rPr>
              <w:t>oraz zapewniający większą niezawodność i pozwalający tworzyć kopie zapasowe,</w:t>
            </w:r>
          </w:p>
          <w:p w14:paraId="0F8F2C04" w14:textId="77777777" w:rsidR="008961A5" w:rsidRPr="008428CD" w:rsidRDefault="008961A5" w:rsidP="008961A5">
            <w:pPr>
              <w:pStyle w:val="Inne0"/>
              <w:numPr>
                <w:ilvl w:val="0"/>
                <w:numId w:val="5"/>
              </w:numPr>
              <w:tabs>
                <w:tab w:val="left" w:pos="379"/>
              </w:tabs>
              <w:spacing w:line="262" w:lineRule="auto"/>
              <w:jc w:val="both"/>
              <w:rPr>
                <w:rStyle w:val="Inne"/>
                <w:color w:val="auto"/>
              </w:rPr>
            </w:pPr>
            <w:r w:rsidRPr="008428CD">
              <w:rPr>
                <w:rStyle w:val="Inne"/>
                <w:color w:val="auto"/>
              </w:rPr>
              <w:t>Zarządzanie kontami użytkowników sieci oraz urządzeniami sieciowymi tj. drukarki, modemy, woluminy dyskowe, usługi katalogowe.</w:t>
            </w:r>
          </w:p>
          <w:p w14:paraId="029840FE" w14:textId="77777777" w:rsidR="008961A5" w:rsidRPr="008428CD" w:rsidRDefault="008961A5" w:rsidP="008961A5">
            <w:pPr>
              <w:pStyle w:val="Inne0"/>
              <w:numPr>
                <w:ilvl w:val="0"/>
                <w:numId w:val="5"/>
              </w:numPr>
              <w:tabs>
                <w:tab w:val="left" w:pos="379"/>
              </w:tabs>
              <w:spacing w:line="240" w:lineRule="auto"/>
              <w:jc w:val="both"/>
              <w:rPr>
                <w:rStyle w:val="Inne"/>
                <w:color w:val="auto"/>
              </w:rPr>
            </w:pPr>
            <w:r w:rsidRPr="008428CD">
              <w:rPr>
                <w:rStyle w:val="Inne"/>
                <w:color w:val="auto"/>
              </w:rPr>
              <w:t>Oprogramowanie dla tworzenia kopii zapasowych (Backup); automatyczne wykonywanie kopii plików z możliwością automatycznego przywrócenia wersji wcześniejszej,</w:t>
            </w:r>
          </w:p>
          <w:p w14:paraId="2601F1D8" w14:textId="77777777" w:rsidR="008961A5" w:rsidRPr="008428CD" w:rsidRDefault="008961A5" w:rsidP="008961A5">
            <w:pPr>
              <w:pStyle w:val="Inne0"/>
              <w:numPr>
                <w:ilvl w:val="0"/>
                <w:numId w:val="7"/>
              </w:numPr>
              <w:tabs>
                <w:tab w:val="left" w:pos="461"/>
              </w:tabs>
              <w:spacing w:line="262" w:lineRule="auto"/>
              <w:jc w:val="both"/>
              <w:rPr>
                <w:color w:val="auto"/>
              </w:rPr>
            </w:pPr>
            <w:r w:rsidRPr="008428CD">
              <w:rPr>
                <w:rStyle w:val="Inne"/>
                <w:color w:val="auto"/>
              </w:rPr>
              <w:t>Możliwość przywracania obrazu plików systemowych do uprzednio zapisanej postaci,</w:t>
            </w:r>
          </w:p>
          <w:p w14:paraId="33A7AD56" w14:textId="77777777" w:rsidR="008961A5" w:rsidRPr="008428CD" w:rsidRDefault="008961A5" w:rsidP="008961A5">
            <w:pPr>
              <w:pStyle w:val="Inne0"/>
              <w:numPr>
                <w:ilvl w:val="0"/>
                <w:numId w:val="7"/>
              </w:numPr>
              <w:tabs>
                <w:tab w:val="left" w:pos="461"/>
              </w:tabs>
              <w:spacing w:line="262" w:lineRule="auto"/>
              <w:jc w:val="both"/>
              <w:rPr>
                <w:color w:val="auto"/>
              </w:rPr>
            </w:pPr>
            <w:r w:rsidRPr="008428CD">
              <w:rPr>
                <w:rStyle w:val="Inne"/>
                <w:color w:val="auto"/>
              </w:rPr>
              <w:lastRenderedPageBreak/>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2B179C2" w14:textId="77777777" w:rsidR="008961A5" w:rsidRPr="008428CD" w:rsidRDefault="008961A5" w:rsidP="008961A5">
            <w:pPr>
              <w:pStyle w:val="Inne0"/>
              <w:numPr>
                <w:ilvl w:val="0"/>
                <w:numId w:val="7"/>
              </w:numPr>
              <w:tabs>
                <w:tab w:val="left" w:pos="461"/>
              </w:tabs>
              <w:spacing w:line="262" w:lineRule="auto"/>
              <w:jc w:val="both"/>
              <w:rPr>
                <w:color w:val="auto"/>
              </w:rPr>
            </w:pPr>
            <w:r w:rsidRPr="008428CD">
              <w:rPr>
                <w:rStyle w:val="Inne"/>
                <w:color w:val="auto"/>
              </w:rPr>
              <w:t>Możliwość blokowania lub dopuszczania dowolnych urządzeń peryferyjnych za pomocą polityk grupowych (np. przy użyciu numerów identyfikacyjnych sprzętu),</w:t>
            </w:r>
          </w:p>
          <w:p w14:paraId="2D98E630" w14:textId="77777777" w:rsidR="008961A5" w:rsidRPr="008428CD" w:rsidRDefault="008961A5" w:rsidP="008961A5">
            <w:pPr>
              <w:pStyle w:val="Inne0"/>
              <w:numPr>
                <w:ilvl w:val="0"/>
                <w:numId w:val="7"/>
              </w:numPr>
              <w:tabs>
                <w:tab w:val="left" w:pos="461"/>
              </w:tabs>
              <w:spacing w:line="262" w:lineRule="auto"/>
              <w:jc w:val="both"/>
              <w:rPr>
                <w:color w:val="auto"/>
              </w:rPr>
            </w:pPr>
            <w:r w:rsidRPr="008428CD">
              <w:rPr>
                <w:rStyle w:val="Inne"/>
                <w:color w:val="auto"/>
              </w:rPr>
              <w:t xml:space="preserve">Wbudowany mechanizm wirtualizacji typu </w:t>
            </w:r>
            <w:proofErr w:type="spellStart"/>
            <w:r w:rsidRPr="008428CD">
              <w:rPr>
                <w:rStyle w:val="Inne"/>
                <w:color w:val="auto"/>
              </w:rPr>
              <w:t>hypervisor</w:t>
            </w:r>
            <w:proofErr w:type="spellEnd"/>
            <w:r w:rsidRPr="008428CD">
              <w:rPr>
                <w:rStyle w:val="Inne"/>
                <w:color w:val="auto"/>
              </w:rPr>
              <w:t>, umożliwiający, zgodnie z uprawnieniami licencyjnymi, uruchomienie do 4 maszyn wirtualnych,</w:t>
            </w:r>
          </w:p>
          <w:p w14:paraId="5DC389B1" w14:textId="77777777" w:rsidR="008961A5" w:rsidRPr="008428CD" w:rsidRDefault="008961A5" w:rsidP="008961A5">
            <w:pPr>
              <w:pStyle w:val="Inne0"/>
              <w:numPr>
                <w:ilvl w:val="0"/>
                <w:numId w:val="7"/>
              </w:numPr>
              <w:tabs>
                <w:tab w:val="left" w:pos="461"/>
              </w:tabs>
              <w:spacing w:line="262" w:lineRule="auto"/>
              <w:jc w:val="both"/>
              <w:rPr>
                <w:color w:val="auto"/>
              </w:rPr>
            </w:pPr>
            <w:r w:rsidRPr="008428CD">
              <w:rPr>
                <w:rStyle w:val="Inne"/>
                <w:color w:val="auto"/>
              </w:rPr>
              <w:t>Mechanizm szyfrowania dysków wewnętrznych i zewnętrznych z możliwością szyfrowania ograniczonego do danych użytkownika,</w:t>
            </w:r>
          </w:p>
          <w:p w14:paraId="3186255E" w14:textId="77777777" w:rsidR="008961A5" w:rsidRPr="008428CD" w:rsidRDefault="008961A5" w:rsidP="008961A5">
            <w:pPr>
              <w:pStyle w:val="Inne0"/>
              <w:numPr>
                <w:ilvl w:val="0"/>
                <w:numId w:val="7"/>
              </w:numPr>
              <w:tabs>
                <w:tab w:val="left" w:pos="461"/>
              </w:tabs>
              <w:spacing w:line="262" w:lineRule="auto"/>
              <w:jc w:val="both"/>
              <w:rPr>
                <w:color w:val="auto"/>
              </w:rPr>
            </w:pPr>
            <w:r w:rsidRPr="008428CD">
              <w:rPr>
                <w:rStyle w:val="Inne"/>
                <w:color w:val="auto"/>
              </w:rPr>
              <w:t xml:space="preserve">Wbudowane w system narzędzie do szyfrowania partycji systemowych komputera, z możliwością przechowywania certyfikatów w </w:t>
            </w:r>
            <w:proofErr w:type="spellStart"/>
            <w:r w:rsidRPr="008428CD">
              <w:rPr>
                <w:rStyle w:val="Inne"/>
                <w:color w:val="auto"/>
              </w:rPr>
              <w:t>mikrochipie</w:t>
            </w:r>
            <w:proofErr w:type="spellEnd"/>
            <w:r w:rsidRPr="008428CD">
              <w:rPr>
                <w:rStyle w:val="Inne"/>
                <w:color w:val="auto"/>
              </w:rPr>
              <w:t xml:space="preserve"> TPM (</w:t>
            </w:r>
            <w:proofErr w:type="spellStart"/>
            <w:r w:rsidRPr="008428CD">
              <w:rPr>
                <w:rStyle w:val="Inne"/>
                <w:color w:val="auto"/>
              </w:rPr>
              <w:t>Trusted</w:t>
            </w:r>
            <w:proofErr w:type="spellEnd"/>
            <w:r w:rsidRPr="008428CD">
              <w:rPr>
                <w:rStyle w:val="Inne"/>
                <w:color w:val="auto"/>
              </w:rPr>
              <w:t xml:space="preserve"> Platform Module) w wersji minimum 1.2 lub na</w:t>
            </w:r>
          </w:p>
          <w:p w14:paraId="0254475E" w14:textId="77777777" w:rsidR="008961A5" w:rsidRPr="008428CD" w:rsidRDefault="008961A5" w:rsidP="008961A5">
            <w:pPr>
              <w:pStyle w:val="Inne0"/>
              <w:spacing w:line="262" w:lineRule="auto"/>
              <w:jc w:val="both"/>
              <w:rPr>
                <w:color w:val="auto"/>
              </w:rPr>
            </w:pPr>
            <w:r w:rsidRPr="008428CD">
              <w:rPr>
                <w:rStyle w:val="Inne"/>
                <w:color w:val="auto"/>
              </w:rPr>
              <w:t>kluczach pamięci przenośnej USB.</w:t>
            </w:r>
          </w:p>
          <w:p w14:paraId="764287CF" w14:textId="77777777" w:rsidR="008961A5" w:rsidRPr="008428CD" w:rsidRDefault="008961A5" w:rsidP="008961A5">
            <w:pPr>
              <w:pStyle w:val="Inne0"/>
              <w:numPr>
                <w:ilvl w:val="0"/>
                <w:numId w:val="7"/>
              </w:numPr>
              <w:tabs>
                <w:tab w:val="left" w:pos="461"/>
              </w:tabs>
              <w:spacing w:line="262" w:lineRule="auto"/>
              <w:jc w:val="both"/>
              <w:rPr>
                <w:color w:val="auto"/>
              </w:rPr>
            </w:pPr>
            <w:r w:rsidRPr="008428CD">
              <w:rPr>
                <w:rStyle w:val="Inne"/>
                <w:color w:val="auto"/>
              </w:rPr>
              <w:t>Wbudowane w system narzędzie do szyfrowania dysków przenośnych, z możliwością centralnego zarządzania poprzez polityki grupowe, pozwalające na wymuszenie szyfrowania dysków przenośnych</w:t>
            </w:r>
          </w:p>
          <w:p w14:paraId="716105E9" w14:textId="77777777" w:rsidR="008961A5" w:rsidRPr="008428CD" w:rsidRDefault="008961A5" w:rsidP="008961A5">
            <w:pPr>
              <w:pStyle w:val="Inne0"/>
              <w:numPr>
                <w:ilvl w:val="0"/>
                <w:numId w:val="7"/>
              </w:numPr>
              <w:tabs>
                <w:tab w:val="left" w:pos="444"/>
                <w:tab w:val="left" w:pos="1589"/>
                <w:tab w:val="left" w:pos="2918"/>
                <w:tab w:val="left" w:pos="5210"/>
              </w:tabs>
              <w:spacing w:line="262" w:lineRule="auto"/>
              <w:jc w:val="both"/>
              <w:rPr>
                <w:color w:val="auto"/>
              </w:rPr>
            </w:pPr>
            <w:r w:rsidRPr="008428CD">
              <w:rPr>
                <w:rStyle w:val="Inne"/>
                <w:color w:val="auto"/>
              </w:rPr>
              <w:t>Możliwość tworzenia i przechowywania kopii zapasowych kluczy</w:t>
            </w:r>
          </w:p>
          <w:p w14:paraId="322CBA33" w14:textId="77777777" w:rsidR="008961A5" w:rsidRPr="008428CD" w:rsidRDefault="008961A5" w:rsidP="008961A5">
            <w:pPr>
              <w:pStyle w:val="Inne0"/>
              <w:spacing w:line="262" w:lineRule="auto"/>
              <w:jc w:val="both"/>
              <w:rPr>
                <w:rStyle w:val="Inne"/>
                <w:color w:val="auto"/>
              </w:rPr>
            </w:pPr>
            <w:r w:rsidRPr="008428CD">
              <w:rPr>
                <w:rStyle w:val="Inne"/>
                <w:color w:val="auto"/>
              </w:rPr>
              <w:t>odzyskiwania do szyfrowania partycji w usługach katalogowych.</w:t>
            </w:r>
          </w:p>
          <w:p w14:paraId="78F0086C" w14:textId="77777777" w:rsidR="008961A5" w:rsidRPr="008428CD" w:rsidRDefault="008961A5" w:rsidP="008961A5">
            <w:pPr>
              <w:pStyle w:val="Inne0"/>
              <w:spacing w:line="262" w:lineRule="auto"/>
              <w:jc w:val="both"/>
              <w:rPr>
                <w:rStyle w:val="Inne"/>
                <w:color w:val="auto"/>
              </w:rPr>
            </w:pPr>
            <w:r w:rsidRPr="008428CD">
              <w:rPr>
                <w:rStyle w:val="Inne"/>
                <w:color w:val="auto"/>
              </w:rPr>
              <w:t xml:space="preserve">45.    Możliwość instalowania dodatkowych języków interfejsu systemu operacyjnego oraz możliwość zmiany języka bez konieczności </w:t>
            </w:r>
            <w:proofErr w:type="spellStart"/>
            <w:r w:rsidRPr="008428CD">
              <w:rPr>
                <w:rStyle w:val="Inne"/>
                <w:color w:val="auto"/>
              </w:rPr>
              <w:t>reinstalacji</w:t>
            </w:r>
            <w:proofErr w:type="spellEnd"/>
            <w:r w:rsidRPr="008428CD">
              <w:rPr>
                <w:rStyle w:val="Inne"/>
                <w:color w:val="auto"/>
              </w:rPr>
              <w:t xml:space="preserve"> systemu</w:t>
            </w:r>
          </w:p>
          <w:p w14:paraId="2B800588" w14:textId="77777777" w:rsidR="008961A5" w:rsidRPr="008428CD" w:rsidRDefault="008961A5" w:rsidP="008961A5">
            <w:pPr>
              <w:pStyle w:val="Inne0"/>
              <w:spacing w:line="262" w:lineRule="auto"/>
              <w:jc w:val="both"/>
              <w:rPr>
                <w:rStyle w:val="Inne"/>
                <w:color w:val="auto"/>
              </w:rPr>
            </w:pPr>
          </w:p>
          <w:p w14:paraId="6960F444" w14:textId="77777777" w:rsidR="008961A5" w:rsidRPr="008428CD" w:rsidRDefault="008961A5" w:rsidP="008961A5">
            <w:pPr>
              <w:pStyle w:val="Inne0"/>
              <w:spacing w:line="262" w:lineRule="auto"/>
              <w:jc w:val="both"/>
              <w:rPr>
                <w:rStyle w:val="Inne"/>
                <w:color w:val="auto"/>
              </w:rPr>
            </w:pPr>
            <w:r w:rsidRPr="008428CD">
              <w:rPr>
                <w:rStyle w:val="Inne"/>
                <w:color w:val="auto"/>
              </w:rPr>
              <w:t>Zamawiający wymaga fabrycznie nowego systemu operacyjnego, nieużywanego oraz nieaktywowanego nigdy wcześniej na innym urządzeniu.</w:t>
            </w:r>
          </w:p>
          <w:p w14:paraId="34878C26" w14:textId="4787C7F1" w:rsidR="008961A5" w:rsidRPr="008428CD" w:rsidRDefault="008961A5" w:rsidP="008961A5">
            <w:pPr>
              <w:spacing w:line="276" w:lineRule="auto"/>
              <w:jc w:val="both"/>
              <w:rPr>
                <w:rFonts w:asciiTheme="minorHAnsi" w:hAnsiTheme="minorHAnsi" w:cstheme="minorHAnsi"/>
                <w:bCs/>
                <w:sz w:val="20"/>
                <w:szCs w:val="20"/>
              </w:rPr>
            </w:pPr>
            <w:r w:rsidRPr="008428CD">
              <w:rPr>
                <w:rStyle w:val="Inne"/>
                <w:color w:val="auto"/>
              </w:rPr>
              <w:t>Zamawiający wymaga aby system operacyjny był fabrycznie zainstalowany przez producenta komputera.</w:t>
            </w:r>
          </w:p>
        </w:tc>
        <w:tc>
          <w:tcPr>
            <w:tcW w:w="1965" w:type="dxa"/>
            <w:tcBorders>
              <w:top w:val="single" w:sz="4" w:space="0" w:color="auto"/>
              <w:left w:val="single" w:sz="4" w:space="0" w:color="auto"/>
              <w:bottom w:val="single" w:sz="4" w:space="0" w:color="auto"/>
              <w:right w:val="single" w:sz="4" w:space="0" w:color="auto"/>
            </w:tcBorders>
          </w:tcPr>
          <w:p w14:paraId="4F185CDA" w14:textId="77777777" w:rsidR="008961A5" w:rsidRPr="008428CD" w:rsidRDefault="008961A5" w:rsidP="008961A5">
            <w:pPr>
              <w:pStyle w:val="Inne0"/>
              <w:spacing w:line="240" w:lineRule="auto"/>
              <w:rPr>
                <w:rFonts w:asciiTheme="minorHAnsi" w:eastAsia="Times New Roman" w:hAnsiTheme="minorHAnsi" w:cstheme="minorHAnsi"/>
                <w:color w:val="auto"/>
              </w:rPr>
            </w:pPr>
          </w:p>
        </w:tc>
      </w:tr>
      <w:tr w:rsidR="008428CD" w:rsidRPr="008428CD" w14:paraId="3EE58FCC" w14:textId="77777777" w:rsidTr="009D0EFA">
        <w:trPr>
          <w:jc w:val="center"/>
        </w:trPr>
        <w:tc>
          <w:tcPr>
            <w:tcW w:w="1858" w:type="dxa"/>
            <w:tcBorders>
              <w:top w:val="single" w:sz="4" w:space="0" w:color="auto"/>
              <w:left w:val="single" w:sz="4" w:space="0" w:color="auto"/>
              <w:bottom w:val="single" w:sz="4" w:space="0" w:color="auto"/>
            </w:tcBorders>
            <w:shd w:val="clear" w:color="auto" w:fill="auto"/>
          </w:tcPr>
          <w:p w14:paraId="11DFBE01" w14:textId="3F0E5054" w:rsidR="008961A5" w:rsidRPr="008428CD" w:rsidRDefault="008961A5" w:rsidP="008961A5">
            <w:pPr>
              <w:pStyle w:val="Inne0"/>
              <w:spacing w:line="240" w:lineRule="auto"/>
              <w:jc w:val="center"/>
              <w:rPr>
                <w:rFonts w:asciiTheme="minorHAnsi" w:hAnsiTheme="minorHAnsi" w:cstheme="minorHAnsi"/>
                <w:b/>
                <w:color w:val="auto"/>
              </w:rPr>
            </w:pPr>
            <w:r w:rsidRPr="008428CD">
              <w:rPr>
                <w:rStyle w:val="markedcontent"/>
                <w:color w:val="auto"/>
              </w:rPr>
              <w:lastRenderedPageBreak/>
              <w:t>Wymagane</w:t>
            </w:r>
            <w:r w:rsidRPr="008428CD">
              <w:rPr>
                <w:color w:val="auto"/>
              </w:rPr>
              <w:br/>
            </w:r>
            <w:r w:rsidRPr="008428CD">
              <w:rPr>
                <w:rStyle w:val="markedcontent"/>
                <w:color w:val="auto"/>
              </w:rPr>
              <w:t>oprogramowanie</w:t>
            </w:r>
            <w:r w:rsidRPr="008428CD">
              <w:rPr>
                <w:color w:val="auto"/>
              </w:rPr>
              <w:br/>
            </w:r>
            <w:r w:rsidRPr="008428CD">
              <w:rPr>
                <w:rStyle w:val="markedcontent"/>
                <w:color w:val="auto"/>
              </w:rPr>
              <w:t>dodatkowe:</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232C6FF3"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b/>
                <w:bCs/>
                <w:color w:val="auto"/>
                <w:sz w:val="20"/>
                <w:szCs w:val="20"/>
              </w:rPr>
              <w:t>Pakiet biurowy Microsoft Office 2021 dla Użytkowników Domowych i Małych Firm 64Bit PL BOX</w:t>
            </w:r>
            <w:r w:rsidRPr="008428CD">
              <w:rPr>
                <w:rFonts w:asciiTheme="minorHAnsi" w:hAnsiTheme="minorHAnsi" w:cstheme="minorHAnsi"/>
                <w:color w:val="auto"/>
                <w:sz w:val="20"/>
                <w:szCs w:val="20"/>
              </w:rPr>
              <w:t xml:space="preserve"> lub inny równoważny zintegrowany pakiet biurowy w pełni obsługujący wszystkie istniejące dokumenty Zamawiającego bez utraty jakichkolwiek ich parametrów i cech użytkowych (odpowiednio: poczta, korespondencja seryjna, arkusze kalkulacyjne zawierające makra i formularze, bazy danych itp.) </w:t>
            </w:r>
          </w:p>
          <w:p w14:paraId="7ACF710D"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b/>
                <w:bCs/>
                <w:color w:val="auto"/>
                <w:sz w:val="20"/>
                <w:szCs w:val="20"/>
              </w:rPr>
              <w:t xml:space="preserve">Parametry wymagane: </w:t>
            </w:r>
          </w:p>
          <w:p w14:paraId="0330ED46"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Opis wymagań technicznych, funkcjonalnych, jakościowych -równoważnych:</w:t>
            </w:r>
          </w:p>
          <w:p w14:paraId="070B3920"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1.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t>
            </w:r>
            <w:r w:rsidRPr="008428CD">
              <w:rPr>
                <w:rFonts w:asciiTheme="minorHAnsi" w:hAnsiTheme="minorHAnsi" w:cstheme="minorHAnsi"/>
                <w:color w:val="auto"/>
                <w:sz w:val="20"/>
                <w:szCs w:val="20"/>
              </w:rPr>
              <w:lastRenderedPageBreak/>
              <w:t>wdrożenie), serwisu gwarancyjnego oraz kosztów certyfikowanych szkoleń dla administratorów i użytkowników oferowanego rozwiązania.</w:t>
            </w:r>
          </w:p>
          <w:p w14:paraId="549B37EC"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2. Oferując rozwiązanie równoważne dla oprogramowania wymienionego przez Zamawiającego, Wykonawca zobowiązany jest wykazać, że rozwiązania równoważne zachowują cechy techniczne, funkcjonalne i jakościowe w stosunku do oprogramowania wskazanego przez Zamawiającego.</w:t>
            </w:r>
          </w:p>
          <w:p w14:paraId="61BD4B83"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3. Zamawiający wymaga udzielenia licencji na oprogramowanie wchodzące w zakres przedmiotu zamówienia oraz dopuszcza oferowanie oprogramowania o szerszym zakresie funkcjonalnym od wymaganego.</w:t>
            </w:r>
          </w:p>
          <w:p w14:paraId="3606DBFF"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4. Przez wykazanie równoważności Zamawiający rozumie wykonanie stosownych porównań i analiz. Wyniki porównań i analiz należy załączyć do oferty.</w:t>
            </w:r>
          </w:p>
          <w:p w14:paraId="4032A5B2"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5. Wykonawca odpowiada za wszelkie wady prawne dostarczonego oprogramowania i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 ewentualne roszczenia osób trzecich wynikające z praw autorskich lub patentowych, dotyczące przedmiotu dostawy, będą dochodzone bezpośrednio od Wykonawcy.</w:t>
            </w:r>
          </w:p>
          <w:p w14:paraId="720B7241"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6. Produkty muszą być w pełni kompatybilne z posiadanym przez Zamawiającego oprogramowaniem (MS Office) bez potrzeby dodatkowej edycji, formatowania, konwertowania i modyfikowania.</w:t>
            </w:r>
          </w:p>
          <w:p w14:paraId="3C2B2A97"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7. Nie dopuszcza się zastosowania licencji zbiorczej. </w:t>
            </w:r>
          </w:p>
          <w:p w14:paraId="5F0DA9D0"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8. Zamawiający nie dopuszcza zaoferowania pakietów biurowych, programów i planów licencyjnych opartych o rozwiązania chmury oraz rozwiązań wymagających stałych lub dodatkowych opłat w okresie używania zakupionego produktu.</w:t>
            </w:r>
          </w:p>
          <w:p w14:paraId="2A386AED"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9. Zamawiający wymaga, aby wszystkie elementy oprogramowania biurowego oraz jego licencja pochodziły od tego samego producenta.</w:t>
            </w:r>
          </w:p>
          <w:p w14:paraId="516AE22F"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10. Wymagane licencje muszą pozwalać na przenoszenie pomiędzy stacjami roboczymi.</w:t>
            </w:r>
          </w:p>
          <w:p w14:paraId="0C7407FC"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11. Oprogramowanie musi posiadać możliwość automatycznego odzyskiwania dokumentów elektronicznych w wypadku nieoczekiwanego zamknięcia aplikacji, np. w wyniku wyłączenia zasilania komputera.</w:t>
            </w:r>
          </w:p>
          <w:p w14:paraId="5A62F908"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12. Oprogramowanie musi posiadać możliwość zaszyfrowania danych w dokumentach i arkuszach kalkulacyjnych, </w:t>
            </w:r>
          </w:p>
          <w:p w14:paraId="21F8815F"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13. Prawidłowe odczytywanie i zapisywanie danych w dokumentach w formatach: .DOC, .DOCX, XLS, .XLSX, w tym obsługa formatowania, makr, formuł, formularzy w plikach wytworzonych w MS Office 2003, MS Office 2007, MS Office 2010, MS Office 2013, MS Office 2016, MS Office 2019, MS Office 2021 </w:t>
            </w:r>
          </w:p>
          <w:p w14:paraId="5587EEB4" w14:textId="77777777" w:rsidR="008961A5" w:rsidRPr="008428CD" w:rsidRDefault="008961A5" w:rsidP="008961A5">
            <w:pPr>
              <w:pStyle w:val="Default"/>
              <w:rPr>
                <w:rFonts w:asciiTheme="minorHAnsi" w:hAnsiTheme="minorHAnsi" w:cstheme="minorHAnsi"/>
                <w:color w:val="auto"/>
                <w:sz w:val="20"/>
                <w:szCs w:val="20"/>
              </w:rPr>
            </w:pPr>
            <w:r w:rsidRPr="008428CD">
              <w:rPr>
                <w:rFonts w:asciiTheme="minorHAnsi" w:hAnsiTheme="minorHAnsi" w:cstheme="minorHAnsi"/>
                <w:b/>
                <w:bCs/>
                <w:color w:val="auto"/>
                <w:sz w:val="20"/>
                <w:szCs w:val="20"/>
              </w:rPr>
              <w:t xml:space="preserve">Wymagania dodatkowe </w:t>
            </w:r>
          </w:p>
          <w:p w14:paraId="4F88E95B" w14:textId="5ADD5D62" w:rsidR="008961A5" w:rsidRPr="008428CD" w:rsidRDefault="008961A5" w:rsidP="008961A5">
            <w:pPr>
              <w:spacing w:line="276" w:lineRule="auto"/>
              <w:jc w:val="both"/>
              <w:rPr>
                <w:rFonts w:asciiTheme="minorHAnsi" w:hAnsiTheme="minorHAnsi" w:cstheme="minorHAnsi"/>
                <w:bCs/>
                <w:sz w:val="20"/>
                <w:szCs w:val="20"/>
              </w:rPr>
            </w:pPr>
            <w:r w:rsidRPr="008428CD">
              <w:rPr>
                <w:rFonts w:asciiTheme="minorHAnsi" w:hAnsiTheme="minorHAnsi" w:cstheme="minorHAnsi"/>
                <w:sz w:val="20"/>
                <w:szCs w:val="20"/>
              </w:rPr>
              <w:t xml:space="preserve">Zamawiający nie dopuszcza dostawy licencji typu OEM. W </w:t>
            </w:r>
            <w:r w:rsidRPr="008428CD">
              <w:rPr>
                <w:rFonts w:asciiTheme="minorHAnsi" w:hAnsiTheme="minorHAnsi" w:cstheme="minorHAnsi"/>
                <w:sz w:val="20"/>
                <w:szCs w:val="20"/>
              </w:rPr>
              <w:lastRenderedPageBreak/>
              <w:t>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 równoważnego. Wymagana licencja pakietu biurowego: dożywotnia.</w:t>
            </w:r>
            <w:r w:rsidRPr="008428CD">
              <w:rPr>
                <w:rFonts w:asciiTheme="minorHAnsi" w:hAnsiTheme="minorHAnsi" w:cstheme="minorHAnsi"/>
              </w:rPr>
              <w:t xml:space="preserve">  </w:t>
            </w:r>
          </w:p>
        </w:tc>
        <w:tc>
          <w:tcPr>
            <w:tcW w:w="1965" w:type="dxa"/>
            <w:tcBorders>
              <w:top w:val="single" w:sz="4" w:space="0" w:color="auto"/>
              <w:left w:val="single" w:sz="4" w:space="0" w:color="auto"/>
              <w:bottom w:val="single" w:sz="4" w:space="0" w:color="auto"/>
              <w:right w:val="single" w:sz="4" w:space="0" w:color="auto"/>
            </w:tcBorders>
          </w:tcPr>
          <w:p w14:paraId="526D1C5A" w14:textId="77777777" w:rsidR="008961A5" w:rsidRPr="008428CD" w:rsidRDefault="008961A5" w:rsidP="008961A5">
            <w:pPr>
              <w:pStyle w:val="Inne0"/>
              <w:spacing w:line="240" w:lineRule="auto"/>
              <w:rPr>
                <w:rFonts w:asciiTheme="minorHAnsi" w:eastAsia="Times New Roman" w:hAnsiTheme="minorHAnsi" w:cstheme="minorHAnsi"/>
                <w:color w:val="auto"/>
              </w:rPr>
            </w:pPr>
          </w:p>
        </w:tc>
      </w:tr>
      <w:tr w:rsidR="008428CD" w:rsidRPr="008428CD" w14:paraId="4387DF8A"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7B1F5161" w14:textId="4E979097" w:rsidR="008961A5" w:rsidRPr="008428CD" w:rsidRDefault="008961A5" w:rsidP="008961A5">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lastRenderedPageBreak/>
              <w:t>Gwarancja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792DA6E" w14:textId="77777777" w:rsidR="008961A5" w:rsidRPr="008428CD" w:rsidRDefault="008961A5" w:rsidP="008961A5">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Minimalny czas trwania gwarancji producenta wynosi 3 lata, </w:t>
            </w:r>
            <w:r w:rsidRPr="008428CD">
              <w:rPr>
                <w:rFonts w:asciiTheme="minorHAnsi" w:hAnsiTheme="minorHAnsi" w:cstheme="minorHAnsi"/>
                <w:bCs/>
                <w:sz w:val="20"/>
                <w:szCs w:val="20"/>
              </w:rPr>
              <w:t>świadczona w miejscu użytkowania sprzętu (on-</w:t>
            </w:r>
            <w:proofErr w:type="spellStart"/>
            <w:r w:rsidRPr="008428CD">
              <w:rPr>
                <w:rFonts w:asciiTheme="minorHAnsi" w:hAnsiTheme="minorHAnsi" w:cstheme="minorHAnsi"/>
                <w:bCs/>
                <w:sz w:val="20"/>
                <w:szCs w:val="20"/>
              </w:rPr>
              <w:t>site</w:t>
            </w:r>
            <w:proofErr w:type="spellEnd"/>
            <w:r w:rsidRPr="008428CD">
              <w:rPr>
                <w:rFonts w:asciiTheme="minorHAnsi" w:hAnsiTheme="minorHAnsi" w:cstheme="minorHAnsi"/>
                <w:bCs/>
                <w:sz w:val="20"/>
                <w:szCs w:val="20"/>
              </w:rPr>
              <w:t>).</w:t>
            </w:r>
          </w:p>
          <w:p w14:paraId="47D2852D" w14:textId="77777777" w:rsidR="008961A5" w:rsidRPr="008428CD" w:rsidRDefault="008961A5" w:rsidP="008961A5">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Firma serwisująca musi posiadać ISO 9001 na świadczenie usług serwisowych oraz posiadać autoryzacje producenta urządzeń. </w:t>
            </w:r>
          </w:p>
          <w:p w14:paraId="67B60BA8" w14:textId="77777777" w:rsidR="008961A5" w:rsidRPr="008428CD" w:rsidRDefault="008961A5" w:rsidP="008961A5">
            <w:pPr>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Komputery musza pochodzić z polskiej dystrybucji producenta.</w:t>
            </w:r>
          </w:p>
          <w:p w14:paraId="7B81F1A4" w14:textId="4DEA13A8" w:rsidR="008961A5" w:rsidRPr="008428CD" w:rsidRDefault="008961A5" w:rsidP="008961A5">
            <w:pPr>
              <w:spacing w:line="276" w:lineRule="auto"/>
              <w:jc w:val="both"/>
              <w:rPr>
                <w:rFonts w:asciiTheme="minorHAnsi" w:hAnsiTheme="minorHAnsi" w:cstheme="minorHAnsi"/>
                <w:bCs/>
                <w:sz w:val="20"/>
                <w:szCs w:val="20"/>
              </w:rPr>
            </w:pPr>
            <w:r w:rsidRPr="008428CD">
              <w:rPr>
                <w:rFonts w:asciiTheme="minorHAnsi" w:hAnsiTheme="minorHAnsi" w:cstheme="minorHAnsi"/>
                <w:bCs/>
                <w:sz w:val="20"/>
                <w:szCs w:val="20"/>
              </w:rPr>
              <w:t>Zamawiający może wystąpić do wykonawców o oświadczenie producenta komputera, potwierdzające spełnienie ww. warunków.</w:t>
            </w:r>
          </w:p>
        </w:tc>
        <w:tc>
          <w:tcPr>
            <w:tcW w:w="1965" w:type="dxa"/>
            <w:tcBorders>
              <w:top w:val="single" w:sz="4" w:space="0" w:color="auto"/>
              <w:left w:val="single" w:sz="4" w:space="0" w:color="auto"/>
              <w:bottom w:val="single" w:sz="4" w:space="0" w:color="auto"/>
              <w:right w:val="single" w:sz="4" w:space="0" w:color="auto"/>
            </w:tcBorders>
          </w:tcPr>
          <w:p w14:paraId="43202713" w14:textId="77777777" w:rsidR="008961A5" w:rsidRPr="008428CD" w:rsidRDefault="008961A5" w:rsidP="008961A5">
            <w:pPr>
              <w:pStyle w:val="Inne0"/>
              <w:spacing w:line="240" w:lineRule="auto"/>
              <w:rPr>
                <w:rFonts w:asciiTheme="minorHAnsi" w:eastAsia="Times New Roman" w:hAnsiTheme="minorHAnsi" w:cstheme="minorHAnsi"/>
                <w:color w:val="auto"/>
              </w:rPr>
            </w:pPr>
          </w:p>
        </w:tc>
      </w:tr>
      <w:tr w:rsidR="008428CD" w:rsidRPr="008428CD" w14:paraId="0FB6C38E" w14:textId="77777777" w:rsidTr="00592CFC">
        <w:trPr>
          <w:jc w:val="center"/>
        </w:trPr>
        <w:tc>
          <w:tcPr>
            <w:tcW w:w="1858" w:type="dxa"/>
            <w:tcBorders>
              <w:top w:val="single" w:sz="4" w:space="0" w:color="auto"/>
              <w:left w:val="single" w:sz="4" w:space="0" w:color="auto"/>
              <w:bottom w:val="single" w:sz="4" w:space="0" w:color="auto"/>
            </w:tcBorders>
            <w:shd w:val="clear" w:color="auto" w:fill="auto"/>
          </w:tcPr>
          <w:p w14:paraId="3BBA9EA7" w14:textId="7178D3F8" w:rsidR="008961A5" w:rsidRPr="008428CD" w:rsidRDefault="008961A5" w:rsidP="008961A5">
            <w:pPr>
              <w:pStyle w:val="Inne0"/>
              <w:spacing w:line="240" w:lineRule="auto"/>
              <w:jc w:val="center"/>
              <w:rPr>
                <w:rFonts w:asciiTheme="minorHAnsi" w:hAnsiTheme="minorHAnsi" w:cstheme="minorHAnsi"/>
                <w:b/>
                <w:color w:val="auto"/>
              </w:rPr>
            </w:pPr>
            <w:r w:rsidRPr="008428CD">
              <w:rPr>
                <w:rFonts w:asciiTheme="minorHAnsi" w:hAnsiTheme="minorHAnsi" w:cstheme="minorHAnsi"/>
                <w:b/>
                <w:color w:val="auto"/>
              </w:rPr>
              <w:t>Wsparcie techniczne producenta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368CE30" w14:textId="77777777" w:rsidR="008961A5" w:rsidRPr="008428CD" w:rsidRDefault="008961A5" w:rsidP="008961A5">
            <w:pPr>
              <w:widowControl/>
              <w:numPr>
                <w:ilvl w:val="0"/>
                <w:numId w:val="51"/>
              </w:numPr>
              <w:suppressAutoHyphens w:val="0"/>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 xml:space="preserve">Zaawansowana diagnostyka sprzętowa oraz oprogramowania dostępna 24h/dobę na stronie producenta komputera </w:t>
            </w:r>
          </w:p>
          <w:p w14:paraId="26BAD7B0" w14:textId="77777777" w:rsidR="008961A5" w:rsidRPr="008428CD" w:rsidRDefault="008961A5" w:rsidP="008961A5">
            <w:pPr>
              <w:widowControl/>
              <w:numPr>
                <w:ilvl w:val="0"/>
                <w:numId w:val="51"/>
              </w:numPr>
              <w:suppressAutoHyphens w:val="0"/>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 xml:space="preserve">Bezpośredni kontakt z Autoryzowanym Partnerem Serwisowym Producenta (brak konieczności zgłaszania każdej usterki sprzętowej telefonicznie), mający na celu przyśpieszenie procesu diagnostyki i skrócenia czasu usunięcia usterki. </w:t>
            </w:r>
          </w:p>
          <w:p w14:paraId="68F14304" w14:textId="77777777" w:rsidR="008961A5" w:rsidRPr="008428CD" w:rsidRDefault="008961A5" w:rsidP="008961A5">
            <w:pPr>
              <w:widowControl/>
              <w:numPr>
                <w:ilvl w:val="0"/>
                <w:numId w:val="51"/>
              </w:numPr>
              <w:suppressAutoHyphens w:val="0"/>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Aktualna lista Autoryzowanych Partnerów Serwisowych dostępna na stronie Producenta komputera</w:t>
            </w:r>
          </w:p>
          <w:p w14:paraId="0AA4E69E" w14:textId="77777777" w:rsidR="008961A5" w:rsidRPr="008428CD" w:rsidRDefault="008961A5" w:rsidP="008961A5">
            <w:pPr>
              <w:widowControl/>
              <w:numPr>
                <w:ilvl w:val="0"/>
                <w:numId w:val="51"/>
              </w:numPr>
              <w:suppressAutoHyphens w:val="0"/>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 xml:space="preserve">Infolinia wsparcia technicznego dedykowana do rozwiązywania usterek oprogramowania – możliwość kontaktu przez telefon, formularz web lub chat online, dostępna w dni powszednie od 9:00-18:00 </w:t>
            </w:r>
          </w:p>
          <w:p w14:paraId="73300008" w14:textId="77777777" w:rsidR="008961A5" w:rsidRPr="008428CD" w:rsidRDefault="008961A5" w:rsidP="008961A5">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Wsparcie techniczne świadczone przez producenta lub autoryzowanego partnera serwisowego dla urządzeń i preinstalowanego oprogramowania OEM, zakupionego z urządzeniem, dostarczane zdalnie. </w:t>
            </w:r>
          </w:p>
          <w:p w14:paraId="67EF33C9" w14:textId="561A8DED" w:rsidR="008961A5" w:rsidRPr="008428CD" w:rsidRDefault="008961A5" w:rsidP="008961A5">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Możliwość sprawdzenia aktualnego okresu i poziomu wsparcia technicznego dla urządzeń za </w:t>
            </w:r>
            <w:r w:rsidRPr="008428CD">
              <w:rPr>
                <w:rFonts w:asciiTheme="minorHAnsi" w:hAnsiTheme="minorHAnsi" w:cstheme="minorHAnsi"/>
                <w:bCs/>
                <w:sz w:val="20"/>
                <w:szCs w:val="20"/>
              </w:rPr>
              <w:t>pośrednictwem strony internetowej producenta.</w:t>
            </w:r>
          </w:p>
          <w:p w14:paraId="01653F3E" w14:textId="5EA28447" w:rsidR="008961A5" w:rsidRPr="008428CD" w:rsidRDefault="008961A5" w:rsidP="008961A5">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Możliwość sprawdzenia konfiguracji sprzętowej komputera oraz warunków gwarancji po podaniu numeru seryjnego </w:t>
            </w:r>
            <w:r w:rsidRPr="008428CD">
              <w:rPr>
                <w:rFonts w:asciiTheme="minorHAnsi" w:hAnsiTheme="minorHAnsi" w:cstheme="minorHAnsi"/>
                <w:bCs/>
                <w:sz w:val="20"/>
                <w:szCs w:val="20"/>
              </w:rPr>
              <w:t>bezpośrednio na stronie producenta</w:t>
            </w:r>
            <w:r w:rsidRPr="008428CD">
              <w:rPr>
                <w:rFonts w:asciiTheme="minorHAnsi" w:hAnsiTheme="minorHAnsi" w:cstheme="minorHAnsi"/>
                <w:sz w:val="20"/>
                <w:szCs w:val="20"/>
                <w:lang w:eastAsia="en-US"/>
              </w:rPr>
              <w:t>.</w:t>
            </w:r>
          </w:p>
        </w:tc>
        <w:tc>
          <w:tcPr>
            <w:tcW w:w="1965" w:type="dxa"/>
            <w:tcBorders>
              <w:top w:val="single" w:sz="4" w:space="0" w:color="auto"/>
              <w:left w:val="single" w:sz="4" w:space="0" w:color="auto"/>
              <w:bottom w:val="single" w:sz="4" w:space="0" w:color="auto"/>
              <w:right w:val="single" w:sz="4" w:space="0" w:color="auto"/>
            </w:tcBorders>
          </w:tcPr>
          <w:p w14:paraId="2437E772" w14:textId="77777777" w:rsidR="008961A5" w:rsidRPr="008428CD" w:rsidRDefault="008961A5" w:rsidP="008961A5">
            <w:pPr>
              <w:pStyle w:val="Inne0"/>
              <w:spacing w:line="240" w:lineRule="auto"/>
              <w:rPr>
                <w:rFonts w:asciiTheme="minorHAnsi" w:eastAsia="Times New Roman" w:hAnsiTheme="minorHAnsi" w:cstheme="minorHAnsi"/>
                <w:color w:val="auto"/>
              </w:rPr>
            </w:pPr>
          </w:p>
        </w:tc>
      </w:tr>
    </w:tbl>
    <w:p w14:paraId="65BE7E1E" w14:textId="7F7213B4" w:rsidR="00CF7CAF" w:rsidRPr="00C124A9" w:rsidRDefault="00CF7CAF" w:rsidP="00CF7CAF"/>
    <w:p w14:paraId="5CE85B2B" w14:textId="77777777" w:rsidR="008A69A9" w:rsidRPr="00C124A9" w:rsidRDefault="008A69A9" w:rsidP="00CF7CAF"/>
    <w:p w14:paraId="33A113FB" w14:textId="77777777" w:rsidR="00FC1776" w:rsidRDefault="00FC1776" w:rsidP="00CF7CAF"/>
    <w:p w14:paraId="19193A0C" w14:textId="77777777" w:rsidR="00FC1776" w:rsidRDefault="00FC1776" w:rsidP="00CF7CAF"/>
    <w:p w14:paraId="33417584" w14:textId="77777777" w:rsidR="00FC1776" w:rsidRDefault="00FC1776" w:rsidP="00CF7CAF"/>
    <w:p w14:paraId="566AD49A" w14:textId="77D4A16B" w:rsidR="00CF7CAF" w:rsidRPr="00C124A9" w:rsidRDefault="00CF7CAF" w:rsidP="00CF7CAF">
      <w:pPr>
        <w:rPr>
          <w:rFonts w:eastAsia="Times New Roman"/>
          <w:kern w:val="0"/>
          <w:sz w:val="20"/>
          <w:szCs w:val="20"/>
        </w:rPr>
      </w:pPr>
      <w:r w:rsidRPr="00C124A9">
        <w:t xml:space="preserve">2. </w:t>
      </w:r>
      <w:r w:rsidRPr="00C124A9">
        <w:rPr>
          <w:rFonts w:eastAsia="Times New Roman"/>
          <w:kern w:val="0"/>
          <w:sz w:val="20"/>
          <w:szCs w:val="20"/>
        </w:rPr>
        <w:t>Laptop wraz z systemem operacyjnym i oprogramowaniem biurowym (3 szt.)</w:t>
      </w:r>
      <w:r w:rsidR="005A2FFF" w:rsidRPr="00C124A9">
        <w:rPr>
          <w:rFonts w:eastAsia="Times New Roman"/>
          <w:kern w:val="0"/>
          <w:sz w:val="20"/>
          <w:szCs w:val="20"/>
        </w:rPr>
        <w:br/>
      </w:r>
    </w:p>
    <w:tbl>
      <w:tblPr>
        <w:tblOverlap w:val="never"/>
        <w:tblW w:w="9067" w:type="dxa"/>
        <w:jc w:val="center"/>
        <w:tblLayout w:type="fixed"/>
        <w:tblCellMar>
          <w:left w:w="10" w:type="dxa"/>
          <w:right w:w="10" w:type="dxa"/>
        </w:tblCellMar>
        <w:tblLook w:val="0000" w:firstRow="0" w:lastRow="0" w:firstColumn="0" w:lastColumn="0" w:noHBand="0" w:noVBand="0"/>
      </w:tblPr>
      <w:tblGrid>
        <w:gridCol w:w="1831"/>
        <w:gridCol w:w="5283"/>
        <w:gridCol w:w="1953"/>
      </w:tblGrid>
      <w:tr w:rsidR="008428CD" w:rsidRPr="008428CD" w14:paraId="4A6110FF" w14:textId="69152F09" w:rsidTr="0051174C">
        <w:trPr>
          <w:jc w:val="center"/>
        </w:trPr>
        <w:tc>
          <w:tcPr>
            <w:tcW w:w="1831" w:type="dxa"/>
            <w:tcBorders>
              <w:top w:val="single" w:sz="4" w:space="0" w:color="auto"/>
              <w:left w:val="single" w:sz="4" w:space="0" w:color="auto"/>
            </w:tcBorders>
            <w:shd w:val="clear" w:color="auto" w:fill="auto"/>
          </w:tcPr>
          <w:p w14:paraId="13DC5B93" w14:textId="77777777" w:rsidR="00706089" w:rsidRPr="008428CD" w:rsidRDefault="00706089" w:rsidP="000D7B91">
            <w:pPr>
              <w:pStyle w:val="Inne0"/>
              <w:spacing w:line="262" w:lineRule="auto"/>
              <w:jc w:val="center"/>
              <w:rPr>
                <w:rFonts w:asciiTheme="minorHAnsi" w:hAnsiTheme="minorHAnsi" w:cstheme="minorHAnsi"/>
                <w:color w:val="auto"/>
              </w:rPr>
            </w:pPr>
            <w:r w:rsidRPr="008428CD">
              <w:rPr>
                <w:rStyle w:val="Inne"/>
                <w:rFonts w:asciiTheme="minorHAnsi" w:hAnsiTheme="minorHAnsi" w:cstheme="minorHAnsi"/>
                <w:b/>
                <w:bCs/>
                <w:color w:val="auto"/>
              </w:rPr>
              <w:t>Nazwa komponentu</w:t>
            </w:r>
          </w:p>
        </w:tc>
        <w:tc>
          <w:tcPr>
            <w:tcW w:w="5283" w:type="dxa"/>
            <w:tcBorders>
              <w:top w:val="single" w:sz="4" w:space="0" w:color="auto"/>
              <w:left w:val="single" w:sz="4" w:space="0" w:color="auto"/>
              <w:right w:val="single" w:sz="4" w:space="0" w:color="auto"/>
            </w:tcBorders>
            <w:shd w:val="clear" w:color="auto" w:fill="auto"/>
          </w:tcPr>
          <w:p w14:paraId="07B1C862" w14:textId="6B499D4F" w:rsidR="00706089" w:rsidRPr="008428CD" w:rsidRDefault="00706089" w:rsidP="000D7B91">
            <w:pPr>
              <w:pStyle w:val="Inne0"/>
              <w:spacing w:line="240" w:lineRule="auto"/>
              <w:jc w:val="center"/>
              <w:rPr>
                <w:rFonts w:asciiTheme="minorHAnsi" w:hAnsiTheme="minorHAnsi" w:cstheme="minorHAnsi"/>
                <w:color w:val="auto"/>
              </w:rPr>
            </w:pPr>
            <w:r w:rsidRPr="008428CD">
              <w:rPr>
                <w:rStyle w:val="Inne"/>
                <w:rFonts w:asciiTheme="minorHAnsi" w:hAnsiTheme="minorHAnsi" w:cstheme="minorHAnsi"/>
                <w:b/>
                <w:bCs/>
                <w:color w:val="auto"/>
                <w:u w:val="single"/>
              </w:rPr>
              <w:t>Minimalne</w:t>
            </w:r>
            <w:r w:rsidRPr="008428CD">
              <w:rPr>
                <w:rStyle w:val="Inne"/>
                <w:rFonts w:asciiTheme="minorHAnsi" w:hAnsiTheme="minorHAnsi" w:cstheme="minorHAnsi"/>
                <w:b/>
                <w:bCs/>
                <w:color w:val="auto"/>
              </w:rPr>
              <w:t xml:space="preserve"> wymagane parametry techniczne</w:t>
            </w:r>
          </w:p>
        </w:tc>
        <w:tc>
          <w:tcPr>
            <w:tcW w:w="1953" w:type="dxa"/>
            <w:tcBorders>
              <w:top w:val="single" w:sz="4" w:space="0" w:color="auto"/>
              <w:left w:val="single" w:sz="4" w:space="0" w:color="auto"/>
              <w:right w:val="single" w:sz="4" w:space="0" w:color="auto"/>
            </w:tcBorders>
          </w:tcPr>
          <w:p w14:paraId="59993947" w14:textId="77777777" w:rsidR="00706089" w:rsidRPr="008428CD" w:rsidRDefault="001B7DE2" w:rsidP="000D7B91">
            <w:pPr>
              <w:pStyle w:val="Inne0"/>
              <w:spacing w:line="240" w:lineRule="auto"/>
              <w:jc w:val="center"/>
              <w:rPr>
                <w:rFonts w:asciiTheme="minorHAnsi" w:eastAsia="MS Mincho" w:hAnsiTheme="minorHAnsi" w:cstheme="minorHAnsi"/>
                <w:b/>
                <w:color w:val="auto"/>
                <w:u w:val="single"/>
                <w:lang w:eastAsia="ja-JP"/>
              </w:rPr>
            </w:pPr>
            <w:r w:rsidRPr="008428CD">
              <w:rPr>
                <w:rFonts w:asciiTheme="minorHAnsi" w:eastAsia="MS Mincho" w:hAnsiTheme="minorHAnsi" w:cstheme="minorHAnsi"/>
                <w:b/>
                <w:color w:val="auto"/>
                <w:u w:val="single"/>
                <w:lang w:eastAsia="ja-JP"/>
              </w:rPr>
              <w:t>Zgodność z minimalnymi parametrami technicznymi</w:t>
            </w:r>
          </w:p>
          <w:p w14:paraId="6CBA4941" w14:textId="3FBC90F2" w:rsidR="00D56D66" w:rsidRPr="008428CD" w:rsidRDefault="00554152" w:rsidP="000D7B91">
            <w:pPr>
              <w:pStyle w:val="Inne0"/>
              <w:spacing w:line="240" w:lineRule="auto"/>
              <w:jc w:val="center"/>
              <w:rPr>
                <w:rStyle w:val="Inne"/>
                <w:rFonts w:asciiTheme="minorHAnsi" w:hAnsiTheme="minorHAnsi" w:cstheme="minorHAnsi"/>
                <w:color w:val="auto"/>
                <w:u w:val="single"/>
              </w:rPr>
            </w:pPr>
            <w:r w:rsidRPr="008428CD">
              <w:rPr>
                <w:rStyle w:val="Inne"/>
                <w:rFonts w:asciiTheme="minorHAnsi" w:hAnsiTheme="minorHAnsi" w:cstheme="minorHAnsi"/>
                <w:color w:val="auto"/>
                <w:u w:val="single"/>
              </w:rPr>
              <w:t>TAK/NIE</w:t>
            </w:r>
          </w:p>
        </w:tc>
      </w:tr>
      <w:tr w:rsidR="008428CD" w:rsidRPr="008428CD" w14:paraId="30C2D303" w14:textId="41992C6A" w:rsidTr="0051174C">
        <w:trPr>
          <w:jc w:val="center"/>
        </w:trPr>
        <w:tc>
          <w:tcPr>
            <w:tcW w:w="1831" w:type="dxa"/>
            <w:tcBorders>
              <w:top w:val="single" w:sz="4" w:space="0" w:color="auto"/>
              <w:left w:val="single" w:sz="4" w:space="0" w:color="auto"/>
            </w:tcBorders>
            <w:shd w:val="clear" w:color="auto" w:fill="auto"/>
          </w:tcPr>
          <w:p w14:paraId="08D5E5B9" w14:textId="77777777" w:rsidR="00706089" w:rsidRPr="008428CD" w:rsidRDefault="00706089" w:rsidP="000D7B91">
            <w:pPr>
              <w:pStyle w:val="Inne0"/>
              <w:spacing w:line="240" w:lineRule="auto"/>
              <w:jc w:val="center"/>
              <w:rPr>
                <w:rFonts w:asciiTheme="minorHAnsi" w:hAnsiTheme="minorHAnsi" w:cstheme="minorHAnsi"/>
                <w:color w:val="auto"/>
              </w:rPr>
            </w:pPr>
            <w:r w:rsidRPr="008428CD">
              <w:rPr>
                <w:rStyle w:val="Inne"/>
                <w:rFonts w:asciiTheme="minorHAnsi" w:hAnsiTheme="minorHAnsi" w:cstheme="minorHAnsi"/>
                <w:b/>
                <w:bCs/>
                <w:color w:val="auto"/>
              </w:rPr>
              <w:t>Typ</w:t>
            </w:r>
          </w:p>
        </w:tc>
        <w:tc>
          <w:tcPr>
            <w:tcW w:w="5283" w:type="dxa"/>
            <w:tcBorders>
              <w:top w:val="single" w:sz="4" w:space="0" w:color="auto"/>
              <w:left w:val="single" w:sz="4" w:space="0" w:color="auto"/>
              <w:right w:val="single" w:sz="4" w:space="0" w:color="auto"/>
            </w:tcBorders>
            <w:shd w:val="clear" w:color="auto" w:fill="auto"/>
          </w:tcPr>
          <w:p w14:paraId="10DAB0F1" w14:textId="3EF01673" w:rsidR="00706089" w:rsidRPr="008428CD" w:rsidRDefault="00706089" w:rsidP="000D7B91">
            <w:pPr>
              <w:pStyle w:val="Inne0"/>
              <w:spacing w:line="240" w:lineRule="auto"/>
              <w:rPr>
                <w:rFonts w:asciiTheme="minorHAnsi" w:hAnsiTheme="minorHAnsi" w:cstheme="minorHAnsi"/>
                <w:color w:val="auto"/>
              </w:rPr>
            </w:pPr>
            <w:r w:rsidRPr="008428CD">
              <w:rPr>
                <w:rStyle w:val="Inne"/>
                <w:rFonts w:asciiTheme="minorHAnsi" w:hAnsiTheme="minorHAnsi" w:cstheme="minorHAnsi"/>
                <w:color w:val="auto"/>
              </w:rPr>
              <w:t>Laptop 15,6”</w:t>
            </w:r>
          </w:p>
        </w:tc>
        <w:tc>
          <w:tcPr>
            <w:tcW w:w="1953" w:type="dxa"/>
            <w:tcBorders>
              <w:top w:val="single" w:sz="4" w:space="0" w:color="auto"/>
              <w:left w:val="single" w:sz="4" w:space="0" w:color="auto"/>
              <w:right w:val="single" w:sz="4" w:space="0" w:color="auto"/>
            </w:tcBorders>
          </w:tcPr>
          <w:p w14:paraId="2C49A445" w14:textId="77777777" w:rsidR="00706089" w:rsidRPr="008428CD" w:rsidRDefault="00706089" w:rsidP="000D7B91">
            <w:pPr>
              <w:pStyle w:val="Inne0"/>
              <w:spacing w:line="240" w:lineRule="auto"/>
              <w:rPr>
                <w:rStyle w:val="Inne"/>
                <w:rFonts w:asciiTheme="minorHAnsi" w:hAnsiTheme="minorHAnsi" w:cstheme="minorHAnsi"/>
                <w:color w:val="auto"/>
              </w:rPr>
            </w:pPr>
          </w:p>
        </w:tc>
      </w:tr>
      <w:tr w:rsidR="008428CD" w:rsidRPr="008428CD" w14:paraId="7518A966" w14:textId="202FA2AA" w:rsidTr="0051174C">
        <w:trPr>
          <w:jc w:val="center"/>
        </w:trPr>
        <w:tc>
          <w:tcPr>
            <w:tcW w:w="1831" w:type="dxa"/>
            <w:tcBorders>
              <w:top w:val="single" w:sz="4" w:space="0" w:color="auto"/>
              <w:left w:val="single" w:sz="4" w:space="0" w:color="auto"/>
            </w:tcBorders>
            <w:shd w:val="clear" w:color="auto" w:fill="auto"/>
          </w:tcPr>
          <w:p w14:paraId="3D25DC2D" w14:textId="77777777" w:rsidR="00706089" w:rsidRPr="008428CD" w:rsidRDefault="00706089" w:rsidP="000D7B91">
            <w:pPr>
              <w:pStyle w:val="Inne0"/>
              <w:spacing w:line="240" w:lineRule="auto"/>
              <w:jc w:val="center"/>
              <w:rPr>
                <w:rFonts w:asciiTheme="minorHAnsi" w:hAnsiTheme="minorHAnsi" w:cstheme="minorHAnsi"/>
                <w:color w:val="auto"/>
              </w:rPr>
            </w:pPr>
            <w:r w:rsidRPr="008428CD">
              <w:rPr>
                <w:rStyle w:val="Inne"/>
                <w:rFonts w:asciiTheme="minorHAnsi" w:hAnsiTheme="minorHAnsi" w:cstheme="minorHAnsi"/>
                <w:b/>
                <w:bCs/>
                <w:color w:val="auto"/>
              </w:rPr>
              <w:t>Zastosowanie</w:t>
            </w:r>
          </w:p>
        </w:tc>
        <w:tc>
          <w:tcPr>
            <w:tcW w:w="5283" w:type="dxa"/>
            <w:tcBorders>
              <w:top w:val="single" w:sz="4" w:space="0" w:color="auto"/>
              <w:left w:val="single" w:sz="4" w:space="0" w:color="auto"/>
              <w:right w:val="single" w:sz="4" w:space="0" w:color="auto"/>
            </w:tcBorders>
            <w:shd w:val="clear" w:color="auto" w:fill="auto"/>
          </w:tcPr>
          <w:p w14:paraId="707C8C20" w14:textId="77777777" w:rsidR="00706089" w:rsidRPr="008428CD" w:rsidRDefault="00706089" w:rsidP="000D7B91">
            <w:pPr>
              <w:pStyle w:val="Inne0"/>
              <w:spacing w:line="262" w:lineRule="auto"/>
              <w:rPr>
                <w:rFonts w:asciiTheme="minorHAnsi" w:hAnsiTheme="minorHAnsi" w:cstheme="minorHAnsi"/>
                <w:color w:val="auto"/>
              </w:rPr>
            </w:pPr>
            <w:r w:rsidRPr="008428CD">
              <w:rPr>
                <w:rStyle w:val="Inne"/>
                <w:rFonts w:asciiTheme="minorHAnsi" w:hAnsiTheme="minorHAnsi" w:cstheme="minorHAnsi"/>
                <w:color w:val="auto"/>
              </w:rPr>
              <w:t>Komputer będzie wykorzystywany dla potrzeb aplikacji biurowych, aplikacji obliczeniowych, programów dziedzinowych, dostępu do Internetu oraz poczty elektronicznej.</w:t>
            </w:r>
          </w:p>
        </w:tc>
        <w:tc>
          <w:tcPr>
            <w:tcW w:w="1953" w:type="dxa"/>
            <w:tcBorders>
              <w:top w:val="single" w:sz="4" w:space="0" w:color="auto"/>
              <w:left w:val="single" w:sz="4" w:space="0" w:color="auto"/>
              <w:right w:val="single" w:sz="4" w:space="0" w:color="auto"/>
            </w:tcBorders>
          </w:tcPr>
          <w:p w14:paraId="5E80250E" w14:textId="77777777" w:rsidR="00706089" w:rsidRPr="008428CD" w:rsidRDefault="00706089" w:rsidP="000D7B91">
            <w:pPr>
              <w:pStyle w:val="Inne0"/>
              <w:spacing w:line="262" w:lineRule="auto"/>
              <w:rPr>
                <w:rStyle w:val="Inne"/>
                <w:rFonts w:asciiTheme="minorHAnsi" w:hAnsiTheme="minorHAnsi" w:cstheme="minorHAnsi"/>
                <w:color w:val="auto"/>
              </w:rPr>
            </w:pPr>
          </w:p>
        </w:tc>
      </w:tr>
      <w:tr w:rsidR="008428CD" w:rsidRPr="008428CD" w14:paraId="62F3B36A" w14:textId="751A66FE" w:rsidTr="0051174C">
        <w:trPr>
          <w:jc w:val="center"/>
        </w:trPr>
        <w:tc>
          <w:tcPr>
            <w:tcW w:w="1831" w:type="dxa"/>
            <w:tcBorders>
              <w:top w:val="single" w:sz="4" w:space="0" w:color="auto"/>
              <w:left w:val="single" w:sz="4" w:space="0" w:color="auto"/>
            </w:tcBorders>
            <w:shd w:val="clear" w:color="auto" w:fill="auto"/>
          </w:tcPr>
          <w:p w14:paraId="4E279EF9" w14:textId="1A4DAD6E" w:rsidR="0051174C" w:rsidRPr="008428CD" w:rsidRDefault="0051174C" w:rsidP="0051174C">
            <w:pPr>
              <w:pStyle w:val="Inne0"/>
              <w:spacing w:line="240" w:lineRule="auto"/>
              <w:jc w:val="center"/>
              <w:rPr>
                <w:rFonts w:asciiTheme="minorHAnsi" w:hAnsiTheme="minorHAnsi" w:cstheme="minorHAnsi"/>
                <w:color w:val="auto"/>
              </w:rPr>
            </w:pPr>
            <w:r w:rsidRPr="008428CD">
              <w:rPr>
                <w:rFonts w:asciiTheme="minorHAnsi" w:hAnsiTheme="minorHAnsi" w:cstheme="minorHAnsi"/>
                <w:bCs/>
                <w:color w:val="auto"/>
              </w:rPr>
              <w:t>Procesor</w:t>
            </w:r>
          </w:p>
        </w:tc>
        <w:tc>
          <w:tcPr>
            <w:tcW w:w="5283" w:type="dxa"/>
            <w:tcBorders>
              <w:top w:val="single" w:sz="4" w:space="0" w:color="auto"/>
              <w:left w:val="single" w:sz="4" w:space="0" w:color="auto"/>
              <w:right w:val="single" w:sz="4" w:space="0" w:color="auto"/>
            </w:tcBorders>
            <w:shd w:val="clear" w:color="auto" w:fill="auto"/>
          </w:tcPr>
          <w:p w14:paraId="3103231D" w14:textId="604B3662" w:rsidR="0051174C" w:rsidRPr="008428CD" w:rsidRDefault="0051174C" w:rsidP="0051174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 xml:space="preserve">Procesor wielordzeniowy ze zintegrowaną grafiką, zaprojektowany do pracy w komputerach klasy x86, o wydajności liczonej w punktach min. 9 900 pkt. w teście CPU Mark według wyników </w:t>
            </w:r>
            <w:proofErr w:type="spellStart"/>
            <w:r w:rsidRPr="008428CD">
              <w:rPr>
                <w:rFonts w:asciiTheme="minorHAnsi" w:hAnsiTheme="minorHAnsi" w:cstheme="minorHAnsi"/>
                <w:sz w:val="20"/>
                <w:szCs w:val="20"/>
              </w:rPr>
              <w:t>Avarage</w:t>
            </w:r>
            <w:proofErr w:type="spellEnd"/>
            <w:r w:rsidRPr="008428CD">
              <w:rPr>
                <w:rFonts w:asciiTheme="minorHAnsi" w:hAnsiTheme="minorHAnsi" w:cstheme="minorHAnsi"/>
                <w:sz w:val="20"/>
                <w:szCs w:val="20"/>
              </w:rPr>
              <w:t xml:space="preserve"> CPU Mark opublikowanych na http://www.cpubenchmark.net/. </w:t>
            </w:r>
          </w:p>
          <w:p w14:paraId="6BC796DE" w14:textId="1849AB81" w:rsidR="0051174C" w:rsidRPr="008428CD" w:rsidRDefault="00F01CC5" w:rsidP="0051174C">
            <w:pPr>
              <w:pStyle w:val="Inne0"/>
              <w:spacing w:line="262" w:lineRule="auto"/>
              <w:rPr>
                <w:rFonts w:asciiTheme="minorHAnsi" w:hAnsiTheme="minorHAnsi" w:cstheme="minorHAnsi"/>
                <w:color w:val="auto"/>
              </w:rPr>
            </w:pPr>
            <w:r w:rsidRPr="008428CD">
              <w:rPr>
                <w:rFonts w:asciiTheme="minorHAnsi" w:hAnsiTheme="minorHAnsi" w:cstheme="minorHAnsi"/>
                <w:color w:val="auto"/>
              </w:rPr>
              <w:t>Zmawiający na etapie weryfikacji ofert może zażądać przesłania    wynik</w:t>
            </w:r>
            <w:r w:rsidR="003A16E6" w:rsidRPr="008428CD">
              <w:rPr>
                <w:rFonts w:asciiTheme="minorHAnsi" w:hAnsiTheme="minorHAnsi" w:cstheme="minorHAnsi"/>
                <w:color w:val="auto"/>
              </w:rPr>
              <w:t>ów</w:t>
            </w:r>
            <w:r w:rsidRPr="008428CD">
              <w:rPr>
                <w:rFonts w:asciiTheme="minorHAnsi" w:hAnsiTheme="minorHAnsi" w:cstheme="minorHAnsi"/>
                <w:color w:val="auto"/>
              </w:rPr>
              <w:t xml:space="preserve"> testów.</w:t>
            </w:r>
          </w:p>
        </w:tc>
        <w:tc>
          <w:tcPr>
            <w:tcW w:w="1953" w:type="dxa"/>
            <w:tcBorders>
              <w:top w:val="single" w:sz="4" w:space="0" w:color="auto"/>
              <w:left w:val="single" w:sz="4" w:space="0" w:color="auto"/>
              <w:right w:val="single" w:sz="4" w:space="0" w:color="auto"/>
            </w:tcBorders>
          </w:tcPr>
          <w:p w14:paraId="10EE2778" w14:textId="77777777" w:rsidR="0051174C" w:rsidRPr="008428CD" w:rsidRDefault="0051174C" w:rsidP="0051174C">
            <w:pPr>
              <w:rPr>
                <w:rFonts w:asciiTheme="minorHAnsi" w:eastAsia="Times New Roman" w:hAnsiTheme="minorHAnsi" w:cstheme="minorHAnsi"/>
                <w:sz w:val="20"/>
                <w:szCs w:val="20"/>
              </w:rPr>
            </w:pPr>
          </w:p>
        </w:tc>
      </w:tr>
      <w:tr w:rsidR="008428CD" w:rsidRPr="008428CD" w14:paraId="4DB639FA" w14:textId="1B6CF08D" w:rsidTr="0051174C">
        <w:trPr>
          <w:jc w:val="center"/>
        </w:trPr>
        <w:tc>
          <w:tcPr>
            <w:tcW w:w="1831" w:type="dxa"/>
            <w:tcBorders>
              <w:top w:val="single" w:sz="4" w:space="0" w:color="auto"/>
              <w:left w:val="single" w:sz="4" w:space="0" w:color="auto"/>
            </w:tcBorders>
            <w:shd w:val="clear" w:color="auto" w:fill="auto"/>
          </w:tcPr>
          <w:p w14:paraId="3A36D195" w14:textId="74436DF8" w:rsidR="0051174C" w:rsidRPr="008428CD" w:rsidRDefault="0051174C" w:rsidP="0051174C">
            <w:pPr>
              <w:pStyle w:val="Inne0"/>
              <w:spacing w:line="240" w:lineRule="auto"/>
              <w:jc w:val="center"/>
              <w:rPr>
                <w:rFonts w:asciiTheme="minorHAnsi" w:hAnsiTheme="minorHAnsi" w:cstheme="minorHAnsi"/>
                <w:color w:val="auto"/>
              </w:rPr>
            </w:pPr>
            <w:r w:rsidRPr="008428CD">
              <w:rPr>
                <w:rFonts w:asciiTheme="minorHAnsi" w:hAnsiTheme="minorHAnsi" w:cstheme="minorHAnsi"/>
                <w:bCs/>
                <w:color w:val="auto"/>
              </w:rPr>
              <w:t>Pamięć operacyjna RAM</w:t>
            </w:r>
          </w:p>
        </w:tc>
        <w:tc>
          <w:tcPr>
            <w:tcW w:w="5283" w:type="dxa"/>
            <w:tcBorders>
              <w:top w:val="single" w:sz="4" w:space="0" w:color="auto"/>
              <w:left w:val="single" w:sz="4" w:space="0" w:color="auto"/>
              <w:right w:val="single" w:sz="4" w:space="0" w:color="auto"/>
            </w:tcBorders>
            <w:shd w:val="clear" w:color="auto" w:fill="auto"/>
          </w:tcPr>
          <w:p w14:paraId="59DEC17F" w14:textId="77777777" w:rsidR="0051174C" w:rsidRPr="008428CD" w:rsidRDefault="0051174C" w:rsidP="0051174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Min. 16GB 3200MHz</w:t>
            </w:r>
          </w:p>
          <w:p w14:paraId="51B20F76" w14:textId="77777777" w:rsidR="0051174C" w:rsidRPr="008428CD" w:rsidRDefault="0051174C" w:rsidP="0051174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Jedno gniazdo pamięci RAM wolne.</w:t>
            </w:r>
          </w:p>
          <w:p w14:paraId="6413266E" w14:textId="3707F20B" w:rsidR="0051174C" w:rsidRPr="008428CD" w:rsidRDefault="0051174C" w:rsidP="0051174C">
            <w:pPr>
              <w:pStyle w:val="Inne0"/>
              <w:spacing w:line="240" w:lineRule="auto"/>
              <w:rPr>
                <w:rFonts w:asciiTheme="minorHAnsi" w:hAnsiTheme="minorHAnsi" w:cstheme="minorHAnsi"/>
                <w:color w:val="auto"/>
              </w:rPr>
            </w:pPr>
            <w:r w:rsidRPr="008428CD">
              <w:rPr>
                <w:rFonts w:asciiTheme="minorHAnsi" w:hAnsiTheme="minorHAnsi" w:cstheme="minorHAnsi"/>
                <w:color w:val="auto"/>
              </w:rPr>
              <w:t>Możliwość rozbudowy pamięci ram do 64GB.</w:t>
            </w:r>
          </w:p>
        </w:tc>
        <w:tc>
          <w:tcPr>
            <w:tcW w:w="1953" w:type="dxa"/>
            <w:tcBorders>
              <w:top w:val="single" w:sz="4" w:space="0" w:color="auto"/>
              <w:left w:val="single" w:sz="4" w:space="0" w:color="auto"/>
              <w:right w:val="single" w:sz="4" w:space="0" w:color="auto"/>
            </w:tcBorders>
          </w:tcPr>
          <w:p w14:paraId="3D550F6A" w14:textId="77777777" w:rsidR="0051174C" w:rsidRPr="008428CD" w:rsidRDefault="0051174C" w:rsidP="0051174C">
            <w:pPr>
              <w:pStyle w:val="Inne0"/>
              <w:spacing w:line="240" w:lineRule="auto"/>
              <w:rPr>
                <w:rStyle w:val="Inne"/>
                <w:rFonts w:asciiTheme="minorHAnsi" w:hAnsiTheme="minorHAnsi" w:cstheme="minorHAnsi"/>
                <w:color w:val="auto"/>
              </w:rPr>
            </w:pPr>
          </w:p>
        </w:tc>
      </w:tr>
      <w:tr w:rsidR="008428CD" w:rsidRPr="008428CD" w14:paraId="14E7D2A0" w14:textId="033D2636" w:rsidTr="0051174C">
        <w:trPr>
          <w:jc w:val="center"/>
        </w:trPr>
        <w:tc>
          <w:tcPr>
            <w:tcW w:w="1831" w:type="dxa"/>
            <w:tcBorders>
              <w:top w:val="single" w:sz="4" w:space="0" w:color="auto"/>
              <w:left w:val="single" w:sz="4" w:space="0" w:color="auto"/>
            </w:tcBorders>
            <w:shd w:val="clear" w:color="auto" w:fill="auto"/>
          </w:tcPr>
          <w:p w14:paraId="62DB1ADD" w14:textId="46DD511C" w:rsidR="0051174C" w:rsidRPr="008428CD" w:rsidRDefault="0051174C" w:rsidP="0051174C">
            <w:pPr>
              <w:pStyle w:val="Inne0"/>
              <w:spacing w:line="240" w:lineRule="auto"/>
              <w:jc w:val="center"/>
              <w:rPr>
                <w:rFonts w:asciiTheme="minorHAnsi" w:hAnsiTheme="minorHAnsi" w:cstheme="minorHAnsi"/>
                <w:color w:val="auto"/>
              </w:rPr>
            </w:pPr>
            <w:r w:rsidRPr="008428CD">
              <w:rPr>
                <w:rFonts w:asciiTheme="minorHAnsi" w:hAnsiTheme="minorHAnsi" w:cstheme="minorHAnsi"/>
                <w:bCs/>
                <w:color w:val="auto"/>
              </w:rPr>
              <w:t>Parametry pamięci masowej</w:t>
            </w:r>
          </w:p>
        </w:tc>
        <w:tc>
          <w:tcPr>
            <w:tcW w:w="5283" w:type="dxa"/>
            <w:tcBorders>
              <w:top w:val="single" w:sz="4" w:space="0" w:color="auto"/>
              <w:left w:val="single" w:sz="4" w:space="0" w:color="auto"/>
              <w:right w:val="single" w:sz="4" w:space="0" w:color="auto"/>
            </w:tcBorders>
            <w:shd w:val="clear" w:color="auto" w:fill="auto"/>
          </w:tcPr>
          <w:p w14:paraId="337D7318" w14:textId="77777777" w:rsidR="0051174C" w:rsidRPr="008428CD" w:rsidRDefault="0051174C" w:rsidP="0051174C">
            <w:pPr>
              <w:autoSpaceDE w:val="0"/>
              <w:autoSpaceDN w:val="0"/>
              <w:adjustRightInd w:val="0"/>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Zainstalowany dysk o pojemności min. 512GB </w:t>
            </w:r>
          </w:p>
          <w:p w14:paraId="0AA27179" w14:textId="6EB523FA" w:rsidR="0051174C" w:rsidRPr="008428CD" w:rsidRDefault="0051174C" w:rsidP="0051174C">
            <w:pPr>
              <w:pStyle w:val="Inne0"/>
              <w:spacing w:line="240" w:lineRule="auto"/>
              <w:rPr>
                <w:rFonts w:asciiTheme="minorHAnsi" w:hAnsiTheme="minorHAnsi" w:cstheme="minorHAnsi"/>
                <w:color w:val="auto"/>
              </w:rPr>
            </w:pPr>
            <w:r w:rsidRPr="008428CD">
              <w:rPr>
                <w:rFonts w:asciiTheme="minorHAnsi" w:hAnsiTheme="minorHAnsi" w:cstheme="minorHAnsi"/>
                <w:color w:val="auto"/>
              </w:rPr>
              <w:t xml:space="preserve">Typ dysku: m.2 </w:t>
            </w:r>
            <w:proofErr w:type="spellStart"/>
            <w:r w:rsidRPr="008428CD">
              <w:rPr>
                <w:rFonts w:asciiTheme="minorHAnsi" w:hAnsiTheme="minorHAnsi" w:cstheme="minorHAnsi"/>
                <w:color w:val="auto"/>
              </w:rPr>
              <w:t>PCIe</w:t>
            </w:r>
            <w:proofErr w:type="spellEnd"/>
            <w:r w:rsidRPr="008428CD">
              <w:rPr>
                <w:rFonts w:asciiTheme="minorHAnsi" w:hAnsiTheme="minorHAnsi" w:cstheme="minorHAnsi"/>
                <w:color w:val="auto"/>
              </w:rPr>
              <w:t xml:space="preserve"> SSD</w:t>
            </w:r>
          </w:p>
        </w:tc>
        <w:tc>
          <w:tcPr>
            <w:tcW w:w="1953" w:type="dxa"/>
            <w:tcBorders>
              <w:top w:val="single" w:sz="4" w:space="0" w:color="auto"/>
              <w:left w:val="single" w:sz="4" w:space="0" w:color="auto"/>
              <w:right w:val="single" w:sz="4" w:space="0" w:color="auto"/>
            </w:tcBorders>
          </w:tcPr>
          <w:p w14:paraId="5BEF8AC8" w14:textId="77777777" w:rsidR="0051174C" w:rsidRPr="008428CD" w:rsidRDefault="0051174C" w:rsidP="0051174C">
            <w:pPr>
              <w:pStyle w:val="Inne0"/>
              <w:spacing w:line="240" w:lineRule="auto"/>
              <w:rPr>
                <w:rStyle w:val="Inne"/>
                <w:rFonts w:asciiTheme="minorHAnsi" w:hAnsiTheme="minorHAnsi" w:cstheme="minorHAnsi"/>
                <w:color w:val="auto"/>
              </w:rPr>
            </w:pPr>
          </w:p>
        </w:tc>
      </w:tr>
      <w:tr w:rsidR="008428CD" w:rsidRPr="008428CD" w14:paraId="748D5175" w14:textId="0FABF819" w:rsidTr="0051174C">
        <w:trPr>
          <w:jc w:val="center"/>
        </w:trPr>
        <w:tc>
          <w:tcPr>
            <w:tcW w:w="1831" w:type="dxa"/>
            <w:tcBorders>
              <w:top w:val="single" w:sz="4" w:space="0" w:color="auto"/>
              <w:left w:val="single" w:sz="4" w:space="0" w:color="auto"/>
            </w:tcBorders>
            <w:shd w:val="clear" w:color="auto" w:fill="auto"/>
          </w:tcPr>
          <w:p w14:paraId="1C880949" w14:textId="363219DE" w:rsidR="0051174C" w:rsidRPr="008428CD" w:rsidRDefault="0051174C" w:rsidP="0051174C">
            <w:pPr>
              <w:pStyle w:val="Inne0"/>
              <w:spacing w:line="240" w:lineRule="auto"/>
              <w:jc w:val="center"/>
              <w:rPr>
                <w:rFonts w:asciiTheme="minorHAnsi" w:hAnsiTheme="minorHAnsi" w:cstheme="minorHAnsi"/>
                <w:color w:val="auto"/>
              </w:rPr>
            </w:pPr>
            <w:r w:rsidRPr="008428CD">
              <w:rPr>
                <w:rFonts w:asciiTheme="minorHAnsi" w:hAnsiTheme="minorHAnsi" w:cstheme="minorHAnsi"/>
                <w:bCs/>
                <w:color w:val="auto"/>
              </w:rPr>
              <w:t>Karta graficzna</w:t>
            </w:r>
          </w:p>
        </w:tc>
        <w:tc>
          <w:tcPr>
            <w:tcW w:w="5283" w:type="dxa"/>
            <w:tcBorders>
              <w:top w:val="single" w:sz="4" w:space="0" w:color="auto"/>
              <w:left w:val="single" w:sz="4" w:space="0" w:color="auto"/>
              <w:right w:val="single" w:sz="4" w:space="0" w:color="auto"/>
            </w:tcBorders>
            <w:shd w:val="clear" w:color="auto" w:fill="auto"/>
          </w:tcPr>
          <w:p w14:paraId="053244FD" w14:textId="3B1730CA" w:rsidR="0051174C" w:rsidRPr="008428CD" w:rsidRDefault="0051174C" w:rsidP="0051174C">
            <w:pPr>
              <w:pStyle w:val="Inne0"/>
              <w:rPr>
                <w:rFonts w:asciiTheme="minorHAnsi" w:hAnsiTheme="minorHAnsi" w:cstheme="minorHAnsi"/>
                <w:color w:val="auto"/>
              </w:rPr>
            </w:pPr>
            <w:r w:rsidRPr="008428CD">
              <w:rPr>
                <w:rFonts w:asciiTheme="minorHAnsi" w:hAnsiTheme="minorHAnsi" w:cstheme="minorHAnsi"/>
                <w:color w:val="auto"/>
              </w:rPr>
              <w:t>Zintegrowana w procesorze.</w:t>
            </w:r>
          </w:p>
        </w:tc>
        <w:tc>
          <w:tcPr>
            <w:tcW w:w="1953" w:type="dxa"/>
            <w:tcBorders>
              <w:top w:val="single" w:sz="4" w:space="0" w:color="auto"/>
              <w:left w:val="single" w:sz="4" w:space="0" w:color="auto"/>
              <w:right w:val="single" w:sz="4" w:space="0" w:color="auto"/>
            </w:tcBorders>
          </w:tcPr>
          <w:p w14:paraId="53598E9A" w14:textId="77777777" w:rsidR="0051174C" w:rsidRPr="008428CD" w:rsidRDefault="0051174C" w:rsidP="0051174C">
            <w:pPr>
              <w:pStyle w:val="Inne0"/>
              <w:rPr>
                <w:rStyle w:val="Inne"/>
                <w:rFonts w:asciiTheme="minorHAnsi" w:hAnsiTheme="minorHAnsi" w:cstheme="minorHAnsi"/>
                <w:color w:val="auto"/>
              </w:rPr>
            </w:pPr>
          </w:p>
        </w:tc>
      </w:tr>
      <w:tr w:rsidR="008428CD" w:rsidRPr="008428CD" w14:paraId="113152A5" w14:textId="2DC09AA4" w:rsidTr="0051174C">
        <w:trPr>
          <w:jc w:val="center"/>
        </w:trPr>
        <w:tc>
          <w:tcPr>
            <w:tcW w:w="1831" w:type="dxa"/>
            <w:tcBorders>
              <w:top w:val="single" w:sz="4" w:space="0" w:color="auto"/>
              <w:left w:val="single" w:sz="4" w:space="0" w:color="auto"/>
              <w:bottom w:val="single" w:sz="4" w:space="0" w:color="auto"/>
            </w:tcBorders>
            <w:shd w:val="clear" w:color="auto" w:fill="auto"/>
          </w:tcPr>
          <w:p w14:paraId="6C7AF481" w14:textId="03B798BE" w:rsidR="0051174C" w:rsidRPr="008428CD" w:rsidRDefault="0051174C" w:rsidP="0051174C">
            <w:pPr>
              <w:pStyle w:val="Inne0"/>
              <w:spacing w:line="240" w:lineRule="auto"/>
              <w:jc w:val="center"/>
              <w:rPr>
                <w:rFonts w:asciiTheme="minorHAnsi" w:hAnsiTheme="minorHAnsi" w:cstheme="minorHAnsi"/>
                <w:color w:val="auto"/>
              </w:rPr>
            </w:pPr>
            <w:r w:rsidRPr="008428CD">
              <w:rPr>
                <w:rFonts w:asciiTheme="minorHAnsi" w:hAnsiTheme="minorHAnsi" w:cstheme="minorHAnsi"/>
                <w:bCs/>
                <w:color w:val="auto"/>
              </w:rPr>
              <w:t>Wyposażenie multimedialne</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356B5EF5" w14:textId="4CEBC8F1" w:rsidR="0051174C" w:rsidRPr="008428CD" w:rsidRDefault="0051174C" w:rsidP="0051174C">
            <w:pPr>
              <w:autoSpaceDE w:val="0"/>
              <w:autoSpaceDN w:val="0"/>
              <w:adjustRightInd w:val="0"/>
              <w:spacing w:line="276" w:lineRule="auto"/>
              <w:rPr>
                <w:rFonts w:asciiTheme="minorHAnsi" w:hAnsiTheme="minorHAnsi" w:cstheme="minorHAnsi"/>
                <w:sz w:val="20"/>
                <w:szCs w:val="20"/>
              </w:rPr>
            </w:pPr>
            <w:r w:rsidRPr="008428CD">
              <w:rPr>
                <w:rFonts w:asciiTheme="minorHAnsi" w:hAnsiTheme="minorHAnsi" w:cstheme="minorHAnsi"/>
                <w:sz w:val="20"/>
                <w:szCs w:val="20"/>
              </w:rPr>
              <w:t>Karta dźwiękowa zintegrowana z płytą główną, zgodna z High Definition. Wbudowane w obudowie komputera: głośniki stereo (2x2W), port słuchawek i mikrofonu typu COMBO, kamera video 720p z mechaniczną zasłoną obiektywu, mikrofon, sterowanie głośnością głośników za pośrednictwem wydzielonych klawiszy funkcyjnych na klawiaturze, wydzielony przycisk funkcyjny do natychmiastowego wyciszania głośników oraz mikrofonu (</w:t>
            </w:r>
            <w:proofErr w:type="spellStart"/>
            <w:r w:rsidRPr="008428CD">
              <w:rPr>
                <w:rFonts w:asciiTheme="minorHAnsi" w:hAnsiTheme="minorHAnsi" w:cstheme="minorHAnsi"/>
                <w:sz w:val="20"/>
                <w:szCs w:val="20"/>
              </w:rPr>
              <w:t>mute</w:t>
            </w:r>
            <w:proofErr w:type="spellEnd"/>
            <w:r w:rsidRPr="008428CD">
              <w:rPr>
                <w:rFonts w:asciiTheme="minorHAnsi" w:hAnsiTheme="minorHAnsi" w:cstheme="minorHAnsi"/>
                <w:sz w:val="20"/>
                <w:szCs w:val="20"/>
              </w:rPr>
              <w:t>).</w:t>
            </w:r>
          </w:p>
          <w:p w14:paraId="3A37FEA8" w14:textId="73269DBD" w:rsidR="0051174C" w:rsidRPr="008428CD" w:rsidRDefault="0051174C" w:rsidP="0051174C">
            <w:pPr>
              <w:pStyle w:val="Inne0"/>
              <w:spacing w:after="40" w:line="240" w:lineRule="auto"/>
              <w:rPr>
                <w:rFonts w:asciiTheme="minorHAnsi" w:hAnsiTheme="minorHAnsi" w:cstheme="minorHAnsi"/>
                <w:color w:val="auto"/>
              </w:rPr>
            </w:pPr>
            <w:r w:rsidRPr="008428CD">
              <w:rPr>
                <w:rFonts w:asciiTheme="minorHAnsi" w:hAnsiTheme="minorHAnsi" w:cstheme="minorHAnsi"/>
                <w:color w:val="auto"/>
              </w:rPr>
              <w:t>Kamera umożliwiająca korzystanie z funkcjonalności Windows Hello (kamera IR)</w:t>
            </w:r>
          </w:p>
        </w:tc>
        <w:tc>
          <w:tcPr>
            <w:tcW w:w="1953" w:type="dxa"/>
            <w:tcBorders>
              <w:top w:val="single" w:sz="4" w:space="0" w:color="auto"/>
              <w:left w:val="single" w:sz="4" w:space="0" w:color="auto"/>
              <w:bottom w:val="single" w:sz="4" w:space="0" w:color="auto"/>
              <w:right w:val="single" w:sz="4" w:space="0" w:color="auto"/>
            </w:tcBorders>
          </w:tcPr>
          <w:p w14:paraId="50F9403F" w14:textId="77777777" w:rsidR="0051174C" w:rsidRPr="008428CD" w:rsidRDefault="0051174C" w:rsidP="0051174C">
            <w:pPr>
              <w:pStyle w:val="Inne0"/>
              <w:spacing w:line="240" w:lineRule="auto"/>
              <w:rPr>
                <w:rStyle w:val="Inne"/>
                <w:rFonts w:asciiTheme="minorHAnsi" w:hAnsiTheme="minorHAnsi" w:cstheme="minorHAnsi"/>
                <w:color w:val="auto"/>
              </w:rPr>
            </w:pPr>
          </w:p>
        </w:tc>
      </w:tr>
      <w:tr w:rsidR="008428CD" w:rsidRPr="008428CD" w14:paraId="7DF31391" w14:textId="05229359" w:rsidTr="0051174C">
        <w:trPr>
          <w:jc w:val="center"/>
        </w:trPr>
        <w:tc>
          <w:tcPr>
            <w:tcW w:w="1831" w:type="dxa"/>
            <w:tcBorders>
              <w:top w:val="single" w:sz="4" w:space="0" w:color="auto"/>
              <w:left w:val="single" w:sz="4" w:space="0" w:color="auto"/>
              <w:bottom w:val="single" w:sz="4" w:space="0" w:color="auto"/>
            </w:tcBorders>
            <w:shd w:val="clear" w:color="auto" w:fill="auto"/>
          </w:tcPr>
          <w:p w14:paraId="2C3C2EBA" w14:textId="2B7E5977"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color w:val="auto"/>
              </w:rPr>
              <w:t>System diagnostyczny</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293B032C"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Zaimplementowany w BIOS system diagnostyczny z graficznym interfejsem użytkownika dostępny z poziomu szybkiego menu </w:t>
            </w:r>
            <w:proofErr w:type="spellStart"/>
            <w:r w:rsidRPr="008428CD">
              <w:rPr>
                <w:rFonts w:asciiTheme="minorHAnsi" w:hAnsiTheme="minorHAnsi" w:cstheme="minorHAnsi"/>
                <w:sz w:val="20"/>
                <w:szCs w:val="20"/>
              </w:rPr>
              <w:t>boot</w:t>
            </w:r>
            <w:proofErr w:type="spellEnd"/>
            <w:r w:rsidRPr="008428CD">
              <w:rPr>
                <w:rFonts w:asciiTheme="minorHAnsi" w:hAnsiTheme="minorHAnsi" w:cstheme="minorHAnsi"/>
                <w:sz w:val="20"/>
                <w:szCs w:val="20"/>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57F579C3"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wykonanie testu: pamięci ram, procesora, pamięci masowej, matrycy </w:t>
            </w:r>
            <w:proofErr w:type="spellStart"/>
            <w:r w:rsidRPr="008428CD">
              <w:rPr>
                <w:rFonts w:asciiTheme="minorHAnsi" w:hAnsiTheme="minorHAnsi" w:cstheme="minorHAnsi"/>
                <w:sz w:val="20"/>
                <w:szCs w:val="20"/>
              </w:rPr>
              <w:t>lcd</w:t>
            </w:r>
            <w:proofErr w:type="spellEnd"/>
            <w:r w:rsidRPr="008428CD">
              <w:rPr>
                <w:rFonts w:asciiTheme="minorHAnsi" w:hAnsiTheme="minorHAnsi" w:cstheme="minorHAnsi"/>
                <w:sz w:val="20"/>
                <w:szCs w:val="20"/>
              </w:rPr>
              <w:t xml:space="preserve">, magistrali </w:t>
            </w:r>
            <w:proofErr w:type="spellStart"/>
            <w:r w:rsidRPr="008428CD">
              <w:rPr>
                <w:rFonts w:asciiTheme="minorHAnsi" w:hAnsiTheme="minorHAnsi" w:cstheme="minorHAnsi"/>
                <w:sz w:val="20"/>
                <w:szCs w:val="20"/>
              </w:rPr>
              <w:t>pci</w:t>
            </w:r>
            <w:proofErr w:type="spellEnd"/>
            <w:r w:rsidRPr="008428CD">
              <w:rPr>
                <w:rFonts w:asciiTheme="minorHAnsi" w:hAnsiTheme="minorHAnsi" w:cstheme="minorHAnsi"/>
                <w:sz w:val="20"/>
                <w:szCs w:val="20"/>
              </w:rPr>
              <w:t xml:space="preserve">-e, płyty głównej (chipset, </w:t>
            </w:r>
            <w:proofErr w:type="spellStart"/>
            <w:r w:rsidRPr="008428CD">
              <w:rPr>
                <w:rFonts w:asciiTheme="minorHAnsi" w:hAnsiTheme="minorHAnsi" w:cstheme="minorHAnsi"/>
                <w:sz w:val="20"/>
                <w:szCs w:val="20"/>
              </w:rPr>
              <w:t>usb</w:t>
            </w:r>
            <w:proofErr w:type="spellEnd"/>
            <w:r w:rsidRPr="008428CD">
              <w:rPr>
                <w:rFonts w:asciiTheme="minorHAnsi" w:hAnsiTheme="minorHAnsi" w:cstheme="minorHAnsi"/>
                <w:sz w:val="20"/>
                <w:szCs w:val="20"/>
              </w:rPr>
              <w:t>), klawiatury, myszy, akumulatora (weryfikacja temperatury, liczby cykli, poziomu naładowania oraz pojemności akumulatora), ekranu dotykowego (w przypadku dotykowej matrycy), wentylatora (stan pracy np. RPM i temperatura CPU)</w:t>
            </w:r>
          </w:p>
          <w:p w14:paraId="7F4D1251"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identyfikację jednostki i jej komponentów w następującym </w:t>
            </w:r>
            <w:r w:rsidRPr="008428CD">
              <w:rPr>
                <w:rFonts w:asciiTheme="minorHAnsi" w:hAnsiTheme="minorHAnsi" w:cstheme="minorHAnsi"/>
                <w:sz w:val="20"/>
                <w:szCs w:val="20"/>
              </w:rPr>
              <w:lastRenderedPageBreak/>
              <w:t>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 akumulator (producent, pojemność, data produkcji, liczba cykli)</w:t>
            </w:r>
          </w:p>
          <w:p w14:paraId="4AC49D85"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możliwość zapisania wyniku przeprowadzonych testów na nośniku zewnętrznym np. USB</w:t>
            </w:r>
          </w:p>
          <w:p w14:paraId="516CCECA"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Ponadto zaimplementowany dźwiękowy system diagnostyczny producenta umożliwiający identyfikację następujących zdarzeń:</w:t>
            </w:r>
          </w:p>
          <w:p w14:paraId="56460C4C"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t>
            </w:r>
            <w:r w:rsidRPr="008428CD">
              <w:rPr>
                <w:rFonts w:asciiTheme="minorHAnsi" w:hAnsiTheme="minorHAnsi" w:cstheme="minorHAnsi"/>
                <w:sz w:val="20"/>
                <w:szCs w:val="20"/>
              </w:rPr>
              <w:tab/>
              <w:t>Awaria głównej magistrali systemowej</w:t>
            </w:r>
          </w:p>
          <w:p w14:paraId="5852B58C"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t>
            </w:r>
            <w:r w:rsidRPr="008428CD">
              <w:rPr>
                <w:rFonts w:asciiTheme="minorHAnsi" w:hAnsiTheme="minorHAnsi" w:cstheme="minorHAnsi"/>
                <w:sz w:val="20"/>
                <w:szCs w:val="20"/>
              </w:rPr>
              <w:tab/>
              <w:t>Awaria wentylatora</w:t>
            </w:r>
          </w:p>
          <w:p w14:paraId="780B91F3"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t>
            </w:r>
            <w:r w:rsidRPr="008428CD">
              <w:rPr>
                <w:rFonts w:asciiTheme="minorHAnsi" w:hAnsiTheme="minorHAnsi" w:cstheme="minorHAnsi"/>
                <w:sz w:val="20"/>
                <w:szCs w:val="20"/>
              </w:rPr>
              <w:tab/>
              <w:t>Awaria modułu pamięci</w:t>
            </w:r>
          </w:p>
          <w:p w14:paraId="6EEB0C2A"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t>
            </w:r>
            <w:r w:rsidRPr="008428CD">
              <w:rPr>
                <w:rFonts w:asciiTheme="minorHAnsi" w:hAnsiTheme="minorHAnsi" w:cstheme="minorHAnsi"/>
                <w:sz w:val="20"/>
                <w:szCs w:val="20"/>
              </w:rPr>
              <w:tab/>
              <w:t xml:space="preserve">Awaria karty rozszerzeń (M.2, </w:t>
            </w:r>
            <w:proofErr w:type="spellStart"/>
            <w:r w:rsidRPr="008428CD">
              <w:rPr>
                <w:rFonts w:asciiTheme="minorHAnsi" w:hAnsiTheme="minorHAnsi" w:cstheme="minorHAnsi"/>
                <w:sz w:val="20"/>
                <w:szCs w:val="20"/>
              </w:rPr>
              <w:t>PCIe</w:t>
            </w:r>
            <w:proofErr w:type="spellEnd"/>
            <w:r w:rsidRPr="008428CD">
              <w:rPr>
                <w:rFonts w:asciiTheme="minorHAnsi" w:hAnsiTheme="minorHAnsi" w:cstheme="minorHAnsi"/>
                <w:sz w:val="20"/>
                <w:szCs w:val="20"/>
              </w:rPr>
              <w:t>)</w:t>
            </w:r>
          </w:p>
          <w:p w14:paraId="4A3E8EE2"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t>
            </w:r>
            <w:r w:rsidRPr="008428CD">
              <w:rPr>
                <w:rFonts w:asciiTheme="minorHAnsi" w:hAnsiTheme="minorHAnsi" w:cstheme="minorHAnsi"/>
                <w:sz w:val="20"/>
                <w:szCs w:val="20"/>
              </w:rPr>
              <w:tab/>
              <w:t>Awaria modułu TPM</w:t>
            </w:r>
          </w:p>
          <w:p w14:paraId="5CFC5608"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t>
            </w:r>
            <w:r w:rsidRPr="008428CD">
              <w:rPr>
                <w:rFonts w:asciiTheme="minorHAnsi" w:hAnsiTheme="minorHAnsi" w:cstheme="minorHAnsi"/>
                <w:sz w:val="20"/>
                <w:szCs w:val="20"/>
              </w:rPr>
              <w:tab/>
              <w:t>Awaria dedykowanej karty graficznej (</w:t>
            </w:r>
            <w:proofErr w:type="spellStart"/>
            <w:r w:rsidRPr="008428CD">
              <w:rPr>
                <w:rFonts w:asciiTheme="minorHAnsi" w:hAnsiTheme="minorHAnsi" w:cstheme="minorHAnsi"/>
                <w:sz w:val="20"/>
                <w:szCs w:val="20"/>
              </w:rPr>
              <w:t>PCIe</w:t>
            </w:r>
            <w:proofErr w:type="spellEnd"/>
            <w:r w:rsidRPr="008428CD">
              <w:rPr>
                <w:rFonts w:asciiTheme="minorHAnsi" w:hAnsiTheme="minorHAnsi" w:cstheme="minorHAnsi"/>
                <w:sz w:val="20"/>
                <w:szCs w:val="20"/>
              </w:rPr>
              <w:t>)</w:t>
            </w:r>
          </w:p>
          <w:p w14:paraId="577D5A41"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t>
            </w:r>
            <w:r w:rsidRPr="008428CD">
              <w:rPr>
                <w:rFonts w:asciiTheme="minorHAnsi" w:hAnsiTheme="minorHAnsi" w:cstheme="minorHAnsi"/>
                <w:sz w:val="20"/>
                <w:szCs w:val="20"/>
              </w:rPr>
              <w:tab/>
              <w:t>Awaria zintegrowanej karty graficznej (w CPU)</w:t>
            </w:r>
          </w:p>
          <w:p w14:paraId="1BD9648C" w14:textId="7EFC5849" w:rsidR="0051174C" w:rsidRPr="008428CD" w:rsidRDefault="0051174C" w:rsidP="0051174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w:t>
            </w:r>
            <w:r w:rsidRPr="008428CD">
              <w:rPr>
                <w:rFonts w:asciiTheme="minorHAnsi" w:hAnsiTheme="minorHAnsi" w:cstheme="minorHAnsi"/>
                <w:color w:val="auto"/>
              </w:rPr>
              <w:tab/>
              <w:t>Awaria połączenia pomiędzy jednostką, a wyświetlaczem</w:t>
            </w:r>
          </w:p>
        </w:tc>
        <w:tc>
          <w:tcPr>
            <w:tcW w:w="1953" w:type="dxa"/>
            <w:tcBorders>
              <w:top w:val="single" w:sz="4" w:space="0" w:color="auto"/>
              <w:left w:val="single" w:sz="4" w:space="0" w:color="auto"/>
              <w:bottom w:val="single" w:sz="4" w:space="0" w:color="auto"/>
              <w:right w:val="single" w:sz="4" w:space="0" w:color="auto"/>
            </w:tcBorders>
          </w:tcPr>
          <w:p w14:paraId="1A7B645F" w14:textId="77777777" w:rsidR="0051174C" w:rsidRPr="008428CD" w:rsidRDefault="0051174C" w:rsidP="0051174C">
            <w:pPr>
              <w:pStyle w:val="Inne0"/>
              <w:spacing w:line="240" w:lineRule="auto"/>
              <w:rPr>
                <w:rStyle w:val="Inne"/>
                <w:rFonts w:asciiTheme="minorHAnsi" w:hAnsiTheme="minorHAnsi" w:cstheme="minorHAnsi"/>
                <w:color w:val="auto"/>
              </w:rPr>
            </w:pPr>
          </w:p>
        </w:tc>
      </w:tr>
      <w:tr w:rsidR="008428CD" w:rsidRPr="008428CD" w14:paraId="113185FF" w14:textId="0AC65C58" w:rsidTr="0051174C">
        <w:trPr>
          <w:jc w:val="center"/>
        </w:trPr>
        <w:tc>
          <w:tcPr>
            <w:tcW w:w="1831" w:type="dxa"/>
            <w:tcBorders>
              <w:top w:val="single" w:sz="4" w:space="0" w:color="auto"/>
              <w:left w:val="single" w:sz="4" w:space="0" w:color="auto"/>
              <w:bottom w:val="single" w:sz="4" w:space="0" w:color="auto"/>
            </w:tcBorders>
            <w:shd w:val="clear" w:color="auto" w:fill="auto"/>
          </w:tcPr>
          <w:p w14:paraId="7142912B" w14:textId="31D3DF35"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color w:val="auto"/>
              </w:rPr>
              <w:t>Ekran</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2826C34E" w14:textId="77777777" w:rsidR="0051174C" w:rsidRPr="008428CD" w:rsidRDefault="0051174C" w:rsidP="0051174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Matowy, matryca TFT 15,6” z podświetleniem w technologii LED, rozdzielczość FHD 1920x1080, 250nits, kontrast 700:1 w technologii IPS</w:t>
            </w:r>
          </w:p>
          <w:p w14:paraId="21C80341" w14:textId="721F5303" w:rsidR="0051174C" w:rsidRPr="008428CD" w:rsidRDefault="0051174C" w:rsidP="0051174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Kąt otwarcia pokrywy ekranu min.180 stopni.</w:t>
            </w:r>
          </w:p>
        </w:tc>
        <w:tc>
          <w:tcPr>
            <w:tcW w:w="1953" w:type="dxa"/>
            <w:tcBorders>
              <w:top w:val="single" w:sz="4" w:space="0" w:color="auto"/>
              <w:left w:val="single" w:sz="4" w:space="0" w:color="auto"/>
              <w:bottom w:val="single" w:sz="4" w:space="0" w:color="auto"/>
              <w:right w:val="single" w:sz="4" w:space="0" w:color="auto"/>
            </w:tcBorders>
          </w:tcPr>
          <w:p w14:paraId="76D1488C" w14:textId="77777777" w:rsidR="0051174C" w:rsidRPr="008428CD" w:rsidRDefault="0051174C" w:rsidP="0051174C">
            <w:pPr>
              <w:pStyle w:val="Inne0"/>
              <w:spacing w:line="240" w:lineRule="auto"/>
              <w:rPr>
                <w:rFonts w:asciiTheme="minorHAnsi" w:hAnsiTheme="minorHAnsi" w:cstheme="minorHAnsi"/>
                <w:color w:val="auto"/>
              </w:rPr>
            </w:pPr>
          </w:p>
        </w:tc>
      </w:tr>
      <w:tr w:rsidR="008428CD" w:rsidRPr="008428CD" w14:paraId="7E8963A6" w14:textId="55D925FC" w:rsidTr="0051174C">
        <w:trPr>
          <w:jc w:val="center"/>
        </w:trPr>
        <w:tc>
          <w:tcPr>
            <w:tcW w:w="1831" w:type="dxa"/>
            <w:tcBorders>
              <w:top w:val="single" w:sz="4" w:space="0" w:color="auto"/>
              <w:left w:val="single" w:sz="4" w:space="0" w:color="auto"/>
              <w:bottom w:val="single" w:sz="4" w:space="0" w:color="auto"/>
            </w:tcBorders>
            <w:shd w:val="clear" w:color="auto" w:fill="auto"/>
          </w:tcPr>
          <w:p w14:paraId="3F2E7609" w14:textId="36C08577"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color w:val="auto"/>
              </w:rPr>
              <w:t>Interfejsy / Komunikacja</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12CCE4F3" w14:textId="5D396032" w:rsidR="0051174C" w:rsidRPr="008428CD" w:rsidRDefault="0051174C" w:rsidP="0051174C">
            <w:pPr>
              <w:spacing w:line="276" w:lineRule="auto"/>
              <w:outlineLvl w:val="0"/>
              <w:rPr>
                <w:rFonts w:asciiTheme="minorHAnsi" w:hAnsiTheme="minorHAnsi" w:cstheme="minorHAnsi"/>
                <w:sz w:val="20"/>
                <w:szCs w:val="20"/>
              </w:rPr>
            </w:pPr>
            <w:r w:rsidRPr="008428CD">
              <w:rPr>
                <w:rFonts w:asciiTheme="minorHAnsi" w:hAnsiTheme="minorHAnsi" w:cstheme="minorHAnsi"/>
                <w:sz w:val="20"/>
                <w:szCs w:val="20"/>
              </w:rPr>
              <w:t xml:space="preserve">2x USB 3.2 </w:t>
            </w:r>
          </w:p>
          <w:p w14:paraId="69B32896" w14:textId="11FE20B4" w:rsidR="0051174C" w:rsidRPr="008428CD" w:rsidRDefault="0051174C" w:rsidP="0051174C">
            <w:pPr>
              <w:spacing w:line="276" w:lineRule="auto"/>
              <w:outlineLvl w:val="0"/>
              <w:rPr>
                <w:rFonts w:asciiTheme="minorHAnsi" w:hAnsiTheme="minorHAnsi" w:cstheme="minorHAnsi"/>
                <w:sz w:val="20"/>
                <w:szCs w:val="20"/>
                <w:lang w:val="en-US"/>
              </w:rPr>
            </w:pPr>
            <w:r w:rsidRPr="008428CD">
              <w:rPr>
                <w:rFonts w:asciiTheme="minorHAnsi" w:hAnsiTheme="minorHAnsi" w:cstheme="minorHAnsi"/>
                <w:sz w:val="20"/>
                <w:szCs w:val="20"/>
                <w:lang w:val="en-US"/>
              </w:rPr>
              <w:t xml:space="preserve">1x USB-C </w:t>
            </w:r>
          </w:p>
          <w:p w14:paraId="1928E28E" w14:textId="77777777" w:rsidR="0051174C" w:rsidRPr="008428CD" w:rsidRDefault="0051174C" w:rsidP="0051174C">
            <w:pPr>
              <w:spacing w:line="276" w:lineRule="auto"/>
              <w:outlineLvl w:val="0"/>
              <w:rPr>
                <w:rFonts w:asciiTheme="minorHAnsi" w:hAnsiTheme="minorHAnsi" w:cstheme="minorHAnsi"/>
                <w:sz w:val="20"/>
                <w:szCs w:val="20"/>
                <w:lang w:val="en-US"/>
              </w:rPr>
            </w:pPr>
            <w:r w:rsidRPr="008428CD">
              <w:rPr>
                <w:rFonts w:asciiTheme="minorHAnsi" w:hAnsiTheme="minorHAnsi" w:cstheme="minorHAnsi"/>
                <w:sz w:val="20"/>
                <w:szCs w:val="20"/>
                <w:lang w:val="en-US"/>
              </w:rPr>
              <w:t>1x HDMI 2.0</w:t>
            </w:r>
          </w:p>
          <w:p w14:paraId="50880FD1" w14:textId="77777777" w:rsidR="0051174C" w:rsidRPr="008428CD" w:rsidRDefault="0051174C" w:rsidP="0051174C">
            <w:pPr>
              <w:spacing w:line="276" w:lineRule="auto"/>
              <w:outlineLvl w:val="0"/>
              <w:rPr>
                <w:rFonts w:asciiTheme="minorHAnsi" w:hAnsiTheme="minorHAnsi" w:cstheme="minorHAnsi"/>
                <w:sz w:val="20"/>
                <w:szCs w:val="20"/>
                <w:lang w:val="en-US"/>
              </w:rPr>
            </w:pPr>
            <w:r w:rsidRPr="008428CD">
              <w:rPr>
                <w:rFonts w:asciiTheme="minorHAnsi" w:hAnsiTheme="minorHAnsi" w:cstheme="minorHAnsi"/>
                <w:sz w:val="20"/>
                <w:szCs w:val="20"/>
                <w:lang w:val="en-US"/>
              </w:rPr>
              <w:t>1x microSD card reader</w:t>
            </w:r>
          </w:p>
          <w:p w14:paraId="0ED3A18A" w14:textId="77777777" w:rsidR="0051174C" w:rsidRPr="008428CD" w:rsidRDefault="0051174C" w:rsidP="0051174C">
            <w:pPr>
              <w:spacing w:line="276" w:lineRule="auto"/>
              <w:outlineLvl w:val="0"/>
              <w:rPr>
                <w:rFonts w:asciiTheme="minorHAnsi" w:hAnsiTheme="minorHAnsi" w:cstheme="minorHAnsi"/>
                <w:sz w:val="20"/>
                <w:szCs w:val="20"/>
                <w:lang w:val="en-US"/>
              </w:rPr>
            </w:pPr>
            <w:r w:rsidRPr="008428CD">
              <w:rPr>
                <w:rFonts w:asciiTheme="minorHAnsi" w:hAnsiTheme="minorHAnsi" w:cstheme="minorHAnsi"/>
                <w:sz w:val="20"/>
                <w:szCs w:val="20"/>
                <w:lang w:val="en-US"/>
              </w:rPr>
              <w:t>1x Ethernet (RJ-45)</w:t>
            </w:r>
          </w:p>
          <w:p w14:paraId="71C55021" w14:textId="77777777" w:rsidR="0051174C" w:rsidRPr="008428CD" w:rsidRDefault="0051174C" w:rsidP="005E41BE">
            <w:pPr>
              <w:spacing w:line="276" w:lineRule="auto"/>
              <w:outlineLvl w:val="0"/>
              <w:rPr>
                <w:rFonts w:asciiTheme="minorHAnsi" w:hAnsiTheme="minorHAnsi" w:cstheme="minorHAnsi"/>
                <w:sz w:val="20"/>
                <w:szCs w:val="20"/>
                <w:lang w:val="en-US"/>
              </w:rPr>
            </w:pPr>
            <w:r w:rsidRPr="008428CD">
              <w:rPr>
                <w:rFonts w:asciiTheme="minorHAnsi" w:hAnsiTheme="minorHAnsi" w:cstheme="minorHAnsi"/>
                <w:sz w:val="20"/>
                <w:szCs w:val="20"/>
                <w:lang w:val="en-US"/>
              </w:rPr>
              <w:t>1x Headphone / microphone combo jack (3.5mm)</w:t>
            </w:r>
          </w:p>
          <w:p w14:paraId="747318C0" w14:textId="399FEE1C" w:rsidR="00163036" w:rsidRPr="008428CD" w:rsidRDefault="00163036" w:rsidP="005E41BE">
            <w:pPr>
              <w:spacing w:line="276" w:lineRule="auto"/>
              <w:outlineLvl w:val="0"/>
              <w:rPr>
                <w:rFonts w:asciiTheme="minorHAnsi" w:hAnsiTheme="minorHAnsi" w:cstheme="minorHAnsi"/>
                <w:sz w:val="20"/>
                <w:szCs w:val="20"/>
                <w:lang w:val="en-US"/>
              </w:rPr>
            </w:pPr>
            <w:r w:rsidRPr="008428CD">
              <w:rPr>
                <w:rFonts w:asciiTheme="minorHAnsi" w:hAnsiTheme="minorHAnsi" w:cstheme="minorHAnsi"/>
                <w:sz w:val="20"/>
                <w:szCs w:val="20"/>
              </w:rPr>
              <w:t>1x Dedykowane złącze stacji dokującej</w:t>
            </w:r>
          </w:p>
        </w:tc>
        <w:tc>
          <w:tcPr>
            <w:tcW w:w="1953" w:type="dxa"/>
            <w:tcBorders>
              <w:top w:val="single" w:sz="4" w:space="0" w:color="auto"/>
              <w:left w:val="single" w:sz="4" w:space="0" w:color="auto"/>
              <w:bottom w:val="single" w:sz="4" w:space="0" w:color="auto"/>
              <w:right w:val="single" w:sz="4" w:space="0" w:color="auto"/>
            </w:tcBorders>
          </w:tcPr>
          <w:p w14:paraId="06930998" w14:textId="77777777" w:rsidR="0051174C" w:rsidRPr="008428CD" w:rsidRDefault="0051174C" w:rsidP="0051174C">
            <w:pPr>
              <w:pStyle w:val="Inne0"/>
              <w:spacing w:line="240" w:lineRule="auto"/>
              <w:rPr>
                <w:rFonts w:asciiTheme="minorHAnsi" w:hAnsiTheme="minorHAnsi" w:cstheme="minorHAnsi"/>
                <w:color w:val="auto"/>
              </w:rPr>
            </w:pPr>
          </w:p>
        </w:tc>
      </w:tr>
      <w:tr w:rsidR="008428CD" w:rsidRPr="008428CD" w14:paraId="4113165F" w14:textId="51E3C5EA" w:rsidTr="0051174C">
        <w:trPr>
          <w:jc w:val="center"/>
        </w:trPr>
        <w:tc>
          <w:tcPr>
            <w:tcW w:w="1831" w:type="dxa"/>
            <w:tcBorders>
              <w:top w:val="single" w:sz="4" w:space="0" w:color="auto"/>
              <w:left w:val="single" w:sz="4" w:space="0" w:color="auto"/>
              <w:bottom w:val="single" w:sz="4" w:space="0" w:color="auto"/>
            </w:tcBorders>
            <w:shd w:val="clear" w:color="auto" w:fill="auto"/>
          </w:tcPr>
          <w:p w14:paraId="33EE2FA6" w14:textId="79EC0CED"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color w:val="auto"/>
              </w:rPr>
              <w:t>Łączność</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6FB8E970"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10/100/1000 wspierająca Wake on </w:t>
            </w:r>
            <w:proofErr w:type="spellStart"/>
            <w:r w:rsidRPr="008428CD">
              <w:rPr>
                <w:rFonts w:asciiTheme="minorHAnsi" w:hAnsiTheme="minorHAnsi" w:cstheme="minorHAnsi"/>
                <w:sz w:val="20"/>
                <w:szCs w:val="20"/>
              </w:rPr>
              <w:t>Lan</w:t>
            </w:r>
            <w:proofErr w:type="spellEnd"/>
            <w:r w:rsidRPr="008428CD">
              <w:rPr>
                <w:rFonts w:asciiTheme="minorHAnsi" w:hAnsiTheme="minorHAnsi" w:cstheme="minorHAnsi"/>
                <w:sz w:val="20"/>
                <w:szCs w:val="20"/>
              </w:rPr>
              <w:t xml:space="preserve">, PXE </w:t>
            </w:r>
            <w:proofErr w:type="spellStart"/>
            <w:r w:rsidRPr="008428CD">
              <w:rPr>
                <w:rFonts w:asciiTheme="minorHAnsi" w:hAnsiTheme="minorHAnsi" w:cstheme="minorHAnsi"/>
                <w:sz w:val="20"/>
                <w:szCs w:val="20"/>
              </w:rPr>
              <w:t>Boot</w:t>
            </w:r>
            <w:proofErr w:type="spellEnd"/>
            <w:r w:rsidRPr="008428CD">
              <w:rPr>
                <w:rFonts w:asciiTheme="minorHAnsi" w:hAnsiTheme="minorHAnsi" w:cstheme="minorHAnsi"/>
                <w:sz w:val="20"/>
                <w:szCs w:val="20"/>
              </w:rPr>
              <w:t xml:space="preserve">, </w:t>
            </w:r>
            <w:proofErr w:type="spellStart"/>
            <w:r w:rsidRPr="008428CD">
              <w:rPr>
                <w:rFonts w:asciiTheme="minorHAnsi" w:hAnsiTheme="minorHAnsi" w:cstheme="minorHAnsi"/>
                <w:sz w:val="20"/>
                <w:szCs w:val="20"/>
              </w:rPr>
              <w:t>HTTPs</w:t>
            </w:r>
            <w:proofErr w:type="spellEnd"/>
          </w:p>
          <w:p w14:paraId="23E06BF2"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Wbudowana karta sieciowa, pracująca w standardzie AX</w:t>
            </w:r>
          </w:p>
          <w:p w14:paraId="7399D8EF"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Bluetooth 5.1</w:t>
            </w:r>
          </w:p>
          <w:p w14:paraId="53A6CCFE" w14:textId="7024479A" w:rsidR="0051174C" w:rsidRPr="008428CD" w:rsidRDefault="0051174C" w:rsidP="0051174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Możliwość instalacji (rozbudowy) modemu LTE</w:t>
            </w:r>
          </w:p>
        </w:tc>
        <w:tc>
          <w:tcPr>
            <w:tcW w:w="1953" w:type="dxa"/>
            <w:tcBorders>
              <w:top w:val="single" w:sz="4" w:space="0" w:color="auto"/>
              <w:left w:val="single" w:sz="4" w:space="0" w:color="auto"/>
              <w:bottom w:val="single" w:sz="4" w:space="0" w:color="auto"/>
              <w:right w:val="single" w:sz="4" w:space="0" w:color="auto"/>
            </w:tcBorders>
          </w:tcPr>
          <w:p w14:paraId="2A2C769A" w14:textId="77777777" w:rsidR="0051174C" w:rsidRPr="008428CD" w:rsidRDefault="0051174C" w:rsidP="0051174C">
            <w:pPr>
              <w:pStyle w:val="Inne0"/>
              <w:spacing w:line="240" w:lineRule="auto"/>
              <w:rPr>
                <w:rStyle w:val="Inne"/>
                <w:rFonts w:asciiTheme="minorHAnsi" w:hAnsiTheme="minorHAnsi" w:cstheme="minorHAnsi"/>
                <w:color w:val="auto"/>
              </w:rPr>
            </w:pPr>
          </w:p>
        </w:tc>
      </w:tr>
      <w:tr w:rsidR="008428CD" w:rsidRPr="008428CD" w14:paraId="34CEBC71" w14:textId="06CECE8F" w:rsidTr="0051174C">
        <w:trPr>
          <w:jc w:val="center"/>
        </w:trPr>
        <w:tc>
          <w:tcPr>
            <w:tcW w:w="1831" w:type="dxa"/>
            <w:tcBorders>
              <w:top w:val="single" w:sz="4" w:space="0" w:color="auto"/>
              <w:left w:val="single" w:sz="4" w:space="0" w:color="auto"/>
              <w:bottom w:val="single" w:sz="4" w:space="0" w:color="auto"/>
            </w:tcBorders>
            <w:shd w:val="clear" w:color="auto" w:fill="auto"/>
          </w:tcPr>
          <w:p w14:paraId="3A536EC4" w14:textId="3ADBC5AC"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color w:val="auto"/>
              </w:rPr>
              <w:t>Klawiatura</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2DCD3749" w14:textId="023C0054" w:rsidR="0051174C" w:rsidRPr="008428CD" w:rsidRDefault="0051174C" w:rsidP="0051174C">
            <w:pPr>
              <w:pStyle w:val="Inne0"/>
              <w:spacing w:line="240" w:lineRule="auto"/>
              <w:rPr>
                <w:rStyle w:val="Inne"/>
                <w:rFonts w:asciiTheme="minorHAnsi" w:hAnsiTheme="minorHAnsi" w:cstheme="minorHAnsi"/>
                <w:color w:val="auto"/>
              </w:rPr>
            </w:pPr>
            <w:r w:rsidRPr="008428CD">
              <w:rPr>
                <w:rFonts w:asciiTheme="minorHAnsi" w:hAnsiTheme="minorHAnsi" w:cstheme="minorHAnsi"/>
                <w:color w:val="auto"/>
              </w:rPr>
              <w:t>Klawiatura odporna na zalanie cieczą (funkcjonalność potwierdzona w ulotce katalogowej produktu), układ US</w:t>
            </w:r>
          </w:p>
        </w:tc>
        <w:tc>
          <w:tcPr>
            <w:tcW w:w="1953" w:type="dxa"/>
            <w:tcBorders>
              <w:top w:val="single" w:sz="4" w:space="0" w:color="auto"/>
              <w:left w:val="single" w:sz="4" w:space="0" w:color="auto"/>
              <w:bottom w:val="single" w:sz="4" w:space="0" w:color="auto"/>
              <w:right w:val="single" w:sz="4" w:space="0" w:color="auto"/>
            </w:tcBorders>
          </w:tcPr>
          <w:p w14:paraId="46D70AE8" w14:textId="77777777" w:rsidR="0051174C" w:rsidRPr="008428CD" w:rsidRDefault="0051174C" w:rsidP="0051174C">
            <w:pPr>
              <w:pStyle w:val="Inne0"/>
              <w:spacing w:line="240" w:lineRule="auto"/>
              <w:rPr>
                <w:rFonts w:asciiTheme="minorHAnsi" w:hAnsiTheme="minorHAnsi" w:cstheme="minorHAnsi"/>
                <w:color w:val="auto"/>
              </w:rPr>
            </w:pPr>
          </w:p>
        </w:tc>
      </w:tr>
      <w:tr w:rsidR="008428CD" w:rsidRPr="008428CD" w14:paraId="604F8960" w14:textId="42CA40A5" w:rsidTr="0051174C">
        <w:trPr>
          <w:jc w:val="center"/>
        </w:trPr>
        <w:tc>
          <w:tcPr>
            <w:tcW w:w="1831" w:type="dxa"/>
            <w:tcBorders>
              <w:top w:val="single" w:sz="4" w:space="0" w:color="auto"/>
              <w:left w:val="single" w:sz="4" w:space="0" w:color="auto"/>
              <w:bottom w:val="single" w:sz="4" w:space="0" w:color="auto"/>
            </w:tcBorders>
            <w:shd w:val="clear" w:color="auto" w:fill="auto"/>
          </w:tcPr>
          <w:p w14:paraId="1F66FF8A" w14:textId="260E0CC2"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color w:val="auto"/>
              </w:rPr>
              <w:t>Bezpieczeństwo</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040C2C4C" w14:textId="77777777" w:rsidR="0051174C" w:rsidRPr="008428CD" w:rsidRDefault="0051174C" w:rsidP="0051174C">
            <w:pPr>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 xml:space="preserve">Wbudowany czytnik linii papilarnych </w:t>
            </w:r>
          </w:p>
          <w:p w14:paraId="4D661564" w14:textId="620C0D77" w:rsidR="0051174C" w:rsidRPr="008428CD" w:rsidRDefault="0051174C" w:rsidP="0051174C">
            <w:pPr>
              <w:pStyle w:val="Inne0"/>
              <w:spacing w:line="240" w:lineRule="auto"/>
              <w:rPr>
                <w:rStyle w:val="Inne"/>
                <w:rFonts w:asciiTheme="minorHAnsi" w:hAnsiTheme="minorHAnsi" w:cstheme="minorHAnsi"/>
                <w:color w:val="auto"/>
              </w:rPr>
            </w:pPr>
            <w:r w:rsidRPr="008428CD">
              <w:rPr>
                <w:rFonts w:asciiTheme="minorHAnsi" w:hAnsiTheme="minorHAnsi" w:cstheme="minorHAnsi"/>
                <w:bCs/>
                <w:color w:val="auto"/>
              </w:rPr>
              <w:t>Wbudowany moduł TPM 2.0</w:t>
            </w:r>
          </w:p>
        </w:tc>
        <w:tc>
          <w:tcPr>
            <w:tcW w:w="1953" w:type="dxa"/>
            <w:tcBorders>
              <w:top w:val="single" w:sz="4" w:space="0" w:color="auto"/>
              <w:left w:val="single" w:sz="4" w:space="0" w:color="auto"/>
              <w:bottom w:val="single" w:sz="4" w:space="0" w:color="auto"/>
              <w:right w:val="single" w:sz="4" w:space="0" w:color="auto"/>
            </w:tcBorders>
          </w:tcPr>
          <w:p w14:paraId="641ED607" w14:textId="77777777" w:rsidR="0051174C" w:rsidRPr="008428CD" w:rsidRDefault="0051174C" w:rsidP="0051174C">
            <w:pPr>
              <w:pStyle w:val="Inne0"/>
              <w:spacing w:line="240" w:lineRule="auto"/>
              <w:rPr>
                <w:rFonts w:asciiTheme="minorHAnsi" w:hAnsiTheme="minorHAnsi" w:cstheme="minorHAnsi"/>
                <w:color w:val="auto"/>
              </w:rPr>
            </w:pPr>
          </w:p>
        </w:tc>
      </w:tr>
      <w:tr w:rsidR="008428CD" w:rsidRPr="008428CD" w14:paraId="24E705F8" w14:textId="0E05AD74" w:rsidTr="0051174C">
        <w:trPr>
          <w:jc w:val="center"/>
        </w:trPr>
        <w:tc>
          <w:tcPr>
            <w:tcW w:w="1831" w:type="dxa"/>
            <w:tcBorders>
              <w:top w:val="single" w:sz="4" w:space="0" w:color="auto"/>
              <w:left w:val="single" w:sz="4" w:space="0" w:color="auto"/>
              <w:bottom w:val="single" w:sz="4" w:space="0" w:color="auto"/>
            </w:tcBorders>
            <w:shd w:val="clear" w:color="auto" w:fill="auto"/>
          </w:tcPr>
          <w:p w14:paraId="7FA438B4" w14:textId="036D6E5E"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color w:val="auto"/>
              </w:rPr>
              <w:t>Akumulator</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182FC15A" w14:textId="10800A25"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Pozwalający na nieprzerwaną pracę urządzenia min. 7,5 godziny</w:t>
            </w:r>
            <w:r w:rsidR="00631158" w:rsidRPr="008428CD">
              <w:rPr>
                <w:rFonts w:asciiTheme="minorHAnsi" w:hAnsiTheme="minorHAnsi" w:cstheme="minorHAnsi"/>
                <w:sz w:val="20"/>
                <w:szCs w:val="20"/>
              </w:rPr>
              <w:t>.</w:t>
            </w:r>
            <w:r w:rsidRPr="008428CD">
              <w:rPr>
                <w:rFonts w:asciiTheme="minorHAnsi" w:hAnsiTheme="minorHAnsi" w:cstheme="minorHAnsi"/>
                <w:sz w:val="20"/>
                <w:szCs w:val="20"/>
              </w:rPr>
              <w:t xml:space="preserve"> Ponadto komputer ma być wyposażony w system szybkiego ładowania akumulatora, który umożliwia szybkie naładowanie akumulatora notebooka do 50% w ciągu 30 minut lub 80% w ciągu jednej godziny.</w:t>
            </w:r>
          </w:p>
          <w:p w14:paraId="793C9EFA" w14:textId="77777777" w:rsidR="0051174C" w:rsidRPr="008428CD" w:rsidRDefault="0051174C" w:rsidP="0051174C">
            <w:pPr>
              <w:pStyle w:val="Inne0"/>
              <w:spacing w:line="240" w:lineRule="auto"/>
              <w:rPr>
                <w:rFonts w:asciiTheme="minorHAnsi" w:hAnsiTheme="minorHAnsi" w:cstheme="minorHAnsi"/>
                <w:color w:val="auto"/>
              </w:rPr>
            </w:pPr>
            <w:r w:rsidRPr="008428CD">
              <w:rPr>
                <w:rFonts w:asciiTheme="minorHAnsi" w:hAnsiTheme="minorHAnsi" w:cstheme="minorHAnsi"/>
                <w:color w:val="auto"/>
              </w:rPr>
              <w:lastRenderedPageBreak/>
              <w:t>Zasilacz zewnętrzny o mocy min. 65W</w:t>
            </w:r>
          </w:p>
          <w:p w14:paraId="4E8452C1" w14:textId="77777777" w:rsidR="008B2390" w:rsidRPr="008428CD" w:rsidRDefault="008B2390" w:rsidP="0051174C">
            <w:pPr>
              <w:pStyle w:val="Inne0"/>
              <w:spacing w:line="240" w:lineRule="auto"/>
              <w:rPr>
                <w:color w:val="auto"/>
              </w:rPr>
            </w:pPr>
          </w:p>
          <w:p w14:paraId="5A205197" w14:textId="25ABE531" w:rsidR="008B2390" w:rsidRPr="008428CD" w:rsidRDefault="008B2390" w:rsidP="0051174C">
            <w:pPr>
              <w:pStyle w:val="Inne0"/>
              <w:spacing w:line="240" w:lineRule="auto"/>
              <w:rPr>
                <w:rStyle w:val="Inne"/>
                <w:rFonts w:asciiTheme="minorHAnsi" w:hAnsiTheme="minorHAnsi" w:cstheme="minorHAnsi"/>
                <w:color w:val="auto"/>
              </w:rPr>
            </w:pPr>
          </w:p>
        </w:tc>
        <w:tc>
          <w:tcPr>
            <w:tcW w:w="1953" w:type="dxa"/>
            <w:tcBorders>
              <w:top w:val="single" w:sz="4" w:space="0" w:color="auto"/>
              <w:left w:val="single" w:sz="4" w:space="0" w:color="auto"/>
              <w:bottom w:val="single" w:sz="4" w:space="0" w:color="auto"/>
              <w:right w:val="single" w:sz="4" w:space="0" w:color="auto"/>
            </w:tcBorders>
          </w:tcPr>
          <w:p w14:paraId="0ADBE5A1" w14:textId="77777777" w:rsidR="0051174C" w:rsidRPr="008428CD" w:rsidRDefault="0051174C" w:rsidP="0051174C">
            <w:pPr>
              <w:pStyle w:val="Inne0"/>
              <w:spacing w:line="240" w:lineRule="auto"/>
              <w:rPr>
                <w:rStyle w:val="Inne"/>
                <w:rFonts w:asciiTheme="minorHAnsi" w:hAnsiTheme="minorHAnsi" w:cstheme="minorHAnsi"/>
                <w:color w:val="auto"/>
              </w:rPr>
            </w:pPr>
          </w:p>
        </w:tc>
      </w:tr>
      <w:tr w:rsidR="008428CD" w:rsidRPr="008428CD" w14:paraId="53E05F9F" w14:textId="31050497" w:rsidTr="0051174C">
        <w:trPr>
          <w:jc w:val="center"/>
        </w:trPr>
        <w:tc>
          <w:tcPr>
            <w:tcW w:w="1831" w:type="dxa"/>
            <w:tcBorders>
              <w:top w:val="single" w:sz="4" w:space="0" w:color="auto"/>
              <w:left w:val="single" w:sz="4" w:space="0" w:color="auto"/>
              <w:bottom w:val="single" w:sz="4" w:space="0" w:color="auto"/>
            </w:tcBorders>
            <w:shd w:val="clear" w:color="auto" w:fill="auto"/>
          </w:tcPr>
          <w:p w14:paraId="450A9E19" w14:textId="147EA4FD"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bCs/>
                <w:color w:val="auto"/>
              </w:rPr>
              <w:t>Certyfikaty, oświadczenia i standardy</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435FF900" w14:textId="14674131" w:rsidR="00F81866" w:rsidRPr="008428CD" w:rsidRDefault="00F81866" w:rsidP="00F81866">
            <w:pPr>
              <w:spacing w:line="276" w:lineRule="auto"/>
              <w:rPr>
                <w:rStyle w:val="Inne"/>
                <w:rFonts w:asciiTheme="minorHAnsi" w:eastAsia="Andale Sans UI" w:hAnsiTheme="minorHAnsi" w:cstheme="minorHAnsi"/>
                <w:bCs/>
                <w:color w:val="auto"/>
                <w:lang w:val="en-US"/>
              </w:rPr>
            </w:pPr>
            <w:proofErr w:type="spellStart"/>
            <w:r w:rsidRPr="008428CD">
              <w:rPr>
                <w:rFonts w:asciiTheme="minorHAnsi" w:hAnsiTheme="minorHAnsi" w:cstheme="minorHAnsi"/>
                <w:bCs/>
                <w:sz w:val="20"/>
                <w:szCs w:val="20"/>
                <w:lang w:val="en-US"/>
              </w:rPr>
              <w:t>Deklaracja</w:t>
            </w:r>
            <w:proofErr w:type="spellEnd"/>
            <w:r w:rsidRPr="008428CD">
              <w:rPr>
                <w:rFonts w:asciiTheme="minorHAnsi" w:hAnsiTheme="minorHAnsi" w:cstheme="minorHAnsi"/>
                <w:bCs/>
                <w:sz w:val="20"/>
                <w:szCs w:val="20"/>
                <w:lang w:val="en-US"/>
              </w:rPr>
              <w:t xml:space="preserve"> </w:t>
            </w:r>
            <w:proofErr w:type="spellStart"/>
            <w:r w:rsidRPr="008428CD">
              <w:rPr>
                <w:rFonts w:asciiTheme="minorHAnsi" w:hAnsiTheme="minorHAnsi" w:cstheme="minorHAnsi"/>
                <w:bCs/>
                <w:sz w:val="20"/>
                <w:szCs w:val="20"/>
                <w:lang w:val="en-US"/>
              </w:rPr>
              <w:t>zgodności</w:t>
            </w:r>
            <w:proofErr w:type="spellEnd"/>
            <w:r w:rsidRPr="008428CD">
              <w:rPr>
                <w:rFonts w:asciiTheme="minorHAnsi" w:hAnsiTheme="minorHAnsi" w:cstheme="minorHAnsi"/>
                <w:bCs/>
                <w:sz w:val="20"/>
                <w:szCs w:val="20"/>
                <w:lang w:val="en-US"/>
              </w:rPr>
              <w:t xml:space="preserve"> CE</w:t>
            </w:r>
          </w:p>
        </w:tc>
        <w:tc>
          <w:tcPr>
            <w:tcW w:w="1953" w:type="dxa"/>
            <w:tcBorders>
              <w:top w:val="single" w:sz="4" w:space="0" w:color="auto"/>
              <w:left w:val="single" w:sz="4" w:space="0" w:color="auto"/>
              <w:bottom w:val="single" w:sz="4" w:space="0" w:color="auto"/>
              <w:right w:val="single" w:sz="4" w:space="0" w:color="auto"/>
            </w:tcBorders>
          </w:tcPr>
          <w:p w14:paraId="288DEA0D" w14:textId="77777777" w:rsidR="0051174C" w:rsidRPr="008428CD" w:rsidRDefault="0051174C" w:rsidP="0051174C">
            <w:pPr>
              <w:pStyle w:val="Inne0"/>
              <w:rPr>
                <w:rFonts w:asciiTheme="minorHAnsi" w:hAnsiTheme="minorHAnsi" w:cstheme="minorHAnsi"/>
                <w:color w:val="auto"/>
                <w:lang w:val="en-US"/>
              </w:rPr>
            </w:pPr>
          </w:p>
        </w:tc>
      </w:tr>
      <w:tr w:rsidR="008428CD" w:rsidRPr="008428CD" w14:paraId="33E49898" w14:textId="77777777" w:rsidTr="00C574B5">
        <w:trPr>
          <w:jc w:val="center"/>
        </w:trPr>
        <w:tc>
          <w:tcPr>
            <w:tcW w:w="1831" w:type="dxa"/>
            <w:tcBorders>
              <w:top w:val="single" w:sz="4" w:space="0" w:color="auto"/>
              <w:left w:val="single" w:sz="4" w:space="0" w:color="auto"/>
              <w:bottom w:val="single" w:sz="4" w:space="0" w:color="auto"/>
            </w:tcBorders>
            <w:shd w:val="clear" w:color="auto" w:fill="auto"/>
          </w:tcPr>
          <w:p w14:paraId="18773DBE" w14:textId="77777777" w:rsidR="0051174C" w:rsidRPr="008428CD" w:rsidRDefault="0051174C" w:rsidP="0051174C">
            <w:pPr>
              <w:pStyle w:val="Inne0"/>
              <w:spacing w:line="240" w:lineRule="auto"/>
              <w:jc w:val="center"/>
              <w:rPr>
                <w:rStyle w:val="Inne"/>
                <w:b/>
                <w:bCs/>
                <w:color w:val="auto"/>
              </w:rPr>
            </w:pPr>
          </w:p>
          <w:p w14:paraId="318867C8" w14:textId="77777777" w:rsidR="0051174C" w:rsidRPr="008428CD" w:rsidRDefault="0051174C" w:rsidP="0051174C">
            <w:pPr>
              <w:rPr>
                <w:rStyle w:val="Inne"/>
                <w:b/>
                <w:bCs/>
                <w:color w:val="auto"/>
                <w:kern w:val="0"/>
                <w:lang w:eastAsia="en-US"/>
              </w:rPr>
            </w:pPr>
            <w:r w:rsidRPr="008428CD">
              <w:rPr>
                <w:rStyle w:val="Inne"/>
                <w:b/>
                <w:bCs/>
                <w:color w:val="auto"/>
              </w:rPr>
              <w:t>System operacyjny</w:t>
            </w:r>
          </w:p>
          <w:p w14:paraId="48307850" w14:textId="77777777" w:rsidR="0051174C" w:rsidRPr="008428CD" w:rsidRDefault="0051174C" w:rsidP="0051174C">
            <w:pPr>
              <w:pStyle w:val="Inne0"/>
              <w:spacing w:line="240" w:lineRule="auto"/>
              <w:jc w:val="center"/>
              <w:rPr>
                <w:rFonts w:asciiTheme="minorHAnsi" w:hAnsiTheme="minorHAnsi" w:cstheme="minorHAnsi"/>
                <w:bCs/>
                <w:color w:val="auto"/>
              </w:rPr>
            </w:pPr>
          </w:p>
        </w:tc>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14:paraId="5902419D" w14:textId="050C0270" w:rsidR="0051174C" w:rsidRPr="008428CD" w:rsidRDefault="0051174C" w:rsidP="0051174C">
            <w:pPr>
              <w:pStyle w:val="Inne0"/>
              <w:tabs>
                <w:tab w:val="left" w:pos="341"/>
              </w:tabs>
              <w:rPr>
                <w:rStyle w:val="Inne"/>
                <w:color w:val="auto"/>
              </w:rPr>
            </w:pPr>
            <w:r w:rsidRPr="008428CD">
              <w:rPr>
                <w:rStyle w:val="Inne"/>
                <w:color w:val="auto"/>
              </w:rPr>
              <w:t xml:space="preserve">System operacyjny </w:t>
            </w:r>
            <w:proofErr w:type="spellStart"/>
            <w:r w:rsidRPr="008428CD">
              <w:rPr>
                <w:rStyle w:val="Inne"/>
                <w:color w:val="auto"/>
              </w:rPr>
              <w:t>Mircrosoft</w:t>
            </w:r>
            <w:proofErr w:type="spellEnd"/>
            <w:r w:rsidR="00380258" w:rsidRPr="008428CD">
              <w:rPr>
                <w:rStyle w:val="Inne"/>
                <w:color w:val="auto"/>
              </w:rPr>
              <w:t xml:space="preserve"> </w:t>
            </w:r>
            <w:r w:rsidRPr="008428CD">
              <w:rPr>
                <w:rStyle w:val="Inne"/>
                <w:color w:val="auto"/>
              </w:rPr>
              <w:t xml:space="preserve"> Windows 11 Pro lub równoważny:</w:t>
            </w:r>
          </w:p>
          <w:p w14:paraId="469C1BB2"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System operacyjny dla komputerów, z graficznym interfejsem użytkownika</w:t>
            </w:r>
          </w:p>
          <w:p w14:paraId="6DDF5893"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System operacyjny ma pozwalać na uruchomienie i pracę z aplikacjami użytkowanymi przez Zamawiającego, w szczególności: MS Office 2010, 2013, 2016; MS Visio 2007, 2010, 2016;</w:t>
            </w:r>
          </w:p>
          <w:p w14:paraId="2C55E23C"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System ma udostępniać dwa rodzaje graficznego interfejsu użytkownika:</w:t>
            </w:r>
          </w:p>
          <w:p w14:paraId="75D4E1C0" w14:textId="77777777" w:rsidR="0051174C" w:rsidRPr="008428CD" w:rsidRDefault="0051174C" w:rsidP="0051174C">
            <w:pPr>
              <w:pStyle w:val="Inne0"/>
              <w:numPr>
                <w:ilvl w:val="0"/>
                <w:numId w:val="4"/>
              </w:numPr>
              <w:tabs>
                <w:tab w:val="left" w:pos="216"/>
              </w:tabs>
              <w:rPr>
                <w:color w:val="auto"/>
              </w:rPr>
            </w:pPr>
            <w:r w:rsidRPr="008428CD">
              <w:rPr>
                <w:rStyle w:val="Inne"/>
                <w:color w:val="auto"/>
              </w:rPr>
              <w:t>Klasyczny, umożliwiający obsługę przy pomocy klawiatury i myszy,</w:t>
            </w:r>
          </w:p>
          <w:p w14:paraId="02E5674F" w14:textId="77777777" w:rsidR="0051174C" w:rsidRPr="008428CD" w:rsidRDefault="0051174C" w:rsidP="0051174C">
            <w:pPr>
              <w:pStyle w:val="Inne0"/>
              <w:numPr>
                <w:ilvl w:val="0"/>
                <w:numId w:val="4"/>
              </w:numPr>
              <w:tabs>
                <w:tab w:val="left" w:pos="216"/>
              </w:tabs>
              <w:rPr>
                <w:color w:val="auto"/>
              </w:rPr>
            </w:pPr>
            <w:r w:rsidRPr="008428CD">
              <w:rPr>
                <w:rStyle w:val="Inne"/>
                <w:color w:val="auto"/>
              </w:rPr>
              <w:t>Dotykowy umożliwiający sterowanie dotykiem na urządzeniach typu tablet lub monitorach dotykowych,</w:t>
            </w:r>
          </w:p>
          <w:p w14:paraId="35B8EC2F"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Interfejsy użytkownika dostępne w wielu językach do wyboru - w tym Polskim i Angielskim,</w:t>
            </w:r>
          </w:p>
          <w:p w14:paraId="1249A08B"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Zlokalizowane w języku polskim, co najmniej następujące elementy: menu, odtwarzacz multimediów, pomoc, komunikaty systemowe,</w:t>
            </w:r>
          </w:p>
          <w:p w14:paraId="2DA0BA55"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Wbudowany system pomocy w języku polskim,</w:t>
            </w:r>
          </w:p>
          <w:p w14:paraId="0A190D73"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Graficzne środowisko instalacji i konfiguracji dostępne w języku polskim,</w:t>
            </w:r>
          </w:p>
          <w:p w14:paraId="7E259B96"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Możliwość dokonywania bezpłatnych aktualizacji i poprawek w ramach wersji systemu operacyjnego poprzez</w:t>
            </w:r>
          </w:p>
          <w:p w14:paraId="03CECD25" w14:textId="77777777" w:rsidR="0051174C" w:rsidRPr="008428CD" w:rsidRDefault="0051174C" w:rsidP="0051174C">
            <w:pPr>
              <w:pStyle w:val="Inne0"/>
              <w:tabs>
                <w:tab w:val="left" w:pos="4092"/>
              </w:tabs>
              <w:rPr>
                <w:color w:val="auto"/>
              </w:rPr>
            </w:pPr>
            <w:r w:rsidRPr="008428CD">
              <w:rPr>
                <w:rStyle w:val="Inne"/>
                <w:color w:val="auto"/>
              </w:rPr>
              <w:t>Internet, mechanizmem udostępnianym przez producenta systemu z</w:t>
            </w:r>
            <w:r w:rsidRPr="008428CD">
              <w:rPr>
                <w:color w:val="auto"/>
              </w:rPr>
              <w:t xml:space="preserve"> </w:t>
            </w:r>
            <w:r w:rsidRPr="008428CD">
              <w:rPr>
                <w:rStyle w:val="Inne"/>
                <w:color w:val="auto"/>
              </w:rPr>
              <w:t>możliwością wyboru instalowanych poprawek oraz mechanizmem sprawdzającym, które z poprawek są potrzebne,</w:t>
            </w:r>
          </w:p>
          <w:p w14:paraId="2FA0BD77"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Możliwość dokonywania aktualizacji i poprawek systemu poprzez mechanizm zarządzany przez administratora</w:t>
            </w:r>
          </w:p>
          <w:p w14:paraId="44913A79" w14:textId="77777777" w:rsidR="0051174C" w:rsidRPr="008428CD" w:rsidRDefault="0051174C" w:rsidP="0051174C">
            <w:pPr>
              <w:pStyle w:val="Inne0"/>
              <w:rPr>
                <w:color w:val="auto"/>
              </w:rPr>
            </w:pPr>
            <w:r w:rsidRPr="008428CD">
              <w:rPr>
                <w:rStyle w:val="Inne"/>
                <w:color w:val="auto"/>
              </w:rPr>
              <w:t>systemu Zamawiającego,</w:t>
            </w:r>
          </w:p>
          <w:p w14:paraId="127D0F4C"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Dostępność bezpłatnych biuletynów bezpieczeństwa związanych z działaniem systemu operacyjnego,</w:t>
            </w:r>
          </w:p>
          <w:p w14:paraId="62C09A31"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Wbudowana zapora internetowa (firewall) dla ochrony połączeń internetowych; zintegrowana z systemem</w:t>
            </w:r>
          </w:p>
          <w:p w14:paraId="11E843DD" w14:textId="77777777" w:rsidR="0051174C" w:rsidRPr="008428CD" w:rsidRDefault="0051174C" w:rsidP="0051174C">
            <w:pPr>
              <w:pStyle w:val="Inne0"/>
              <w:rPr>
                <w:color w:val="auto"/>
              </w:rPr>
            </w:pPr>
            <w:r w:rsidRPr="008428CD">
              <w:rPr>
                <w:rStyle w:val="Inne"/>
                <w:color w:val="auto"/>
              </w:rPr>
              <w:t>konsola do zarządzania ustawieniami zapory i regułami IP v4 i v6;</w:t>
            </w:r>
          </w:p>
          <w:p w14:paraId="168024A5"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Wbudowane mechanizmy ochrony antywirusowej i przeciw złośliwemu oprogramowaniu z zapewnionymi</w:t>
            </w:r>
          </w:p>
          <w:p w14:paraId="4D0A79A0" w14:textId="77777777" w:rsidR="0051174C" w:rsidRPr="008428CD" w:rsidRDefault="0051174C" w:rsidP="0051174C">
            <w:pPr>
              <w:pStyle w:val="Inne0"/>
              <w:rPr>
                <w:color w:val="auto"/>
              </w:rPr>
            </w:pPr>
            <w:r w:rsidRPr="008428CD">
              <w:rPr>
                <w:rStyle w:val="Inne"/>
                <w:color w:val="auto"/>
              </w:rPr>
              <w:t>bezpłatnymi aktualizacjami,</w:t>
            </w:r>
          </w:p>
          <w:p w14:paraId="25E8C4FF"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Wsparcie dla większości powszechnie używanych urządzeń peryferyjnych (drukarek, urządzeń sieciowych,</w:t>
            </w:r>
          </w:p>
          <w:p w14:paraId="6DDA2441" w14:textId="77777777" w:rsidR="0051174C" w:rsidRPr="008428CD" w:rsidRDefault="0051174C" w:rsidP="0051174C">
            <w:pPr>
              <w:pStyle w:val="Inne0"/>
              <w:rPr>
                <w:color w:val="auto"/>
              </w:rPr>
            </w:pPr>
            <w:r w:rsidRPr="008428CD">
              <w:rPr>
                <w:rStyle w:val="Inne"/>
                <w:color w:val="auto"/>
              </w:rPr>
              <w:t xml:space="preserve">standardów USB, </w:t>
            </w:r>
            <w:proofErr w:type="spellStart"/>
            <w:r w:rsidRPr="008428CD">
              <w:rPr>
                <w:rStyle w:val="Inne"/>
                <w:color w:val="auto"/>
              </w:rPr>
              <w:t>Plug&amp;Play</w:t>
            </w:r>
            <w:proofErr w:type="spellEnd"/>
            <w:r w:rsidRPr="008428CD">
              <w:rPr>
                <w:rStyle w:val="Inne"/>
                <w:color w:val="auto"/>
              </w:rPr>
              <w:t>, Wi-Fi),</w:t>
            </w:r>
          </w:p>
          <w:p w14:paraId="64ADC59A"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Funkcjonalność automatycznej zmiany domyślnej drukarki w zależności od sieci, do której podłączony jest</w:t>
            </w:r>
          </w:p>
          <w:p w14:paraId="798285AD" w14:textId="77777777" w:rsidR="0051174C" w:rsidRPr="008428CD" w:rsidRDefault="0051174C" w:rsidP="0051174C">
            <w:pPr>
              <w:pStyle w:val="Inne0"/>
              <w:rPr>
                <w:color w:val="auto"/>
              </w:rPr>
            </w:pPr>
            <w:r w:rsidRPr="008428CD">
              <w:rPr>
                <w:rStyle w:val="Inne"/>
                <w:color w:val="auto"/>
              </w:rPr>
              <w:t>komputer,</w:t>
            </w:r>
          </w:p>
          <w:p w14:paraId="1F4F2ACC"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lastRenderedPageBreak/>
              <w:t>Możliwość zarządzania stacją roboczą poprzez polityki grupowe - przez politykę rozumiemy zestaw reguł</w:t>
            </w:r>
          </w:p>
          <w:p w14:paraId="3B298BC8" w14:textId="77777777" w:rsidR="0051174C" w:rsidRPr="008428CD" w:rsidRDefault="0051174C" w:rsidP="0051174C">
            <w:pPr>
              <w:pStyle w:val="Inne0"/>
              <w:rPr>
                <w:color w:val="auto"/>
              </w:rPr>
            </w:pPr>
            <w:r w:rsidRPr="008428CD">
              <w:rPr>
                <w:rStyle w:val="Inne"/>
                <w:color w:val="auto"/>
              </w:rPr>
              <w:t>definiujących lub ograniczających funkcjonalność systemu lub aplikacji,</w:t>
            </w:r>
          </w:p>
          <w:p w14:paraId="43E44FEC" w14:textId="77777777" w:rsidR="0051174C" w:rsidRPr="008428CD" w:rsidRDefault="0051174C" w:rsidP="00D87E8A">
            <w:pPr>
              <w:pStyle w:val="Inne0"/>
              <w:numPr>
                <w:ilvl w:val="0"/>
                <w:numId w:val="52"/>
              </w:numPr>
              <w:tabs>
                <w:tab w:val="left" w:pos="341"/>
              </w:tabs>
              <w:rPr>
                <w:color w:val="auto"/>
              </w:rPr>
            </w:pPr>
            <w:r w:rsidRPr="008428CD">
              <w:rPr>
                <w:rStyle w:val="Inne"/>
                <w:color w:val="auto"/>
              </w:rPr>
              <w:t>Rozbudowane, definiowalne polityki bezpieczeństwa - polityki dla systemu operacyjnego i dla wskazanych</w:t>
            </w:r>
          </w:p>
          <w:p w14:paraId="28DAE987" w14:textId="77777777" w:rsidR="0051174C" w:rsidRPr="008428CD" w:rsidRDefault="0051174C" w:rsidP="0051174C">
            <w:pPr>
              <w:pStyle w:val="Inne0"/>
              <w:spacing w:line="240" w:lineRule="auto"/>
              <w:rPr>
                <w:rStyle w:val="Inne"/>
                <w:color w:val="auto"/>
              </w:rPr>
            </w:pPr>
            <w:r w:rsidRPr="008428CD">
              <w:rPr>
                <w:rStyle w:val="Inne"/>
                <w:color w:val="auto"/>
              </w:rPr>
              <w:t>aplikacji,</w:t>
            </w:r>
          </w:p>
          <w:p w14:paraId="713D9CE2"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Możliwość zdalnej automatycznej instalacji, konfiguracji, administrowania oraz aktualizowania systemu,</w:t>
            </w:r>
          </w:p>
          <w:p w14:paraId="63B876D2" w14:textId="77777777" w:rsidR="0051174C" w:rsidRPr="008428CD" w:rsidRDefault="0051174C" w:rsidP="0051174C">
            <w:pPr>
              <w:pStyle w:val="Inne0"/>
              <w:spacing w:line="262" w:lineRule="auto"/>
              <w:jc w:val="both"/>
              <w:rPr>
                <w:color w:val="auto"/>
              </w:rPr>
            </w:pPr>
            <w:r w:rsidRPr="008428CD">
              <w:rPr>
                <w:rStyle w:val="Inne"/>
                <w:color w:val="auto"/>
              </w:rPr>
              <w:t>zgodnie z określonymi uprawnieniami poprzez polityki grupowe,</w:t>
            </w:r>
          </w:p>
          <w:p w14:paraId="36B345B5"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Zabezpieczony hasłem hierarchiczny dostęp do systemu, konta i profile użytkowników zarządzane zdalnie;</w:t>
            </w:r>
          </w:p>
          <w:p w14:paraId="16860E6B" w14:textId="77777777" w:rsidR="0051174C" w:rsidRPr="008428CD" w:rsidRDefault="0051174C" w:rsidP="0051174C">
            <w:pPr>
              <w:pStyle w:val="Inne0"/>
              <w:spacing w:line="262" w:lineRule="auto"/>
              <w:jc w:val="both"/>
              <w:rPr>
                <w:color w:val="auto"/>
              </w:rPr>
            </w:pPr>
            <w:r w:rsidRPr="008428CD">
              <w:rPr>
                <w:rStyle w:val="Inne"/>
                <w:color w:val="auto"/>
              </w:rPr>
              <w:t>praca systemu w trybie ochrony kont użytkowników.</w:t>
            </w:r>
          </w:p>
          <w:p w14:paraId="2FE3D44C"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Zintegrowany z systemem moduł wyszukiwania informacji (plików różnego typu, tekstów, metadanych)</w:t>
            </w:r>
          </w:p>
          <w:p w14:paraId="52542EA4" w14:textId="77777777" w:rsidR="0051174C" w:rsidRPr="008428CD" w:rsidRDefault="0051174C" w:rsidP="0051174C">
            <w:pPr>
              <w:pStyle w:val="Inne0"/>
              <w:spacing w:line="262" w:lineRule="auto"/>
              <w:jc w:val="both"/>
              <w:rPr>
                <w:color w:val="auto"/>
              </w:rPr>
            </w:pPr>
            <w:r w:rsidRPr="008428CD">
              <w:rPr>
                <w:rStyle w:val="Inne"/>
                <w:color w:val="auto"/>
              </w:rPr>
              <w:t>dostępny z kilku poziomów:</w:t>
            </w:r>
          </w:p>
          <w:p w14:paraId="028E2AEA" w14:textId="77777777" w:rsidR="0051174C" w:rsidRPr="008428CD" w:rsidRDefault="0051174C" w:rsidP="0051174C">
            <w:pPr>
              <w:pStyle w:val="Inne0"/>
              <w:spacing w:line="262" w:lineRule="auto"/>
              <w:jc w:val="both"/>
              <w:rPr>
                <w:color w:val="auto"/>
              </w:rPr>
            </w:pPr>
            <w:r w:rsidRPr="008428CD">
              <w:rPr>
                <w:rStyle w:val="Inne"/>
                <w:color w:val="auto"/>
              </w:rPr>
              <w:t>- poziom menu, poziom otwartego okna systemu operacyjnego; system wyszukiwania oparty</w:t>
            </w:r>
          </w:p>
          <w:p w14:paraId="2311049D" w14:textId="77777777" w:rsidR="0051174C" w:rsidRPr="008428CD" w:rsidRDefault="0051174C" w:rsidP="0051174C">
            <w:pPr>
              <w:pStyle w:val="Inne0"/>
              <w:spacing w:line="262" w:lineRule="auto"/>
              <w:jc w:val="both"/>
              <w:rPr>
                <w:color w:val="auto"/>
              </w:rPr>
            </w:pPr>
            <w:r w:rsidRPr="008428CD">
              <w:rPr>
                <w:rStyle w:val="Inne"/>
                <w:color w:val="auto"/>
              </w:rPr>
              <w:t>na konfigurowalnym przez użytkownika module indeksacji zasobów lokalnych,</w:t>
            </w:r>
          </w:p>
          <w:p w14:paraId="5EEAB7F4"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Zintegrowany z systemem operacyjnym moduł synchronizacji komputera z urządzeniami zewnętrznymi.</w:t>
            </w:r>
          </w:p>
          <w:p w14:paraId="6D9FEFF8" w14:textId="77777777" w:rsidR="0051174C" w:rsidRPr="008428CD" w:rsidRDefault="0051174C" w:rsidP="00D87E8A">
            <w:pPr>
              <w:pStyle w:val="Inne0"/>
              <w:numPr>
                <w:ilvl w:val="0"/>
                <w:numId w:val="53"/>
              </w:numPr>
              <w:tabs>
                <w:tab w:val="left" w:pos="379"/>
              </w:tabs>
              <w:spacing w:line="262" w:lineRule="auto"/>
              <w:jc w:val="both"/>
              <w:rPr>
                <w:color w:val="auto"/>
                <w:lang w:val="en-US"/>
              </w:rPr>
            </w:pPr>
            <w:proofErr w:type="spellStart"/>
            <w:r w:rsidRPr="008428CD">
              <w:rPr>
                <w:rStyle w:val="Inne"/>
                <w:color w:val="auto"/>
                <w:lang w:val="en-US"/>
              </w:rPr>
              <w:t>Obsługa</w:t>
            </w:r>
            <w:proofErr w:type="spellEnd"/>
            <w:r w:rsidRPr="008428CD">
              <w:rPr>
                <w:rStyle w:val="Inne"/>
                <w:color w:val="auto"/>
                <w:lang w:val="en-US"/>
              </w:rPr>
              <w:t xml:space="preserve"> </w:t>
            </w:r>
            <w:proofErr w:type="spellStart"/>
            <w:r w:rsidRPr="008428CD">
              <w:rPr>
                <w:rStyle w:val="Inne"/>
                <w:color w:val="auto"/>
                <w:lang w:val="en-US"/>
              </w:rPr>
              <w:t>standardu</w:t>
            </w:r>
            <w:proofErr w:type="spellEnd"/>
            <w:r w:rsidRPr="008428CD">
              <w:rPr>
                <w:rStyle w:val="Inne"/>
                <w:color w:val="auto"/>
                <w:lang w:val="en-US"/>
              </w:rPr>
              <w:t xml:space="preserve"> NFC (near field communication),</w:t>
            </w:r>
          </w:p>
          <w:p w14:paraId="2BC5DF40"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Możliwość przystosowania stanowiska dla osób niepełnosprawnych (np. słabo widzących);</w:t>
            </w:r>
          </w:p>
          <w:p w14:paraId="6112724A"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Wsparcie dla IPSEC oparte na politykach - wdrażanie IPSEC oparte na zestawach reguł definiujących ustawienia zarządzanych w sposób centralny;</w:t>
            </w:r>
          </w:p>
          <w:p w14:paraId="1BB76B22"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Mechanizmy logowania do domeny w oparciu o:</w:t>
            </w:r>
          </w:p>
          <w:p w14:paraId="6695C08E" w14:textId="77777777" w:rsidR="0051174C" w:rsidRPr="008428CD" w:rsidRDefault="0051174C" w:rsidP="0051174C">
            <w:pPr>
              <w:pStyle w:val="Inne0"/>
              <w:numPr>
                <w:ilvl w:val="0"/>
                <w:numId w:val="6"/>
              </w:numPr>
              <w:tabs>
                <w:tab w:val="left" w:pos="216"/>
              </w:tabs>
              <w:spacing w:line="262" w:lineRule="auto"/>
              <w:jc w:val="both"/>
              <w:rPr>
                <w:color w:val="auto"/>
              </w:rPr>
            </w:pPr>
            <w:r w:rsidRPr="008428CD">
              <w:rPr>
                <w:rStyle w:val="Inne"/>
                <w:color w:val="auto"/>
              </w:rPr>
              <w:t>Login i hasło,</w:t>
            </w:r>
          </w:p>
          <w:p w14:paraId="1A08F330" w14:textId="77777777" w:rsidR="0051174C" w:rsidRPr="008428CD" w:rsidRDefault="0051174C" w:rsidP="0051174C">
            <w:pPr>
              <w:pStyle w:val="Inne0"/>
              <w:numPr>
                <w:ilvl w:val="0"/>
                <w:numId w:val="6"/>
              </w:numPr>
              <w:tabs>
                <w:tab w:val="left" w:pos="216"/>
              </w:tabs>
              <w:spacing w:line="262" w:lineRule="auto"/>
              <w:jc w:val="both"/>
              <w:rPr>
                <w:color w:val="auto"/>
              </w:rPr>
            </w:pPr>
            <w:r w:rsidRPr="008428CD">
              <w:rPr>
                <w:rStyle w:val="Inne"/>
                <w:color w:val="auto"/>
              </w:rPr>
              <w:t>Karty z certyfikatami (</w:t>
            </w:r>
            <w:proofErr w:type="spellStart"/>
            <w:r w:rsidRPr="008428CD">
              <w:rPr>
                <w:rStyle w:val="Inne"/>
                <w:color w:val="auto"/>
              </w:rPr>
              <w:t>smartcard</w:t>
            </w:r>
            <w:proofErr w:type="spellEnd"/>
            <w:r w:rsidRPr="008428CD">
              <w:rPr>
                <w:rStyle w:val="Inne"/>
                <w:color w:val="auto"/>
              </w:rPr>
              <w:t>),</w:t>
            </w:r>
          </w:p>
          <w:p w14:paraId="6466259E" w14:textId="77777777" w:rsidR="0051174C" w:rsidRPr="008428CD" w:rsidRDefault="0051174C" w:rsidP="0051174C">
            <w:pPr>
              <w:pStyle w:val="Inne0"/>
              <w:numPr>
                <w:ilvl w:val="0"/>
                <w:numId w:val="6"/>
              </w:numPr>
              <w:tabs>
                <w:tab w:val="left" w:pos="216"/>
              </w:tabs>
              <w:spacing w:line="262" w:lineRule="auto"/>
              <w:jc w:val="both"/>
              <w:rPr>
                <w:color w:val="auto"/>
              </w:rPr>
            </w:pPr>
            <w:r w:rsidRPr="008428CD">
              <w:rPr>
                <w:rStyle w:val="Inne"/>
                <w:color w:val="auto"/>
              </w:rPr>
              <w:t>Wirtualne karty (logowanie w oparciu o certyfikat chroniony poprzez moduł TPM),</w:t>
            </w:r>
          </w:p>
          <w:p w14:paraId="3DBE0C8B"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Mechanizmy wieloelementowego uwierzytelniania.</w:t>
            </w:r>
          </w:p>
          <w:p w14:paraId="3EF40AC9"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Wsparcie do uwierzytelnienia urządzenia na bazie certyfikatu,</w:t>
            </w:r>
          </w:p>
          <w:p w14:paraId="334E9624"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 xml:space="preserve">Wsparcie wbudowanej zapory ogniowej dla Internet </w:t>
            </w:r>
            <w:proofErr w:type="spellStart"/>
            <w:r w:rsidRPr="008428CD">
              <w:rPr>
                <w:rStyle w:val="Inne"/>
                <w:color w:val="auto"/>
              </w:rPr>
              <w:t>Key</w:t>
            </w:r>
            <w:proofErr w:type="spellEnd"/>
            <w:r w:rsidRPr="008428CD">
              <w:rPr>
                <w:rStyle w:val="Inne"/>
                <w:color w:val="auto"/>
              </w:rPr>
              <w:t xml:space="preserve"> Exchange v. 2 (IKEv2) dla warstwy transportowej </w:t>
            </w:r>
            <w:proofErr w:type="spellStart"/>
            <w:r w:rsidRPr="008428CD">
              <w:rPr>
                <w:rStyle w:val="Inne"/>
                <w:color w:val="auto"/>
              </w:rPr>
              <w:t>IPsec</w:t>
            </w:r>
            <w:proofErr w:type="spellEnd"/>
            <w:r w:rsidRPr="008428CD">
              <w:rPr>
                <w:rStyle w:val="Inne"/>
                <w:color w:val="auto"/>
              </w:rPr>
              <w:t>,</w:t>
            </w:r>
          </w:p>
          <w:p w14:paraId="68E2A3BD"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Wbudowane narzędzia służące do administracji, do wykonywania kopii zapasowych polityk i ich odtwarzania oraz generowania raportów z ustawień polityk;</w:t>
            </w:r>
          </w:p>
          <w:p w14:paraId="59B0807F" w14:textId="77777777" w:rsidR="0051174C" w:rsidRPr="008428CD" w:rsidRDefault="0051174C" w:rsidP="00D87E8A">
            <w:pPr>
              <w:pStyle w:val="Inne0"/>
              <w:numPr>
                <w:ilvl w:val="0"/>
                <w:numId w:val="53"/>
              </w:numPr>
              <w:tabs>
                <w:tab w:val="left" w:pos="379"/>
                <w:tab w:val="left" w:pos="5825"/>
              </w:tabs>
              <w:spacing w:line="262" w:lineRule="auto"/>
              <w:jc w:val="both"/>
              <w:rPr>
                <w:color w:val="auto"/>
              </w:rPr>
            </w:pPr>
            <w:r w:rsidRPr="008428CD">
              <w:rPr>
                <w:rStyle w:val="Inne"/>
                <w:color w:val="auto"/>
              </w:rPr>
              <w:t>Wsparcie dla środowisk Java i .NET Framework 4.x</w:t>
            </w:r>
            <w:r w:rsidRPr="008428CD">
              <w:rPr>
                <w:rStyle w:val="Inne"/>
                <w:color w:val="auto"/>
              </w:rPr>
              <w:tab/>
              <w:t>- możliwość</w:t>
            </w:r>
          </w:p>
          <w:p w14:paraId="633E651F" w14:textId="77777777" w:rsidR="0051174C" w:rsidRPr="008428CD" w:rsidRDefault="0051174C" w:rsidP="0051174C">
            <w:pPr>
              <w:pStyle w:val="Inne0"/>
              <w:spacing w:line="262" w:lineRule="auto"/>
              <w:jc w:val="both"/>
              <w:rPr>
                <w:color w:val="auto"/>
              </w:rPr>
            </w:pPr>
            <w:r w:rsidRPr="008428CD">
              <w:rPr>
                <w:rStyle w:val="Inne"/>
                <w:color w:val="auto"/>
              </w:rPr>
              <w:t>uruchomienia aplikacji działających we wskazanych środowiskach,</w:t>
            </w:r>
          </w:p>
          <w:p w14:paraId="6BBA400F"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 xml:space="preserve">Wsparcie dla JScript i </w:t>
            </w:r>
            <w:proofErr w:type="spellStart"/>
            <w:r w:rsidRPr="008428CD">
              <w:rPr>
                <w:rStyle w:val="Inne"/>
                <w:color w:val="auto"/>
              </w:rPr>
              <w:t>VBScript</w:t>
            </w:r>
            <w:proofErr w:type="spellEnd"/>
            <w:r w:rsidRPr="008428CD">
              <w:rPr>
                <w:rStyle w:val="Inne"/>
                <w:color w:val="auto"/>
              </w:rPr>
              <w:t xml:space="preserve"> - możliwość uruchamiania interpretera poleceń,</w:t>
            </w:r>
          </w:p>
          <w:p w14:paraId="63386B92"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Zdalna pomoc i współdzielenie aplikacji - możliwość zdalnego przejęcia sesji zalogowanego użytkownika celem rozwiązania problemu z komputerem,</w:t>
            </w:r>
          </w:p>
          <w:p w14:paraId="06839E14"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lastRenderedPageBreak/>
              <w:t>Rozwiązanie służące do automatycznego zbudowania obrazu systemu wraz z aplikacjami. Obraz systemu służyć ma do automatycznego upowszechnienia systemu operacyjnego inicjowanego i wykonywanego w całości poprzez sieć komputerową,</w:t>
            </w:r>
          </w:p>
          <w:p w14:paraId="0254172C"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Rozwiązanie ma umożliwiające wdrożenie nowego obrazu poprzez zdalną instalację,</w:t>
            </w:r>
          </w:p>
          <w:p w14:paraId="6F09A569" w14:textId="77777777" w:rsidR="0051174C" w:rsidRPr="008428CD" w:rsidRDefault="0051174C" w:rsidP="00D87E8A">
            <w:pPr>
              <w:pStyle w:val="Inne0"/>
              <w:numPr>
                <w:ilvl w:val="0"/>
                <w:numId w:val="53"/>
              </w:numPr>
              <w:tabs>
                <w:tab w:val="left" w:pos="379"/>
              </w:tabs>
              <w:spacing w:line="262" w:lineRule="auto"/>
              <w:jc w:val="both"/>
              <w:rPr>
                <w:color w:val="auto"/>
              </w:rPr>
            </w:pPr>
            <w:r w:rsidRPr="008428CD">
              <w:rPr>
                <w:rStyle w:val="Inne"/>
                <w:color w:val="auto"/>
              </w:rPr>
              <w:t xml:space="preserve">Transakcyjny system plików pozwalający na stosowanie przydziałów (ang. </w:t>
            </w:r>
            <w:proofErr w:type="spellStart"/>
            <w:r w:rsidRPr="008428CD">
              <w:rPr>
                <w:rStyle w:val="Inne"/>
                <w:color w:val="auto"/>
              </w:rPr>
              <w:t>quota</w:t>
            </w:r>
            <w:proofErr w:type="spellEnd"/>
            <w:r w:rsidRPr="008428CD">
              <w:rPr>
                <w:rStyle w:val="Inne"/>
                <w:color w:val="auto"/>
              </w:rPr>
              <w:t>) na dysku dla użytkowników</w:t>
            </w:r>
          </w:p>
          <w:p w14:paraId="601B905A" w14:textId="77777777" w:rsidR="0051174C" w:rsidRPr="008428CD" w:rsidRDefault="0051174C" w:rsidP="0051174C">
            <w:pPr>
              <w:pStyle w:val="Inne0"/>
              <w:spacing w:line="262" w:lineRule="auto"/>
              <w:jc w:val="both"/>
              <w:rPr>
                <w:color w:val="auto"/>
              </w:rPr>
            </w:pPr>
            <w:r w:rsidRPr="008428CD">
              <w:rPr>
                <w:rStyle w:val="Inne"/>
                <w:color w:val="auto"/>
              </w:rPr>
              <w:t>oraz zapewniający większą niezawodność i pozwalający tworzyć kopie zapasowe,</w:t>
            </w:r>
          </w:p>
          <w:p w14:paraId="1C7DAA22" w14:textId="77777777" w:rsidR="0051174C" w:rsidRPr="008428CD" w:rsidRDefault="0051174C" w:rsidP="00D87E8A">
            <w:pPr>
              <w:pStyle w:val="Inne0"/>
              <w:numPr>
                <w:ilvl w:val="0"/>
                <w:numId w:val="53"/>
              </w:numPr>
              <w:tabs>
                <w:tab w:val="left" w:pos="379"/>
              </w:tabs>
              <w:spacing w:line="262" w:lineRule="auto"/>
              <w:jc w:val="both"/>
              <w:rPr>
                <w:rStyle w:val="Inne"/>
                <w:color w:val="auto"/>
              </w:rPr>
            </w:pPr>
            <w:r w:rsidRPr="008428CD">
              <w:rPr>
                <w:rStyle w:val="Inne"/>
                <w:color w:val="auto"/>
              </w:rPr>
              <w:t>Zarządzanie kontami użytkowników sieci oraz urządzeniami sieciowymi tj. drukarki, modemy, woluminy dyskowe, usługi katalogowe.</w:t>
            </w:r>
          </w:p>
          <w:p w14:paraId="1BF4A13C" w14:textId="77777777" w:rsidR="0051174C" w:rsidRPr="008428CD" w:rsidRDefault="0051174C" w:rsidP="00D87E8A">
            <w:pPr>
              <w:pStyle w:val="Inne0"/>
              <w:numPr>
                <w:ilvl w:val="0"/>
                <w:numId w:val="53"/>
              </w:numPr>
              <w:tabs>
                <w:tab w:val="left" w:pos="379"/>
              </w:tabs>
              <w:spacing w:line="240" w:lineRule="auto"/>
              <w:jc w:val="both"/>
              <w:rPr>
                <w:rStyle w:val="Inne"/>
                <w:color w:val="auto"/>
              </w:rPr>
            </w:pPr>
            <w:r w:rsidRPr="008428CD">
              <w:rPr>
                <w:rStyle w:val="Inne"/>
                <w:color w:val="auto"/>
              </w:rPr>
              <w:t>Oprogramowanie dla tworzenia kopii zapasowych (Backup); automatyczne wykonywanie kopii plików z możliwością automatycznego przywrócenia wersji wcześniejszej,</w:t>
            </w:r>
          </w:p>
          <w:p w14:paraId="12DA4E32" w14:textId="77777777" w:rsidR="0051174C" w:rsidRPr="008428CD" w:rsidRDefault="0051174C" w:rsidP="008B105D">
            <w:pPr>
              <w:pStyle w:val="Inne0"/>
              <w:numPr>
                <w:ilvl w:val="0"/>
                <w:numId w:val="54"/>
              </w:numPr>
              <w:tabs>
                <w:tab w:val="left" w:pos="461"/>
              </w:tabs>
              <w:spacing w:line="262" w:lineRule="auto"/>
              <w:jc w:val="both"/>
              <w:rPr>
                <w:color w:val="auto"/>
              </w:rPr>
            </w:pPr>
            <w:r w:rsidRPr="008428CD">
              <w:rPr>
                <w:rStyle w:val="Inne"/>
                <w:color w:val="auto"/>
              </w:rPr>
              <w:t>Możliwość przywracania obrazu plików systemowych do uprzednio zapisanej postaci,</w:t>
            </w:r>
          </w:p>
          <w:p w14:paraId="5BF68E02" w14:textId="77777777" w:rsidR="0051174C" w:rsidRPr="008428CD" w:rsidRDefault="0051174C" w:rsidP="008B105D">
            <w:pPr>
              <w:pStyle w:val="Inne0"/>
              <w:numPr>
                <w:ilvl w:val="0"/>
                <w:numId w:val="54"/>
              </w:numPr>
              <w:tabs>
                <w:tab w:val="left" w:pos="461"/>
              </w:tabs>
              <w:spacing w:line="262" w:lineRule="auto"/>
              <w:jc w:val="both"/>
              <w:rPr>
                <w:color w:val="auto"/>
              </w:rPr>
            </w:pPr>
            <w:r w:rsidRPr="008428CD">
              <w:rPr>
                <w:rStyle w:val="Inne"/>
                <w:color w:val="auto"/>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CB2C542" w14:textId="77777777" w:rsidR="0051174C" w:rsidRPr="008428CD" w:rsidRDefault="0051174C" w:rsidP="008B105D">
            <w:pPr>
              <w:pStyle w:val="Inne0"/>
              <w:numPr>
                <w:ilvl w:val="0"/>
                <w:numId w:val="54"/>
              </w:numPr>
              <w:tabs>
                <w:tab w:val="left" w:pos="461"/>
              </w:tabs>
              <w:spacing w:line="262" w:lineRule="auto"/>
              <w:jc w:val="both"/>
              <w:rPr>
                <w:color w:val="auto"/>
              </w:rPr>
            </w:pPr>
            <w:r w:rsidRPr="008428CD">
              <w:rPr>
                <w:rStyle w:val="Inne"/>
                <w:color w:val="auto"/>
              </w:rPr>
              <w:t>Możliwość blokowania lub dopuszczania dowolnych urządzeń peryferyjnych za pomocą polityk grupowych (np. przy użyciu numerów identyfikacyjnych sprzętu),</w:t>
            </w:r>
          </w:p>
          <w:p w14:paraId="11464959" w14:textId="77777777" w:rsidR="0051174C" w:rsidRPr="008428CD" w:rsidRDefault="0051174C" w:rsidP="008B105D">
            <w:pPr>
              <w:pStyle w:val="Inne0"/>
              <w:numPr>
                <w:ilvl w:val="0"/>
                <w:numId w:val="54"/>
              </w:numPr>
              <w:tabs>
                <w:tab w:val="left" w:pos="461"/>
              </w:tabs>
              <w:spacing w:line="262" w:lineRule="auto"/>
              <w:jc w:val="both"/>
              <w:rPr>
                <w:color w:val="auto"/>
              </w:rPr>
            </w:pPr>
            <w:r w:rsidRPr="008428CD">
              <w:rPr>
                <w:rStyle w:val="Inne"/>
                <w:color w:val="auto"/>
              </w:rPr>
              <w:t xml:space="preserve">Wbudowany mechanizm wirtualizacji typu </w:t>
            </w:r>
            <w:proofErr w:type="spellStart"/>
            <w:r w:rsidRPr="008428CD">
              <w:rPr>
                <w:rStyle w:val="Inne"/>
                <w:color w:val="auto"/>
              </w:rPr>
              <w:t>hypervisor</w:t>
            </w:r>
            <w:proofErr w:type="spellEnd"/>
            <w:r w:rsidRPr="008428CD">
              <w:rPr>
                <w:rStyle w:val="Inne"/>
                <w:color w:val="auto"/>
              </w:rPr>
              <w:t>, umożliwiający, zgodnie z uprawnieniami licencyjnymi, uruchomienie do 4 maszyn wirtualnych,</w:t>
            </w:r>
          </w:p>
          <w:p w14:paraId="5078A30A" w14:textId="77777777" w:rsidR="0051174C" w:rsidRPr="008428CD" w:rsidRDefault="0051174C" w:rsidP="008B105D">
            <w:pPr>
              <w:pStyle w:val="Inne0"/>
              <w:numPr>
                <w:ilvl w:val="0"/>
                <w:numId w:val="54"/>
              </w:numPr>
              <w:tabs>
                <w:tab w:val="left" w:pos="461"/>
              </w:tabs>
              <w:spacing w:line="262" w:lineRule="auto"/>
              <w:jc w:val="both"/>
              <w:rPr>
                <w:color w:val="auto"/>
              </w:rPr>
            </w:pPr>
            <w:r w:rsidRPr="008428CD">
              <w:rPr>
                <w:rStyle w:val="Inne"/>
                <w:color w:val="auto"/>
              </w:rPr>
              <w:t>Mechanizm szyfrowania dysków wewnętrznych i zewnętrznych z możliwością szyfrowania ograniczonego do danych użytkownika,</w:t>
            </w:r>
          </w:p>
          <w:p w14:paraId="3F1389F4" w14:textId="77777777" w:rsidR="0051174C" w:rsidRPr="008428CD" w:rsidRDefault="0051174C" w:rsidP="008B105D">
            <w:pPr>
              <w:pStyle w:val="Inne0"/>
              <w:numPr>
                <w:ilvl w:val="0"/>
                <w:numId w:val="54"/>
              </w:numPr>
              <w:tabs>
                <w:tab w:val="left" w:pos="461"/>
              </w:tabs>
              <w:spacing w:line="262" w:lineRule="auto"/>
              <w:jc w:val="both"/>
              <w:rPr>
                <w:color w:val="auto"/>
              </w:rPr>
            </w:pPr>
            <w:r w:rsidRPr="008428CD">
              <w:rPr>
                <w:rStyle w:val="Inne"/>
                <w:color w:val="auto"/>
              </w:rPr>
              <w:t xml:space="preserve">Wbudowane w system narzędzie do szyfrowania partycji systemowych komputera, z możliwością przechowywania certyfikatów w </w:t>
            </w:r>
            <w:proofErr w:type="spellStart"/>
            <w:r w:rsidRPr="008428CD">
              <w:rPr>
                <w:rStyle w:val="Inne"/>
                <w:color w:val="auto"/>
              </w:rPr>
              <w:t>mikrochipie</w:t>
            </w:r>
            <w:proofErr w:type="spellEnd"/>
            <w:r w:rsidRPr="008428CD">
              <w:rPr>
                <w:rStyle w:val="Inne"/>
                <w:color w:val="auto"/>
              </w:rPr>
              <w:t xml:space="preserve"> TPM (</w:t>
            </w:r>
            <w:proofErr w:type="spellStart"/>
            <w:r w:rsidRPr="008428CD">
              <w:rPr>
                <w:rStyle w:val="Inne"/>
                <w:color w:val="auto"/>
              </w:rPr>
              <w:t>Trusted</w:t>
            </w:r>
            <w:proofErr w:type="spellEnd"/>
            <w:r w:rsidRPr="008428CD">
              <w:rPr>
                <w:rStyle w:val="Inne"/>
                <w:color w:val="auto"/>
              </w:rPr>
              <w:t xml:space="preserve"> Platform Module) w wersji minimum 1.2 lub na</w:t>
            </w:r>
          </w:p>
          <w:p w14:paraId="6BA02EE1" w14:textId="77777777" w:rsidR="0051174C" w:rsidRPr="008428CD" w:rsidRDefault="0051174C" w:rsidP="0051174C">
            <w:pPr>
              <w:pStyle w:val="Inne0"/>
              <w:spacing w:line="262" w:lineRule="auto"/>
              <w:jc w:val="both"/>
              <w:rPr>
                <w:color w:val="auto"/>
              </w:rPr>
            </w:pPr>
            <w:r w:rsidRPr="008428CD">
              <w:rPr>
                <w:rStyle w:val="Inne"/>
                <w:color w:val="auto"/>
              </w:rPr>
              <w:t>kluczach pamięci przenośnej USB.</w:t>
            </w:r>
          </w:p>
          <w:p w14:paraId="7B335463" w14:textId="77777777" w:rsidR="0051174C" w:rsidRPr="008428CD" w:rsidRDefault="0051174C" w:rsidP="008B105D">
            <w:pPr>
              <w:pStyle w:val="Inne0"/>
              <w:numPr>
                <w:ilvl w:val="0"/>
                <w:numId w:val="54"/>
              </w:numPr>
              <w:tabs>
                <w:tab w:val="left" w:pos="461"/>
              </w:tabs>
              <w:spacing w:line="262" w:lineRule="auto"/>
              <w:jc w:val="both"/>
              <w:rPr>
                <w:color w:val="auto"/>
              </w:rPr>
            </w:pPr>
            <w:r w:rsidRPr="008428CD">
              <w:rPr>
                <w:rStyle w:val="Inne"/>
                <w:color w:val="auto"/>
              </w:rPr>
              <w:t>Wbudowane w system narzędzie do szyfrowania dysków przenośnych, z możliwością centralnego zarządzania poprzez polityki grupowe, pozwalające na wymuszenie szyfrowania dysków przenośnych</w:t>
            </w:r>
          </w:p>
          <w:p w14:paraId="7B395478" w14:textId="77777777" w:rsidR="0051174C" w:rsidRPr="008428CD" w:rsidRDefault="0051174C" w:rsidP="008B105D">
            <w:pPr>
              <w:pStyle w:val="Inne0"/>
              <w:numPr>
                <w:ilvl w:val="0"/>
                <w:numId w:val="54"/>
              </w:numPr>
              <w:tabs>
                <w:tab w:val="left" w:pos="444"/>
                <w:tab w:val="left" w:pos="1589"/>
                <w:tab w:val="left" w:pos="2918"/>
                <w:tab w:val="left" w:pos="5210"/>
              </w:tabs>
              <w:spacing w:line="262" w:lineRule="auto"/>
              <w:jc w:val="both"/>
              <w:rPr>
                <w:color w:val="auto"/>
              </w:rPr>
            </w:pPr>
            <w:r w:rsidRPr="008428CD">
              <w:rPr>
                <w:rStyle w:val="Inne"/>
                <w:color w:val="auto"/>
              </w:rPr>
              <w:t>Możliwość tworzenia i przechowywania kopii zapasowych kluczy</w:t>
            </w:r>
          </w:p>
          <w:p w14:paraId="616A7F32" w14:textId="77777777" w:rsidR="0051174C" w:rsidRPr="008428CD" w:rsidRDefault="0051174C" w:rsidP="0051174C">
            <w:pPr>
              <w:pStyle w:val="Inne0"/>
              <w:spacing w:line="262" w:lineRule="auto"/>
              <w:jc w:val="both"/>
              <w:rPr>
                <w:rStyle w:val="Inne"/>
                <w:color w:val="auto"/>
              </w:rPr>
            </w:pPr>
            <w:r w:rsidRPr="008428CD">
              <w:rPr>
                <w:rStyle w:val="Inne"/>
                <w:color w:val="auto"/>
              </w:rPr>
              <w:t>odzyskiwania do szyfrowania partycji w usługach katalogowych.</w:t>
            </w:r>
          </w:p>
          <w:p w14:paraId="4D9E87E4" w14:textId="15C8F2A4" w:rsidR="0051174C" w:rsidRPr="008428CD" w:rsidRDefault="008B105D" w:rsidP="0051174C">
            <w:pPr>
              <w:pStyle w:val="Inne0"/>
              <w:spacing w:line="262" w:lineRule="auto"/>
              <w:jc w:val="both"/>
              <w:rPr>
                <w:rStyle w:val="Inne"/>
                <w:color w:val="auto"/>
              </w:rPr>
            </w:pPr>
            <w:r w:rsidRPr="008428CD">
              <w:rPr>
                <w:rStyle w:val="Inne"/>
                <w:color w:val="auto"/>
              </w:rPr>
              <w:t>45</w:t>
            </w:r>
            <w:r w:rsidR="0051174C" w:rsidRPr="008428CD">
              <w:rPr>
                <w:rStyle w:val="Inne"/>
                <w:color w:val="auto"/>
              </w:rPr>
              <w:t xml:space="preserve">.    Możliwość instalowania dodatkowych języków interfejsu systemu operacyjnego oraz możliwość zmiany języka bez konieczności </w:t>
            </w:r>
            <w:proofErr w:type="spellStart"/>
            <w:r w:rsidR="0051174C" w:rsidRPr="008428CD">
              <w:rPr>
                <w:rStyle w:val="Inne"/>
                <w:color w:val="auto"/>
              </w:rPr>
              <w:t>reinstalacji</w:t>
            </w:r>
            <w:proofErr w:type="spellEnd"/>
            <w:r w:rsidR="0051174C" w:rsidRPr="008428CD">
              <w:rPr>
                <w:rStyle w:val="Inne"/>
                <w:color w:val="auto"/>
              </w:rPr>
              <w:t xml:space="preserve"> systemu</w:t>
            </w:r>
          </w:p>
          <w:p w14:paraId="55D010CA" w14:textId="77777777" w:rsidR="0051174C" w:rsidRPr="008428CD" w:rsidRDefault="0051174C" w:rsidP="0051174C">
            <w:pPr>
              <w:pStyle w:val="Inne0"/>
              <w:spacing w:line="262" w:lineRule="auto"/>
              <w:jc w:val="both"/>
              <w:rPr>
                <w:rStyle w:val="Inne"/>
                <w:color w:val="auto"/>
              </w:rPr>
            </w:pPr>
          </w:p>
          <w:p w14:paraId="2A2102DB" w14:textId="77777777" w:rsidR="0051174C" w:rsidRPr="008428CD" w:rsidRDefault="0051174C" w:rsidP="0051174C">
            <w:pPr>
              <w:pStyle w:val="Inne0"/>
              <w:spacing w:line="262" w:lineRule="auto"/>
              <w:jc w:val="both"/>
              <w:rPr>
                <w:rStyle w:val="Inne"/>
                <w:color w:val="auto"/>
              </w:rPr>
            </w:pPr>
            <w:r w:rsidRPr="008428CD">
              <w:rPr>
                <w:rStyle w:val="Inne"/>
                <w:color w:val="auto"/>
              </w:rPr>
              <w:t xml:space="preserve">Zamawiający wymaga fabrycznie nowego systemu operacyjnego, </w:t>
            </w:r>
            <w:r w:rsidRPr="008428CD">
              <w:rPr>
                <w:rStyle w:val="Inne"/>
                <w:color w:val="auto"/>
              </w:rPr>
              <w:lastRenderedPageBreak/>
              <w:t>nieużywanego oraz nieaktywowanego nigdy wcześniej na innym urządzeniu.</w:t>
            </w:r>
          </w:p>
          <w:p w14:paraId="068478F2" w14:textId="4F774D7F" w:rsidR="0051174C" w:rsidRPr="008428CD" w:rsidRDefault="0051174C" w:rsidP="0051174C">
            <w:pPr>
              <w:spacing w:line="276" w:lineRule="auto"/>
              <w:rPr>
                <w:rFonts w:asciiTheme="minorHAnsi" w:hAnsiTheme="minorHAnsi" w:cstheme="minorHAnsi"/>
                <w:bCs/>
                <w:sz w:val="20"/>
                <w:szCs w:val="20"/>
              </w:rPr>
            </w:pPr>
            <w:r w:rsidRPr="008428CD">
              <w:rPr>
                <w:rStyle w:val="Inne"/>
                <w:color w:val="auto"/>
              </w:rPr>
              <w:t>Zamawiający wymaga aby system operacyjny był fabrycznie zainstalowany przez producenta komputera.</w:t>
            </w:r>
          </w:p>
        </w:tc>
        <w:tc>
          <w:tcPr>
            <w:tcW w:w="1953" w:type="dxa"/>
            <w:tcBorders>
              <w:top w:val="single" w:sz="4" w:space="0" w:color="auto"/>
              <w:left w:val="single" w:sz="4" w:space="0" w:color="auto"/>
              <w:bottom w:val="single" w:sz="4" w:space="0" w:color="auto"/>
              <w:right w:val="single" w:sz="4" w:space="0" w:color="auto"/>
            </w:tcBorders>
          </w:tcPr>
          <w:p w14:paraId="23209443" w14:textId="77777777" w:rsidR="0051174C" w:rsidRPr="008428CD" w:rsidRDefault="0051174C" w:rsidP="0051174C">
            <w:pPr>
              <w:pStyle w:val="Inne0"/>
              <w:rPr>
                <w:rFonts w:asciiTheme="minorHAnsi" w:hAnsiTheme="minorHAnsi" w:cstheme="minorHAnsi"/>
                <w:color w:val="auto"/>
                <w:lang w:val="en-US"/>
              </w:rPr>
            </w:pPr>
          </w:p>
        </w:tc>
      </w:tr>
      <w:tr w:rsidR="008428CD" w:rsidRPr="008428CD" w14:paraId="18473524" w14:textId="77777777" w:rsidTr="00C574B5">
        <w:trPr>
          <w:jc w:val="center"/>
        </w:trPr>
        <w:tc>
          <w:tcPr>
            <w:tcW w:w="1831" w:type="dxa"/>
            <w:tcBorders>
              <w:top w:val="single" w:sz="4" w:space="0" w:color="auto"/>
              <w:left w:val="single" w:sz="4" w:space="0" w:color="auto"/>
              <w:bottom w:val="single" w:sz="4" w:space="0" w:color="auto"/>
            </w:tcBorders>
            <w:shd w:val="clear" w:color="auto" w:fill="auto"/>
          </w:tcPr>
          <w:p w14:paraId="2712C9D7" w14:textId="2EE4D4FC" w:rsidR="0051174C" w:rsidRPr="008428CD" w:rsidRDefault="0051174C" w:rsidP="0051174C">
            <w:pPr>
              <w:pStyle w:val="Inne0"/>
              <w:spacing w:line="240" w:lineRule="auto"/>
              <w:jc w:val="center"/>
              <w:rPr>
                <w:rFonts w:asciiTheme="minorHAnsi" w:hAnsiTheme="minorHAnsi" w:cstheme="minorHAnsi"/>
                <w:bCs/>
                <w:color w:val="auto"/>
              </w:rPr>
            </w:pPr>
            <w:r w:rsidRPr="008428CD">
              <w:rPr>
                <w:rStyle w:val="markedcontent"/>
                <w:color w:val="auto"/>
              </w:rPr>
              <w:lastRenderedPageBreak/>
              <w:t>Wymagane</w:t>
            </w:r>
            <w:r w:rsidRPr="008428CD">
              <w:rPr>
                <w:color w:val="auto"/>
              </w:rPr>
              <w:br/>
            </w:r>
            <w:r w:rsidRPr="008428CD">
              <w:rPr>
                <w:rStyle w:val="markedcontent"/>
                <w:color w:val="auto"/>
              </w:rPr>
              <w:t>oprogramowanie</w:t>
            </w:r>
            <w:r w:rsidRPr="008428CD">
              <w:rPr>
                <w:color w:val="auto"/>
              </w:rPr>
              <w:br/>
            </w:r>
            <w:r w:rsidRPr="008428CD">
              <w:rPr>
                <w:rStyle w:val="markedcontent"/>
                <w:color w:val="auto"/>
              </w:rPr>
              <w:t>dodatkowe:</w:t>
            </w:r>
          </w:p>
        </w:tc>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14:paraId="1BCB84D7"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b/>
                <w:bCs/>
                <w:color w:val="auto"/>
                <w:sz w:val="20"/>
                <w:szCs w:val="20"/>
              </w:rPr>
              <w:t>Pakiet biurowy Microsoft Office 2021 dla Użytkowników Domowych i Małych Firm 64Bit PL BOX</w:t>
            </w:r>
            <w:r w:rsidRPr="008428CD">
              <w:rPr>
                <w:rFonts w:asciiTheme="minorHAnsi" w:hAnsiTheme="minorHAnsi" w:cstheme="minorHAnsi"/>
                <w:color w:val="auto"/>
                <w:sz w:val="20"/>
                <w:szCs w:val="20"/>
              </w:rPr>
              <w:t xml:space="preserve"> lub inny równoważny zintegrowany pakiet biurowy w pełni obsługujący wszystkie istniejące dokumenty Zamawiającego bez utraty jakichkolwiek ich parametrów i cech użytkowych (odpowiednio: poczta, korespondencja seryjna, arkusze kalkulacyjne zawierające makra i formularze, bazy danych itp.) </w:t>
            </w:r>
          </w:p>
          <w:p w14:paraId="69B3F5E8"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b/>
                <w:bCs/>
                <w:color w:val="auto"/>
                <w:sz w:val="20"/>
                <w:szCs w:val="20"/>
              </w:rPr>
              <w:t xml:space="preserve">Parametry wymagane: </w:t>
            </w:r>
          </w:p>
          <w:p w14:paraId="37EDC243"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Opis wymagań technicznych, funkcjonalnych, jakościowych -równoważnych:</w:t>
            </w:r>
          </w:p>
          <w:p w14:paraId="37425D48"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1.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08015DF0"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2. Oferując rozwiązanie równoważne dla oprogramowania wymienionego przez Zamawiającego, Wykonawca zobowiązany jest wykazać, że rozwiązania równoważne zachowują cechy techniczne, funkcjonalne i jakościowe w stosunku do oprogramowania wskazanego przez Zamawiającego.</w:t>
            </w:r>
          </w:p>
          <w:p w14:paraId="377D7E4E"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3. Zamawiający wymaga udzielenia licencji na oprogramowanie wchodzące w zakres przedmiotu zamówienia oraz dopuszcza oferowanie oprogramowania o szerszym zakresie funkcjonalnym od wymaganego.</w:t>
            </w:r>
          </w:p>
          <w:p w14:paraId="64634010"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4. Przez wykazanie równoważności Zamawiający rozumie wykonanie stosownych porównań i analiz. Wyniki porównań i analiz należy załączyć do oferty.</w:t>
            </w:r>
          </w:p>
          <w:p w14:paraId="4E9D9BD3"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5. Wykonawca odpowiada za wszelkie wady prawne dostarczonego oprogramowania i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 ewentualne roszczenia osób trzecich wynikające z praw autorskich lub patentowych, dotyczące przedmiotu dostawy, będą dochodzone bezpośrednio od Wykonawcy.</w:t>
            </w:r>
          </w:p>
          <w:p w14:paraId="0F6FCAB7"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6. Produkty muszą być w pełni kompatybilne z posiadanym przez Zamawiającego oprogramowaniem (MS Office) bez potrzeby dodatkowej edycji, formatowania, konwertowania i modyfikowania.</w:t>
            </w:r>
          </w:p>
          <w:p w14:paraId="4EC098E2"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7. Nie dopuszcza się zastosowania licencji zbiorczej. </w:t>
            </w:r>
          </w:p>
          <w:p w14:paraId="4DB5FE1A"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8. Zamawiający nie dopuszcza zaoferowania pakietów biurowych, programów i planów licencyjnych opartych o </w:t>
            </w:r>
            <w:r w:rsidRPr="008428CD">
              <w:rPr>
                <w:rFonts w:asciiTheme="minorHAnsi" w:hAnsiTheme="minorHAnsi" w:cstheme="minorHAnsi"/>
                <w:color w:val="auto"/>
                <w:sz w:val="20"/>
                <w:szCs w:val="20"/>
              </w:rPr>
              <w:lastRenderedPageBreak/>
              <w:t>rozwiązania chmury oraz rozwiązań wymagających stałych lub dodatkowych opłat w okresie używania zakupionego produktu.</w:t>
            </w:r>
          </w:p>
          <w:p w14:paraId="59E209C7"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9. Zamawiający wymaga, aby wszystkie elementy oprogramowania biurowego oraz jego licencja pochodziły od tego samego producenta.</w:t>
            </w:r>
          </w:p>
          <w:p w14:paraId="4F9E0B6E"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10. Wymagane licencje muszą pozwalać na przenoszenie pomiędzy stacjami roboczymi.</w:t>
            </w:r>
          </w:p>
          <w:p w14:paraId="7D2969A0"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11. Oprogramowanie musi posiadać możliwość automatycznego odzyskiwania dokumentów elektronicznych w wypadku nieoczekiwanego zamknięcia aplikacji, np. w wyniku wyłączenia zasilania komputera.</w:t>
            </w:r>
          </w:p>
          <w:p w14:paraId="38C62A31"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12. Oprogramowanie musi posiadać możliwość zaszyfrowania danych w dokumentach i arkuszach kalkulacyjnych, </w:t>
            </w:r>
          </w:p>
          <w:p w14:paraId="254D7870"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color w:val="auto"/>
                <w:sz w:val="20"/>
                <w:szCs w:val="20"/>
              </w:rPr>
              <w:t xml:space="preserve">13. Prawidłowe odczytywanie i zapisywanie danych w dokumentach w formatach: .DOC, .DOCX, XLS, .XLSX, w tym obsługa formatowania, makr, formuł, formularzy w plikach wytworzonych w MS Office 2003, MS Office 2007, MS Office 2010, MS Office 2013, MS Office 2016, MS Office 2019, MS Office 2021 </w:t>
            </w:r>
          </w:p>
          <w:p w14:paraId="281223FA" w14:textId="77777777" w:rsidR="0051174C" w:rsidRPr="008428CD" w:rsidRDefault="0051174C" w:rsidP="0051174C">
            <w:pPr>
              <w:pStyle w:val="Default"/>
              <w:rPr>
                <w:rFonts w:asciiTheme="minorHAnsi" w:hAnsiTheme="minorHAnsi" w:cstheme="minorHAnsi"/>
                <w:color w:val="auto"/>
                <w:sz w:val="20"/>
                <w:szCs w:val="20"/>
              </w:rPr>
            </w:pPr>
            <w:r w:rsidRPr="008428CD">
              <w:rPr>
                <w:rFonts w:asciiTheme="minorHAnsi" w:hAnsiTheme="minorHAnsi" w:cstheme="minorHAnsi"/>
                <w:b/>
                <w:bCs/>
                <w:color w:val="auto"/>
                <w:sz w:val="20"/>
                <w:szCs w:val="20"/>
              </w:rPr>
              <w:t xml:space="preserve">Wymagania dodatkowe </w:t>
            </w:r>
          </w:p>
          <w:p w14:paraId="16D600D8" w14:textId="5AFAE5A4" w:rsidR="0051174C" w:rsidRPr="008428CD" w:rsidRDefault="0051174C" w:rsidP="0051174C">
            <w:pPr>
              <w:spacing w:line="276" w:lineRule="auto"/>
              <w:rPr>
                <w:rFonts w:asciiTheme="minorHAnsi" w:hAnsiTheme="minorHAnsi" w:cstheme="minorHAnsi"/>
                <w:bCs/>
                <w:sz w:val="20"/>
                <w:szCs w:val="20"/>
              </w:rPr>
            </w:pPr>
            <w:r w:rsidRPr="008428CD">
              <w:rPr>
                <w:rFonts w:asciiTheme="minorHAnsi" w:hAnsiTheme="minorHAnsi" w:cstheme="minorHAnsi"/>
                <w:sz w:val="20"/>
                <w:szCs w:val="20"/>
              </w:rPr>
              <w:t>Zamawiający nie dopuszcza dostawy licencji typu OEM. 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 równoważnego. Wymagana licencja pakietu biurowego: dożywotnia.</w:t>
            </w:r>
            <w:r w:rsidRPr="008428CD">
              <w:rPr>
                <w:rFonts w:asciiTheme="minorHAnsi" w:hAnsiTheme="minorHAnsi" w:cstheme="minorHAnsi"/>
              </w:rPr>
              <w:t xml:space="preserve">  </w:t>
            </w:r>
          </w:p>
        </w:tc>
        <w:tc>
          <w:tcPr>
            <w:tcW w:w="1953" w:type="dxa"/>
            <w:tcBorders>
              <w:top w:val="single" w:sz="4" w:space="0" w:color="auto"/>
              <w:left w:val="single" w:sz="4" w:space="0" w:color="auto"/>
              <w:bottom w:val="single" w:sz="4" w:space="0" w:color="auto"/>
              <w:right w:val="single" w:sz="4" w:space="0" w:color="auto"/>
            </w:tcBorders>
          </w:tcPr>
          <w:p w14:paraId="2AEB19BD" w14:textId="77777777" w:rsidR="0051174C" w:rsidRPr="008428CD" w:rsidRDefault="0051174C" w:rsidP="0051174C">
            <w:pPr>
              <w:pStyle w:val="Inne0"/>
              <w:rPr>
                <w:rFonts w:asciiTheme="minorHAnsi" w:hAnsiTheme="minorHAnsi" w:cstheme="minorHAnsi"/>
                <w:color w:val="auto"/>
                <w:lang w:val="en-US"/>
              </w:rPr>
            </w:pPr>
          </w:p>
        </w:tc>
      </w:tr>
      <w:tr w:rsidR="008428CD" w:rsidRPr="008428CD" w14:paraId="0B541C19" w14:textId="6758BC5A" w:rsidTr="0051174C">
        <w:trPr>
          <w:jc w:val="center"/>
        </w:trPr>
        <w:tc>
          <w:tcPr>
            <w:tcW w:w="1831" w:type="dxa"/>
            <w:tcBorders>
              <w:top w:val="single" w:sz="4" w:space="0" w:color="auto"/>
              <w:left w:val="single" w:sz="4" w:space="0" w:color="auto"/>
              <w:bottom w:val="single" w:sz="4" w:space="0" w:color="auto"/>
            </w:tcBorders>
            <w:shd w:val="clear" w:color="auto" w:fill="auto"/>
          </w:tcPr>
          <w:p w14:paraId="2ED689AB" w14:textId="272194F1" w:rsidR="0051174C" w:rsidRPr="008428CD" w:rsidRDefault="0051174C" w:rsidP="0051174C">
            <w:pPr>
              <w:pStyle w:val="Inne0"/>
              <w:spacing w:line="240" w:lineRule="auto"/>
              <w:jc w:val="center"/>
              <w:rPr>
                <w:rStyle w:val="Inne"/>
                <w:rFonts w:asciiTheme="minorHAnsi" w:hAnsiTheme="minorHAnsi" w:cstheme="minorHAnsi"/>
                <w:b/>
                <w:bCs/>
                <w:color w:val="auto"/>
              </w:rPr>
            </w:pPr>
            <w:r w:rsidRPr="008428CD">
              <w:rPr>
                <w:rFonts w:asciiTheme="minorHAnsi" w:hAnsiTheme="minorHAnsi" w:cstheme="minorHAnsi"/>
                <w:bCs/>
                <w:color w:val="auto"/>
              </w:rPr>
              <w:t>Gwarancja</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4E5B99F9"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Minimalny czas trwania gwarancji producenta wynosi 3 lata, </w:t>
            </w:r>
            <w:r w:rsidRPr="008428CD">
              <w:rPr>
                <w:rFonts w:asciiTheme="minorHAnsi" w:hAnsiTheme="minorHAnsi" w:cstheme="minorHAnsi"/>
                <w:bCs/>
                <w:sz w:val="20"/>
                <w:szCs w:val="20"/>
              </w:rPr>
              <w:t>świadczona w miejscu użytkowania sprzętu (on-</w:t>
            </w:r>
            <w:proofErr w:type="spellStart"/>
            <w:r w:rsidRPr="008428CD">
              <w:rPr>
                <w:rFonts w:asciiTheme="minorHAnsi" w:hAnsiTheme="minorHAnsi" w:cstheme="minorHAnsi"/>
                <w:bCs/>
                <w:sz w:val="20"/>
                <w:szCs w:val="20"/>
              </w:rPr>
              <w:t>site</w:t>
            </w:r>
            <w:proofErr w:type="spellEnd"/>
            <w:r w:rsidRPr="008428CD">
              <w:rPr>
                <w:rFonts w:asciiTheme="minorHAnsi" w:hAnsiTheme="minorHAnsi" w:cstheme="minorHAnsi"/>
                <w:bCs/>
                <w:sz w:val="20"/>
                <w:szCs w:val="20"/>
              </w:rPr>
              <w:t>).</w:t>
            </w:r>
          </w:p>
          <w:p w14:paraId="2B2EB6AE"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Firma serwisująca musi posiadać ISO 9001 na świadczenie usług serwisowych oraz posiadać autoryzacje producenta urządzeń. </w:t>
            </w:r>
          </w:p>
          <w:p w14:paraId="776C2854" w14:textId="25D416E3" w:rsidR="0051174C" w:rsidRPr="008428CD" w:rsidRDefault="00845C2E" w:rsidP="0051174C">
            <w:pPr>
              <w:pStyle w:val="Inne0"/>
              <w:spacing w:line="240" w:lineRule="auto"/>
              <w:rPr>
                <w:rStyle w:val="Inne"/>
                <w:rFonts w:asciiTheme="minorHAnsi" w:hAnsiTheme="minorHAnsi" w:cstheme="minorHAnsi"/>
                <w:color w:val="auto"/>
              </w:rPr>
            </w:pPr>
            <w:r w:rsidRPr="008428CD">
              <w:rPr>
                <w:rFonts w:asciiTheme="minorHAnsi" w:hAnsiTheme="minorHAnsi" w:cstheme="minorHAnsi"/>
                <w:bCs/>
                <w:color w:val="auto"/>
              </w:rPr>
              <w:t>Zamawiający może wystąpić do wykonawców o oświadczenie producenta komputera, potwierdzające spełnienie ww. warunków.</w:t>
            </w:r>
          </w:p>
        </w:tc>
        <w:tc>
          <w:tcPr>
            <w:tcW w:w="1953" w:type="dxa"/>
            <w:tcBorders>
              <w:top w:val="single" w:sz="4" w:space="0" w:color="auto"/>
              <w:left w:val="single" w:sz="4" w:space="0" w:color="auto"/>
              <w:bottom w:val="single" w:sz="4" w:space="0" w:color="auto"/>
              <w:right w:val="single" w:sz="4" w:space="0" w:color="auto"/>
            </w:tcBorders>
          </w:tcPr>
          <w:p w14:paraId="523EBB69" w14:textId="77777777" w:rsidR="0051174C" w:rsidRPr="008428CD" w:rsidRDefault="0051174C" w:rsidP="0051174C">
            <w:pPr>
              <w:pStyle w:val="Inne0"/>
              <w:spacing w:line="240" w:lineRule="auto"/>
              <w:rPr>
                <w:rFonts w:asciiTheme="minorHAnsi" w:hAnsiTheme="minorHAnsi" w:cstheme="minorHAnsi"/>
                <w:color w:val="auto"/>
              </w:rPr>
            </w:pPr>
          </w:p>
        </w:tc>
      </w:tr>
      <w:tr w:rsidR="008428CD" w:rsidRPr="008428CD" w14:paraId="5C94A834" w14:textId="4BA88881" w:rsidTr="0051174C">
        <w:trPr>
          <w:jc w:val="center"/>
        </w:trPr>
        <w:tc>
          <w:tcPr>
            <w:tcW w:w="1831" w:type="dxa"/>
            <w:tcBorders>
              <w:top w:val="single" w:sz="4" w:space="0" w:color="auto"/>
              <w:left w:val="single" w:sz="4" w:space="0" w:color="auto"/>
              <w:bottom w:val="single" w:sz="4" w:space="0" w:color="auto"/>
            </w:tcBorders>
            <w:shd w:val="clear" w:color="auto" w:fill="auto"/>
          </w:tcPr>
          <w:p w14:paraId="29E9FE2B" w14:textId="73E650C3" w:rsidR="0051174C" w:rsidRPr="008428CD" w:rsidRDefault="0051174C" w:rsidP="0051174C">
            <w:pPr>
              <w:rPr>
                <w:rFonts w:asciiTheme="minorHAnsi" w:hAnsiTheme="minorHAnsi" w:cstheme="minorHAnsi"/>
                <w:sz w:val="20"/>
                <w:szCs w:val="20"/>
                <w:lang w:eastAsia="en-US"/>
              </w:rPr>
            </w:pPr>
            <w:r w:rsidRPr="008428CD">
              <w:rPr>
                <w:rFonts w:asciiTheme="minorHAnsi" w:hAnsiTheme="minorHAnsi" w:cstheme="minorHAnsi"/>
                <w:bCs/>
                <w:sz w:val="20"/>
                <w:szCs w:val="20"/>
                <w:lang w:eastAsia="en-US"/>
              </w:rPr>
              <w:t>Wsparcie techniczne producenta i gwarancja</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65B55062" w14:textId="77777777" w:rsidR="0051174C" w:rsidRPr="008428CD" w:rsidRDefault="0051174C" w:rsidP="0051174C">
            <w:pPr>
              <w:widowControl/>
              <w:numPr>
                <w:ilvl w:val="0"/>
                <w:numId w:val="51"/>
              </w:numPr>
              <w:suppressAutoHyphens w:val="0"/>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 xml:space="preserve">Zaawansowana diagnostyka sprzętowa oraz oprogramowania dostępna 24h/dobę na stronie producenta komputera </w:t>
            </w:r>
          </w:p>
          <w:p w14:paraId="77D9B011" w14:textId="77777777" w:rsidR="0051174C" w:rsidRPr="008428CD" w:rsidRDefault="0051174C" w:rsidP="0051174C">
            <w:pPr>
              <w:widowControl/>
              <w:numPr>
                <w:ilvl w:val="0"/>
                <w:numId w:val="51"/>
              </w:numPr>
              <w:suppressAutoHyphens w:val="0"/>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Aktualna lista Autoryzowanych Partnerów Serwisowych dostępna na stronie Producenta komputera</w:t>
            </w:r>
          </w:p>
          <w:p w14:paraId="75446EAA" w14:textId="77777777" w:rsidR="0051174C" w:rsidRPr="008428CD" w:rsidRDefault="0051174C" w:rsidP="0051174C">
            <w:pPr>
              <w:widowControl/>
              <w:numPr>
                <w:ilvl w:val="0"/>
                <w:numId w:val="51"/>
              </w:numPr>
              <w:suppressAutoHyphens w:val="0"/>
              <w:spacing w:line="276" w:lineRule="auto"/>
              <w:rPr>
                <w:rFonts w:asciiTheme="minorHAnsi" w:hAnsiTheme="minorHAnsi" w:cstheme="minorHAnsi"/>
                <w:bCs/>
                <w:sz w:val="20"/>
                <w:szCs w:val="20"/>
              </w:rPr>
            </w:pPr>
            <w:r w:rsidRPr="008428CD">
              <w:rPr>
                <w:rFonts w:asciiTheme="minorHAnsi" w:hAnsiTheme="minorHAnsi" w:cstheme="minorHAnsi"/>
                <w:bCs/>
                <w:sz w:val="20"/>
                <w:szCs w:val="20"/>
              </w:rPr>
              <w:t xml:space="preserve">Infolinia wsparcia technicznego dedykowana do rozwiązywania usterek oprogramowania – możliwość kontaktu przez telefon, formularz web lub chat online, dostępna w dni powszednie od 9:00-18:00 </w:t>
            </w:r>
          </w:p>
          <w:p w14:paraId="5D565E93"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Wsparcie techniczne świadczone przez producenta lub </w:t>
            </w:r>
            <w:r w:rsidRPr="008428CD">
              <w:rPr>
                <w:rFonts w:asciiTheme="minorHAnsi" w:hAnsiTheme="minorHAnsi" w:cstheme="minorHAnsi"/>
                <w:sz w:val="20"/>
                <w:szCs w:val="20"/>
              </w:rPr>
              <w:lastRenderedPageBreak/>
              <w:t xml:space="preserve">autoryzowanego partnera serwisowego dla urządzeń i preinstalowanego oprogramowania OEM, zakupionego z urządzeniem, dostarczane zdalnie. </w:t>
            </w:r>
          </w:p>
          <w:p w14:paraId="5577201E" w14:textId="77777777" w:rsidR="0051174C" w:rsidRPr="008428CD" w:rsidRDefault="0051174C" w:rsidP="0051174C">
            <w:pPr>
              <w:spacing w:line="276" w:lineRule="auto"/>
              <w:rPr>
                <w:rFonts w:asciiTheme="minorHAnsi" w:hAnsiTheme="minorHAnsi" w:cstheme="minorHAnsi"/>
                <w:sz w:val="20"/>
                <w:szCs w:val="20"/>
              </w:rPr>
            </w:pPr>
            <w:r w:rsidRPr="008428CD">
              <w:rPr>
                <w:rFonts w:asciiTheme="minorHAnsi" w:hAnsiTheme="minorHAnsi" w:cstheme="minorHAnsi"/>
                <w:sz w:val="20"/>
                <w:szCs w:val="20"/>
              </w:rPr>
              <w:t xml:space="preserve">Możliwość sprawdzenia aktualnego okresu i poziomu wsparcia technicznego dla urządzeń za </w:t>
            </w:r>
            <w:r w:rsidRPr="008428CD">
              <w:rPr>
                <w:rFonts w:asciiTheme="minorHAnsi" w:hAnsiTheme="minorHAnsi" w:cstheme="minorHAnsi"/>
                <w:bCs/>
                <w:sz w:val="20"/>
                <w:szCs w:val="20"/>
              </w:rPr>
              <w:t>pośrednictwem strony internetowej producenta.</w:t>
            </w:r>
          </w:p>
          <w:p w14:paraId="71355640" w14:textId="77777777" w:rsidR="0051174C" w:rsidRPr="008428CD" w:rsidRDefault="0051174C" w:rsidP="0051174C">
            <w:pPr>
              <w:spacing w:line="276" w:lineRule="auto"/>
              <w:rPr>
                <w:rFonts w:asciiTheme="minorHAnsi" w:hAnsiTheme="minorHAnsi" w:cstheme="minorHAnsi"/>
                <w:sz w:val="20"/>
                <w:szCs w:val="20"/>
                <w:lang w:eastAsia="en-US"/>
              </w:rPr>
            </w:pPr>
            <w:r w:rsidRPr="008428CD">
              <w:rPr>
                <w:rFonts w:asciiTheme="minorHAnsi" w:hAnsiTheme="minorHAnsi" w:cstheme="minorHAnsi"/>
                <w:sz w:val="20"/>
                <w:szCs w:val="20"/>
              </w:rPr>
              <w:t xml:space="preserve">Możliwość sprawdzenia konfiguracji sprzętowej komputera oraz warunków gwarancji po podaniu numeru seryjnego </w:t>
            </w:r>
            <w:r w:rsidRPr="008428CD">
              <w:rPr>
                <w:rFonts w:asciiTheme="minorHAnsi" w:hAnsiTheme="minorHAnsi" w:cstheme="minorHAnsi"/>
                <w:bCs/>
                <w:sz w:val="20"/>
                <w:szCs w:val="20"/>
              </w:rPr>
              <w:t>bezpośrednio na stronie producenta</w:t>
            </w:r>
            <w:r w:rsidRPr="008428CD">
              <w:rPr>
                <w:rFonts w:asciiTheme="minorHAnsi" w:hAnsiTheme="minorHAnsi" w:cstheme="minorHAnsi"/>
                <w:sz w:val="20"/>
                <w:szCs w:val="20"/>
                <w:lang w:eastAsia="en-US"/>
              </w:rPr>
              <w:t>.</w:t>
            </w:r>
          </w:p>
          <w:p w14:paraId="2E786A59" w14:textId="1C952A89" w:rsidR="0051174C" w:rsidRPr="008428CD" w:rsidRDefault="0051174C" w:rsidP="00845C2E">
            <w:pPr>
              <w:spacing w:line="276" w:lineRule="auto"/>
              <w:rPr>
                <w:rStyle w:val="Inne"/>
                <w:rFonts w:asciiTheme="minorHAnsi" w:eastAsia="Andale Sans UI" w:hAnsiTheme="minorHAnsi" w:cstheme="minorHAnsi"/>
                <w:color w:val="auto"/>
              </w:rPr>
            </w:pPr>
            <w:r w:rsidRPr="008428CD">
              <w:rPr>
                <w:rFonts w:asciiTheme="minorHAnsi" w:hAnsiTheme="minorHAnsi" w:cstheme="minorHAnsi"/>
                <w:sz w:val="20"/>
                <w:szCs w:val="20"/>
              </w:rPr>
              <w:t>Minimalny czas trwania wsparcia technicznego producenta wynosi 3 lat.</w:t>
            </w:r>
          </w:p>
        </w:tc>
        <w:tc>
          <w:tcPr>
            <w:tcW w:w="1953" w:type="dxa"/>
            <w:tcBorders>
              <w:top w:val="single" w:sz="4" w:space="0" w:color="auto"/>
              <w:left w:val="single" w:sz="4" w:space="0" w:color="auto"/>
              <w:bottom w:val="single" w:sz="4" w:space="0" w:color="auto"/>
              <w:right w:val="single" w:sz="4" w:space="0" w:color="auto"/>
            </w:tcBorders>
          </w:tcPr>
          <w:p w14:paraId="1B89A325" w14:textId="77777777" w:rsidR="0051174C" w:rsidRPr="008428CD" w:rsidRDefault="0051174C" w:rsidP="0051174C">
            <w:pPr>
              <w:pStyle w:val="Inne0"/>
              <w:tabs>
                <w:tab w:val="left" w:pos="341"/>
              </w:tabs>
              <w:rPr>
                <w:rStyle w:val="Inne"/>
                <w:rFonts w:asciiTheme="minorHAnsi" w:hAnsiTheme="minorHAnsi" w:cstheme="minorHAnsi"/>
                <w:color w:val="auto"/>
              </w:rPr>
            </w:pPr>
          </w:p>
        </w:tc>
      </w:tr>
    </w:tbl>
    <w:p w14:paraId="7E5B691C" w14:textId="4E4A8CED" w:rsidR="005A2FFF" w:rsidRPr="00C124A9" w:rsidRDefault="005A2FFF" w:rsidP="00CF7CAF"/>
    <w:p w14:paraId="62B5526E" w14:textId="77777777" w:rsidR="008A69A9" w:rsidRPr="00C124A9" w:rsidRDefault="008A69A9" w:rsidP="00CF7CAF">
      <w:pPr>
        <w:rPr>
          <w:rFonts w:eastAsia="Times New Roman"/>
          <w:kern w:val="0"/>
          <w:sz w:val="20"/>
          <w:szCs w:val="20"/>
        </w:rPr>
      </w:pPr>
    </w:p>
    <w:p w14:paraId="3DD484F0" w14:textId="5B623C6F" w:rsidR="008058CD" w:rsidRPr="00C124A9" w:rsidRDefault="00614F61" w:rsidP="00CF7CAF">
      <w:pPr>
        <w:rPr>
          <w:rFonts w:eastAsia="Times New Roman"/>
          <w:kern w:val="0"/>
          <w:sz w:val="20"/>
          <w:szCs w:val="20"/>
        </w:rPr>
      </w:pPr>
      <w:r w:rsidRPr="00C124A9">
        <w:rPr>
          <w:rFonts w:eastAsia="Times New Roman"/>
          <w:kern w:val="0"/>
          <w:sz w:val="20"/>
          <w:szCs w:val="20"/>
        </w:rPr>
        <w:t>3. Serwer plików NAS QNAP lub równoważny</w:t>
      </w:r>
      <w:r w:rsidR="008058CD" w:rsidRPr="00C124A9">
        <w:rPr>
          <w:rFonts w:eastAsia="Times New Roman"/>
          <w:kern w:val="0"/>
          <w:sz w:val="20"/>
          <w:szCs w:val="20"/>
        </w:rPr>
        <w:t xml:space="preserve"> (1szt.)</w:t>
      </w:r>
      <w:r w:rsidR="00281FA0" w:rsidRPr="00C124A9">
        <w:rPr>
          <w:rFonts w:eastAsia="Times New Roman"/>
          <w:kern w:val="0"/>
          <w:sz w:val="20"/>
          <w:szCs w:val="20"/>
        </w:rPr>
        <w:t xml:space="preserve"> </w:t>
      </w:r>
    </w:p>
    <w:p w14:paraId="42792AA6" w14:textId="1367BE2D" w:rsidR="00281FA0" w:rsidRPr="00C124A9" w:rsidRDefault="00281FA0" w:rsidP="00CF7CAF">
      <w:pPr>
        <w:rPr>
          <w:rFonts w:eastAsia="Times New Roman"/>
          <w:kern w:val="0"/>
        </w:rPr>
      </w:pPr>
    </w:p>
    <w:tbl>
      <w:tblPr>
        <w:tblOverlap w:val="never"/>
        <w:tblW w:w="9127" w:type="dxa"/>
        <w:jc w:val="center"/>
        <w:tblLayout w:type="fixed"/>
        <w:tblCellMar>
          <w:left w:w="10" w:type="dxa"/>
          <w:right w:w="10" w:type="dxa"/>
        </w:tblCellMar>
        <w:tblLook w:val="0000" w:firstRow="0" w:lastRow="0" w:firstColumn="0" w:lastColumn="0" w:noHBand="0" w:noVBand="0"/>
      </w:tblPr>
      <w:tblGrid>
        <w:gridCol w:w="1834"/>
        <w:gridCol w:w="5333"/>
        <w:gridCol w:w="1960"/>
      </w:tblGrid>
      <w:tr w:rsidR="00C124A9" w:rsidRPr="00C124A9" w14:paraId="453F53A9" w14:textId="7E6C9239" w:rsidTr="00130AA0">
        <w:trPr>
          <w:jc w:val="center"/>
        </w:trPr>
        <w:tc>
          <w:tcPr>
            <w:tcW w:w="1834" w:type="dxa"/>
            <w:tcBorders>
              <w:top w:val="single" w:sz="4" w:space="0" w:color="auto"/>
              <w:left w:val="single" w:sz="4" w:space="0" w:color="auto"/>
            </w:tcBorders>
            <w:shd w:val="clear" w:color="auto" w:fill="auto"/>
          </w:tcPr>
          <w:p w14:paraId="4E6927FB" w14:textId="1CA23FE6" w:rsidR="0002209F" w:rsidRPr="00C124A9" w:rsidRDefault="0002209F" w:rsidP="0002209F">
            <w:pPr>
              <w:pStyle w:val="Inne0"/>
              <w:spacing w:line="262" w:lineRule="auto"/>
              <w:jc w:val="center"/>
              <w:rPr>
                <w:color w:val="auto"/>
              </w:rPr>
            </w:pPr>
            <w:r w:rsidRPr="00C124A9">
              <w:rPr>
                <w:rStyle w:val="Inne"/>
                <w:b/>
                <w:bCs/>
                <w:color w:val="auto"/>
              </w:rPr>
              <w:t>Nazwa komponentu</w:t>
            </w:r>
          </w:p>
        </w:tc>
        <w:tc>
          <w:tcPr>
            <w:tcW w:w="5333" w:type="dxa"/>
            <w:tcBorders>
              <w:top w:val="single" w:sz="4" w:space="0" w:color="auto"/>
              <w:left w:val="single" w:sz="4" w:space="0" w:color="auto"/>
              <w:right w:val="single" w:sz="4" w:space="0" w:color="auto"/>
            </w:tcBorders>
            <w:shd w:val="clear" w:color="auto" w:fill="auto"/>
          </w:tcPr>
          <w:p w14:paraId="332FA0FA" w14:textId="177A18F9" w:rsidR="0002209F" w:rsidRPr="00C124A9" w:rsidRDefault="0002209F" w:rsidP="0002209F">
            <w:pPr>
              <w:pStyle w:val="Inne0"/>
              <w:spacing w:line="240" w:lineRule="auto"/>
              <w:jc w:val="center"/>
              <w:rPr>
                <w:color w:val="auto"/>
              </w:rPr>
            </w:pPr>
            <w:r w:rsidRPr="00C124A9">
              <w:rPr>
                <w:rStyle w:val="Inne"/>
                <w:b/>
                <w:bCs/>
                <w:color w:val="auto"/>
                <w:u w:val="single"/>
              </w:rPr>
              <w:t>Minimalne</w:t>
            </w:r>
            <w:r w:rsidRPr="00C124A9">
              <w:rPr>
                <w:rStyle w:val="Inne"/>
                <w:b/>
                <w:bCs/>
                <w:color w:val="auto"/>
              </w:rPr>
              <w:t xml:space="preserve"> wymagane parametry techniczne</w:t>
            </w:r>
          </w:p>
        </w:tc>
        <w:tc>
          <w:tcPr>
            <w:tcW w:w="1960" w:type="dxa"/>
            <w:tcBorders>
              <w:top w:val="single" w:sz="4" w:space="0" w:color="auto"/>
              <w:left w:val="single" w:sz="4" w:space="0" w:color="auto"/>
              <w:right w:val="single" w:sz="4" w:space="0" w:color="auto"/>
            </w:tcBorders>
          </w:tcPr>
          <w:p w14:paraId="76F73EEE" w14:textId="77777777" w:rsidR="0002209F" w:rsidRPr="00C124A9" w:rsidRDefault="0002209F" w:rsidP="0002209F">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26329A0B" w14:textId="13213074" w:rsidR="00554152" w:rsidRPr="00C124A9" w:rsidRDefault="00554152" w:rsidP="0002209F">
            <w:pPr>
              <w:pStyle w:val="Inne0"/>
              <w:spacing w:line="240" w:lineRule="auto"/>
              <w:jc w:val="center"/>
              <w:rPr>
                <w:color w:val="auto"/>
              </w:rPr>
            </w:pPr>
            <w:r w:rsidRPr="00C124A9">
              <w:rPr>
                <w:color w:val="auto"/>
              </w:rPr>
              <w:t>TAK/NIE</w:t>
            </w:r>
          </w:p>
        </w:tc>
      </w:tr>
      <w:tr w:rsidR="00C124A9" w:rsidRPr="00C124A9" w14:paraId="109091A4" w14:textId="7E4C677E" w:rsidTr="00130AA0">
        <w:trPr>
          <w:jc w:val="center"/>
        </w:trPr>
        <w:tc>
          <w:tcPr>
            <w:tcW w:w="1834" w:type="dxa"/>
            <w:tcBorders>
              <w:top w:val="single" w:sz="4" w:space="0" w:color="auto"/>
              <w:left w:val="single" w:sz="4" w:space="0" w:color="auto"/>
            </w:tcBorders>
            <w:shd w:val="clear" w:color="auto" w:fill="auto"/>
          </w:tcPr>
          <w:p w14:paraId="3A6554F0" w14:textId="5D186CF3" w:rsidR="0002209F" w:rsidRPr="00C124A9" w:rsidRDefault="0002209F" w:rsidP="0002209F">
            <w:pPr>
              <w:pStyle w:val="Inne0"/>
              <w:spacing w:line="262" w:lineRule="auto"/>
              <w:rPr>
                <w:rFonts w:cstheme="minorHAnsi"/>
                <w:color w:val="auto"/>
              </w:rPr>
            </w:pPr>
            <w:r w:rsidRPr="00C124A9">
              <w:rPr>
                <w:rFonts w:cstheme="minorHAnsi"/>
                <w:color w:val="auto"/>
              </w:rPr>
              <w:t>Procesor</w:t>
            </w:r>
          </w:p>
        </w:tc>
        <w:tc>
          <w:tcPr>
            <w:tcW w:w="5333" w:type="dxa"/>
            <w:tcBorders>
              <w:top w:val="single" w:sz="4" w:space="0" w:color="auto"/>
              <w:left w:val="single" w:sz="4" w:space="0" w:color="auto"/>
              <w:right w:val="single" w:sz="4" w:space="0" w:color="auto"/>
            </w:tcBorders>
            <w:shd w:val="clear" w:color="auto" w:fill="auto"/>
          </w:tcPr>
          <w:p w14:paraId="5C785CE5" w14:textId="59874A28" w:rsidR="0002209F" w:rsidRPr="00CC5AAB" w:rsidRDefault="0002209F" w:rsidP="0002209F">
            <w:pPr>
              <w:rPr>
                <w:rFonts w:cstheme="minorHAnsi"/>
                <w:sz w:val="20"/>
                <w:szCs w:val="20"/>
              </w:rPr>
            </w:pPr>
            <w:r w:rsidRPr="00C124A9">
              <w:rPr>
                <w:rFonts w:eastAsia="Times New Roman" w:cstheme="minorHAnsi"/>
                <w:sz w:val="20"/>
                <w:szCs w:val="20"/>
              </w:rPr>
              <w:t xml:space="preserve">4-rdzeniowy/8-wątkowy  procesor o taktowaniu 2.2 GHz , procesor musi osiągać wynik co najmniej 4580  punktów w teście porównawczym znajdującym się na stronie </w:t>
            </w:r>
            <w:hyperlink r:id="rId8" w:history="1">
              <w:r w:rsidRPr="00C124A9">
                <w:rPr>
                  <w:rStyle w:val="Hipercze"/>
                  <w:rFonts w:cstheme="minorHAnsi"/>
                  <w:color w:val="auto"/>
                  <w:sz w:val="20"/>
                </w:rPr>
                <w:t>https://www.cpubenchmark.net/cpu_list.php</w:t>
              </w:r>
            </w:hyperlink>
            <w:r w:rsidRPr="00C124A9">
              <w:rPr>
                <w:rFonts w:cstheme="minorHAnsi"/>
                <w:sz w:val="20"/>
                <w:szCs w:val="20"/>
              </w:rPr>
              <w:t xml:space="preserve"> </w:t>
            </w:r>
          </w:p>
        </w:tc>
        <w:tc>
          <w:tcPr>
            <w:tcW w:w="1960" w:type="dxa"/>
            <w:tcBorders>
              <w:top w:val="single" w:sz="4" w:space="0" w:color="auto"/>
              <w:left w:val="single" w:sz="4" w:space="0" w:color="auto"/>
              <w:right w:val="single" w:sz="4" w:space="0" w:color="auto"/>
            </w:tcBorders>
          </w:tcPr>
          <w:p w14:paraId="542B4243" w14:textId="77777777" w:rsidR="0002209F" w:rsidRPr="00C124A9" w:rsidRDefault="0002209F" w:rsidP="0002209F">
            <w:pPr>
              <w:rPr>
                <w:rFonts w:eastAsia="Times New Roman" w:cstheme="minorHAnsi"/>
                <w:sz w:val="20"/>
                <w:szCs w:val="20"/>
              </w:rPr>
            </w:pPr>
          </w:p>
        </w:tc>
      </w:tr>
      <w:tr w:rsidR="00C124A9" w:rsidRPr="00C124A9" w14:paraId="2171E78F" w14:textId="1A99D6FD" w:rsidTr="00130AA0">
        <w:trPr>
          <w:jc w:val="center"/>
        </w:trPr>
        <w:tc>
          <w:tcPr>
            <w:tcW w:w="1834" w:type="dxa"/>
            <w:tcBorders>
              <w:top w:val="single" w:sz="4" w:space="0" w:color="auto"/>
              <w:left w:val="single" w:sz="4" w:space="0" w:color="auto"/>
              <w:bottom w:val="single" w:sz="4" w:space="0" w:color="auto"/>
            </w:tcBorders>
            <w:shd w:val="clear" w:color="auto" w:fill="auto"/>
          </w:tcPr>
          <w:p w14:paraId="3B86AB72" w14:textId="37715F6C" w:rsidR="0002209F" w:rsidRPr="00C124A9" w:rsidRDefault="0002209F" w:rsidP="0002209F">
            <w:pPr>
              <w:pStyle w:val="Inne0"/>
              <w:spacing w:line="262" w:lineRule="auto"/>
              <w:rPr>
                <w:color w:val="auto"/>
              </w:rPr>
            </w:pPr>
            <w:r w:rsidRPr="00C124A9">
              <w:rPr>
                <w:rFonts w:cstheme="minorHAnsi"/>
                <w:color w:val="auto"/>
              </w:rPr>
              <w:t>Obudowa</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86BFA66" w14:textId="13668555" w:rsidR="0002209F" w:rsidRPr="00C124A9" w:rsidRDefault="0002209F" w:rsidP="0002209F">
            <w:pPr>
              <w:pStyle w:val="Inne0"/>
              <w:spacing w:line="240" w:lineRule="auto"/>
              <w:rPr>
                <w:color w:val="auto"/>
              </w:rPr>
            </w:pPr>
            <w:r w:rsidRPr="00C124A9">
              <w:rPr>
                <w:rFonts w:cstheme="minorHAnsi"/>
                <w:color w:val="auto"/>
              </w:rPr>
              <w:t xml:space="preserve">Desktop o wymiarach nie większych niż </w:t>
            </w:r>
            <w:r w:rsidRPr="00C124A9">
              <w:rPr>
                <w:rStyle w:val="apple-style-span"/>
                <w:rFonts w:cstheme="minorHAnsi"/>
                <w:color w:val="auto"/>
                <w:shd w:val="clear" w:color="auto" w:fill="FFFFFF"/>
              </w:rPr>
              <w:t>189 (Wysokość) x 200 (Szerokość) x 281 (Głębokość) mm</w:t>
            </w:r>
          </w:p>
        </w:tc>
        <w:tc>
          <w:tcPr>
            <w:tcW w:w="1960" w:type="dxa"/>
            <w:tcBorders>
              <w:top w:val="single" w:sz="4" w:space="0" w:color="auto"/>
              <w:left w:val="single" w:sz="4" w:space="0" w:color="auto"/>
              <w:bottom w:val="single" w:sz="4" w:space="0" w:color="auto"/>
              <w:right w:val="single" w:sz="4" w:space="0" w:color="auto"/>
            </w:tcBorders>
          </w:tcPr>
          <w:p w14:paraId="1AD968CD" w14:textId="77777777" w:rsidR="0002209F" w:rsidRPr="00C124A9" w:rsidRDefault="0002209F" w:rsidP="0002209F">
            <w:pPr>
              <w:pStyle w:val="Inne0"/>
              <w:spacing w:line="240" w:lineRule="auto"/>
              <w:rPr>
                <w:rFonts w:cstheme="minorHAnsi"/>
                <w:color w:val="auto"/>
              </w:rPr>
            </w:pPr>
          </w:p>
        </w:tc>
      </w:tr>
      <w:tr w:rsidR="00C124A9" w:rsidRPr="00C124A9" w14:paraId="47780BDF" w14:textId="21963F7D" w:rsidTr="00130AA0">
        <w:trPr>
          <w:jc w:val="center"/>
        </w:trPr>
        <w:tc>
          <w:tcPr>
            <w:tcW w:w="1834" w:type="dxa"/>
            <w:tcBorders>
              <w:top w:val="single" w:sz="4" w:space="0" w:color="auto"/>
              <w:left w:val="single" w:sz="4" w:space="0" w:color="auto"/>
              <w:bottom w:val="single" w:sz="4" w:space="0" w:color="auto"/>
            </w:tcBorders>
            <w:shd w:val="clear" w:color="auto" w:fill="auto"/>
          </w:tcPr>
          <w:p w14:paraId="7E6B1A8E" w14:textId="5F15D236" w:rsidR="0002209F" w:rsidRPr="00C124A9" w:rsidRDefault="0002209F" w:rsidP="0002209F">
            <w:pPr>
              <w:pStyle w:val="Inne0"/>
              <w:spacing w:line="262" w:lineRule="auto"/>
              <w:rPr>
                <w:color w:val="auto"/>
              </w:rPr>
            </w:pPr>
            <w:r w:rsidRPr="00C124A9">
              <w:rPr>
                <w:rFonts w:cstheme="minorHAnsi"/>
                <w:color w:val="auto"/>
              </w:rPr>
              <w:t>Pamięć RAM</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DE6B9F0" w14:textId="632E54A1" w:rsidR="0002209F" w:rsidRPr="00C124A9" w:rsidRDefault="0002209F" w:rsidP="0002209F">
            <w:pPr>
              <w:pStyle w:val="Inne0"/>
              <w:spacing w:line="240" w:lineRule="auto"/>
              <w:rPr>
                <w:color w:val="auto"/>
                <w:lang w:val="en-US"/>
              </w:rPr>
            </w:pPr>
            <w:r w:rsidRPr="00C124A9">
              <w:rPr>
                <w:rFonts w:cstheme="minorHAnsi"/>
                <w:color w:val="auto"/>
                <w:lang w:val="en-US"/>
              </w:rPr>
              <w:t>8GB RAM DDR4 SO-DIMM</w:t>
            </w:r>
          </w:p>
        </w:tc>
        <w:tc>
          <w:tcPr>
            <w:tcW w:w="1960" w:type="dxa"/>
            <w:tcBorders>
              <w:top w:val="single" w:sz="4" w:space="0" w:color="auto"/>
              <w:left w:val="single" w:sz="4" w:space="0" w:color="auto"/>
              <w:bottom w:val="single" w:sz="4" w:space="0" w:color="auto"/>
              <w:right w:val="single" w:sz="4" w:space="0" w:color="auto"/>
            </w:tcBorders>
          </w:tcPr>
          <w:p w14:paraId="1C0E6F09" w14:textId="77777777" w:rsidR="0002209F" w:rsidRPr="00C124A9" w:rsidRDefault="0002209F" w:rsidP="0002209F">
            <w:pPr>
              <w:pStyle w:val="Inne0"/>
              <w:spacing w:line="240" w:lineRule="auto"/>
              <w:rPr>
                <w:rFonts w:cstheme="minorHAnsi"/>
                <w:color w:val="auto"/>
                <w:lang w:val="en-US"/>
              </w:rPr>
            </w:pPr>
          </w:p>
        </w:tc>
      </w:tr>
      <w:tr w:rsidR="00C124A9" w:rsidRPr="00C124A9" w14:paraId="70E52FF6" w14:textId="70C670D4" w:rsidTr="00130AA0">
        <w:trPr>
          <w:jc w:val="center"/>
        </w:trPr>
        <w:tc>
          <w:tcPr>
            <w:tcW w:w="1834" w:type="dxa"/>
            <w:tcBorders>
              <w:top w:val="single" w:sz="4" w:space="0" w:color="auto"/>
              <w:left w:val="single" w:sz="4" w:space="0" w:color="auto"/>
              <w:bottom w:val="single" w:sz="4" w:space="0" w:color="auto"/>
            </w:tcBorders>
            <w:shd w:val="clear" w:color="auto" w:fill="auto"/>
          </w:tcPr>
          <w:p w14:paraId="437DFF7E" w14:textId="03719DBA" w:rsidR="0002209F" w:rsidRPr="00C124A9" w:rsidRDefault="0002209F" w:rsidP="0002209F">
            <w:pPr>
              <w:pStyle w:val="Inne0"/>
              <w:spacing w:line="262" w:lineRule="auto"/>
              <w:rPr>
                <w:color w:val="auto"/>
              </w:rPr>
            </w:pPr>
            <w:r w:rsidRPr="00C124A9">
              <w:rPr>
                <w:rFonts w:cstheme="minorHAnsi"/>
                <w:color w:val="auto"/>
              </w:rPr>
              <w:t>Ilość obsługiwanych dysków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8BC9800" w14:textId="77777777" w:rsidR="0002209F" w:rsidRPr="00C124A9" w:rsidRDefault="0002209F" w:rsidP="0002209F">
            <w:pPr>
              <w:rPr>
                <w:rFonts w:cstheme="minorHAnsi"/>
                <w:sz w:val="20"/>
                <w:szCs w:val="20"/>
              </w:rPr>
            </w:pPr>
            <w:r w:rsidRPr="00C124A9">
              <w:rPr>
                <w:rFonts w:cstheme="minorHAnsi"/>
                <w:sz w:val="20"/>
                <w:szCs w:val="20"/>
              </w:rPr>
              <w:t xml:space="preserve">4 dysków 3,5-calowe SATA 6 </w:t>
            </w:r>
            <w:proofErr w:type="spellStart"/>
            <w:r w:rsidRPr="00C124A9">
              <w:rPr>
                <w:rFonts w:cstheme="minorHAnsi"/>
                <w:sz w:val="20"/>
                <w:szCs w:val="20"/>
              </w:rPr>
              <w:t>Gb</w:t>
            </w:r>
            <w:proofErr w:type="spellEnd"/>
            <w:r w:rsidRPr="00C124A9">
              <w:rPr>
                <w:rFonts w:cstheme="minorHAnsi"/>
                <w:sz w:val="20"/>
                <w:szCs w:val="20"/>
              </w:rPr>
              <w:t xml:space="preserve">/s, 3 </w:t>
            </w:r>
            <w:proofErr w:type="spellStart"/>
            <w:r w:rsidRPr="00C124A9">
              <w:rPr>
                <w:rFonts w:cstheme="minorHAnsi"/>
                <w:sz w:val="20"/>
                <w:szCs w:val="20"/>
              </w:rPr>
              <w:t>Gb</w:t>
            </w:r>
            <w:proofErr w:type="spellEnd"/>
            <w:r w:rsidRPr="00C124A9">
              <w:rPr>
                <w:rFonts w:cstheme="minorHAnsi"/>
                <w:sz w:val="20"/>
                <w:szCs w:val="20"/>
              </w:rPr>
              <w:t>/s o pojemności maksymalnej dysku 22TB,</w:t>
            </w:r>
          </w:p>
          <w:p w14:paraId="53BF6727" w14:textId="36201104" w:rsidR="0002209F" w:rsidRPr="00C124A9" w:rsidRDefault="0002209F" w:rsidP="0002209F">
            <w:pPr>
              <w:pStyle w:val="Inne0"/>
              <w:spacing w:line="240" w:lineRule="auto"/>
              <w:rPr>
                <w:color w:val="auto"/>
                <w:lang w:val="en-US"/>
              </w:rPr>
            </w:pPr>
            <w:r w:rsidRPr="00C124A9">
              <w:rPr>
                <w:rFonts w:cstheme="minorHAnsi"/>
                <w:color w:val="auto"/>
                <w:lang w:val="en-US"/>
              </w:rPr>
              <w:t>2 x M.2 2280 PCIe Gen3 x1 slots</w:t>
            </w:r>
          </w:p>
        </w:tc>
        <w:tc>
          <w:tcPr>
            <w:tcW w:w="1960" w:type="dxa"/>
            <w:tcBorders>
              <w:top w:val="single" w:sz="4" w:space="0" w:color="auto"/>
              <w:left w:val="single" w:sz="4" w:space="0" w:color="auto"/>
              <w:bottom w:val="single" w:sz="4" w:space="0" w:color="auto"/>
              <w:right w:val="single" w:sz="4" w:space="0" w:color="auto"/>
            </w:tcBorders>
          </w:tcPr>
          <w:p w14:paraId="07E35693" w14:textId="77777777" w:rsidR="0002209F" w:rsidRPr="00C124A9" w:rsidRDefault="0002209F" w:rsidP="0002209F">
            <w:pPr>
              <w:rPr>
                <w:rFonts w:cstheme="minorHAnsi"/>
                <w:sz w:val="20"/>
                <w:szCs w:val="20"/>
                <w:lang w:val="en-US"/>
              </w:rPr>
            </w:pPr>
          </w:p>
        </w:tc>
      </w:tr>
      <w:tr w:rsidR="00C124A9" w:rsidRPr="00C124A9" w14:paraId="784C47B9" w14:textId="377D0C10" w:rsidTr="00130AA0">
        <w:trPr>
          <w:jc w:val="center"/>
        </w:trPr>
        <w:tc>
          <w:tcPr>
            <w:tcW w:w="1834" w:type="dxa"/>
            <w:tcBorders>
              <w:top w:val="single" w:sz="4" w:space="0" w:color="auto"/>
              <w:left w:val="single" w:sz="4" w:space="0" w:color="auto"/>
              <w:bottom w:val="single" w:sz="4" w:space="0" w:color="auto"/>
            </w:tcBorders>
            <w:shd w:val="clear" w:color="auto" w:fill="auto"/>
          </w:tcPr>
          <w:p w14:paraId="08D192F8" w14:textId="393A55FA" w:rsidR="0002209F" w:rsidRPr="00C124A9" w:rsidRDefault="0002209F" w:rsidP="0002209F">
            <w:pPr>
              <w:pStyle w:val="Inne0"/>
              <w:spacing w:line="262" w:lineRule="auto"/>
              <w:rPr>
                <w:color w:val="auto"/>
              </w:rPr>
            </w:pPr>
            <w:r w:rsidRPr="00C124A9">
              <w:rPr>
                <w:rFonts w:cstheme="minorHAnsi"/>
                <w:color w:val="auto"/>
              </w:rPr>
              <w:t>Interfejsy sieciowe</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AFFF44E" w14:textId="0E013556" w:rsidR="0002209F" w:rsidRPr="00C124A9" w:rsidRDefault="0002209F" w:rsidP="0002209F">
            <w:pPr>
              <w:pStyle w:val="Inne0"/>
              <w:spacing w:line="240" w:lineRule="auto"/>
              <w:rPr>
                <w:color w:val="auto"/>
              </w:rPr>
            </w:pPr>
            <w:r w:rsidRPr="00C124A9">
              <w:rPr>
                <w:rFonts w:cstheme="minorHAnsi"/>
                <w:color w:val="auto"/>
              </w:rPr>
              <w:t xml:space="preserve">2 x 2,5 Gigabit sieci Ethernet (RJ45), możliwość dołożenia karty rozszerzeń na porty 10 Gigabit/ 5 Gigabit Ethernet Port, obsługa VLAN i Jumbo </w:t>
            </w:r>
            <w:proofErr w:type="spellStart"/>
            <w:r w:rsidRPr="00C124A9">
              <w:rPr>
                <w:rFonts w:cstheme="minorHAnsi"/>
                <w:color w:val="auto"/>
              </w:rPr>
              <w:t>Frame</w:t>
            </w:r>
            <w:proofErr w:type="spellEnd"/>
            <w:r w:rsidRPr="00C124A9">
              <w:rPr>
                <w:rFonts w:cstheme="minorHAnsi"/>
                <w:color w:val="auto"/>
              </w:rPr>
              <w:t>.</w:t>
            </w:r>
          </w:p>
        </w:tc>
        <w:tc>
          <w:tcPr>
            <w:tcW w:w="1960" w:type="dxa"/>
            <w:tcBorders>
              <w:top w:val="single" w:sz="4" w:space="0" w:color="auto"/>
              <w:left w:val="single" w:sz="4" w:space="0" w:color="auto"/>
              <w:bottom w:val="single" w:sz="4" w:space="0" w:color="auto"/>
              <w:right w:val="single" w:sz="4" w:space="0" w:color="auto"/>
            </w:tcBorders>
          </w:tcPr>
          <w:p w14:paraId="5344804D" w14:textId="77777777" w:rsidR="0002209F" w:rsidRPr="00C124A9" w:rsidRDefault="0002209F" w:rsidP="0002209F">
            <w:pPr>
              <w:pStyle w:val="Inne0"/>
              <w:spacing w:line="240" w:lineRule="auto"/>
              <w:rPr>
                <w:rFonts w:cstheme="minorHAnsi"/>
                <w:color w:val="auto"/>
              </w:rPr>
            </w:pPr>
          </w:p>
        </w:tc>
      </w:tr>
      <w:tr w:rsidR="00C124A9" w:rsidRPr="00C124A9" w14:paraId="72F23524" w14:textId="05FAF68C" w:rsidTr="00130AA0">
        <w:trPr>
          <w:jc w:val="center"/>
        </w:trPr>
        <w:tc>
          <w:tcPr>
            <w:tcW w:w="1834" w:type="dxa"/>
            <w:tcBorders>
              <w:top w:val="single" w:sz="4" w:space="0" w:color="auto"/>
              <w:left w:val="single" w:sz="4" w:space="0" w:color="auto"/>
              <w:bottom w:val="single" w:sz="4" w:space="0" w:color="auto"/>
            </w:tcBorders>
            <w:shd w:val="clear" w:color="auto" w:fill="auto"/>
          </w:tcPr>
          <w:p w14:paraId="3D973CD7" w14:textId="5F67CBBA" w:rsidR="0002209F" w:rsidRPr="00C124A9" w:rsidRDefault="0002209F" w:rsidP="0002209F">
            <w:pPr>
              <w:pStyle w:val="Inne0"/>
              <w:spacing w:line="262" w:lineRule="auto"/>
              <w:rPr>
                <w:color w:val="auto"/>
              </w:rPr>
            </w:pPr>
            <w:r w:rsidRPr="00C124A9">
              <w:rPr>
                <w:rFonts w:cstheme="minorHAnsi"/>
                <w:color w:val="auto"/>
              </w:rPr>
              <w:t xml:space="preserve">Pamięć </w:t>
            </w:r>
            <w:proofErr w:type="spellStart"/>
            <w:r w:rsidRPr="00C124A9">
              <w:rPr>
                <w:rFonts w:cstheme="minorHAnsi"/>
                <w:color w:val="auto"/>
              </w:rPr>
              <w:t>flash</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E05E369" w14:textId="2BFF9436" w:rsidR="0002209F" w:rsidRPr="00C124A9" w:rsidRDefault="0002209F" w:rsidP="0002209F">
            <w:pPr>
              <w:pStyle w:val="Inne0"/>
              <w:spacing w:line="240" w:lineRule="auto"/>
              <w:rPr>
                <w:color w:val="auto"/>
              </w:rPr>
            </w:pPr>
            <w:r w:rsidRPr="00C124A9">
              <w:rPr>
                <w:rFonts w:cstheme="minorHAnsi"/>
                <w:color w:val="auto"/>
              </w:rPr>
              <w:t>5GB</w:t>
            </w:r>
          </w:p>
        </w:tc>
        <w:tc>
          <w:tcPr>
            <w:tcW w:w="1960" w:type="dxa"/>
            <w:tcBorders>
              <w:top w:val="single" w:sz="4" w:space="0" w:color="auto"/>
              <w:left w:val="single" w:sz="4" w:space="0" w:color="auto"/>
              <w:bottom w:val="single" w:sz="4" w:space="0" w:color="auto"/>
              <w:right w:val="single" w:sz="4" w:space="0" w:color="auto"/>
            </w:tcBorders>
          </w:tcPr>
          <w:p w14:paraId="07D113E8" w14:textId="77777777" w:rsidR="0002209F" w:rsidRPr="00C124A9" w:rsidRDefault="0002209F" w:rsidP="0002209F">
            <w:pPr>
              <w:pStyle w:val="Inne0"/>
              <w:spacing w:line="240" w:lineRule="auto"/>
              <w:rPr>
                <w:rFonts w:cstheme="minorHAnsi"/>
                <w:color w:val="auto"/>
              </w:rPr>
            </w:pPr>
          </w:p>
        </w:tc>
      </w:tr>
      <w:tr w:rsidR="00C124A9" w:rsidRPr="00C124A9" w14:paraId="191A38AC" w14:textId="7AF563D9" w:rsidTr="00130AA0">
        <w:trPr>
          <w:jc w:val="center"/>
        </w:trPr>
        <w:tc>
          <w:tcPr>
            <w:tcW w:w="1834" w:type="dxa"/>
            <w:tcBorders>
              <w:top w:val="single" w:sz="4" w:space="0" w:color="auto"/>
              <w:left w:val="single" w:sz="4" w:space="0" w:color="auto"/>
              <w:bottom w:val="single" w:sz="4" w:space="0" w:color="auto"/>
            </w:tcBorders>
            <w:shd w:val="clear" w:color="auto" w:fill="auto"/>
          </w:tcPr>
          <w:p w14:paraId="0B5C386F" w14:textId="06E595D7" w:rsidR="0002209F" w:rsidRPr="00C124A9" w:rsidRDefault="0002209F" w:rsidP="0002209F">
            <w:pPr>
              <w:pStyle w:val="Inne0"/>
              <w:spacing w:line="262" w:lineRule="auto"/>
              <w:rPr>
                <w:color w:val="auto"/>
              </w:rPr>
            </w:pPr>
            <w:r w:rsidRPr="00C124A9">
              <w:rPr>
                <w:rFonts w:cstheme="minorHAnsi"/>
                <w:color w:val="auto"/>
              </w:rPr>
              <w:t>Porty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BEDB3DE" w14:textId="30B211C1" w:rsidR="0002209F" w:rsidRPr="00C124A9" w:rsidRDefault="0002209F" w:rsidP="0002209F">
            <w:pPr>
              <w:pStyle w:val="Inne0"/>
              <w:spacing w:line="240" w:lineRule="auto"/>
              <w:rPr>
                <w:color w:val="auto"/>
                <w:lang w:val="en-US"/>
              </w:rPr>
            </w:pPr>
            <w:r w:rsidRPr="00C124A9">
              <w:rPr>
                <w:rFonts w:cstheme="minorHAnsi"/>
                <w:color w:val="auto"/>
                <w:lang w:val="en-US"/>
              </w:rPr>
              <w:t>3 x Type-A USB 3.2 Gen 2 10Gbps</w:t>
            </w:r>
            <w:r w:rsidRPr="00C124A9">
              <w:rPr>
                <w:rFonts w:cstheme="minorHAnsi"/>
                <w:color w:val="auto"/>
                <w:lang w:val="en-US"/>
              </w:rPr>
              <w:br/>
              <w:t>1 x Type-C USB 3.2 Gen 1 5Gbps</w:t>
            </w:r>
          </w:p>
        </w:tc>
        <w:tc>
          <w:tcPr>
            <w:tcW w:w="1960" w:type="dxa"/>
            <w:tcBorders>
              <w:top w:val="single" w:sz="4" w:space="0" w:color="auto"/>
              <w:left w:val="single" w:sz="4" w:space="0" w:color="auto"/>
              <w:bottom w:val="single" w:sz="4" w:space="0" w:color="auto"/>
              <w:right w:val="single" w:sz="4" w:space="0" w:color="auto"/>
            </w:tcBorders>
          </w:tcPr>
          <w:p w14:paraId="3304815B" w14:textId="77777777" w:rsidR="0002209F" w:rsidRPr="00C124A9" w:rsidRDefault="0002209F" w:rsidP="0002209F">
            <w:pPr>
              <w:pStyle w:val="Inne0"/>
              <w:spacing w:line="240" w:lineRule="auto"/>
              <w:rPr>
                <w:rFonts w:cstheme="minorHAnsi"/>
                <w:color w:val="auto"/>
                <w:lang w:val="en-US"/>
              </w:rPr>
            </w:pPr>
          </w:p>
        </w:tc>
      </w:tr>
      <w:tr w:rsidR="00C124A9" w:rsidRPr="00C124A9" w14:paraId="7A6929E0" w14:textId="4EE34DE9" w:rsidTr="00130AA0">
        <w:trPr>
          <w:jc w:val="center"/>
        </w:trPr>
        <w:tc>
          <w:tcPr>
            <w:tcW w:w="1834" w:type="dxa"/>
            <w:tcBorders>
              <w:top w:val="single" w:sz="4" w:space="0" w:color="auto"/>
              <w:left w:val="single" w:sz="4" w:space="0" w:color="auto"/>
              <w:bottom w:val="single" w:sz="4" w:space="0" w:color="auto"/>
            </w:tcBorders>
            <w:shd w:val="clear" w:color="auto" w:fill="auto"/>
          </w:tcPr>
          <w:p w14:paraId="163FD78C" w14:textId="3A5FD8E1" w:rsidR="0002209F" w:rsidRPr="00C124A9" w:rsidRDefault="0002209F" w:rsidP="0002209F">
            <w:pPr>
              <w:pStyle w:val="Inne0"/>
              <w:spacing w:line="262" w:lineRule="auto"/>
              <w:rPr>
                <w:color w:val="auto"/>
              </w:rPr>
            </w:pPr>
            <w:r w:rsidRPr="00C124A9">
              <w:rPr>
                <w:rFonts w:cstheme="minorHAnsi"/>
                <w:color w:val="auto"/>
              </w:rPr>
              <w:t xml:space="preserve">Złącza </w:t>
            </w:r>
            <w:proofErr w:type="spellStart"/>
            <w:r w:rsidRPr="00C124A9">
              <w:rPr>
                <w:rFonts w:cstheme="minorHAnsi"/>
                <w:color w:val="auto"/>
              </w:rPr>
              <w:t>PCIe</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A3CD2A1" w14:textId="0A0FF952" w:rsidR="0002209F" w:rsidRPr="00C124A9" w:rsidRDefault="0002209F" w:rsidP="0002209F">
            <w:pPr>
              <w:pStyle w:val="Inne0"/>
              <w:spacing w:line="240" w:lineRule="auto"/>
              <w:rPr>
                <w:color w:val="auto"/>
              </w:rPr>
            </w:pPr>
            <w:r w:rsidRPr="00C124A9">
              <w:rPr>
                <w:rFonts w:cstheme="minorHAnsi"/>
                <w:color w:val="auto"/>
              </w:rPr>
              <w:t xml:space="preserve">2x Gniazdo 1: </w:t>
            </w:r>
            <w:proofErr w:type="spellStart"/>
            <w:r w:rsidRPr="00C124A9">
              <w:rPr>
                <w:rFonts w:cstheme="minorHAnsi"/>
                <w:color w:val="auto"/>
              </w:rPr>
              <w:t>PCIe</w:t>
            </w:r>
            <w:proofErr w:type="spellEnd"/>
            <w:r w:rsidRPr="00C124A9">
              <w:rPr>
                <w:rFonts w:cstheme="minorHAnsi"/>
                <w:color w:val="auto"/>
              </w:rPr>
              <w:t xml:space="preserve"> Gen 3 x4 </w:t>
            </w:r>
          </w:p>
        </w:tc>
        <w:tc>
          <w:tcPr>
            <w:tcW w:w="1960" w:type="dxa"/>
            <w:tcBorders>
              <w:top w:val="single" w:sz="4" w:space="0" w:color="auto"/>
              <w:left w:val="single" w:sz="4" w:space="0" w:color="auto"/>
              <w:bottom w:val="single" w:sz="4" w:space="0" w:color="auto"/>
              <w:right w:val="single" w:sz="4" w:space="0" w:color="auto"/>
            </w:tcBorders>
          </w:tcPr>
          <w:p w14:paraId="0130B2EC" w14:textId="77777777" w:rsidR="0002209F" w:rsidRPr="00C124A9" w:rsidRDefault="0002209F" w:rsidP="0002209F">
            <w:pPr>
              <w:pStyle w:val="Inne0"/>
              <w:spacing w:line="240" w:lineRule="auto"/>
              <w:rPr>
                <w:rFonts w:cstheme="minorHAnsi"/>
                <w:color w:val="auto"/>
              </w:rPr>
            </w:pPr>
          </w:p>
        </w:tc>
      </w:tr>
      <w:tr w:rsidR="00C124A9" w:rsidRPr="00C124A9" w14:paraId="40D83625" w14:textId="444CC1F4" w:rsidTr="00130AA0">
        <w:trPr>
          <w:jc w:val="center"/>
        </w:trPr>
        <w:tc>
          <w:tcPr>
            <w:tcW w:w="1834" w:type="dxa"/>
            <w:tcBorders>
              <w:top w:val="single" w:sz="4" w:space="0" w:color="auto"/>
              <w:left w:val="single" w:sz="4" w:space="0" w:color="auto"/>
              <w:bottom w:val="single" w:sz="4" w:space="0" w:color="auto"/>
            </w:tcBorders>
            <w:shd w:val="clear" w:color="auto" w:fill="auto"/>
          </w:tcPr>
          <w:p w14:paraId="12C84B7F" w14:textId="21DC8081" w:rsidR="0002209F" w:rsidRPr="00C124A9" w:rsidRDefault="0002209F" w:rsidP="0002209F">
            <w:pPr>
              <w:pStyle w:val="Inne0"/>
              <w:spacing w:line="262" w:lineRule="auto"/>
              <w:rPr>
                <w:color w:val="auto"/>
              </w:rPr>
            </w:pPr>
            <w:r w:rsidRPr="00C124A9">
              <w:rPr>
                <w:rFonts w:cstheme="minorHAnsi"/>
                <w:color w:val="auto"/>
              </w:rPr>
              <w:t>Wskaźniki LED</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9050687" w14:textId="233A93CE" w:rsidR="0002209F" w:rsidRPr="00C124A9" w:rsidRDefault="0002209F" w:rsidP="0002209F">
            <w:pPr>
              <w:pStyle w:val="Inne0"/>
              <w:spacing w:line="240" w:lineRule="auto"/>
              <w:rPr>
                <w:color w:val="auto"/>
              </w:rPr>
            </w:pPr>
            <w:r w:rsidRPr="00C124A9">
              <w:rPr>
                <w:rFonts w:cstheme="minorHAnsi"/>
                <w:color w:val="auto"/>
              </w:rPr>
              <w:t xml:space="preserve">Stan/zasilanie, USB, LAN, dyski 1–4, M.2 SSD 1–2  </w:t>
            </w:r>
          </w:p>
        </w:tc>
        <w:tc>
          <w:tcPr>
            <w:tcW w:w="1960" w:type="dxa"/>
            <w:tcBorders>
              <w:top w:val="single" w:sz="4" w:space="0" w:color="auto"/>
              <w:left w:val="single" w:sz="4" w:space="0" w:color="auto"/>
              <w:bottom w:val="single" w:sz="4" w:space="0" w:color="auto"/>
              <w:right w:val="single" w:sz="4" w:space="0" w:color="auto"/>
            </w:tcBorders>
          </w:tcPr>
          <w:p w14:paraId="4FB98CA6" w14:textId="77777777" w:rsidR="0002209F" w:rsidRPr="00C124A9" w:rsidRDefault="0002209F" w:rsidP="0002209F">
            <w:pPr>
              <w:pStyle w:val="Inne0"/>
              <w:spacing w:line="240" w:lineRule="auto"/>
              <w:rPr>
                <w:rFonts w:cstheme="minorHAnsi"/>
                <w:color w:val="auto"/>
              </w:rPr>
            </w:pPr>
          </w:p>
        </w:tc>
      </w:tr>
      <w:tr w:rsidR="00C124A9" w:rsidRPr="00C124A9" w14:paraId="529D4EFE" w14:textId="1C55ADE6" w:rsidTr="00130AA0">
        <w:trPr>
          <w:jc w:val="center"/>
        </w:trPr>
        <w:tc>
          <w:tcPr>
            <w:tcW w:w="1834" w:type="dxa"/>
            <w:tcBorders>
              <w:top w:val="single" w:sz="4" w:space="0" w:color="auto"/>
              <w:left w:val="single" w:sz="4" w:space="0" w:color="auto"/>
              <w:bottom w:val="single" w:sz="4" w:space="0" w:color="auto"/>
            </w:tcBorders>
            <w:shd w:val="clear" w:color="auto" w:fill="auto"/>
          </w:tcPr>
          <w:p w14:paraId="13FEA6C6" w14:textId="19450F7E" w:rsidR="0002209F" w:rsidRPr="00C124A9" w:rsidRDefault="0002209F" w:rsidP="0002209F">
            <w:pPr>
              <w:pStyle w:val="Inne0"/>
              <w:spacing w:line="262" w:lineRule="auto"/>
              <w:rPr>
                <w:color w:val="auto"/>
              </w:rPr>
            </w:pPr>
            <w:r w:rsidRPr="00C124A9">
              <w:rPr>
                <w:rFonts w:cstheme="minorHAnsi"/>
                <w:color w:val="auto"/>
              </w:rPr>
              <w:t>Obsługa RAID</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B50B786" w14:textId="09701D75" w:rsidR="0002209F" w:rsidRPr="00C124A9" w:rsidRDefault="0002209F" w:rsidP="0002209F">
            <w:pPr>
              <w:pStyle w:val="Inne0"/>
              <w:spacing w:line="240" w:lineRule="auto"/>
              <w:rPr>
                <w:color w:val="auto"/>
              </w:rPr>
            </w:pPr>
            <w:r w:rsidRPr="00C124A9">
              <w:rPr>
                <w:rFonts w:eastAsia="Times New Roman" w:cstheme="minorHAnsi"/>
                <w:color w:val="auto"/>
              </w:rPr>
              <w:t>Pojedynczy dysk, JBOD, RAID 0, 1, 5, 6, 10, 50, 60</w:t>
            </w:r>
          </w:p>
        </w:tc>
        <w:tc>
          <w:tcPr>
            <w:tcW w:w="1960" w:type="dxa"/>
            <w:tcBorders>
              <w:top w:val="single" w:sz="4" w:space="0" w:color="auto"/>
              <w:left w:val="single" w:sz="4" w:space="0" w:color="auto"/>
              <w:bottom w:val="single" w:sz="4" w:space="0" w:color="auto"/>
              <w:right w:val="single" w:sz="4" w:space="0" w:color="auto"/>
            </w:tcBorders>
          </w:tcPr>
          <w:p w14:paraId="1DFD121F" w14:textId="77777777" w:rsidR="0002209F" w:rsidRPr="00C124A9" w:rsidRDefault="0002209F" w:rsidP="0002209F">
            <w:pPr>
              <w:pStyle w:val="Inne0"/>
              <w:spacing w:line="240" w:lineRule="auto"/>
              <w:rPr>
                <w:rFonts w:eastAsia="Times New Roman" w:cstheme="minorHAnsi"/>
                <w:color w:val="auto"/>
              </w:rPr>
            </w:pPr>
          </w:p>
        </w:tc>
      </w:tr>
      <w:tr w:rsidR="00C124A9" w:rsidRPr="00C124A9" w14:paraId="641E3B16" w14:textId="10ACE045" w:rsidTr="00130AA0">
        <w:trPr>
          <w:jc w:val="center"/>
        </w:trPr>
        <w:tc>
          <w:tcPr>
            <w:tcW w:w="1834" w:type="dxa"/>
            <w:tcBorders>
              <w:top w:val="single" w:sz="4" w:space="0" w:color="auto"/>
              <w:left w:val="single" w:sz="4" w:space="0" w:color="auto"/>
              <w:bottom w:val="single" w:sz="4" w:space="0" w:color="auto"/>
            </w:tcBorders>
            <w:shd w:val="clear" w:color="auto" w:fill="auto"/>
            <w:vAlign w:val="center"/>
          </w:tcPr>
          <w:p w14:paraId="23BDD2E7" w14:textId="2D26CC53" w:rsidR="0002209F" w:rsidRPr="00C124A9" w:rsidRDefault="0002209F" w:rsidP="0002209F">
            <w:pPr>
              <w:pStyle w:val="Inne0"/>
              <w:spacing w:line="262" w:lineRule="auto"/>
              <w:rPr>
                <w:color w:val="auto"/>
              </w:rPr>
            </w:pPr>
            <w:r w:rsidRPr="00C124A9">
              <w:rPr>
                <w:rFonts w:eastAsia="Times New Roman" w:cstheme="minorHAnsi"/>
                <w:color w:val="auto"/>
              </w:rPr>
              <w:t xml:space="preserve">Funkcja Hot </w:t>
            </w:r>
            <w:proofErr w:type="spellStart"/>
            <w:r w:rsidRPr="00C124A9">
              <w:rPr>
                <w:rFonts w:eastAsia="Times New Roman" w:cstheme="minorHAnsi"/>
                <w:color w:val="auto"/>
              </w:rPr>
              <w:t>Spare</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4450A030" w14:textId="4479562E" w:rsidR="0002209F" w:rsidRPr="00C124A9" w:rsidRDefault="0002209F" w:rsidP="0002209F">
            <w:pPr>
              <w:pStyle w:val="Inne0"/>
              <w:spacing w:line="240" w:lineRule="auto"/>
              <w:rPr>
                <w:color w:val="auto"/>
                <w:lang w:val="en-US"/>
              </w:rPr>
            </w:pPr>
            <w:r w:rsidRPr="00C124A9">
              <w:rPr>
                <w:rFonts w:cstheme="minorHAnsi"/>
                <w:color w:val="auto"/>
                <w:lang w:val="en-US"/>
              </w:rPr>
              <w:t>RAID Hot Spare and Global Hot Spare</w:t>
            </w:r>
          </w:p>
        </w:tc>
        <w:tc>
          <w:tcPr>
            <w:tcW w:w="1960" w:type="dxa"/>
            <w:tcBorders>
              <w:top w:val="single" w:sz="4" w:space="0" w:color="auto"/>
              <w:left w:val="single" w:sz="4" w:space="0" w:color="auto"/>
              <w:bottom w:val="single" w:sz="4" w:space="0" w:color="auto"/>
              <w:right w:val="single" w:sz="4" w:space="0" w:color="auto"/>
            </w:tcBorders>
          </w:tcPr>
          <w:p w14:paraId="53246299" w14:textId="77777777" w:rsidR="0002209F" w:rsidRPr="00C124A9" w:rsidRDefault="0002209F" w:rsidP="0002209F">
            <w:pPr>
              <w:pStyle w:val="Inne0"/>
              <w:spacing w:line="240" w:lineRule="auto"/>
              <w:rPr>
                <w:rFonts w:cstheme="minorHAnsi"/>
                <w:color w:val="auto"/>
                <w:lang w:val="en-US"/>
              </w:rPr>
            </w:pPr>
          </w:p>
        </w:tc>
      </w:tr>
      <w:tr w:rsidR="00C124A9" w:rsidRPr="00C124A9" w14:paraId="698D97AC" w14:textId="35E775E1" w:rsidTr="00130AA0">
        <w:trPr>
          <w:jc w:val="center"/>
        </w:trPr>
        <w:tc>
          <w:tcPr>
            <w:tcW w:w="1834" w:type="dxa"/>
            <w:tcBorders>
              <w:top w:val="single" w:sz="4" w:space="0" w:color="auto"/>
              <w:left w:val="single" w:sz="4" w:space="0" w:color="auto"/>
              <w:bottom w:val="single" w:sz="4" w:space="0" w:color="auto"/>
            </w:tcBorders>
            <w:shd w:val="clear" w:color="auto" w:fill="auto"/>
          </w:tcPr>
          <w:p w14:paraId="44AE8EED" w14:textId="78009DF0" w:rsidR="0002209F" w:rsidRPr="00C124A9" w:rsidRDefault="0002209F" w:rsidP="0002209F">
            <w:pPr>
              <w:pStyle w:val="Inne0"/>
              <w:spacing w:line="262" w:lineRule="auto"/>
              <w:rPr>
                <w:rFonts w:eastAsia="Times New Roman" w:cstheme="minorHAnsi"/>
                <w:color w:val="auto"/>
              </w:rPr>
            </w:pPr>
            <w:r w:rsidRPr="00C124A9">
              <w:rPr>
                <w:rFonts w:cstheme="minorHAnsi"/>
                <w:color w:val="auto"/>
              </w:rPr>
              <w:t>Szyfrowanie</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7AE01F2" w14:textId="4AB7F513" w:rsidR="0002209F" w:rsidRPr="00C124A9" w:rsidRDefault="0002209F" w:rsidP="0002209F">
            <w:pPr>
              <w:pStyle w:val="Inne0"/>
              <w:spacing w:line="240" w:lineRule="auto"/>
              <w:rPr>
                <w:rFonts w:cstheme="minorHAnsi"/>
                <w:color w:val="auto"/>
              </w:rPr>
            </w:pPr>
            <w:r w:rsidRPr="00C124A9">
              <w:rPr>
                <w:rFonts w:cstheme="minorHAnsi"/>
                <w:color w:val="auto"/>
              </w:rPr>
              <w:t>Możliwość szyfrowania całych woluminów kluczem AES 256 bitów.</w:t>
            </w:r>
          </w:p>
        </w:tc>
        <w:tc>
          <w:tcPr>
            <w:tcW w:w="1960" w:type="dxa"/>
            <w:tcBorders>
              <w:top w:val="single" w:sz="4" w:space="0" w:color="auto"/>
              <w:left w:val="single" w:sz="4" w:space="0" w:color="auto"/>
              <w:bottom w:val="single" w:sz="4" w:space="0" w:color="auto"/>
              <w:right w:val="single" w:sz="4" w:space="0" w:color="auto"/>
            </w:tcBorders>
          </w:tcPr>
          <w:p w14:paraId="0BA1FA9B" w14:textId="77777777" w:rsidR="0002209F" w:rsidRPr="00C124A9" w:rsidRDefault="0002209F" w:rsidP="0002209F">
            <w:pPr>
              <w:pStyle w:val="Inne0"/>
              <w:spacing w:line="240" w:lineRule="auto"/>
              <w:rPr>
                <w:rFonts w:cstheme="minorHAnsi"/>
                <w:color w:val="auto"/>
              </w:rPr>
            </w:pPr>
          </w:p>
        </w:tc>
      </w:tr>
      <w:tr w:rsidR="00C124A9" w:rsidRPr="00C124A9" w14:paraId="474EF29D" w14:textId="6017B2D2" w:rsidTr="00130AA0">
        <w:trPr>
          <w:jc w:val="center"/>
        </w:trPr>
        <w:tc>
          <w:tcPr>
            <w:tcW w:w="1834" w:type="dxa"/>
            <w:tcBorders>
              <w:top w:val="single" w:sz="4" w:space="0" w:color="auto"/>
              <w:left w:val="single" w:sz="4" w:space="0" w:color="auto"/>
              <w:bottom w:val="single" w:sz="4" w:space="0" w:color="auto"/>
            </w:tcBorders>
            <w:shd w:val="clear" w:color="auto" w:fill="auto"/>
          </w:tcPr>
          <w:p w14:paraId="4A1984DC" w14:textId="181BA64D" w:rsidR="0002209F" w:rsidRPr="00C124A9" w:rsidRDefault="0002209F" w:rsidP="0002209F">
            <w:pPr>
              <w:pStyle w:val="Inne0"/>
              <w:spacing w:line="262" w:lineRule="auto"/>
              <w:rPr>
                <w:rFonts w:cstheme="minorHAnsi"/>
                <w:color w:val="auto"/>
              </w:rPr>
            </w:pPr>
            <w:r w:rsidRPr="00C124A9">
              <w:rPr>
                <w:rFonts w:cstheme="minorHAnsi"/>
                <w:color w:val="auto"/>
              </w:rPr>
              <w:t>Kompatybilny system operacyjny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7C7853A"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 xml:space="preserve">Apple Mac OS 10.10 </w:t>
            </w:r>
          </w:p>
          <w:p w14:paraId="3C4EF72F"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Ubuntu 14.04, CentOS 7, RHEL 6.6, SUSE 12 , Linux</w:t>
            </w:r>
          </w:p>
          <w:p w14:paraId="3C6D9C51"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IBM AIX 7, Solaris 10, UNIX</w:t>
            </w:r>
          </w:p>
          <w:p w14:paraId="5412ABE3"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Microsoft Windows 7, 8, 10</w:t>
            </w:r>
          </w:p>
          <w:p w14:paraId="500ABF05" w14:textId="6B5902D9" w:rsidR="0002209F" w:rsidRPr="00C124A9" w:rsidRDefault="0002209F" w:rsidP="0002209F">
            <w:pPr>
              <w:pStyle w:val="Inne0"/>
              <w:spacing w:line="240" w:lineRule="auto"/>
              <w:rPr>
                <w:rFonts w:cstheme="minorHAnsi"/>
                <w:color w:val="auto"/>
                <w:lang w:val="en-US"/>
              </w:rPr>
            </w:pPr>
            <w:r w:rsidRPr="00C124A9">
              <w:rPr>
                <w:rFonts w:cstheme="minorHAnsi"/>
                <w:color w:val="auto"/>
                <w:lang w:val="en-US"/>
              </w:rPr>
              <w:t>Microsoft Windows Server 2008 R2, 2012, 2012 R2 and 2016, 2019</w:t>
            </w:r>
          </w:p>
        </w:tc>
        <w:tc>
          <w:tcPr>
            <w:tcW w:w="1960" w:type="dxa"/>
            <w:tcBorders>
              <w:top w:val="single" w:sz="4" w:space="0" w:color="auto"/>
              <w:left w:val="single" w:sz="4" w:space="0" w:color="auto"/>
              <w:bottom w:val="single" w:sz="4" w:space="0" w:color="auto"/>
              <w:right w:val="single" w:sz="4" w:space="0" w:color="auto"/>
            </w:tcBorders>
          </w:tcPr>
          <w:p w14:paraId="08340A12" w14:textId="77777777" w:rsidR="0002209F" w:rsidRPr="00C124A9" w:rsidRDefault="0002209F" w:rsidP="0002209F">
            <w:pPr>
              <w:rPr>
                <w:rFonts w:cstheme="minorHAnsi"/>
                <w:sz w:val="20"/>
                <w:szCs w:val="20"/>
                <w:lang w:val="en-US"/>
              </w:rPr>
            </w:pPr>
          </w:p>
        </w:tc>
      </w:tr>
      <w:tr w:rsidR="00C124A9" w:rsidRPr="00C124A9" w14:paraId="7CE3E6A6" w14:textId="4F72F79B" w:rsidTr="00130AA0">
        <w:trPr>
          <w:jc w:val="center"/>
        </w:trPr>
        <w:tc>
          <w:tcPr>
            <w:tcW w:w="1834" w:type="dxa"/>
            <w:tcBorders>
              <w:top w:val="single" w:sz="4" w:space="0" w:color="auto"/>
              <w:left w:val="single" w:sz="4" w:space="0" w:color="auto"/>
              <w:bottom w:val="single" w:sz="4" w:space="0" w:color="auto"/>
            </w:tcBorders>
            <w:shd w:val="clear" w:color="auto" w:fill="auto"/>
          </w:tcPr>
          <w:p w14:paraId="061DE0D1" w14:textId="50CF2170" w:rsidR="0002209F" w:rsidRPr="00C124A9" w:rsidRDefault="0002209F" w:rsidP="0002209F">
            <w:pPr>
              <w:pStyle w:val="Inne0"/>
              <w:spacing w:line="262" w:lineRule="auto"/>
              <w:rPr>
                <w:rFonts w:cstheme="minorHAnsi"/>
                <w:color w:val="auto"/>
              </w:rPr>
            </w:pPr>
            <w:r w:rsidRPr="00C124A9">
              <w:rPr>
                <w:rFonts w:cstheme="minorHAnsi"/>
                <w:color w:val="auto"/>
              </w:rPr>
              <w:t>Protokoły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4346597D" w14:textId="3542A107" w:rsidR="0002209F" w:rsidRPr="00C124A9" w:rsidRDefault="0002209F" w:rsidP="0002209F">
            <w:pPr>
              <w:pStyle w:val="Inne0"/>
              <w:spacing w:line="240" w:lineRule="auto"/>
              <w:rPr>
                <w:rFonts w:cstheme="minorHAnsi"/>
                <w:color w:val="auto"/>
              </w:rPr>
            </w:pPr>
            <w:r w:rsidRPr="00C124A9">
              <w:rPr>
                <w:rFonts w:cstheme="minorHAnsi"/>
                <w:color w:val="auto"/>
              </w:rPr>
              <w:t xml:space="preserve">CIFS, AFP, NFS, FTP, </w:t>
            </w:r>
            <w:proofErr w:type="spellStart"/>
            <w:r w:rsidRPr="00C124A9">
              <w:rPr>
                <w:rFonts w:cstheme="minorHAnsi"/>
                <w:color w:val="auto"/>
              </w:rPr>
              <w:t>WebDAV</w:t>
            </w:r>
            <w:proofErr w:type="spellEnd"/>
            <w:r w:rsidRPr="00C124A9">
              <w:rPr>
                <w:rFonts w:cstheme="minorHAnsi"/>
                <w:color w:val="auto"/>
              </w:rPr>
              <w:t xml:space="preserve">, </w:t>
            </w:r>
            <w:proofErr w:type="spellStart"/>
            <w:r w:rsidRPr="00C124A9">
              <w:rPr>
                <w:rFonts w:cstheme="minorHAnsi"/>
                <w:color w:val="auto"/>
              </w:rPr>
              <w:t>iSCSI</w:t>
            </w:r>
            <w:proofErr w:type="spellEnd"/>
            <w:r w:rsidRPr="00C124A9">
              <w:rPr>
                <w:rFonts w:cstheme="minorHAnsi"/>
                <w:color w:val="auto"/>
              </w:rPr>
              <w:t>, Telnet, SSH, SNMP</w:t>
            </w:r>
          </w:p>
        </w:tc>
        <w:tc>
          <w:tcPr>
            <w:tcW w:w="1960" w:type="dxa"/>
            <w:tcBorders>
              <w:top w:val="single" w:sz="4" w:space="0" w:color="auto"/>
              <w:left w:val="single" w:sz="4" w:space="0" w:color="auto"/>
              <w:bottom w:val="single" w:sz="4" w:space="0" w:color="auto"/>
              <w:right w:val="single" w:sz="4" w:space="0" w:color="auto"/>
            </w:tcBorders>
          </w:tcPr>
          <w:p w14:paraId="0891CF73" w14:textId="77777777" w:rsidR="0002209F" w:rsidRPr="00C124A9" w:rsidRDefault="0002209F" w:rsidP="0002209F">
            <w:pPr>
              <w:pStyle w:val="Inne0"/>
              <w:spacing w:line="240" w:lineRule="auto"/>
              <w:rPr>
                <w:rFonts w:cstheme="minorHAnsi"/>
                <w:color w:val="auto"/>
              </w:rPr>
            </w:pPr>
          </w:p>
        </w:tc>
      </w:tr>
      <w:tr w:rsidR="00C124A9" w:rsidRPr="00C124A9" w14:paraId="40E15DE3" w14:textId="5CD035F5" w:rsidTr="00130AA0">
        <w:trPr>
          <w:jc w:val="center"/>
        </w:trPr>
        <w:tc>
          <w:tcPr>
            <w:tcW w:w="1834" w:type="dxa"/>
            <w:tcBorders>
              <w:top w:val="single" w:sz="4" w:space="0" w:color="auto"/>
              <w:left w:val="single" w:sz="4" w:space="0" w:color="auto"/>
              <w:bottom w:val="single" w:sz="4" w:space="0" w:color="auto"/>
            </w:tcBorders>
            <w:shd w:val="clear" w:color="auto" w:fill="auto"/>
          </w:tcPr>
          <w:p w14:paraId="711970D4" w14:textId="58284D21" w:rsidR="0002209F" w:rsidRPr="00C124A9" w:rsidRDefault="0002209F" w:rsidP="0002209F">
            <w:pPr>
              <w:pStyle w:val="Inne0"/>
              <w:spacing w:line="262" w:lineRule="auto"/>
              <w:rPr>
                <w:rFonts w:cstheme="minorHAnsi"/>
                <w:color w:val="auto"/>
              </w:rPr>
            </w:pPr>
            <w:r w:rsidRPr="00C124A9">
              <w:rPr>
                <w:rFonts w:cstheme="minorHAnsi"/>
                <w:color w:val="auto"/>
              </w:rPr>
              <w:t>Usługi</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80A5EBD" w14:textId="1D23BEB0" w:rsidR="0002209F" w:rsidRPr="00C124A9" w:rsidRDefault="0002209F" w:rsidP="0002209F">
            <w:pPr>
              <w:pStyle w:val="Inne0"/>
              <w:spacing w:line="240" w:lineRule="auto"/>
              <w:rPr>
                <w:rFonts w:cstheme="minorHAnsi"/>
                <w:color w:val="auto"/>
              </w:rPr>
            </w:pPr>
            <w:r w:rsidRPr="00C124A9">
              <w:rPr>
                <w:rFonts w:cstheme="minorHAnsi"/>
                <w:color w:val="auto"/>
              </w:rPr>
              <w:t xml:space="preserve">Serwer pocztowy </w:t>
            </w:r>
            <w:proofErr w:type="spellStart"/>
            <w:r w:rsidRPr="00C124A9">
              <w:rPr>
                <w:rFonts w:cstheme="minorHAnsi"/>
                <w:color w:val="auto"/>
              </w:rPr>
              <w:t>Xeams</w:t>
            </w:r>
            <w:proofErr w:type="spellEnd"/>
            <w:r w:rsidRPr="00C124A9">
              <w:rPr>
                <w:rFonts w:cstheme="minorHAnsi"/>
                <w:color w:val="auto"/>
              </w:rPr>
              <w:t xml:space="preserve">, Stacja monitoringu, Windows ACL, Integracja w Windows ADS, Serwer wydruku, Serwer WWW, Serwer plików, Manager plików przez WWW, Funkcja Virtual Disk </w:t>
            </w:r>
            <w:r w:rsidRPr="00C124A9">
              <w:rPr>
                <w:rFonts w:cstheme="minorHAnsi"/>
                <w:color w:val="auto"/>
              </w:rPr>
              <w:lastRenderedPageBreak/>
              <w:t xml:space="preserve">umożliwiająca zwiększenie pojemności serwera przy pomocy protokołu </w:t>
            </w:r>
            <w:proofErr w:type="spellStart"/>
            <w:r w:rsidRPr="00C124A9">
              <w:rPr>
                <w:rFonts w:cstheme="minorHAnsi"/>
                <w:color w:val="auto"/>
              </w:rPr>
              <w:t>iSCSI</w:t>
            </w:r>
            <w:proofErr w:type="spellEnd"/>
            <w:r w:rsidRPr="00C124A9">
              <w:rPr>
                <w:rFonts w:cstheme="minorHAnsi"/>
                <w:color w:val="auto"/>
              </w:rPr>
              <w:t xml:space="preserve">, Montowanie obrazów ISO, Replikacja w czasie rzeczywistym, Serwer RADIUS, Klient LDAP, Serwer </w:t>
            </w:r>
            <w:proofErr w:type="spellStart"/>
            <w:r w:rsidRPr="00C124A9">
              <w:rPr>
                <w:rFonts w:cstheme="minorHAnsi"/>
                <w:color w:val="auto"/>
              </w:rPr>
              <w:t>Syslog</w:t>
            </w:r>
            <w:proofErr w:type="spellEnd"/>
            <w:r w:rsidRPr="00C124A9">
              <w:rPr>
                <w:rFonts w:cstheme="minorHAnsi"/>
                <w:color w:val="auto"/>
              </w:rPr>
              <w:t xml:space="preserve">,   </w:t>
            </w:r>
          </w:p>
        </w:tc>
        <w:tc>
          <w:tcPr>
            <w:tcW w:w="1960" w:type="dxa"/>
            <w:tcBorders>
              <w:top w:val="single" w:sz="4" w:space="0" w:color="auto"/>
              <w:left w:val="single" w:sz="4" w:space="0" w:color="auto"/>
              <w:bottom w:val="single" w:sz="4" w:space="0" w:color="auto"/>
              <w:right w:val="single" w:sz="4" w:space="0" w:color="auto"/>
            </w:tcBorders>
          </w:tcPr>
          <w:p w14:paraId="3AB2E746" w14:textId="77777777" w:rsidR="0002209F" w:rsidRPr="00C124A9" w:rsidRDefault="0002209F" w:rsidP="0002209F">
            <w:pPr>
              <w:pStyle w:val="Inne0"/>
              <w:spacing w:line="240" w:lineRule="auto"/>
              <w:rPr>
                <w:rFonts w:cstheme="minorHAnsi"/>
                <w:color w:val="auto"/>
              </w:rPr>
            </w:pPr>
          </w:p>
        </w:tc>
      </w:tr>
      <w:tr w:rsidR="00C124A9" w:rsidRPr="00C124A9" w14:paraId="07B46933" w14:textId="7C5F3826" w:rsidTr="00130AA0">
        <w:trPr>
          <w:jc w:val="center"/>
        </w:trPr>
        <w:tc>
          <w:tcPr>
            <w:tcW w:w="1834" w:type="dxa"/>
            <w:tcBorders>
              <w:top w:val="single" w:sz="4" w:space="0" w:color="auto"/>
              <w:left w:val="single" w:sz="4" w:space="0" w:color="auto"/>
              <w:bottom w:val="single" w:sz="4" w:space="0" w:color="auto"/>
            </w:tcBorders>
            <w:shd w:val="clear" w:color="auto" w:fill="auto"/>
          </w:tcPr>
          <w:p w14:paraId="6E146A04" w14:textId="7F57154A" w:rsidR="0002209F" w:rsidRPr="00C124A9" w:rsidRDefault="0002209F" w:rsidP="0002209F">
            <w:pPr>
              <w:pStyle w:val="Inne0"/>
              <w:spacing w:line="262" w:lineRule="auto"/>
              <w:rPr>
                <w:rFonts w:cstheme="minorHAnsi"/>
                <w:color w:val="auto"/>
              </w:rPr>
            </w:pPr>
            <w:r w:rsidRPr="00C124A9">
              <w:rPr>
                <w:rFonts w:cstheme="minorHAnsi"/>
                <w:color w:val="auto"/>
              </w:rPr>
              <w:t>Zarządzanie dyskami</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0340BC6" w14:textId="4AD8B04B" w:rsidR="0002209F" w:rsidRPr="00C124A9" w:rsidRDefault="0002209F" w:rsidP="0002209F">
            <w:pPr>
              <w:pStyle w:val="Inne0"/>
              <w:spacing w:line="240" w:lineRule="auto"/>
              <w:rPr>
                <w:rFonts w:cstheme="minorHAnsi"/>
                <w:color w:val="auto"/>
              </w:rPr>
            </w:pPr>
            <w:r w:rsidRPr="00C124A9">
              <w:rPr>
                <w:rFonts w:eastAsia="Times New Roman" w:cstheme="minorHAnsi"/>
                <w:color w:val="auto"/>
              </w:rPr>
              <w:t>Skanowanie w poszukiwaniu złych sektorów, odczyt S.M.A.R.T</w:t>
            </w:r>
          </w:p>
        </w:tc>
        <w:tc>
          <w:tcPr>
            <w:tcW w:w="1960" w:type="dxa"/>
            <w:tcBorders>
              <w:top w:val="single" w:sz="4" w:space="0" w:color="auto"/>
              <w:left w:val="single" w:sz="4" w:space="0" w:color="auto"/>
              <w:bottom w:val="single" w:sz="4" w:space="0" w:color="auto"/>
              <w:right w:val="single" w:sz="4" w:space="0" w:color="auto"/>
            </w:tcBorders>
          </w:tcPr>
          <w:p w14:paraId="6BFA1432" w14:textId="77777777" w:rsidR="0002209F" w:rsidRPr="00C124A9" w:rsidRDefault="0002209F" w:rsidP="0002209F">
            <w:pPr>
              <w:pStyle w:val="Inne0"/>
              <w:spacing w:line="240" w:lineRule="auto"/>
              <w:rPr>
                <w:rFonts w:eastAsia="Times New Roman" w:cstheme="minorHAnsi"/>
                <w:color w:val="auto"/>
              </w:rPr>
            </w:pPr>
          </w:p>
        </w:tc>
      </w:tr>
      <w:tr w:rsidR="00C124A9" w:rsidRPr="00C124A9" w14:paraId="12820276" w14:textId="73E5AEE2" w:rsidTr="00130AA0">
        <w:trPr>
          <w:jc w:val="center"/>
        </w:trPr>
        <w:tc>
          <w:tcPr>
            <w:tcW w:w="1834" w:type="dxa"/>
            <w:tcBorders>
              <w:top w:val="single" w:sz="4" w:space="0" w:color="auto"/>
              <w:left w:val="single" w:sz="4" w:space="0" w:color="auto"/>
              <w:bottom w:val="single" w:sz="4" w:space="0" w:color="auto"/>
            </w:tcBorders>
            <w:shd w:val="clear" w:color="auto" w:fill="auto"/>
            <w:vAlign w:val="center"/>
          </w:tcPr>
          <w:p w14:paraId="4A2DDF0B" w14:textId="75F00330" w:rsidR="0002209F" w:rsidRPr="00C124A9" w:rsidRDefault="0002209F" w:rsidP="0002209F">
            <w:pPr>
              <w:pStyle w:val="Inne0"/>
              <w:spacing w:line="262" w:lineRule="auto"/>
              <w:rPr>
                <w:rFonts w:cstheme="minorHAnsi"/>
                <w:color w:val="auto"/>
              </w:rPr>
            </w:pPr>
            <w:r w:rsidRPr="00C124A9">
              <w:rPr>
                <w:rFonts w:eastAsia="Times New Roman" w:cstheme="minorHAnsi"/>
                <w:color w:val="auto"/>
              </w:rPr>
              <w:t>Stacja monitoringu</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5CD27FE9" w14:textId="13B72F64" w:rsidR="0002209F" w:rsidRPr="00C124A9" w:rsidRDefault="0002209F" w:rsidP="0002209F">
            <w:pPr>
              <w:pStyle w:val="Inne0"/>
              <w:spacing w:line="240" w:lineRule="auto"/>
              <w:rPr>
                <w:rFonts w:cstheme="minorHAnsi"/>
                <w:color w:val="auto"/>
              </w:rPr>
            </w:pPr>
            <w:r w:rsidRPr="00C124A9">
              <w:rPr>
                <w:rFonts w:eastAsia="Times New Roman" w:cstheme="minorHAnsi"/>
                <w:color w:val="auto"/>
              </w:rPr>
              <w:t>Obsługa 24 kamer IP (8 licencji domyślnie).</w:t>
            </w:r>
          </w:p>
        </w:tc>
        <w:tc>
          <w:tcPr>
            <w:tcW w:w="1960" w:type="dxa"/>
            <w:tcBorders>
              <w:top w:val="single" w:sz="4" w:space="0" w:color="auto"/>
              <w:left w:val="single" w:sz="4" w:space="0" w:color="auto"/>
              <w:bottom w:val="single" w:sz="4" w:space="0" w:color="auto"/>
              <w:right w:val="single" w:sz="4" w:space="0" w:color="auto"/>
            </w:tcBorders>
          </w:tcPr>
          <w:p w14:paraId="4D730385" w14:textId="77777777" w:rsidR="0002209F" w:rsidRPr="00C124A9" w:rsidRDefault="0002209F" w:rsidP="0002209F">
            <w:pPr>
              <w:pStyle w:val="Inne0"/>
              <w:spacing w:line="240" w:lineRule="auto"/>
              <w:rPr>
                <w:rFonts w:eastAsia="Times New Roman" w:cstheme="minorHAnsi"/>
                <w:color w:val="auto"/>
              </w:rPr>
            </w:pPr>
          </w:p>
        </w:tc>
      </w:tr>
      <w:tr w:rsidR="00C124A9" w:rsidRPr="00C124A9" w14:paraId="48EF8942" w14:textId="505AE30D" w:rsidTr="00130AA0">
        <w:trPr>
          <w:jc w:val="center"/>
        </w:trPr>
        <w:tc>
          <w:tcPr>
            <w:tcW w:w="1834" w:type="dxa"/>
            <w:tcBorders>
              <w:top w:val="single" w:sz="4" w:space="0" w:color="auto"/>
              <w:left w:val="single" w:sz="4" w:space="0" w:color="auto"/>
              <w:bottom w:val="single" w:sz="4" w:space="0" w:color="auto"/>
            </w:tcBorders>
            <w:shd w:val="clear" w:color="auto" w:fill="auto"/>
          </w:tcPr>
          <w:p w14:paraId="64892B49" w14:textId="75A1D8FB" w:rsidR="0002209F" w:rsidRPr="00C124A9" w:rsidRDefault="0002209F" w:rsidP="0002209F">
            <w:pPr>
              <w:pStyle w:val="Inne0"/>
              <w:spacing w:line="262" w:lineRule="auto"/>
              <w:rPr>
                <w:rFonts w:cstheme="minorHAnsi"/>
                <w:color w:val="auto"/>
              </w:rPr>
            </w:pPr>
            <w:r w:rsidRPr="00C124A9">
              <w:rPr>
                <w:rFonts w:cstheme="minorHAnsi"/>
                <w:color w:val="auto"/>
              </w:rPr>
              <w:t>Język GUI</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D4E8920" w14:textId="5D0E043A" w:rsidR="0002209F" w:rsidRPr="00C124A9" w:rsidRDefault="0002209F" w:rsidP="0002209F">
            <w:pPr>
              <w:pStyle w:val="Inne0"/>
              <w:spacing w:line="240" w:lineRule="auto"/>
              <w:rPr>
                <w:rFonts w:cstheme="minorHAnsi"/>
                <w:color w:val="auto"/>
              </w:rPr>
            </w:pPr>
            <w:r w:rsidRPr="00C124A9">
              <w:rPr>
                <w:rFonts w:cstheme="minorHAnsi"/>
                <w:color w:val="auto"/>
              </w:rPr>
              <w:t>Polski</w:t>
            </w:r>
          </w:p>
        </w:tc>
        <w:tc>
          <w:tcPr>
            <w:tcW w:w="1960" w:type="dxa"/>
            <w:tcBorders>
              <w:top w:val="single" w:sz="4" w:space="0" w:color="auto"/>
              <w:left w:val="single" w:sz="4" w:space="0" w:color="auto"/>
              <w:bottom w:val="single" w:sz="4" w:space="0" w:color="auto"/>
              <w:right w:val="single" w:sz="4" w:space="0" w:color="auto"/>
            </w:tcBorders>
          </w:tcPr>
          <w:p w14:paraId="49C54C7A" w14:textId="77777777" w:rsidR="0002209F" w:rsidRPr="00C124A9" w:rsidRDefault="0002209F" w:rsidP="0002209F">
            <w:pPr>
              <w:pStyle w:val="Inne0"/>
              <w:spacing w:line="240" w:lineRule="auto"/>
              <w:rPr>
                <w:rFonts w:cstheme="minorHAnsi"/>
                <w:color w:val="auto"/>
              </w:rPr>
            </w:pPr>
          </w:p>
        </w:tc>
      </w:tr>
      <w:tr w:rsidR="00C124A9" w:rsidRPr="00C124A9" w14:paraId="2FD68860" w14:textId="3113CD99" w:rsidTr="00130AA0">
        <w:trPr>
          <w:jc w:val="center"/>
        </w:trPr>
        <w:tc>
          <w:tcPr>
            <w:tcW w:w="1834" w:type="dxa"/>
            <w:tcBorders>
              <w:top w:val="single" w:sz="4" w:space="0" w:color="auto"/>
              <w:left w:val="single" w:sz="4" w:space="0" w:color="auto"/>
              <w:bottom w:val="single" w:sz="4" w:space="0" w:color="auto"/>
            </w:tcBorders>
            <w:shd w:val="clear" w:color="auto" w:fill="auto"/>
          </w:tcPr>
          <w:p w14:paraId="6D20761D" w14:textId="7DC50666" w:rsidR="0002209F" w:rsidRPr="00C124A9" w:rsidRDefault="0002209F" w:rsidP="0002209F">
            <w:pPr>
              <w:pStyle w:val="Inne0"/>
              <w:spacing w:line="262" w:lineRule="auto"/>
              <w:rPr>
                <w:rFonts w:cstheme="minorHAnsi"/>
                <w:color w:val="auto"/>
              </w:rPr>
            </w:pPr>
            <w:r w:rsidRPr="00C124A9">
              <w:rPr>
                <w:rFonts w:cstheme="minorHAnsi"/>
                <w:color w:val="auto"/>
              </w:rPr>
              <w:t xml:space="preserve">Gwarancja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16020C9" w14:textId="0A937563" w:rsidR="0002209F" w:rsidRPr="00C124A9" w:rsidRDefault="0002209F" w:rsidP="0002209F">
            <w:pPr>
              <w:pStyle w:val="Inne0"/>
              <w:spacing w:line="240" w:lineRule="auto"/>
              <w:rPr>
                <w:rFonts w:cstheme="minorHAnsi"/>
                <w:color w:val="auto"/>
              </w:rPr>
            </w:pPr>
            <w:r w:rsidRPr="00C124A9">
              <w:rPr>
                <w:rFonts w:cstheme="minorHAnsi"/>
                <w:color w:val="auto"/>
              </w:rPr>
              <w:t xml:space="preserve">Gwarancja producenta 36 miesięcy  </w:t>
            </w:r>
          </w:p>
        </w:tc>
        <w:tc>
          <w:tcPr>
            <w:tcW w:w="1960" w:type="dxa"/>
            <w:tcBorders>
              <w:top w:val="single" w:sz="4" w:space="0" w:color="auto"/>
              <w:left w:val="single" w:sz="4" w:space="0" w:color="auto"/>
              <w:bottom w:val="single" w:sz="4" w:space="0" w:color="auto"/>
              <w:right w:val="single" w:sz="4" w:space="0" w:color="auto"/>
            </w:tcBorders>
          </w:tcPr>
          <w:p w14:paraId="5FC321EC" w14:textId="77777777" w:rsidR="0002209F" w:rsidRPr="00C124A9" w:rsidRDefault="0002209F" w:rsidP="0002209F">
            <w:pPr>
              <w:pStyle w:val="Inne0"/>
              <w:spacing w:line="240" w:lineRule="auto"/>
              <w:rPr>
                <w:rFonts w:cstheme="minorHAnsi"/>
                <w:color w:val="auto"/>
              </w:rPr>
            </w:pPr>
          </w:p>
        </w:tc>
      </w:tr>
      <w:tr w:rsidR="00C124A9" w:rsidRPr="00C124A9" w14:paraId="3E6B6ED8" w14:textId="5BF9558A" w:rsidTr="00130AA0">
        <w:trPr>
          <w:jc w:val="center"/>
        </w:trPr>
        <w:tc>
          <w:tcPr>
            <w:tcW w:w="1834" w:type="dxa"/>
            <w:tcBorders>
              <w:top w:val="single" w:sz="4" w:space="0" w:color="auto"/>
              <w:left w:val="single" w:sz="4" w:space="0" w:color="auto"/>
              <w:bottom w:val="single" w:sz="4" w:space="0" w:color="auto"/>
            </w:tcBorders>
            <w:shd w:val="clear" w:color="auto" w:fill="auto"/>
          </w:tcPr>
          <w:p w14:paraId="248A3EC4" w14:textId="560B1408" w:rsidR="0002209F" w:rsidRPr="00C124A9" w:rsidRDefault="0002209F" w:rsidP="0002209F">
            <w:pPr>
              <w:pStyle w:val="Inne0"/>
              <w:spacing w:line="262" w:lineRule="auto"/>
              <w:rPr>
                <w:rFonts w:cstheme="minorHAnsi"/>
                <w:color w:val="auto"/>
              </w:rPr>
            </w:pPr>
            <w:r w:rsidRPr="00C124A9">
              <w:rPr>
                <w:rFonts w:cstheme="minorHAnsi"/>
                <w:color w:val="auto"/>
              </w:rPr>
              <w:t>Waga</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696B35A" w14:textId="020C522C" w:rsidR="0002209F" w:rsidRPr="00C124A9" w:rsidRDefault="0002209F" w:rsidP="0002209F">
            <w:pPr>
              <w:pStyle w:val="Inne0"/>
              <w:spacing w:line="240" w:lineRule="auto"/>
              <w:rPr>
                <w:rFonts w:cstheme="minorHAnsi"/>
                <w:color w:val="auto"/>
              </w:rPr>
            </w:pPr>
            <w:r w:rsidRPr="00C124A9">
              <w:rPr>
                <w:rFonts w:cstheme="minorHAnsi"/>
                <w:color w:val="auto"/>
              </w:rPr>
              <w:t>Maksymalnie 6,5 kg (brutto), 5,5kg(netto)</w:t>
            </w:r>
          </w:p>
        </w:tc>
        <w:tc>
          <w:tcPr>
            <w:tcW w:w="1960" w:type="dxa"/>
            <w:tcBorders>
              <w:top w:val="single" w:sz="4" w:space="0" w:color="auto"/>
              <w:left w:val="single" w:sz="4" w:space="0" w:color="auto"/>
              <w:bottom w:val="single" w:sz="4" w:space="0" w:color="auto"/>
              <w:right w:val="single" w:sz="4" w:space="0" w:color="auto"/>
            </w:tcBorders>
          </w:tcPr>
          <w:p w14:paraId="0753842D" w14:textId="77777777" w:rsidR="0002209F" w:rsidRPr="00C124A9" w:rsidRDefault="0002209F" w:rsidP="0002209F">
            <w:pPr>
              <w:pStyle w:val="Inne0"/>
              <w:spacing w:line="240" w:lineRule="auto"/>
              <w:rPr>
                <w:rFonts w:cstheme="minorHAnsi"/>
                <w:color w:val="auto"/>
              </w:rPr>
            </w:pPr>
          </w:p>
        </w:tc>
      </w:tr>
      <w:tr w:rsidR="00C124A9" w:rsidRPr="00C124A9" w14:paraId="1A55CCEF" w14:textId="2A025B2F" w:rsidTr="00130AA0">
        <w:trPr>
          <w:jc w:val="center"/>
        </w:trPr>
        <w:tc>
          <w:tcPr>
            <w:tcW w:w="1834" w:type="dxa"/>
            <w:tcBorders>
              <w:top w:val="single" w:sz="4" w:space="0" w:color="auto"/>
              <w:left w:val="single" w:sz="4" w:space="0" w:color="auto"/>
              <w:bottom w:val="single" w:sz="4" w:space="0" w:color="auto"/>
            </w:tcBorders>
            <w:shd w:val="clear" w:color="auto" w:fill="auto"/>
          </w:tcPr>
          <w:p w14:paraId="6F3979FE" w14:textId="2DB91E9A" w:rsidR="0002209F" w:rsidRPr="00C124A9" w:rsidRDefault="0002209F" w:rsidP="0002209F">
            <w:pPr>
              <w:pStyle w:val="Inne0"/>
              <w:spacing w:line="262" w:lineRule="auto"/>
              <w:rPr>
                <w:rFonts w:cstheme="minorHAnsi"/>
                <w:color w:val="auto"/>
              </w:rPr>
            </w:pPr>
            <w:r w:rsidRPr="00C124A9">
              <w:rPr>
                <w:rFonts w:cstheme="minorHAnsi"/>
                <w:color w:val="auto"/>
              </w:rPr>
              <w:t>Pobór mocy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B0A045B" w14:textId="31D7D1C4" w:rsidR="0002209F" w:rsidRPr="00C124A9" w:rsidRDefault="0002209F" w:rsidP="0002209F">
            <w:pPr>
              <w:pStyle w:val="Inne0"/>
              <w:spacing w:line="240" w:lineRule="auto"/>
              <w:rPr>
                <w:rFonts w:cstheme="minorHAnsi"/>
                <w:color w:val="auto"/>
              </w:rPr>
            </w:pPr>
            <w:r w:rsidRPr="00C124A9">
              <w:rPr>
                <w:rFonts w:cstheme="minorHAnsi"/>
                <w:color w:val="auto"/>
              </w:rPr>
              <w:t>Do 30W (typowy)</w:t>
            </w:r>
          </w:p>
        </w:tc>
        <w:tc>
          <w:tcPr>
            <w:tcW w:w="1960" w:type="dxa"/>
            <w:tcBorders>
              <w:top w:val="single" w:sz="4" w:space="0" w:color="auto"/>
              <w:left w:val="single" w:sz="4" w:space="0" w:color="auto"/>
              <w:bottom w:val="single" w:sz="4" w:space="0" w:color="auto"/>
              <w:right w:val="single" w:sz="4" w:space="0" w:color="auto"/>
            </w:tcBorders>
          </w:tcPr>
          <w:p w14:paraId="3770F3B0" w14:textId="77777777" w:rsidR="0002209F" w:rsidRPr="00C124A9" w:rsidRDefault="0002209F" w:rsidP="0002209F">
            <w:pPr>
              <w:pStyle w:val="Inne0"/>
              <w:spacing w:line="240" w:lineRule="auto"/>
              <w:rPr>
                <w:rFonts w:cstheme="minorHAnsi"/>
                <w:color w:val="auto"/>
              </w:rPr>
            </w:pPr>
          </w:p>
        </w:tc>
      </w:tr>
      <w:tr w:rsidR="00C124A9" w:rsidRPr="00C124A9" w14:paraId="7097057A" w14:textId="03418A12" w:rsidTr="00130AA0">
        <w:trPr>
          <w:jc w:val="center"/>
        </w:trPr>
        <w:tc>
          <w:tcPr>
            <w:tcW w:w="1834" w:type="dxa"/>
            <w:tcBorders>
              <w:top w:val="single" w:sz="4" w:space="0" w:color="auto"/>
              <w:left w:val="single" w:sz="4" w:space="0" w:color="auto"/>
              <w:bottom w:val="single" w:sz="4" w:space="0" w:color="auto"/>
            </w:tcBorders>
            <w:shd w:val="clear" w:color="auto" w:fill="auto"/>
          </w:tcPr>
          <w:p w14:paraId="1E3B3BFB" w14:textId="3F971230" w:rsidR="0002209F" w:rsidRPr="00C124A9" w:rsidRDefault="0002209F" w:rsidP="0002209F">
            <w:pPr>
              <w:pStyle w:val="Inne0"/>
              <w:spacing w:line="262" w:lineRule="auto"/>
              <w:rPr>
                <w:rFonts w:cstheme="minorHAnsi"/>
                <w:color w:val="auto"/>
              </w:rPr>
            </w:pPr>
            <w:r w:rsidRPr="00C124A9">
              <w:rPr>
                <w:rFonts w:cstheme="minorHAnsi"/>
                <w:color w:val="auto"/>
              </w:rPr>
              <w:t>System plików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178C128" w14:textId="21A187F1" w:rsidR="0002209F" w:rsidRPr="00C124A9" w:rsidRDefault="0002209F" w:rsidP="0002209F">
            <w:pPr>
              <w:pStyle w:val="Inne0"/>
              <w:spacing w:line="240" w:lineRule="auto"/>
              <w:rPr>
                <w:rFonts w:cstheme="minorHAnsi"/>
                <w:color w:val="auto"/>
              </w:rPr>
            </w:pPr>
            <w:r w:rsidRPr="00C124A9">
              <w:rPr>
                <w:rFonts w:cstheme="minorHAnsi"/>
                <w:color w:val="auto"/>
              </w:rPr>
              <w:t xml:space="preserve">Dyski wewnętrzne EXT4. Dyski zewnętrzne EXT3, EXT4, NTFS, FAT32, HFS+, </w:t>
            </w:r>
            <w:proofErr w:type="spellStart"/>
            <w:r w:rsidRPr="00C124A9">
              <w:rPr>
                <w:rFonts w:cstheme="minorHAnsi"/>
                <w:color w:val="auto"/>
              </w:rPr>
              <w:t>exFAT</w:t>
            </w:r>
            <w:proofErr w:type="spellEnd"/>
            <w:r w:rsidRPr="00C124A9">
              <w:rPr>
                <w:rFonts w:cstheme="minorHAnsi"/>
                <w:color w:val="auto"/>
              </w:rPr>
              <w:t xml:space="preserve"> (licencja opcjonalna)</w:t>
            </w:r>
          </w:p>
        </w:tc>
        <w:tc>
          <w:tcPr>
            <w:tcW w:w="1960" w:type="dxa"/>
            <w:tcBorders>
              <w:top w:val="single" w:sz="4" w:space="0" w:color="auto"/>
              <w:left w:val="single" w:sz="4" w:space="0" w:color="auto"/>
              <w:bottom w:val="single" w:sz="4" w:space="0" w:color="auto"/>
              <w:right w:val="single" w:sz="4" w:space="0" w:color="auto"/>
            </w:tcBorders>
          </w:tcPr>
          <w:p w14:paraId="045A93EF" w14:textId="77777777" w:rsidR="0002209F" w:rsidRPr="00C124A9" w:rsidRDefault="0002209F" w:rsidP="0002209F">
            <w:pPr>
              <w:pStyle w:val="Inne0"/>
              <w:spacing w:line="240" w:lineRule="auto"/>
              <w:rPr>
                <w:rFonts w:cstheme="minorHAnsi"/>
                <w:color w:val="auto"/>
              </w:rPr>
            </w:pPr>
          </w:p>
        </w:tc>
      </w:tr>
      <w:tr w:rsidR="00C124A9" w:rsidRPr="00C124A9" w14:paraId="555A84D3" w14:textId="21E9DE91" w:rsidTr="00130AA0">
        <w:trPr>
          <w:jc w:val="center"/>
        </w:trPr>
        <w:tc>
          <w:tcPr>
            <w:tcW w:w="1834" w:type="dxa"/>
            <w:tcBorders>
              <w:top w:val="single" w:sz="4" w:space="0" w:color="auto"/>
              <w:left w:val="single" w:sz="4" w:space="0" w:color="auto"/>
              <w:bottom w:val="single" w:sz="4" w:space="0" w:color="auto"/>
            </w:tcBorders>
            <w:shd w:val="clear" w:color="auto" w:fill="auto"/>
          </w:tcPr>
          <w:p w14:paraId="7477339B" w14:textId="4CE8ED7C" w:rsidR="0002209F" w:rsidRPr="00C124A9" w:rsidRDefault="0002209F" w:rsidP="0002209F">
            <w:pPr>
              <w:pStyle w:val="Inne0"/>
              <w:spacing w:line="262" w:lineRule="auto"/>
              <w:rPr>
                <w:rFonts w:cstheme="minorHAnsi"/>
                <w:color w:val="auto"/>
              </w:rPr>
            </w:pPr>
            <w:proofErr w:type="spellStart"/>
            <w:r w:rsidRPr="00C124A9">
              <w:rPr>
                <w:rFonts w:cstheme="minorHAnsi"/>
                <w:color w:val="auto"/>
              </w:rPr>
              <w:t>iSCSI</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C03B59A" w14:textId="1EEB8C16" w:rsidR="0002209F" w:rsidRPr="00C124A9" w:rsidRDefault="0002209F" w:rsidP="0002209F">
            <w:pPr>
              <w:pStyle w:val="Inne0"/>
              <w:spacing w:line="240" w:lineRule="auto"/>
              <w:rPr>
                <w:rFonts w:cstheme="minorHAnsi"/>
                <w:color w:val="auto"/>
                <w:lang w:val="en-US"/>
              </w:rPr>
            </w:pPr>
            <w:proofErr w:type="spellStart"/>
            <w:r w:rsidRPr="00C124A9">
              <w:rPr>
                <w:rFonts w:cstheme="minorHAnsi"/>
                <w:color w:val="auto"/>
                <w:lang w:val="en-US"/>
              </w:rPr>
              <w:t>Obsługa</w:t>
            </w:r>
            <w:proofErr w:type="spellEnd"/>
            <w:r w:rsidRPr="00C124A9">
              <w:rPr>
                <w:rFonts w:cstheme="minorHAnsi"/>
                <w:color w:val="auto"/>
                <w:lang w:val="en-US"/>
              </w:rPr>
              <w:t xml:space="preserve"> MPIO &amp; MC/S, SPC-3 persistent reservation</w:t>
            </w:r>
          </w:p>
        </w:tc>
        <w:tc>
          <w:tcPr>
            <w:tcW w:w="1960" w:type="dxa"/>
            <w:tcBorders>
              <w:top w:val="single" w:sz="4" w:space="0" w:color="auto"/>
              <w:left w:val="single" w:sz="4" w:space="0" w:color="auto"/>
              <w:bottom w:val="single" w:sz="4" w:space="0" w:color="auto"/>
              <w:right w:val="single" w:sz="4" w:space="0" w:color="auto"/>
            </w:tcBorders>
          </w:tcPr>
          <w:p w14:paraId="240C27A0" w14:textId="77777777" w:rsidR="0002209F" w:rsidRPr="00C124A9" w:rsidRDefault="0002209F" w:rsidP="0002209F">
            <w:pPr>
              <w:pStyle w:val="Inne0"/>
              <w:spacing w:line="240" w:lineRule="auto"/>
              <w:rPr>
                <w:rFonts w:cstheme="minorHAnsi"/>
                <w:color w:val="auto"/>
                <w:lang w:val="en-US"/>
              </w:rPr>
            </w:pPr>
          </w:p>
        </w:tc>
      </w:tr>
      <w:tr w:rsidR="00C124A9" w:rsidRPr="00C124A9" w14:paraId="2C4CECA9" w14:textId="0158F03F" w:rsidTr="00130AA0">
        <w:trPr>
          <w:jc w:val="center"/>
        </w:trPr>
        <w:tc>
          <w:tcPr>
            <w:tcW w:w="1834" w:type="dxa"/>
            <w:tcBorders>
              <w:top w:val="single" w:sz="4" w:space="0" w:color="auto"/>
              <w:left w:val="single" w:sz="4" w:space="0" w:color="auto"/>
              <w:bottom w:val="single" w:sz="4" w:space="0" w:color="auto"/>
            </w:tcBorders>
            <w:shd w:val="clear" w:color="auto" w:fill="auto"/>
          </w:tcPr>
          <w:p w14:paraId="4BB89035" w14:textId="4D69D9E5" w:rsidR="0002209F" w:rsidRPr="00C124A9" w:rsidRDefault="0002209F" w:rsidP="0002209F">
            <w:pPr>
              <w:pStyle w:val="Inne0"/>
              <w:spacing w:line="262" w:lineRule="auto"/>
              <w:rPr>
                <w:rFonts w:cstheme="minorHAnsi"/>
                <w:color w:val="auto"/>
              </w:rPr>
            </w:pPr>
            <w:r w:rsidRPr="00C124A9">
              <w:rPr>
                <w:rFonts w:cstheme="minorHAnsi"/>
                <w:color w:val="auto"/>
              </w:rPr>
              <w:t xml:space="preserve">Liczba </w:t>
            </w:r>
            <w:proofErr w:type="spellStart"/>
            <w:r w:rsidRPr="00C124A9">
              <w:rPr>
                <w:rFonts w:cstheme="minorHAnsi"/>
                <w:color w:val="auto"/>
              </w:rPr>
              <w:t>iSCSI</w:t>
            </w:r>
            <w:proofErr w:type="spellEnd"/>
            <w:r w:rsidRPr="00C124A9">
              <w:rPr>
                <w:rFonts w:cstheme="minorHAnsi"/>
                <w:color w:val="auto"/>
              </w:rPr>
              <w:t xml:space="preserve"> LUN</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2810FEF" w14:textId="70D8FEFB" w:rsidR="0002209F" w:rsidRPr="00C124A9" w:rsidRDefault="0002209F" w:rsidP="0002209F">
            <w:pPr>
              <w:pStyle w:val="Inne0"/>
              <w:spacing w:line="240" w:lineRule="auto"/>
              <w:rPr>
                <w:rFonts w:cstheme="minorHAnsi"/>
                <w:color w:val="auto"/>
              </w:rPr>
            </w:pPr>
            <w:r w:rsidRPr="00C124A9">
              <w:rPr>
                <w:rFonts w:cstheme="minorHAnsi"/>
                <w:color w:val="auto"/>
              </w:rPr>
              <w:t>Do 256</w:t>
            </w:r>
          </w:p>
        </w:tc>
        <w:tc>
          <w:tcPr>
            <w:tcW w:w="1960" w:type="dxa"/>
            <w:tcBorders>
              <w:top w:val="single" w:sz="4" w:space="0" w:color="auto"/>
              <w:left w:val="single" w:sz="4" w:space="0" w:color="auto"/>
              <w:bottom w:val="single" w:sz="4" w:space="0" w:color="auto"/>
              <w:right w:val="single" w:sz="4" w:space="0" w:color="auto"/>
            </w:tcBorders>
          </w:tcPr>
          <w:p w14:paraId="4C0544D0" w14:textId="77777777" w:rsidR="0002209F" w:rsidRPr="00C124A9" w:rsidRDefault="0002209F" w:rsidP="0002209F">
            <w:pPr>
              <w:pStyle w:val="Inne0"/>
              <w:spacing w:line="240" w:lineRule="auto"/>
              <w:rPr>
                <w:rFonts w:cstheme="minorHAnsi"/>
                <w:color w:val="auto"/>
              </w:rPr>
            </w:pPr>
          </w:p>
        </w:tc>
      </w:tr>
      <w:tr w:rsidR="00C124A9" w:rsidRPr="00C124A9" w14:paraId="2BFB6E9D" w14:textId="012DD04C" w:rsidTr="00130AA0">
        <w:trPr>
          <w:jc w:val="center"/>
        </w:trPr>
        <w:tc>
          <w:tcPr>
            <w:tcW w:w="1834" w:type="dxa"/>
            <w:tcBorders>
              <w:top w:val="single" w:sz="4" w:space="0" w:color="auto"/>
              <w:left w:val="single" w:sz="4" w:space="0" w:color="auto"/>
              <w:bottom w:val="single" w:sz="4" w:space="0" w:color="auto"/>
            </w:tcBorders>
            <w:shd w:val="clear" w:color="auto" w:fill="auto"/>
          </w:tcPr>
          <w:p w14:paraId="05F47D98" w14:textId="4FBAC663" w:rsidR="0002209F" w:rsidRPr="00C124A9" w:rsidRDefault="0002209F" w:rsidP="0002209F">
            <w:pPr>
              <w:pStyle w:val="Inne0"/>
              <w:spacing w:line="262" w:lineRule="auto"/>
              <w:rPr>
                <w:rFonts w:cstheme="minorHAnsi"/>
                <w:color w:val="auto"/>
              </w:rPr>
            </w:pPr>
            <w:r w:rsidRPr="00C124A9">
              <w:rPr>
                <w:rFonts w:cstheme="minorHAnsi"/>
                <w:color w:val="auto"/>
              </w:rPr>
              <w:t>Liczba kont użytkowników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F82E798" w14:textId="4B59B0AF" w:rsidR="0002209F" w:rsidRPr="00C124A9" w:rsidRDefault="0002209F" w:rsidP="0002209F">
            <w:pPr>
              <w:pStyle w:val="Inne0"/>
              <w:spacing w:line="240" w:lineRule="auto"/>
              <w:rPr>
                <w:rFonts w:cstheme="minorHAnsi"/>
                <w:color w:val="auto"/>
              </w:rPr>
            </w:pPr>
            <w:r w:rsidRPr="00C124A9">
              <w:rPr>
                <w:rFonts w:cstheme="minorHAnsi"/>
                <w:color w:val="auto"/>
              </w:rPr>
              <w:t>Do 4096</w:t>
            </w:r>
          </w:p>
        </w:tc>
        <w:tc>
          <w:tcPr>
            <w:tcW w:w="1960" w:type="dxa"/>
            <w:tcBorders>
              <w:top w:val="single" w:sz="4" w:space="0" w:color="auto"/>
              <w:left w:val="single" w:sz="4" w:space="0" w:color="auto"/>
              <w:bottom w:val="single" w:sz="4" w:space="0" w:color="auto"/>
              <w:right w:val="single" w:sz="4" w:space="0" w:color="auto"/>
            </w:tcBorders>
          </w:tcPr>
          <w:p w14:paraId="559CAA15" w14:textId="77777777" w:rsidR="0002209F" w:rsidRPr="00C124A9" w:rsidRDefault="0002209F" w:rsidP="0002209F">
            <w:pPr>
              <w:pStyle w:val="Inne0"/>
              <w:spacing w:line="240" w:lineRule="auto"/>
              <w:rPr>
                <w:rFonts w:cstheme="minorHAnsi"/>
                <w:color w:val="auto"/>
              </w:rPr>
            </w:pPr>
          </w:p>
        </w:tc>
      </w:tr>
      <w:tr w:rsidR="00C124A9" w:rsidRPr="00C124A9" w14:paraId="0D915FDA" w14:textId="7635C37D" w:rsidTr="00130AA0">
        <w:trPr>
          <w:jc w:val="center"/>
        </w:trPr>
        <w:tc>
          <w:tcPr>
            <w:tcW w:w="1834" w:type="dxa"/>
            <w:tcBorders>
              <w:top w:val="single" w:sz="4" w:space="0" w:color="auto"/>
              <w:left w:val="single" w:sz="4" w:space="0" w:color="auto"/>
              <w:bottom w:val="single" w:sz="4" w:space="0" w:color="auto"/>
            </w:tcBorders>
            <w:shd w:val="clear" w:color="auto" w:fill="auto"/>
          </w:tcPr>
          <w:p w14:paraId="5B95351B" w14:textId="4ADC18EB" w:rsidR="0002209F" w:rsidRPr="00C124A9" w:rsidRDefault="0002209F" w:rsidP="0002209F">
            <w:pPr>
              <w:pStyle w:val="Inne0"/>
              <w:spacing w:line="262" w:lineRule="auto"/>
              <w:rPr>
                <w:rFonts w:cstheme="minorHAnsi"/>
                <w:color w:val="auto"/>
              </w:rPr>
            </w:pPr>
            <w:r w:rsidRPr="00C124A9">
              <w:rPr>
                <w:rFonts w:cstheme="minorHAnsi"/>
                <w:color w:val="auto"/>
              </w:rPr>
              <w:t>Liczba grup</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62326BA" w14:textId="78B4C60F" w:rsidR="0002209F" w:rsidRPr="00C124A9" w:rsidRDefault="0002209F" w:rsidP="0002209F">
            <w:pPr>
              <w:pStyle w:val="Inne0"/>
              <w:spacing w:line="240" w:lineRule="auto"/>
              <w:rPr>
                <w:rFonts w:cstheme="minorHAnsi"/>
                <w:color w:val="auto"/>
              </w:rPr>
            </w:pPr>
            <w:r w:rsidRPr="00C124A9">
              <w:rPr>
                <w:rFonts w:cstheme="minorHAnsi"/>
                <w:color w:val="auto"/>
              </w:rPr>
              <w:t>Do 512</w:t>
            </w:r>
          </w:p>
        </w:tc>
        <w:tc>
          <w:tcPr>
            <w:tcW w:w="1960" w:type="dxa"/>
            <w:tcBorders>
              <w:top w:val="single" w:sz="4" w:space="0" w:color="auto"/>
              <w:left w:val="single" w:sz="4" w:space="0" w:color="auto"/>
              <w:bottom w:val="single" w:sz="4" w:space="0" w:color="auto"/>
              <w:right w:val="single" w:sz="4" w:space="0" w:color="auto"/>
            </w:tcBorders>
          </w:tcPr>
          <w:p w14:paraId="0799923E" w14:textId="77777777" w:rsidR="0002209F" w:rsidRPr="00C124A9" w:rsidRDefault="0002209F" w:rsidP="0002209F">
            <w:pPr>
              <w:pStyle w:val="Inne0"/>
              <w:spacing w:line="240" w:lineRule="auto"/>
              <w:rPr>
                <w:rFonts w:cstheme="minorHAnsi"/>
                <w:color w:val="auto"/>
              </w:rPr>
            </w:pPr>
          </w:p>
        </w:tc>
      </w:tr>
      <w:tr w:rsidR="00C124A9" w:rsidRPr="00C124A9" w14:paraId="1DD8D773" w14:textId="298C0381" w:rsidTr="00130AA0">
        <w:trPr>
          <w:jc w:val="center"/>
        </w:trPr>
        <w:tc>
          <w:tcPr>
            <w:tcW w:w="1834" w:type="dxa"/>
            <w:tcBorders>
              <w:top w:val="single" w:sz="4" w:space="0" w:color="auto"/>
              <w:left w:val="single" w:sz="4" w:space="0" w:color="auto"/>
              <w:bottom w:val="single" w:sz="4" w:space="0" w:color="auto"/>
            </w:tcBorders>
            <w:shd w:val="clear" w:color="auto" w:fill="auto"/>
          </w:tcPr>
          <w:p w14:paraId="4FA6E698" w14:textId="4A1F33B8" w:rsidR="0002209F" w:rsidRPr="00C124A9" w:rsidRDefault="0002209F" w:rsidP="0002209F">
            <w:pPr>
              <w:pStyle w:val="Inne0"/>
              <w:spacing w:line="262" w:lineRule="auto"/>
              <w:rPr>
                <w:rFonts w:cstheme="minorHAnsi"/>
                <w:color w:val="auto"/>
              </w:rPr>
            </w:pPr>
            <w:r w:rsidRPr="00C124A9">
              <w:rPr>
                <w:rFonts w:cstheme="minorHAnsi"/>
                <w:color w:val="auto"/>
              </w:rPr>
              <w:t>Liczba jednoczesnych połączeń</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50E93666" w14:textId="2A1006DE" w:rsidR="0002209F" w:rsidRPr="00C124A9" w:rsidRDefault="0002209F" w:rsidP="0002209F">
            <w:pPr>
              <w:pStyle w:val="Inne0"/>
              <w:spacing w:line="240" w:lineRule="auto"/>
              <w:rPr>
                <w:rFonts w:cstheme="minorHAnsi"/>
                <w:color w:val="auto"/>
              </w:rPr>
            </w:pPr>
            <w:r w:rsidRPr="00C124A9">
              <w:rPr>
                <w:rFonts w:cstheme="minorHAnsi"/>
                <w:color w:val="auto"/>
              </w:rPr>
              <w:t>Maksymalnie 2000</w:t>
            </w:r>
          </w:p>
        </w:tc>
        <w:tc>
          <w:tcPr>
            <w:tcW w:w="1960" w:type="dxa"/>
            <w:tcBorders>
              <w:top w:val="single" w:sz="4" w:space="0" w:color="auto"/>
              <w:left w:val="single" w:sz="4" w:space="0" w:color="auto"/>
              <w:bottom w:val="single" w:sz="4" w:space="0" w:color="auto"/>
              <w:right w:val="single" w:sz="4" w:space="0" w:color="auto"/>
            </w:tcBorders>
          </w:tcPr>
          <w:p w14:paraId="7B6F416E" w14:textId="77777777" w:rsidR="0002209F" w:rsidRPr="00C124A9" w:rsidRDefault="0002209F" w:rsidP="0002209F">
            <w:pPr>
              <w:pStyle w:val="Inne0"/>
              <w:spacing w:line="240" w:lineRule="auto"/>
              <w:rPr>
                <w:rFonts w:cstheme="minorHAnsi"/>
                <w:color w:val="auto"/>
              </w:rPr>
            </w:pPr>
          </w:p>
        </w:tc>
      </w:tr>
      <w:tr w:rsidR="00C124A9" w:rsidRPr="00C124A9" w14:paraId="4FDF2254" w14:textId="762E036E" w:rsidTr="00130AA0">
        <w:trPr>
          <w:jc w:val="center"/>
        </w:trPr>
        <w:tc>
          <w:tcPr>
            <w:tcW w:w="1834" w:type="dxa"/>
            <w:tcBorders>
              <w:top w:val="single" w:sz="4" w:space="0" w:color="auto"/>
              <w:left w:val="single" w:sz="4" w:space="0" w:color="auto"/>
              <w:bottom w:val="single" w:sz="4" w:space="0" w:color="auto"/>
            </w:tcBorders>
            <w:shd w:val="clear" w:color="auto" w:fill="auto"/>
          </w:tcPr>
          <w:p w14:paraId="2255C615" w14:textId="43E43124" w:rsidR="0002209F" w:rsidRPr="00C124A9" w:rsidRDefault="0002209F" w:rsidP="0002209F">
            <w:pPr>
              <w:pStyle w:val="Inne0"/>
              <w:spacing w:line="262" w:lineRule="auto"/>
              <w:rPr>
                <w:rFonts w:cstheme="minorHAnsi"/>
                <w:color w:val="auto"/>
              </w:rPr>
            </w:pPr>
            <w:r w:rsidRPr="00C124A9">
              <w:rPr>
                <w:rFonts w:cstheme="minorHAnsi"/>
                <w:color w:val="auto"/>
              </w:rPr>
              <w:t>Liczba udziałów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4F9CDD35" w14:textId="243DF84A" w:rsidR="0002209F" w:rsidRPr="00C124A9" w:rsidRDefault="0002209F" w:rsidP="0002209F">
            <w:pPr>
              <w:pStyle w:val="Inne0"/>
              <w:spacing w:line="240" w:lineRule="auto"/>
              <w:rPr>
                <w:rFonts w:cstheme="minorHAnsi"/>
                <w:color w:val="auto"/>
              </w:rPr>
            </w:pPr>
            <w:r w:rsidRPr="00C124A9">
              <w:rPr>
                <w:rFonts w:cstheme="minorHAnsi"/>
                <w:color w:val="auto"/>
              </w:rPr>
              <w:t>512</w:t>
            </w:r>
          </w:p>
        </w:tc>
        <w:tc>
          <w:tcPr>
            <w:tcW w:w="1960" w:type="dxa"/>
            <w:tcBorders>
              <w:top w:val="single" w:sz="4" w:space="0" w:color="auto"/>
              <w:left w:val="single" w:sz="4" w:space="0" w:color="auto"/>
              <w:bottom w:val="single" w:sz="4" w:space="0" w:color="auto"/>
              <w:right w:val="single" w:sz="4" w:space="0" w:color="auto"/>
            </w:tcBorders>
          </w:tcPr>
          <w:p w14:paraId="5E469782" w14:textId="77777777" w:rsidR="0002209F" w:rsidRPr="00C124A9" w:rsidRDefault="0002209F" w:rsidP="0002209F">
            <w:pPr>
              <w:pStyle w:val="Inne0"/>
              <w:spacing w:line="240" w:lineRule="auto"/>
              <w:rPr>
                <w:rFonts w:cstheme="minorHAnsi"/>
                <w:color w:val="auto"/>
              </w:rPr>
            </w:pPr>
          </w:p>
        </w:tc>
      </w:tr>
      <w:tr w:rsidR="00C124A9" w:rsidRPr="00C124A9" w14:paraId="1FBE56DA" w14:textId="552F3C81" w:rsidTr="00130AA0">
        <w:trPr>
          <w:jc w:val="center"/>
        </w:trPr>
        <w:tc>
          <w:tcPr>
            <w:tcW w:w="1834" w:type="dxa"/>
            <w:tcBorders>
              <w:top w:val="single" w:sz="4" w:space="0" w:color="auto"/>
              <w:left w:val="single" w:sz="4" w:space="0" w:color="auto"/>
              <w:bottom w:val="single" w:sz="4" w:space="0" w:color="auto"/>
            </w:tcBorders>
            <w:shd w:val="clear" w:color="auto" w:fill="auto"/>
          </w:tcPr>
          <w:p w14:paraId="5F4264D8" w14:textId="786AE9EC" w:rsidR="0002209F" w:rsidRPr="00C124A9" w:rsidRDefault="0002209F" w:rsidP="0002209F">
            <w:pPr>
              <w:pStyle w:val="Inne0"/>
              <w:spacing w:line="262" w:lineRule="auto"/>
              <w:rPr>
                <w:rFonts w:cstheme="minorHAnsi"/>
                <w:color w:val="auto"/>
              </w:rPr>
            </w:pPr>
            <w:r w:rsidRPr="00C124A9">
              <w:rPr>
                <w:rFonts w:cstheme="minorHAnsi"/>
                <w:color w:val="auto"/>
              </w:rPr>
              <w:t>Zasilanie</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123A6B0" w14:textId="389D0808" w:rsidR="0002209F" w:rsidRPr="00C124A9" w:rsidRDefault="0002209F" w:rsidP="0002209F">
            <w:pPr>
              <w:pStyle w:val="Inne0"/>
              <w:spacing w:line="240" w:lineRule="auto"/>
              <w:rPr>
                <w:rFonts w:cstheme="minorHAnsi"/>
                <w:color w:val="auto"/>
              </w:rPr>
            </w:pPr>
            <w:r w:rsidRPr="00C124A9">
              <w:rPr>
                <w:rFonts w:cstheme="minorHAnsi"/>
                <w:color w:val="auto"/>
              </w:rPr>
              <w:t>Wewnętrzny zasilacz 250W</w:t>
            </w:r>
          </w:p>
        </w:tc>
        <w:tc>
          <w:tcPr>
            <w:tcW w:w="1960" w:type="dxa"/>
            <w:tcBorders>
              <w:top w:val="single" w:sz="4" w:space="0" w:color="auto"/>
              <w:left w:val="single" w:sz="4" w:space="0" w:color="auto"/>
              <w:bottom w:val="single" w:sz="4" w:space="0" w:color="auto"/>
              <w:right w:val="single" w:sz="4" w:space="0" w:color="auto"/>
            </w:tcBorders>
          </w:tcPr>
          <w:p w14:paraId="1030F862" w14:textId="77777777" w:rsidR="0002209F" w:rsidRPr="00C124A9" w:rsidRDefault="0002209F" w:rsidP="0002209F">
            <w:pPr>
              <w:pStyle w:val="Inne0"/>
              <w:spacing w:line="240" w:lineRule="auto"/>
              <w:rPr>
                <w:rFonts w:cstheme="minorHAnsi"/>
                <w:color w:val="auto"/>
              </w:rPr>
            </w:pPr>
          </w:p>
        </w:tc>
      </w:tr>
      <w:tr w:rsidR="00C124A9" w:rsidRPr="00C124A9" w14:paraId="131CABA7" w14:textId="41B58112" w:rsidTr="00130AA0">
        <w:trPr>
          <w:jc w:val="center"/>
        </w:trPr>
        <w:tc>
          <w:tcPr>
            <w:tcW w:w="1834" w:type="dxa"/>
            <w:tcBorders>
              <w:top w:val="single" w:sz="4" w:space="0" w:color="auto"/>
              <w:left w:val="single" w:sz="4" w:space="0" w:color="auto"/>
              <w:bottom w:val="single" w:sz="4" w:space="0" w:color="auto"/>
            </w:tcBorders>
            <w:shd w:val="clear" w:color="auto" w:fill="auto"/>
          </w:tcPr>
          <w:p w14:paraId="10BB69DB" w14:textId="7B49FA23" w:rsidR="0002209F" w:rsidRPr="00C124A9" w:rsidRDefault="0002209F" w:rsidP="0002209F">
            <w:pPr>
              <w:pStyle w:val="Inne0"/>
              <w:spacing w:line="262" w:lineRule="auto"/>
              <w:rPr>
                <w:rFonts w:cstheme="minorHAnsi"/>
                <w:color w:val="auto"/>
              </w:rPr>
            </w:pPr>
            <w:r w:rsidRPr="00C124A9">
              <w:rPr>
                <w:rFonts w:cstheme="minorHAnsi"/>
                <w:color w:val="auto"/>
              </w:rPr>
              <w:t xml:space="preserve">UPS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0D8AACA" w14:textId="600E0BBF" w:rsidR="0002209F" w:rsidRPr="00C124A9" w:rsidRDefault="0002209F" w:rsidP="0002209F">
            <w:pPr>
              <w:pStyle w:val="Inne0"/>
              <w:spacing w:line="240" w:lineRule="auto"/>
              <w:rPr>
                <w:rFonts w:cstheme="minorHAnsi"/>
                <w:color w:val="auto"/>
              </w:rPr>
            </w:pPr>
            <w:r w:rsidRPr="00C124A9">
              <w:rPr>
                <w:rFonts w:cstheme="minorHAnsi"/>
                <w:color w:val="auto"/>
              </w:rPr>
              <w:t>Obsługa sieciowych awaryjnych zasilaczy UPS.</w:t>
            </w:r>
          </w:p>
        </w:tc>
        <w:tc>
          <w:tcPr>
            <w:tcW w:w="1960" w:type="dxa"/>
            <w:tcBorders>
              <w:top w:val="single" w:sz="4" w:space="0" w:color="auto"/>
              <w:left w:val="single" w:sz="4" w:space="0" w:color="auto"/>
              <w:bottom w:val="single" w:sz="4" w:space="0" w:color="auto"/>
              <w:right w:val="single" w:sz="4" w:space="0" w:color="auto"/>
            </w:tcBorders>
          </w:tcPr>
          <w:p w14:paraId="6B257597" w14:textId="77777777" w:rsidR="0002209F" w:rsidRPr="00C124A9" w:rsidRDefault="0002209F" w:rsidP="0002209F">
            <w:pPr>
              <w:pStyle w:val="Inne0"/>
              <w:spacing w:line="240" w:lineRule="auto"/>
              <w:rPr>
                <w:rFonts w:cstheme="minorHAnsi"/>
                <w:color w:val="auto"/>
              </w:rPr>
            </w:pPr>
          </w:p>
        </w:tc>
      </w:tr>
      <w:tr w:rsidR="00C124A9" w:rsidRPr="00C124A9" w14:paraId="386589C5" w14:textId="171D0AD5" w:rsidTr="00130AA0">
        <w:trPr>
          <w:jc w:val="center"/>
        </w:trPr>
        <w:tc>
          <w:tcPr>
            <w:tcW w:w="1834" w:type="dxa"/>
            <w:tcBorders>
              <w:top w:val="single" w:sz="4" w:space="0" w:color="auto"/>
              <w:left w:val="single" w:sz="4" w:space="0" w:color="auto"/>
              <w:bottom w:val="single" w:sz="4" w:space="0" w:color="auto"/>
            </w:tcBorders>
            <w:shd w:val="clear" w:color="auto" w:fill="auto"/>
          </w:tcPr>
          <w:p w14:paraId="22892477" w14:textId="29405027" w:rsidR="0002209F" w:rsidRPr="00C124A9" w:rsidRDefault="0002209F" w:rsidP="0002209F">
            <w:pPr>
              <w:pStyle w:val="Inne0"/>
              <w:spacing w:line="262" w:lineRule="auto"/>
              <w:rPr>
                <w:rFonts w:cstheme="minorHAnsi"/>
                <w:color w:val="auto"/>
              </w:rPr>
            </w:pPr>
            <w:r w:rsidRPr="00C124A9">
              <w:rPr>
                <w:rFonts w:cstheme="minorHAnsi"/>
                <w:color w:val="auto"/>
              </w:rPr>
              <w:t xml:space="preserve">Dyski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248A819" w14:textId="13E28234" w:rsidR="0002209F" w:rsidRPr="00C124A9" w:rsidRDefault="0002209F" w:rsidP="0002209F">
            <w:pPr>
              <w:pStyle w:val="Inne0"/>
              <w:spacing w:line="240" w:lineRule="auto"/>
              <w:rPr>
                <w:rFonts w:cstheme="minorHAnsi"/>
                <w:color w:val="auto"/>
              </w:rPr>
            </w:pPr>
            <w:r w:rsidRPr="00C124A9">
              <w:rPr>
                <w:rFonts w:cstheme="minorHAnsi"/>
                <w:color w:val="auto"/>
                <w:shd w:val="clear" w:color="auto" w:fill="FFFFFF"/>
              </w:rPr>
              <w:t>2 dyski o pojemności każdy 6TB S</w:t>
            </w:r>
            <w:r w:rsidRPr="00C124A9">
              <w:rPr>
                <w:rFonts w:cstheme="minorHAnsi"/>
                <w:color w:val="auto"/>
              </w:rPr>
              <w:t>ATA, min 256MB cache, 5400RPM, zgodnych z listą kompatybilną podaną przez producenta NAS</w:t>
            </w:r>
          </w:p>
        </w:tc>
        <w:tc>
          <w:tcPr>
            <w:tcW w:w="1960" w:type="dxa"/>
            <w:tcBorders>
              <w:top w:val="single" w:sz="4" w:space="0" w:color="auto"/>
              <w:left w:val="single" w:sz="4" w:space="0" w:color="auto"/>
              <w:bottom w:val="single" w:sz="4" w:space="0" w:color="auto"/>
              <w:right w:val="single" w:sz="4" w:space="0" w:color="auto"/>
            </w:tcBorders>
          </w:tcPr>
          <w:p w14:paraId="50355349" w14:textId="77777777" w:rsidR="0002209F" w:rsidRPr="00C124A9" w:rsidRDefault="0002209F" w:rsidP="0002209F">
            <w:pPr>
              <w:pStyle w:val="Inne0"/>
              <w:spacing w:line="240" w:lineRule="auto"/>
              <w:rPr>
                <w:rFonts w:cstheme="minorHAnsi"/>
                <w:color w:val="auto"/>
                <w:shd w:val="clear" w:color="auto" w:fill="FFFFFF"/>
              </w:rPr>
            </w:pPr>
          </w:p>
        </w:tc>
      </w:tr>
      <w:tr w:rsidR="0002209F" w:rsidRPr="00C124A9" w14:paraId="27CFCE21" w14:textId="28C9036B" w:rsidTr="00130AA0">
        <w:trPr>
          <w:jc w:val="center"/>
        </w:trPr>
        <w:tc>
          <w:tcPr>
            <w:tcW w:w="1834" w:type="dxa"/>
            <w:tcBorders>
              <w:top w:val="single" w:sz="4" w:space="0" w:color="auto"/>
              <w:left w:val="single" w:sz="4" w:space="0" w:color="auto"/>
              <w:bottom w:val="single" w:sz="4" w:space="0" w:color="auto"/>
            </w:tcBorders>
            <w:shd w:val="clear" w:color="auto" w:fill="auto"/>
          </w:tcPr>
          <w:p w14:paraId="65C07D32" w14:textId="77777777" w:rsidR="0002209F" w:rsidRPr="00C124A9" w:rsidRDefault="0002209F" w:rsidP="0002209F">
            <w:pPr>
              <w:rPr>
                <w:rFonts w:asciiTheme="minorHAnsi" w:hAnsiTheme="minorHAnsi" w:cstheme="minorHAnsi"/>
                <w:sz w:val="20"/>
                <w:szCs w:val="20"/>
              </w:rPr>
            </w:pPr>
            <w:r w:rsidRPr="00C124A9">
              <w:rPr>
                <w:rFonts w:asciiTheme="minorHAnsi" w:hAnsiTheme="minorHAnsi" w:cstheme="minorHAnsi"/>
                <w:sz w:val="20"/>
                <w:szCs w:val="20"/>
              </w:rPr>
              <w:t xml:space="preserve">Możliwość instalacji dodatkowego oprogramowania </w:t>
            </w:r>
          </w:p>
          <w:p w14:paraId="00A0818A" w14:textId="77777777" w:rsidR="0002209F" w:rsidRPr="00C124A9" w:rsidRDefault="0002209F" w:rsidP="0002209F">
            <w:pPr>
              <w:pStyle w:val="Inne0"/>
              <w:spacing w:line="262" w:lineRule="auto"/>
              <w:rPr>
                <w:rFonts w:cstheme="minorHAnsi"/>
                <w:color w:val="auto"/>
              </w:rPr>
            </w:pP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E29935F" w14:textId="77777777" w:rsidR="0002209F" w:rsidRPr="00C124A9" w:rsidRDefault="0002209F" w:rsidP="0002209F">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Tak, sklep z aplikacjami; możliwość instalacji z paczek </w:t>
            </w:r>
          </w:p>
          <w:p w14:paraId="28964488" w14:textId="77777777" w:rsidR="0002209F" w:rsidRPr="00C124A9" w:rsidRDefault="0002209F" w:rsidP="0002209F">
            <w:pPr>
              <w:pStyle w:val="Inne0"/>
              <w:spacing w:line="240" w:lineRule="auto"/>
              <w:rPr>
                <w:rFonts w:cstheme="minorHAnsi"/>
                <w:color w:val="auto"/>
              </w:rPr>
            </w:pPr>
          </w:p>
        </w:tc>
        <w:tc>
          <w:tcPr>
            <w:tcW w:w="1960" w:type="dxa"/>
            <w:tcBorders>
              <w:top w:val="single" w:sz="4" w:space="0" w:color="auto"/>
              <w:left w:val="single" w:sz="4" w:space="0" w:color="auto"/>
              <w:bottom w:val="single" w:sz="4" w:space="0" w:color="auto"/>
              <w:right w:val="single" w:sz="4" w:space="0" w:color="auto"/>
            </w:tcBorders>
          </w:tcPr>
          <w:p w14:paraId="4294E8ED" w14:textId="77777777" w:rsidR="0002209F" w:rsidRPr="00C124A9" w:rsidRDefault="0002209F" w:rsidP="0002209F">
            <w:pPr>
              <w:pStyle w:val="Default"/>
              <w:rPr>
                <w:rFonts w:asciiTheme="minorHAnsi" w:hAnsiTheme="minorHAnsi" w:cstheme="minorHAnsi"/>
                <w:color w:val="auto"/>
                <w:sz w:val="20"/>
                <w:szCs w:val="20"/>
              </w:rPr>
            </w:pPr>
          </w:p>
        </w:tc>
      </w:tr>
    </w:tbl>
    <w:p w14:paraId="0DF76D1D" w14:textId="793E40A3" w:rsidR="006B49DE" w:rsidRPr="00C124A9" w:rsidRDefault="006B49DE" w:rsidP="00CF7CAF">
      <w:pPr>
        <w:rPr>
          <w:rFonts w:eastAsia="Times New Roman"/>
          <w:kern w:val="0"/>
        </w:rPr>
      </w:pPr>
    </w:p>
    <w:p w14:paraId="40BF4882" w14:textId="3A4C1AA7" w:rsidR="00C007F1" w:rsidRPr="00C124A9" w:rsidRDefault="00C007F1" w:rsidP="001D76CD">
      <w:pPr>
        <w:rPr>
          <w:rFonts w:eastAsia="Times New Roman"/>
          <w:kern w:val="0"/>
        </w:rPr>
      </w:pPr>
    </w:p>
    <w:p w14:paraId="56B9E106" w14:textId="77777777" w:rsidR="008A69A9" w:rsidRPr="00C124A9" w:rsidRDefault="008A69A9" w:rsidP="00CF7CAF">
      <w:pPr>
        <w:rPr>
          <w:rFonts w:eastAsia="Times New Roman"/>
          <w:kern w:val="0"/>
        </w:rPr>
      </w:pPr>
    </w:p>
    <w:p w14:paraId="47A9DC2B" w14:textId="6E636172" w:rsidR="006D3A6B" w:rsidRPr="00C124A9" w:rsidRDefault="005810DC" w:rsidP="00CF7CAF">
      <w:pPr>
        <w:rPr>
          <w:rFonts w:eastAsia="Times New Roman"/>
          <w:kern w:val="0"/>
          <w:sz w:val="20"/>
          <w:szCs w:val="20"/>
        </w:rPr>
      </w:pPr>
      <w:r w:rsidRPr="00C124A9">
        <w:rPr>
          <w:rFonts w:eastAsia="Times New Roman"/>
          <w:kern w:val="0"/>
        </w:rPr>
        <w:t>4</w:t>
      </w:r>
      <w:r w:rsidR="006D3A6B" w:rsidRPr="00C124A9">
        <w:rPr>
          <w:rFonts w:eastAsia="Times New Roman"/>
          <w:kern w:val="0"/>
        </w:rPr>
        <w:t xml:space="preserve">. </w:t>
      </w:r>
      <w:r w:rsidR="00D00043" w:rsidRPr="00C124A9">
        <w:rPr>
          <w:rFonts w:eastAsia="Times New Roman"/>
          <w:kern w:val="0"/>
          <w:sz w:val="20"/>
          <w:szCs w:val="20"/>
        </w:rPr>
        <w:t>Skaner płaski (2 szt.)</w:t>
      </w:r>
      <w:r w:rsidR="00C81B70" w:rsidRPr="00C124A9">
        <w:rPr>
          <w:rFonts w:eastAsia="Times New Roman"/>
          <w:kern w:val="0"/>
          <w:sz w:val="20"/>
          <w:szCs w:val="20"/>
        </w:rPr>
        <w:br/>
      </w:r>
    </w:p>
    <w:tbl>
      <w:tblPr>
        <w:tblOverlap w:val="never"/>
        <w:tblW w:w="9141" w:type="dxa"/>
        <w:tblInd w:w="-61" w:type="dxa"/>
        <w:tblLayout w:type="fixed"/>
        <w:tblCellMar>
          <w:left w:w="10" w:type="dxa"/>
          <w:right w:w="10" w:type="dxa"/>
        </w:tblCellMar>
        <w:tblLook w:val="0000" w:firstRow="0" w:lastRow="0" w:firstColumn="0" w:lastColumn="0" w:noHBand="0" w:noVBand="0"/>
      </w:tblPr>
      <w:tblGrid>
        <w:gridCol w:w="1820"/>
        <w:gridCol w:w="5375"/>
        <w:gridCol w:w="1946"/>
      </w:tblGrid>
      <w:tr w:rsidR="00C124A9" w:rsidRPr="00C124A9" w14:paraId="2992E43F" w14:textId="0B3F2BA7" w:rsidTr="00F20061">
        <w:tc>
          <w:tcPr>
            <w:tcW w:w="1820" w:type="dxa"/>
            <w:tcBorders>
              <w:top w:val="single" w:sz="4" w:space="0" w:color="auto"/>
              <w:left w:val="single" w:sz="4" w:space="0" w:color="auto"/>
            </w:tcBorders>
            <w:shd w:val="clear" w:color="auto" w:fill="auto"/>
          </w:tcPr>
          <w:p w14:paraId="79F15C0A" w14:textId="77777777" w:rsidR="00004A6D" w:rsidRPr="00C124A9" w:rsidRDefault="00004A6D" w:rsidP="00F20061">
            <w:pPr>
              <w:pStyle w:val="Inne0"/>
              <w:spacing w:line="262" w:lineRule="auto"/>
              <w:jc w:val="center"/>
              <w:rPr>
                <w:b/>
                <w:bCs/>
                <w:color w:val="auto"/>
              </w:rPr>
            </w:pPr>
            <w:r w:rsidRPr="00C124A9">
              <w:rPr>
                <w:b/>
                <w:bCs/>
                <w:color w:val="auto"/>
              </w:rPr>
              <w:t>Nazwa parametru</w:t>
            </w:r>
          </w:p>
        </w:tc>
        <w:tc>
          <w:tcPr>
            <w:tcW w:w="5375" w:type="dxa"/>
            <w:tcBorders>
              <w:top w:val="single" w:sz="4" w:space="0" w:color="auto"/>
              <w:left w:val="single" w:sz="4" w:space="0" w:color="auto"/>
              <w:right w:val="single" w:sz="4" w:space="0" w:color="auto"/>
            </w:tcBorders>
            <w:shd w:val="clear" w:color="auto" w:fill="auto"/>
          </w:tcPr>
          <w:p w14:paraId="3B64EADD" w14:textId="77777777" w:rsidR="00004A6D" w:rsidRPr="00C124A9" w:rsidRDefault="00004A6D" w:rsidP="00F20061">
            <w:pPr>
              <w:pStyle w:val="Inne0"/>
              <w:spacing w:line="240" w:lineRule="auto"/>
              <w:jc w:val="center"/>
              <w:rPr>
                <w:b/>
                <w:bCs/>
                <w:color w:val="auto"/>
              </w:rPr>
            </w:pPr>
            <w:r w:rsidRPr="00C124A9">
              <w:rPr>
                <w:b/>
                <w:bCs/>
                <w:color w:val="auto"/>
              </w:rPr>
              <w:t>Minimalne wymagania</w:t>
            </w:r>
          </w:p>
        </w:tc>
        <w:tc>
          <w:tcPr>
            <w:tcW w:w="1946" w:type="dxa"/>
            <w:tcBorders>
              <w:top w:val="single" w:sz="4" w:space="0" w:color="auto"/>
              <w:left w:val="single" w:sz="4" w:space="0" w:color="auto"/>
              <w:right w:val="single" w:sz="4" w:space="0" w:color="auto"/>
            </w:tcBorders>
          </w:tcPr>
          <w:p w14:paraId="44FBEA0C" w14:textId="77777777" w:rsidR="00004A6D" w:rsidRPr="00C124A9" w:rsidRDefault="00F20061" w:rsidP="00F20061">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117A61FE" w14:textId="60F93307" w:rsidR="00554152" w:rsidRPr="00C124A9" w:rsidRDefault="00554152" w:rsidP="00F20061">
            <w:pPr>
              <w:pStyle w:val="Inne0"/>
              <w:spacing w:line="240" w:lineRule="auto"/>
              <w:jc w:val="center"/>
              <w:rPr>
                <w:b/>
                <w:bCs/>
                <w:color w:val="auto"/>
              </w:rPr>
            </w:pPr>
            <w:r w:rsidRPr="00C124A9">
              <w:rPr>
                <w:b/>
                <w:bCs/>
                <w:color w:val="auto"/>
              </w:rPr>
              <w:t>TAK/NIE</w:t>
            </w:r>
          </w:p>
        </w:tc>
      </w:tr>
      <w:tr w:rsidR="00C124A9" w:rsidRPr="00C124A9" w14:paraId="5EC9A305" w14:textId="1F0DF9D9" w:rsidTr="00F20061">
        <w:tc>
          <w:tcPr>
            <w:tcW w:w="1820" w:type="dxa"/>
            <w:tcBorders>
              <w:top w:val="single" w:sz="4" w:space="0" w:color="auto"/>
              <w:left w:val="single" w:sz="4" w:space="0" w:color="auto"/>
            </w:tcBorders>
            <w:shd w:val="clear" w:color="auto" w:fill="auto"/>
          </w:tcPr>
          <w:p w14:paraId="034B1510" w14:textId="5D78404A" w:rsidR="00004A6D" w:rsidRPr="00C124A9" w:rsidRDefault="00004A6D" w:rsidP="000D7B91">
            <w:pPr>
              <w:pStyle w:val="Inne0"/>
              <w:spacing w:line="262" w:lineRule="auto"/>
              <w:rPr>
                <w:rFonts w:cstheme="minorHAnsi"/>
                <w:color w:val="auto"/>
              </w:rPr>
            </w:pPr>
            <w:r w:rsidRPr="00C124A9">
              <w:rPr>
                <w:rFonts w:cstheme="minorHAnsi"/>
                <w:color w:val="auto"/>
              </w:rPr>
              <w:t>Typ</w:t>
            </w:r>
          </w:p>
        </w:tc>
        <w:tc>
          <w:tcPr>
            <w:tcW w:w="5375" w:type="dxa"/>
            <w:tcBorders>
              <w:top w:val="single" w:sz="4" w:space="0" w:color="auto"/>
              <w:left w:val="single" w:sz="4" w:space="0" w:color="auto"/>
              <w:right w:val="single" w:sz="4" w:space="0" w:color="auto"/>
            </w:tcBorders>
            <w:shd w:val="clear" w:color="auto" w:fill="auto"/>
          </w:tcPr>
          <w:p w14:paraId="7273C7EC" w14:textId="20E3F83A" w:rsidR="00004A6D" w:rsidRPr="00C124A9" w:rsidRDefault="00004A6D" w:rsidP="000D7B91">
            <w:pPr>
              <w:pStyle w:val="Inne0"/>
              <w:spacing w:line="240" w:lineRule="auto"/>
              <w:rPr>
                <w:rFonts w:cstheme="minorHAnsi"/>
                <w:color w:val="auto"/>
              </w:rPr>
            </w:pPr>
            <w:r w:rsidRPr="00C124A9">
              <w:rPr>
                <w:rFonts w:cstheme="minorHAnsi"/>
                <w:color w:val="auto"/>
              </w:rPr>
              <w:t>płaski</w:t>
            </w:r>
          </w:p>
        </w:tc>
        <w:tc>
          <w:tcPr>
            <w:tcW w:w="1946" w:type="dxa"/>
            <w:tcBorders>
              <w:top w:val="single" w:sz="4" w:space="0" w:color="auto"/>
              <w:left w:val="single" w:sz="4" w:space="0" w:color="auto"/>
              <w:right w:val="single" w:sz="4" w:space="0" w:color="auto"/>
            </w:tcBorders>
          </w:tcPr>
          <w:p w14:paraId="7636C758" w14:textId="77777777" w:rsidR="00004A6D" w:rsidRPr="00C124A9" w:rsidRDefault="00004A6D" w:rsidP="000D7B91">
            <w:pPr>
              <w:pStyle w:val="Inne0"/>
              <w:spacing w:line="240" w:lineRule="auto"/>
              <w:rPr>
                <w:rFonts w:cstheme="minorHAnsi"/>
                <w:color w:val="auto"/>
              </w:rPr>
            </w:pPr>
          </w:p>
        </w:tc>
      </w:tr>
      <w:tr w:rsidR="00C124A9" w:rsidRPr="00C124A9" w14:paraId="6213AEBE" w14:textId="2E8A646F" w:rsidTr="00F20061">
        <w:tc>
          <w:tcPr>
            <w:tcW w:w="1820" w:type="dxa"/>
            <w:tcBorders>
              <w:top w:val="single" w:sz="4" w:space="0" w:color="auto"/>
              <w:left w:val="single" w:sz="4" w:space="0" w:color="auto"/>
              <w:bottom w:val="single" w:sz="4" w:space="0" w:color="auto"/>
            </w:tcBorders>
            <w:shd w:val="clear" w:color="auto" w:fill="auto"/>
          </w:tcPr>
          <w:p w14:paraId="787FD227" w14:textId="62347ED7" w:rsidR="00004A6D" w:rsidRPr="00C124A9" w:rsidRDefault="00004A6D" w:rsidP="000D7B91">
            <w:pPr>
              <w:pStyle w:val="Inne0"/>
              <w:spacing w:line="262" w:lineRule="auto"/>
              <w:rPr>
                <w:color w:val="auto"/>
              </w:rPr>
            </w:pPr>
            <w:r w:rsidRPr="00C124A9">
              <w:rPr>
                <w:color w:val="auto"/>
              </w:rPr>
              <w:t>Interfejs</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5AAE0C1E" w14:textId="7AB0B5E2" w:rsidR="00004A6D" w:rsidRPr="00C124A9" w:rsidRDefault="00004A6D" w:rsidP="000D7B91">
            <w:pPr>
              <w:pStyle w:val="Inne0"/>
              <w:spacing w:line="240" w:lineRule="auto"/>
              <w:rPr>
                <w:color w:val="auto"/>
              </w:rPr>
            </w:pPr>
            <w:proofErr w:type="spellStart"/>
            <w:r w:rsidRPr="00C124A9">
              <w:rPr>
                <w:color w:val="auto"/>
              </w:rPr>
              <w:t>usb</w:t>
            </w:r>
            <w:proofErr w:type="spellEnd"/>
          </w:p>
        </w:tc>
        <w:tc>
          <w:tcPr>
            <w:tcW w:w="1946" w:type="dxa"/>
            <w:tcBorders>
              <w:top w:val="single" w:sz="4" w:space="0" w:color="auto"/>
              <w:left w:val="single" w:sz="4" w:space="0" w:color="auto"/>
              <w:bottom w:val="single" w:sz="4" w:space="0" w:color="auto"/>
              <w:right w:val="single" w:sz="4" w:space="0" w:color="auto"/>
            </w:tcBorders>
          </w:tcPr>
          <w:p w14:paraId="0E3BAFF3" w14:textId="77777777" w:rsidR="00004A6D" w:rsidRPr="00C124A9" w:rsidRDefault="00004A6D" w:rsidP="000D7B91">
            <w:pPr>
              <w:pStyle w:val="Inne0"/>
              <w:spacing w:line="240" w:lineRule="auto"/>
              <w:rPr>
                <w:color w:val="auto"/>
              </w:rPr>
            </w:pPr>
          </w:p>
        </w:tc>
      </w:tr>
      <w:tr w:rsidR="00C124A9" w:rsidRPr="00C124A9" w14:paraId="71B15B11" w14:textId="22D9A48B" w:rsidTr="00F20061">
        <w:tc>
          <w:tcPr>
            <w:tcW w:w="1820" w:type="dxa"/>
            <w:tcBorders>
              <w:top w:val="single" w:sz="4" w:space="0" w:color="auto"/>
              <w:left w:val="single" w:sz="4" w:space="0" w:color="auto"/>
              <w:bottom w:val="single" w:sz="4" w:space="0" w:color="auto"/>
            </w:tcBorders>
            <w:shd w:val="clear" w:color="auto" w:fill="auto"/>
          </w:tcPr>
          <w:p w14:paraId="282392AE" w14:textId="5C40EE5C" w:rsidR="00004A6D" w:rsidRPr="00C124A9" w:rsidRDefault="00004A6D" w:rsidP="000D7B91">
            <w:pPr>
              <w:pStyle w:val="Inne0"/>
              <w:spacing w:line="262" w:lineRule="auto"/>
              <w:rPr>
                <w:color w:val="auto"/>
              </w:rPr>
            </w:pPr>
            <w:r w:rsidRPr="00C124A9">
              <w:rPr>
                <w:color w:val="auto"/>
              </w:rPr>
              <w:t>Rozdzielczość</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77BEE703" w14:textId="2C876B2E" w:rsidR="00004A6D" w:rsidRPr="00C124A9" w:rsidRDefault="00004A6D" w:rsidP="000D7B91">
            <w:pPr>
              <w:pStyle w:val="Inne0"/>
              <w:spacing w:line="240" w:lineRule="auto"/>
              <w:rPr>
                <w:color w:val="auto"/>
              </w:rPr>
            </w:pPr>
            <w:r w:rsidRPr="00C124A9">
              <w:rPr>
                <w:color w:val="auto"/>
              </w:rPr>
              <w:t xml:space="preserve">4800x4800 </w:t>
            </w:r>
            <w:proofErr w:type="spellStart"/>
            <w:r w:rsidRPr="00C124A9">
              <w:rPr>
                <w:color w:val="auto"/>
              </w:rPr>
              <w:t>dpi</w:t>
            </w:r>
            <w:proofErr w:type="spellEnd"/>
          </w:p>
        </w:tc>
        <w:tc>
          <w:tcPr>
            <w:tcW w:w="1946" w:type="dxa"/>
            <w:tcBorders>
              <w:top w:val="single" w:sz="4" w:space="0" w:color="auto"/>
              <w:left w:val="single" w:sz="4" w:space="0" w:color="auto"/>
              <w:bottom w:val="single" w:sz="4" w:space="0" w:color="auto"/>
              <w:right w:val="single" w:sz="4" w:space="0" w:color="auto"/>
            </w:tcBorders>
          </w:tcPr>
          <w:p w14:paraId="128A22DE" w14:textId="77777777" w:rsidR="00004A6D" w:rsidRPr="00C124A9" w:rsidRDefault="00004A6D" w:rsidP="000D7B91">
            <w:pPr>
              <w:pStyle w:val="Inne0"/>
              <w:spacing w:line="240" w:lineRule="auto"/>
              <w:rPr>
                <w:color w:val="auto"/>
              </w:rPr>
            </w:pPr>
          </w:p>
        </w:tc>
      </w:tr>
      <w:tr w:rsidR="00C124A9" w:rsidRPr="00C124A9" w14:paraId="4E511237" w14:textId="5868653B" w:rsidTr="00F20061">
        <w:tc>
          <w:tcPr>
            <w:tcW w:w="1820" w:type="dxa"/>
            <w:tcBorders>
              <w:top w:val="single" w:sz="4" w:space="0" w:color="auto"/>
              <w:left w:val="single" w:sz="4" w:space="0" w:color="auto"/>
              <w:bottom w:val="single" w:sz="4" w:space="0" w:color="auto"/>
            </w:tcBorders>
            <w:shd w:val="clear" w:color="auto" w:fill="auto"/>
          </w:tcPr>
          <w:p w14:paraId="3BFF9A7B" w14:textId="694C0CF0" w:rsidR="00004A6D" w:rsidRPr="00C124A9" w:rsidRDefault="00004A6D" w:rsidP="000D7B91">
            <w:pPr>
              <w:pStyle w:val="Inne0"/>
              <w:spacing w:line="262" w:lineRule="auto"/>
              <w:rPr>
                <w:color w:val="auto"/>
              </w:rPr>
            </w:pPr>
            <w:r w:rsidRPr="00C124A9">
              <w:rPr>
                <w:color w:val="auto"/>
              </w:rPr>
              <w:t>Format dokumentu</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57D62B89" w14:textId="2BA73759" w:rsidR="00004A6D" w:rsidRPr="00C124A9" w:rsidRDefault="00004A6D" w:rsidP="000D7B91">
            <w:pPr>
              <w:pStyle w:val="Inne0"/>
              <w:spacing w:line="240" w:lineRule="auto"/>
              <w:rPr>
                <w:color w:val="auto"/>
              </w:rPr>
            </w:pPr>
            <w:r w:rsidRPr="00C124A9">
              <w:rPr>
                <w:color w:val="auto"/>
              </w:rPr>
              <w:t>A4</w:t>
            </w:r>
          </w:p>
        </w:tc>
        <w:tc>
          <w:tcPr>
            <w:tcW w:w="1946" w:type="dxa"/>
            <w:tcBorders>
              <w:top w:val="single" w:sz="4" w:space="0" w:color="auto"/>
              <w:left w:val="single" w:sz="4" w:space="0" w:color="auto"/>
              <w:bottom w:val="single" w:sz="4" w:space="0" w:color="auto"/>
              <w:right w:val="single" w:sz="4" w:space="0" w:color="auto"/>
            </w:tcBorders>
          </w:tcPr>
          <w:p w14:paraId="38006652" w14:textId="77777777" w:rsidR="00004A6D" w:rsidRPr="00C124A9" w:rsidRDefault="00004A6D" w:rsidP="000D7B91">
            <w:pPr>
              <w:pStyle w:val="Inne0"/>
              <w:spacing w:line="240" w:lineRule="auto"/>
              <w:rPr>
                <w:color w:val="auto"/>
              </w:rPr>
            </w:pPr>
          </w:p>
        </w:tc>
      </w:tr>
      <w:tr w:rsidR="00C124A9" w:rsidRPr="00C124A9" w14:paraId="7DDDBE4B" w14:textId="0262221F" w:rsidTr="00F20061">
        <w:tc>
          <w:tcPr>
            <w:tcW w:w="1820" w:type="dxa"/>
            <w:tcBorders>
              <w:top w:val="single" w:sz="4" w:space="0" w:color="auto"/>
              <w:left w:val="single" w:sz="4" w:space="0" w:color="auto"/>
              <w:bottom w:val="single" w:sz="4" w:space="0" w:color="auto"/>
            </w:tcBorders>
            <w:shd w:val="clear" w:color="auto" w:fill="auto"/>
          </w:tcPr>
          <w:p w14:paraId="1734B3F4" w14:textId="6717CBCA" w:rsidR="00004A6D" w:rsidRPr="00C124A9" w:rsidRDefault="00004A6D" w:rsidP="000D7B91">
            <w:pPr>
              <w:pStyle w:val="Inne0"/>
              <w:spacing w:line="262" w:lineRule="auto"/>
              <w:rPr>
                <w:color w:val="auto"/>
              </w:rPr>
            </w:pPr>
            <w:r w:rsidRPr="00C124A9">
              <w:rPr>
                <w:color w:val="auto"/>
              </w:rPr>
              <w:t>Sensor (układ optyczny)</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5BE867AA" w14:textId="47938412" w:rsidR="00004A6D" w:rsidRPr="00C124A9" w:rsidRDefault="00004A6D" w:rsidP="000D7B91">
            <w:pPr>
              <w:pStyle w:val="Inne0"/>
              <w:spacing w:line="240" w:lineRule="auto"/>
              <w:rPr>
                <w:color w:val="auto"/>
              </w:rPr>
            </w:pPr>
            <w:r w:rsidRPr="00C124A9">
              <w:rPr>
                <w:color w:val="auto"/>
              </w:rPr>
              <w:t>CIS</w:t>
            </w:r>
          </w:p>
        </w:tc>
        <w:tc>
          <w:tcPr>
            <w:tcW w:w="1946" w:type="dxa"/>
            <w:tcBorders>
              <w:top w:val="single" w:sz="4" w:space="0" w:color="auto"/>
              <w:left w:val="single" w:sz="4" w:space="0" w:color="auto"/>
              <w:bottom w:val="single" w:sz="4" w:space="0" w:color="auto"/>
              <w:right w:val="single" w:sz="4" w:space="0" w:color="auto"/>
            </w:tcBorders>
          </w:tcPr>
          <w:p w14:paraId="09C3B9EF" w14:textId="77777777" w:rsidR="00004A6D" w:rsidRPr="00C124A9" w:rsidRDefault="00004A6D" w:rsidP="000D7B91">
            <w:pPr>
              <w:pStyle w:val="Inne0"/>
              <w:spacing w:line="240" w:lineRule="auto"/>
              <w:rPr>
                <w:color w:val="auto"/>
              </w:rPr>
            </w:pPr>
          </w:p>
        </w:tc>
      </w:tr>
      <w:tr w:rsidR="00C124A9" w:rsidRPr="00C124A9" w14:paraId="53B5EEEA" w14:textId="34C0C1EC" w:rsidTr="00F20061">
        <w:tc>
          <w:tcPr>
            <w:tcW w:w="1820" w:type="dxa"/>
            <w:tcBorders>
              <w:top w:val="single" w:sz="4" w:space="0" w:color="auto"/>
              <w:left w:val="single" w:sz="4" w:space="0" w:color="auto"/>
              <w:bottom w:val="single" w:sz="4" w:space="0" w:color="auto"/>
            </w:tcBorders>
            <w:shd w:val="clear" w:color="auto" w:fill="auto"/>
          </w:tcPr>
          <w:p w14:paraId="3EDA45C6" w14:textId="6B4E9C11" w:rsidR="00004A6D" w:rsidRPr="00C124A9" w:rsidRDefault="00004A6D" w:rsidP="000D7B91">
            <w:pPr>
              <w:pStyle w:val="Inne0"/>
              <w:spacing w:line="262" w:lineRule="auto"/>
              <w:rPr>
                <w:color w:val="auto"/>
              </w:rPr>
            </w:pPr>
            <w:r w:rsidRPr="00C124A9">
              <w:rPr>
                <w:color w:val="auto"/>
              </w:rPr>
              <w:t>Dodatkowe</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3F58FB85" w14:textId="1A3D7A90" w:rsidR="00004A6D" w:rsidRPr="00C124A9" w:rsidRDefault="00004A6D" w:rsidP="000D7B91">
            <w:pPr>
              <w:pStyle w:val="Inne0"/>
              <w:spacing w:line="240" w:lineRule="auto"/>
              <w:rPr>
                <w:color w:val="auto"/>
              </w:rPr>
            </w:pPr>
            <w:r w:rsidRPr="00C124A9">
              <w:rPr>
                <w:rFonts w:cstheme="minorHAnsi"/>
                <w:color w:val="auto"/>
              </w:rPr>
              <w:t>Sterowniki i oprogramowanie kompatybilne z win 10 pro</w:t>
            </w:r>
          </w:p>
        </w:tc>
        <w:tc>
          <w:tcPr>
            <w:tcW w:w="1946" w:type="dxa"/>
            <w:tcBorders>
              <w:top w:val="single" w:sz="4" w:space="0" w:color="auto"/>
              <w:left w:val="single" w:sz="4" w:space="0" w:color="auto"/>
              <w:bottom w:val="single" w:sz="4" w:space="0" w:color="auto"/>
              <w:right w:val="single" w:sz="4" w:space="0" w:color="auto"/>
            </w:tcBorders>
          </w:tcPr>
          <w:p w14:paraId="61DC38C4" w14:textId="77777777" w:rsidR="00004A6D" w:rsidRPr="00C124A9" w:rsidRDefault="00004A6D" w:rsidP="000D7B91">
            <w:pPr>
              <w:pStyle w:val="Inne0"/>
              <w:spacing w:line="240" w:lineRule="auto"/>
              <w:rPr>
                <w:rFonts w:cstheme="minorHAnsi"/>
                <w:color w:val="auto"/>
              </w:rPr>
            </w:pPr>
          </w:p>
        </w:tc>
      </w:tr>
    </w:tbl>
    <w:p w14:paraId="303E6684" w14:textId="180704E2" w:rsidR="00D00043" w:rsidRPr="00C124A9" w:rsidRDefault="00D00043" w:rsidP="00CF7CAF">
      <w:pPr>
        <w:rPr>
          <w:rFonts w:eastAsia="Times New Roman"/>
          <w:kern w:val="0"/>
        </w:rPr>
      </w:pPr>
    </w:p>
    <w:p w14:paraId="2A5908F9" w14:textId="77777777" w:rsidR="008A69A9" w:rsidRPr="00C124A9" w:rsidRDefault="008A69A9" w:rsidP="00CF7CAF">
      <w:pPr>
        <w:rPr>
          <w:rFonts w:eastAsia="Times New Roman"/>
          <w:kern w:val="0"/>
        </w:rPr>
      </w:pPr>
    </w:p>
    <w:p w14:paraId="60530593" w14:textId="67CDB301" w:rsidR="00DD703C" w:rsidRPr="00C124A9" w:rsidRDefault="005810DC" w:rsidP="00CF7CAF">
      <w:pPr>
        <w:rPr>
          <w:rFonts w:eastAsia="Times New Roman"/>
          <w:kern w:val="0"/>
          <w:sz w:val="20"/>
          <w:szCs w:val="20"/>
        </w:rPr>
      </w:pPr>
      <w:r w:rsidRPr="00C124A9">
        <w:rPr>
          <w:rFonts w:eastAsia="Times New Roman"/>
          <w:kern w:val="0"/>
        </w:rPr>
        <w:t>5</w:t>
      </w:r>
      <w:r w:rsidR="00DD703C" w:rsidRPr="00C124A9">
        <w:rPr>
          <w:rFonts w:eastAsia="Times New Roman"/>
          <w:kern w:val="0"/>
        </w:rPr>
        <w:t xml:space="preserve">. </w:t>
      </w:r>
      <w:r w:rsidR="00DD703C" w:rsidRPr="00C124A9">
        <w:rPr>
          <w:rFonts w:eastAsia="Times New Roman"/>
          <w:kern w:val="0"/>
          <w:sz w:val="20"/>
          <w:szCs w:val="20"/>
        </w:rPr>
        <w:t>Dysk SSD do serwera Dell (2 szt.)</w:t>
      </w:r>
    </w:p>
    <w:p w14:paraId="25F4F04A" w14:textId="40B3194E" w:rsidR="00DD703C" w:rsidRPr="00C124A9" w:rsidRDefault="00DD703C" w:rsidP="00CF7CAF">
      <w:pPr>
        <w:rPr>
          <w:rFonts w:eastAsia="Times New Roman"/>
          <w:kern w:val="0"/>
          <w:sz w:val="20"/>
          <w:szCs w:val="20"/>
        </w:rPr>
      </w:pPr>
    </w:p>
    <w:tbl>
      <w:tblPr>
        <w:tblOverlap w:val="never"/>
        <w:tblW w:w="9209" w:type="dxa"/>
        <w:jc w:val="center"/>
        <w:tblLayout w:type="fixed"/>
        <w:tblCellMar>
          <w:left w:w="10" w:type="dxa"/>
          <w:right w:w="10" w:type="dxa"/>
        </w:tblCellMar>
        <w:tblLook w:val="0000" w:firstRow="0" w:lastRow="0" w:firstColumn="0" w:lastColumn="0" w:noHBand="0" w:noVBand="0"/>
      </w:tblPr>
      <w:tblGrid>
        <w:gridCol w:w="1834"/>
        <w:gridCol w:w="5391"/>
        <w:gridCol w:w="1984"/>
      </w:tblGrid>
      <w:tr w:rsidR="00C124A9" w:rsidRPr="00C124A9" w14:paraId="12DDCCEE" w14:textId="3C4C1ABB" w:rsidTr="008D1B40">
        <w:trPr>
          <w:jc w:val="center"/>
        </w:trPr>
        <w:tc>
          <w:tcPr>
            <w:tcW w:w="1834" w:type="dxa"/>
            <w:tcBorders>
              <w:top w:val="single" w:sz="4" w:space="0" w:color="auto"/>
              <w:left w:val="single" w:sz="4" w:space="0" w:color="auto"/>
            </w:tcBorders>
            <w:shd w:val="clear" w:color="auto" w:fill="auto"/>
          </w:tcPr>
          <w:p w14:paraId="15CB3A68" w14:textId="77777777" w:rsidR="00215915" w:rsidRPr="00C124A9" w:rsidRDefault="00215915" w:rsidP="008D1B40">
            <w:pPr>
              <w:pStyle w:val="Inne0"/>
              <w:spacing w:line="262" w:lineRule="auto"/>
              <w:jc w:val="center"/>
              <w:rPr>
                <w:b/>
                <w:bCs/>
                <w:color w:val="auto"/>
              </w:rPr>
            </w:pPr>
            <w:r w:rsidRPr="00C124A9">
              <w:rPr>
                <w:b/>
                <w:bCs/>
                <w:color w:val="auto"/>
              </w:rPr>
              <w:t>Nazwa parametru</w:t>
            </w:r>
          </w:p>
        </w:tc>
        <w:tc>
          <w:tcPr>
            <w:tcW w:w="5391" w:type="dxa"/>
            <w:tcBorders>
              <w:top w:val="single" w:sz="4" w:space="0" w:color="auto"/>
              <w:left w:val="single" w:sz="4" w:space="0" w:color="auto"/>
              <w:right w:val="single" w:sz="4" w:space="0" w:color="auto"/>
            </w:tcBorders>
            <w:shd w:val="clear" w:color="auto" w:fill="auto"/>
          </w:tcPr>
          <w:p w14:paraId="308C5676" w14:textId="77777777" w:rsidR="00215915" w:rsidRPr="00C124A9" w:rsidRDefault="00215915" w:rsidP="008D1B40">
            <w:pPr>
              <w:pStyle w:val="Inne0"/>
              <w:spacing w:line="240" w:lineRule="auto"/>
              <w:jc w:val="center"/>
              <w:rPr>
                <w:b/>
                <w:bCs/>
                <w:color w:val="auto"/>
              </w:rPr>
            </w:pPr>
            <w:r w:rsidRPr="00C124A9">
              <w:rPr>
                <w:b/>
                <w:bCs/>
                <w:color w:val="auto"/>
              </w:rPr>
              <w:t>Minimalne wymagania</w:t>
            </w:r>
          </w:p>
        </w:tc>
        <w:tc>
          <w:tcPr>
            <w:tcW w:w="1984" w:type="dxa"/>
            <w:tcBorders>
              <w:top w:val="single" w:sz="4" w:space="0" w:color="auto"/>
              <w:left w:val="single" w:sz="4" w:space="0" w:color="auto"/>
              <w:right w:val="single" w:sz="4" w:space="0" w:color="auto"/>
            </w:tcBorders>
          </w:tcPr>
          <w:p w14:paraId="2C4E26BF" w14:textId="77777777" w:rsidR="00215915" w:rsidRPr="00C124A9" w:rsidRDefault="008D1B40" w:rsidP="008D1B40">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 xml:space="preserve">Zgodność z </w:t>
            </w:r>
            <w:r w:rsidRPr="00C124A9">
              <w:rPr>
                <w:rFonts w:asciiTheme="majorHAnsi" w:eastAsia="MS Mincho" w:hAnsiTheme="majorHAnsi" w:cstheme="majorHAnsi"/>
                <w:b/>
                <w:color w:val="auto"/>
                <w:u w:val="single"/>
                <w:lang w:eastAsia="ja-JP"/>
              </w:rPr>
              <w:lastRenderedPageBreak/>
              <w:t>minimalnymi parametrami technicznymi</w:t>
            </w:r>
          </w:p>
          <w:p w14:paraId="4EAA5CC9" w14:textId="73EE380D" w:rsidR="00554152" w:rsidRPr="00C124A9" w:rsidRDefault="00554152" w:rsidP="008D1B40">
            <w:pPr>
              <w:pStyle w:val="Inne0"/>
              <w:spacing w:line="240" w:lineRule="auto"/>
              <w:jc w:val="center"/>
              <w:rPr>
                <w:b/>
                <w:bCs/>
                <w:color w:val="auto"/>
              </w:rPr>
            </w:pPr>
            <w:r w:rsidRPr="00C124A9">
              <w:rPr>
                <w:b/>
                <w:bCs/>
                <w:color w:val="auto"/>
              </w:rPr>
              <w:t>TAK/NIE</w:t>
            </w:r>
          </w:p>
        </w:tc>
      </w:tr>
      <w:tr w:rsidR="00C124A9" w:rsidRPr="00C124A9" w14:paraId="4CAC85F7" w14:textId="78B67796" w:rsidTr="008D1B40">
        <w:trPr>
          <w:jc w:val="center"/>
        </w:trPr>
        <w:tc>
          <w:tcPr>
            <w:tcW w:w="1834" w:type="dxa"/>
            <w:tcBorders>
              <w:top w:val="single" w:sz="4" w:space="0" w:color="auto"/>
              <w:left w:val="single" w:sz="4" w:space="0" w:color="auto"/>
            </w:tcBorders>
            <w:shd w:val="clear" w:color="auto" w:fill="auto"/>
          </w:tcPr>
          <w:p w14:paraId="620B74B1" w14:textId="2D24417A" w:rsidR="00215915" w:rsidRPr="00C124A9" w:rsidRDefault="00215915" w:rsidP="00227CBB">
            <w:pPr>
              <w:pStyle w:val="Inne0"/>
              <w:spacing w:line="262" w:lineRule="auto"/>
              <w:jc w:val="center"/>
              <w:rPr>
                <w:rFonts w:cstheme="minorHAnsi"/>
                <w:color w:val="auto"/>
              </w:rPr>
            </w:pPr>
            <w:r w:rsidRPr="00C124A9">
              <w:rPr>
                <w:rFonts w:cstheme="minorHAnsi"/>
                <w:color w:val="auto"/>
              </w:rPr>
              <w:lastRenderedPageBreak/>
              <w:t xml:space="preserve">Interfejs </w:t>
            </w:r>
          </w:p>
        </w:tc>
        <w:tc>
          <w:tcPr>
            <w:tcW w:w="5391" w:type="dxa"/>
            <w:tcBorders>
              <w:top w:val="single" w:sz="4" w:space="0" w:color="auto"/>
              <w:left w:val="single" w:sz="4" w:space="0" w:color="auto"/>
              <w:right w:val="single" w:sz="4" w:space="0" w:color="auto"/>
            </w:tcBorders>
            <w:shd w:val="clear" w:color="auto" w:fill="auto"/>
          </w:tcPr>
          <w:p w14:paraId="6C8886E9" w14:textId="62F0B50B" w:rsidR="00215915" w:rsidRPr="00C124A9" w:rsidRDefault="00215915" w:rsidP="00227CBB">
            <w:pPr>
              <w:pStyle w:val="Inne0"/>
              <w:spacing w:line="240" w:lineRule="auto"/>
              <w:rPr>
                <w:rFonts w:cstheme="minorHAnsi"/>
                <w:color w:val="auto"/>
              </w:rPr>
            </w:pPr>
            <w:r w:rsidRPr="00C124A9">
              <w:rPr>
                <w:rFonts w:cstheme="minorHAnsi"/>
                <w:color w:val="auto"/>
              </w:rPr>
              <w:t>SATA</w:t>
            </w:r>
          </w:p>
        </w:tc>
        <w:tc>
          <w:tcPr>
            <w:tcW w:w="1984" w:type="dxa"/>
            <w:tcBorders>
              <w:top w:val="single" w:sz="4" w:space="0" w:color="auto"/>
              <w:left w:val="single" w:sz="4" w:space="0" w:color="auto"/>
              <w:right w:val="single" w:sz="4" w:space="0" w:color="auto"/>
            </w:tcBorders>
          </w:tcPr>
          <w:p w14:paraId="0B16BD44" w14:textId="77777777" w:rsidR="00215915" w:rsidRPr="00C124A9" w:rsidRDefault="00215915" w:rsidP="00227CBB">
            <w:pPr>
              <w:pStyle w:val="Inne0"/>
              <w:spacing w:line="240" w:lineRule="auto"/>
              <w:rPr>
                <w:rFonts w:cstheme="minorHAnsi"/>
                <w:color w:val="auto"/>
              </w:rPr>
            </w:pPr>
          </w:p>
        </w:tc>
      </w:tr>
      <w:tr w:rsidR="00C124A9" w:rsidRPr="00C124A9" w14:paraId="02F836A3" w14:textId="02679247" w:rsidTr="008D1B40">
        <w:trPr>
          <w:jc w:val="center"/>
        </w:trPr>
        <w:tc>
          <w:tcPr>
            <w:tcW w:w="1834" w:type="dxa"/>
            <w:tcBorders>
              <w:top w:val="single" w:sz="4" w:space="0" w:color="auto"/>
              <w:left w:val="single" w:sz="4" w:space="0" w:color="auto"/>
              <w:bottom w:val="single" w:sz="4" w:space="0" w:color="auto"/>
            </w:tcBorders>
            <w:shd w:val="clear" w:color="auto" w:fill="auto"/>
          </w:tcPr>
          <w:p w14:paraId="119C2F2C" w14:textId="475E4B06" w:rsidR="00215915" w:rsidRPr="00C124A9" w:rsidRDefault="00215915" w:rsidP="00227CBB">
            <w:pPr>
              <w:pStyle w:val="Inne0"/>
              <w:spacing w:line="262" w:lineRule="auto"/>
              <w:rPr>
                <w:color w:val="auto"/>
              </w:rPr>
            </w:pPr>
            <w:r w:rsidRPr="00C124A9">
              <w:rPr>
                <w:rFonts w:cstheme="minorHAnsi"/>
                <w:color w:val="auto"/>
              </w:rPr>
              <w:t xml:space="preserve">Pojemność </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2FCA67AD" w14:textId="077111D4" w:rsidR="00215915" w:rsidRPr="00C124A9" w:rsidRDefault="00215915" w:rsidP="00227CBB">
            <w:pPr>
              <w:pStyle w:val="Inne0"/>
              <w:spacing w:line="240" w:lineRule="auto"/>
              <w:rPr>
                <w:color w:val="auto"/>
              </w:rPr>
            </w:pPr>
            <w:r w:rsidRPr="00C124A9">
              <w:rPr>
                <w:rFonts w:cstheme="minorHAnsi"/>
                <w:color w:val="auto"/>
              </w:rPr>
              <w:t>3.84TB</w:t>
            </w:r>
          </w:p>
        </w:tc>
        <w:tc>
          <w:tcPr>
            <w:tcW w:w="1984" w:type="dxa"/>
            <w:tcBorders>
              <w:top w:val="single" w:sz="4" w:space="0" w:color="auto"/>
              <w:left w:val="single" w:sz="4" w:space="0" w:color="auto"/>
              <w:bottom w:val="single" w:sz="4" w:space="0" w:color="auto"/>
              <w:right w:val="single" w:sz="4" w:space="0" w:color="auto"/>
            </w:tcBorders>
          </w:tcPr>
          <w:p w14:paraId="5A636696" w14:textId="77777777" w:rsidR="00215915" w:rsidRPr="00C124A9" w:rsidRDefault="00215915" w:rsidP="00227CBB">
            <w:pPr>
              <w:pStyle w:val="Inne0"/>
              <w:spacing w:line="240" w:lineRule="auto"/>
              <w:rPr>
                <w:rFonts w:cstheme="minorHAnsi"/>
                <w:color w:val="auto"/>
              </w:rPr>
            </w:pPr>
          </w:p>
        </w:tc>
      </w:tr>
      <w:tr w:rsidR="00C124A9" w:rsidRPr="00C124A9" w14:paraId="5994786A" w14:textId="32637C8F" w:rsidTr="008D1B40">
        <w:trPr>
          <w:jc w:val="center"/>
        </w:trPr>
        <w:tc>
          <w:tcPr>
            <w:tcW w:w="1834" w:type="dxa"/>
            <w:tcBorders>
              <w:top w:val="single" w:sz="4" w:space="0" w:color="auto"/>
              <w:left w:val="single" w:sz="4" w:space="0" w:color="auto"/>
              <w:bottom w:val="single" w:sz="4" w:space="0" w:color="auto"/>
            </w:tcBorders>
            <w:shd w:val="clear" w:color="auto" w:fill="auto"/>
          </w:tcPr>
          <w:p w14:paraId="0754B614" w14:textId="17C5B408" w:rsidR="00215915" w:rsidRPr="00C124A9" w:rsidRDefault="00215915" w:rsidP="00227CBB">
            <w:pPr>
              <w:pStyle w:val="Inne0"/>
              <w:spacing w:line="262" w:lineRule="auto"/>
              <w:rPr>
                <w:color w:val="auto"/>
              </w:rPr>
            </w:pPr>
            <w:r w:rsidRPr="00C124A9">
              <w:rPr>
                <w:rFonts w:cstheme="minorHAnsi"/>
                <w:color w:val="auto"/>
              </w:rPr>
              <w:t xml:space="preserve">Konstrukcja </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57D9CCD9" w14:textId="16984B5C" w:rsidR="00215915" w:rsidRPr="00C124A9" w:rsidRDefault="00215915" w:rsidP="00227CBB">
            <w:pPr>
              <w:pStyle w:val="Inne0"/>
              <w:spacing w:line="240" w:lineRule="auto"/>
              <w:rPr>
                <w:color w:val="auto"/>
              </w:rPr>
            </w:pPr>
            <w:r w:rsidRPr="00C124A9">
              <w:rPr>
                <w:rFonts w:cstheme="minorHAnsi"/>
                <w:color w:val="auto"/>
              </w:rPr>
              <w:t xml:space="preserve">Solid </w:t>
            </w:r>
            <w:proofErr w:type="spellStart"/>
            <w:r w:rsidRPr="00C124A9">
              <w:rPr>
                <w:rFonts w:cstheme="minorHAnsi"/>
                <w:color w:val="auto"/>
              </w:rPr>
              <w:t>State</w:t>
            </w:r>
            <w:proofErr w:type="spellEnd"/>
            <w:r w:rsidRPr="00C124A9">
              <w:rPr>
                <w:rFonts w:cstheme="minorHAnsi"/>
                <w:color w:val="auto"/>
              </w:rPr>
              <w:t xml:space="preserve"> zapewnia odporność i szybki dostęp do danych</w:t>
            </w:r>
          </w:p>
        </w:tc>
        <w:tc>
          <w:tcPr>
            <w:tcW w:w="1984" w:type="dxa"/>
            <w:tcBorders>
              <w:top w:val="single" w:sz="4" w:space="0" w:color="auto"/>
              <w:left w:val="single" w:sz="4" w:space="0" w:color="auto"/>
              <w:bottom w:val="single" w:sz="4" w:space="0" w:color="auto"/>
              <w:right w:val="single" w:sz="4" w:space="0" w:color="auto"/>
            </w:tcBorders>
          </w:tcPr>
          <w:p w14:paraId="2DAE524B" w14:textId="77777777" w:rsidR="00215915" w:rsidRPr="00C124A9" w:rsidRDefault="00215915" w:rsidP="00227CBB">
            <w:pPr>
              <w:pStyle w:val="Inne0"/>
              <w:spacing w:line="240" w:lineRule="auto"/>
              <w:rPr>
                <w:rFonts w:cstheme="minorHAnsi"/>
                <w:color w:val="auto"/>
              </w:rPr>
            </w:pPr>
          </w:p>
        </w:tc>
      </w:tr>
      <w:tr w:rsidR="00C124A9" w:rsidRPr="00C124A9" w14:paraId="23634D4D" w14:textId="1397C0A5" w:rsidTr="008D1B40">
        <w:trPr>
          <w:jc w:val="center"/>
        </w:trPr>
        <w:tc>
          <w:tcPr>
            <w:tcW w:w="1834" w:type="dxa"/>
            <w:tcBorders>
              <w:top w:val="single" w:sz="4" w:space="0" w:color="auto"/>
              <w:left w:val="single" w:sz="4" w:space="0" w:color="auto"/>
              <w:bottom w:val="single" w:sz="4" w:space="0" w:color="auto"/>
            </w:tcBorders>
            <w:shd w:val="clear" w:color="auto" w:fill="auto"/>
          </w:tcPr>
          <w:p w14:paraId="327DB30E" w14:textId="6B8FC197" w:rsidR="00215915" w:rsidRPr="00C124A9" w:rsidRDefault="00215915" w:rsidP="00227CBB">
            <w:pPr>
              <w:pStyle w:val="Inne0"/>
              <w:spacing w:line="262" w:lineRule="auto"/>
              <w:rPr>
                <w:color w:val="auto"/>
              </w:rPr>
            </w:pPr>
            <w:r w:rsidRPr="00C124A9">
              <w:rPr>
                <w:rFonts w:cstheme="minorHAnsi"/>
                <w:color w:val="auto"/>
              </w:rPr>
              <w:t xml:space="preserve">Service </w:t>
            </w:r>
            <w:proofErr w:type="spellStart"/>
            <w:r w:rsidRPr="00C124A9">
              <w:rPr>
                <w:rFonts w:cstheme="minorHAnsi"/>
                <w:color w:val="auto"/>
              </w:rPr>
              <w:t>tag</w:t>
            </w:r>
            <w:proofErr w:type="spellEnd"/>
            <w:r w:rsidRPr="00C124A9">
              <w:rPr>
                <w:rFonts w:cstheme="minorHAnsi"/>
                <w:color w:val="auto"/>
              </w:rPr>
              <w:t xml:space="preserve"> serwera</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1B4AE5EC" w14:textId="0502AE67" w:rsidR="00215915" w:rsidRPr="00C124A9" w:rsidRDefault="00215915" w:rsidP="00227CBB">
            <w:pPr>
              <w:pStyle w:val="Inne0"/>
              <w:spacing w:line="240" w:lineRule="auto"/>
              <w:rPr>
                <w:color w:val="auto"/>
              </w:rPr>
            </w:pPr>
            <w:r w:rsidRPr="00C124A9">
              <w:rPr>
                <w:rFonts w:cstheme="minorHAnsi"/>
                <w:color w:val="auto"/>
                <w:shd w:val="clear" w:color="auto" w:fill="FFFFFF"/>
              </w:rPr>
              <w:t>40J0K03</w:t>
            </w:r>
          </w:p>
        </w:tc>
        <w:tc>
          <w:tcPr>
            <w:tcW w:w="1984" w:type="dxa"/>
            <w:tcBorders>
              <w:top w:val="single" w:sz="4" w:space="0" w:color="auto"/>
              <w:left w:val="single" w:sz="4" w:space="0" w:color="auto"/>
              <w:bottom w:val="single" w:sz="4" w:space="0" w:color="auto"/>
              <w:right w:val="single" w:sz="4" w:space="0" w:color="auto"/>
            </w:tcBorders>
          </w:tcPr>
          <w:p w14:paraId="3FC632AA" w14:textId="77777777" w:rsidR="00215915" w:rsidRPr="00C124A9" w:rsidRDefault="00215915" w:rsidP="00227CBB">
            <w:pPr>
              <w:pStyle w:val="Inne0"/>
              <w:spacing w:line="240" w:lineRule="auto"/>
              <w:rPr>
                <w:rFonts w:cstheme="minorHAnsi"/>
                <w:color w:val="auto"/>
                <w:shd w:val="clear" w:color="auto" w:fill="FFFFFF"/>
              </w:rPr>
            </w:pPr>
          </w:p>
        </w:tc>
      </w:tr>
      <w:tr w:rsidR="00215915" w:rsidRPr="00C124A9" w14:paraId="157814AB" w14:textId="31926A7E" w:rsidTr="008D1B40">
        <w:trPr>
          <w:jc w:val="center"/>
        </w:trPr>
        <w:tc>
          <w:tcPr>
            <w:tcW w:w="1834" w:type="dxa"/>
            <w:tcBorders>
              <w:top w:val="single" w:sz="4" w:space="0" w:color="auto"/>
              <w:left w:val="single" w:sz="4" w:space="0" w:color="auto"/>
              <w:bottom w:val="single" w:sz="4" w:space="0" w:color="auto"/>
            </w:tcBorders>
            <w:shd w:val="clear" w:color="auto" w:fill="auto"/>
          </w:tcPr>
          <w:p w14:paraId="33995026" w14:textId="2BBDFA11" w:rsidR="00215915" w:rsidRPr="00C124A9" w:rsidRDefault="00215915" w:rsidP="00227CBB">
            <w:pPr>
              <w:pStyle w:val="Inne0"/>
              <w:spacing w:line="262" w:lineRule="auto"/>
              <w:rPr>
                <w:color w:val="auto"/>
              </w:rPr>
            </w:pPr>
            <w:r w:rsidRPr="00C124A9">
              <w:rPr>
                <w:color w:val="auto"/>
              </w:rPr>
              <w:t>Dodatkowe informacje</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1BA49F18" w14:textId="746B6716" w:rsidR="00215915" w:rsidRPr="00C124A9" w:rsidRDefault="00215915" w:rsidP="00227CBB">
            <w:pPr>
              <w:pStyle w:val="Inne0"/>
              <w:spacing w:line="240" w:lineRule="auto"/>
              <w:rPr>
                <w:color w:val="auto"/>
              </w:rPr>
            </w:pPr>
            <w:r w:rsidRPr="00C124A9">
              <w:rPr>
                <w:color w:val="auto"/>
              </w:rPr>
              <w:t xml:space="preserve">Urząd posiada obecnie i użytkuje serwer Dell R340 o numerze seryjnym </w:t>
            </w:r>
            <w:r w:rsidRPr="00C124A9">
              <w:rPr>
                <w:rFonts w:cstheme="minorHAnsi"/>
                <w:color w:val="auto"/>
                <w:shd w:val="clear" w:color="auto" w:fill="FFFFFF"/>
              </w:rPr>
              <w:t xml:space="preserve">40J0K03, dlatego dysk </w:t>
            </w:r>
            <w:proofErr w:type="spellStart"/>
            <w:r w:rsidRPr="00C124A9">
              <w:rPr>
                <w:rFonts w:cstheme="minorHAnsi"/>
                <w:color w:val="auto"/>
                <w:shd w:val="clear" w:color="auto" w:fill="FFFFFF"/>
              </w:rPr>
              <w:t>ssd</w:t>
            </w:r>
            <w:proofErr w:type="spellEnd"/>
            <w:r w:rsidRPr="00C124A9">
              <w:rPr>
                <w:rFonts w:cstheme="minorHAnsi"/>
                <w:color w:val="auto"/>
                <w:shd w:val="clear" w:color="auto" w:fill="FFFFFF"/>
              </w:rPr>
              <w:t xml:space="preserve"> musi być w pełni kompatybilny (zatwierdzony przez producenta serwera) ze wskazanym modelem. </w:t>
            </w:r>
          </w:p>
        </w:tc>
        <w:tc>
          <w:tcPr>
            <w:tcW w:w="1984" w:type="dxa"/>
            <w:tcBorders>
              <w:top w:val="single" w:sz="4" w:space="0" w:color="auto"/>
              <w:left w:val="single" w:sz="4" w:space="0" w:color="auto"/>
              <w:bottom w:val="single" w:sz="4" w:space="0" w:color="auto"/>
              <w:right w:val="single" w:sz="4" w:space="0" w:color="auto"/>
            </w:tcBorders>
          </w:tcPr>
          <w:p w14:paraId="590C293B" w14:textId="77777777" w:rsidR="00215915" w:rsidRPr="00C124A9" w:rsidRDefault="00215915" w:rsidP="00227CBB">
            <w:pPr>
              <w:pStyle w:val="Inne0"/>
              <w:spacing w:line="240" w:lineRule="auto"/>
              <w:rPr>
                <w:color w:val="auto"/>
              </w:rPr>
            </w:pPr>
          </w:p>
        </w:tc>
      </w:tr>
    </w:tbl>
    <w:p w14:paraId="31DE97AF" w14:textId="769EA9BF" w:rsidR="00DD703C" w:rsidRPr="00C124A9" w:rsidRDefault="00DD703C" w:rsidP="00CF7CAF">
      <w:pPr>
        <w:rPr>
          <w:rFonts w:eastAsia="Times New Roman"/>
          <w:kern w:val="0"/>
        </w:rPr>
      </w:pPr>
    </w:p>
    <w:p w14:paraId="61797DFC" w14:textId="58FE5CA2" w:rsidR="008A69A9" w:rsidRPr="00C124A9" w:rsidRDefault="008A69A9" w:rsidP="00CF7CAF">
      <w:pPr>
        <w:rPr>
          <w:rFonts w:eastAsia="Times New Roman"/>
          <w:kern w:val="0"/>
        </w:rPr>
      </w:pPr>
    </w:p>
    <w:p w14:paraId="31348ECA" w14:textId="77777777" w:rsidR="008A69A9" w:rsidRPr="00C124A9" w:rsidRDefault="008A69A9" w:rsidP="00CF7CAF">
      <w:pPr>
        <w:rPr>
          <w:rFonts w:eastAsia="Times New Roman"/>
          <w:kern w:val="0"/>
        </w:rPr>
      </w:pPr>
    </w:p>
    <w:p w14:paraId="3FE2EF4F" w14:textId="51FA556E" w:rsidR="00B86F30" w:rsidRPr="00C124A9" w:rsidRDefault="005810DC" w:rsidP="00CF7CAF">
      <w:pPr>
        <w:rPr>
          <w:rFonts w:eastAsia="Times New Roman"/>
          <w:kern w:val="0"/>
          <w:sz w:val="20"/>
          <w:szCs w:val="20"/>
        </w:rPr>
      </w:pPr>
      <w:r w:rsidRPr="00C124A9">
        <w:rPr>
          <w:rFonts w:eastAsia="Times New Roman"/>
          <w:kern w:val="0"/>
        </w:rPr>
        <w:t>6</w:t>
      </w:r>
      <w:r w:rsidR="00B86F30" w:rsidRPr="00C124A9">
        <w:rPr>
          <w:rFonts w:eastAsia="Times New Roman"/>
          <w:kern w:val="0"/>
        </w:rPr>
        <w:t xml:space="preserve">. </w:t>
      </w:r>
      <w:r w:rsidR="00B86F30" w:rsidRPr="00C124A9">
        <w:rPr>
          <w:rFonts w:eastAsia="Times New Roman"/>
          <w:kern w:val="0"/>
          <w:sz w:val="20"/>
          <w:szCs w:val="20"/>
        </w:rPr>
        <w:t>Pamięć RAM do serwera Dell</w:t>
      </w:r>
      <w:r w:rsidR="00DF0983" w:rsidRPr="00C124A9">
        <w:rPr>
          <w:rFonts w:eastAsia="Times New Roman"/>
          <w:kern w:val="0"/>
          <w:sz w:val="20"/>
          <w:szCs w:val="20"/>
        </w:rPr>
        <w:t xml:space="preserve"> ( 2 </w:t>
      </w:r>
      <w:proofErr w:type="spellStart"/>
      <w:r w:rsidR="00DF0983" w:rsidRPr="00C124A9">
        <w:rPr>
          <w:rFonts w:eastAsia="Times New Roman"/>
          <w:kern w:val="0"/>
          <w:sz w:val="20"/>
          <w:szCs w:val="20"/>
        </w:rPr>
        <w:t>szt</w:t>
      </w:r>
      <w:proofErr w:type="spellEnd"/>
      <w:r w:rsidR="00DF0983" w:rsidRPr="00C124A9">
        <w:rPr>
          <w:rFonts w:eastAsia="Times New Roman"/>
          <w:kern w:val="0"/>
          <w:sz w:val="20"/>
          <w:szCs w:val="20"/>
        </w:rPr>
        <w:t>)</w:t>
      </w:r>
    </w:p>
    <w:p w14:paraId="59BC2610" w14:textId="220D1FA3" w:rsidR="00DF0983" w:rsidRPr="00C124A9" w:rsidRDefault="00DF0983" w:rsidP="00CF7CAF">
      <w:pPr>
        <w:rPr>
          <w:rFonts w:eastAsia="Times New Roman"/>
          <w:kern w:val="0"/>
          <w:sz w:val="20"/>
          <w:szCs w:val="20"/>
        </w:rPr>
      </w:pPr>
    </w:p>
    <w:tbl>
      <w:tblPr>
        <w:tblOverlap w:val="never"/>
        <w:tblW w:w="9225" w:type="dxa"/>
        <w:tblInd w:w="-75" w:type="dxa"/>
        <w:tblLayout w:type="fixed"/>
        <w:tblCellMar>
          <w:left w:w="10" w:type="dxa"/>
          <w:right w:w="10" w:type="dxa"/>
        </w:tblCellMar>
        <w:tblLook w:val="0000" w:firstRow="0" w:lastRow="0" w:firstColumn="0" w:lastColumn="0" w:noHBand="0" w:noVBand="0"/>
      </w:tblPr>
      <w:tblGrid>
        <w:gridCol w:w="1862"/>
        <w:gridCol w:w="5361"/>
        <w:gridCol w:w="2002"/>
      </w:tblGrid>
      <w:tr w:rsidR="00C124A9" w:rsidRPr="00C124A9" w14:paraId="14A76D78" w14:textId="46AFB84C" w:rsidTr="00B90694">
        <w:trPr>
          <w:trHeight w:val="1115"/>
        </w:trPr>
        <w:tc>
          <w:tcPr>
            <w:tcW w:w="1862" w:type="dxa"/>
            <w:tcBorders>
              <w:top w:val="single" w:sz="4" w:space="0" w:color="auto"/>
              <w:left w:val="single" w:sz="4" w:space="0" w:color="auto"/>
            </w:tcBorders>
            <w:shd w:val="clear" w:color="auto" w:fill="auto"/>
          </w:tcPr>
          <w:p w14:paraId="09C4D5C2" w14:textId="77777777" w:rsidR="008D1B40" w:rsidRPr="00C124A9" w:rsidRDefault="008D1B40" w:rsidP="00467F04">
            <w:pPr>
              <w:pStyle w:val="Inne0"/>
              <w:spacing w:line="262" w:lineRule="auto"/>
              <w:jc w:val="center"/>
              <w:rPr>
                <w:b/>
                <w:bCs/>
                <w:color w:val="auto"/>
              </w:rPr>
            </w:pPr>
            <w:r w:rsidRPr="00C124A9">
              <w:rPr>
                <w:b/>
                <w:bCs/>
                <w:color w:val="auto"/>
              </w:rPr>
              <w:t>Nazwa parametru</w:t>
            </w:r>
          </w:p>
        </w:tc>
        <w:tc>
          <w:tcPr>
            <w:tcW w:w="5361" w:type="dxa"/>
            <w:tcBorders>
              <w:top w:val="single" w:sz="4" w:space="0" w:color="auto"/>
              <w:left w:val="single" w:sz="4" w:space="0" w:color="auto"/>
              <w:right w:val="single" w:sz="4" w:space="0" w:color="auto"/>
            </w:tcBorders>
            <w:shd w:val="clear" w:color="auto" w:fill="auto"/>
          </w:tcPr>
          <w:p w14:paraId="5F492899" w14:textId="77777777" w:rsidR="008D1B40" w:rsidRPr="00C124A9" w:rsidRDefault="008D1B40" w:rsidP="00467F04">
            <w:pPr>
              <w:pStyle w:val="Inne0"/>
              <w:spacing w:line="240" w:lineRule="auto"/>
              <w:jc w:val="center"/>
              <w:rPr>
                <w:b/>
                <w:bCs/>
                <w:color w:val="auto"/>
              </w:rPr>
            </w:pPr>
            <w:r w:rsidRPr="00C124A9">
              <w:rPr>
                <w:b/>
                <w:bCs/>
                <w:color w:val="auto"/>
              </w:rPr>
              <w:t>Minimalne wymagania</w:t>
            </w:r>
          </w:p>
        </w:tc>
        <w:tc>
          <w:tcPr>
            <w:tcW w:w="2002" w:type="dxa"/>
            <w:tcBorders>
              <w:top w:val="single" w:sz="4" w:space="0" w:color="auto"/>
              <w:left w:val="single" w:sz="4" w:space="0" w:color="auto"/>
              <w:right w:val="single" w:sz="4" w:space="0" w:color="auto"/>
            </w:tcBorders>
          </w:tcPr>
          <w:p w14:paraId="0D5D7F7B" w14:textId="77777777" w:rsidR="008D1B40" w:rsidRPr="00C124A9" w:rsidRDefault="00467F04" w:rsidP="00467F0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 xml:space="preserve">Zgodność z </w:t>
            </w:r>
            <w:r w:rsidR="005229F4" w:rsidRPr="00C124A9">
              <w:rPr>
                <w:rFonts w:asciiTheme="majorHAnsi" w:eastAsia="MS Mincho" w:hAnsiTheme="majorHAnsi" w:cstheme="majorHAnsi"/>
                <w:b/>
                <w:color w:val="auto"/>
                <w:u w:val="single"/>
                <w:lang w:eastAsia="ja-JP"/>
              </w:rPr>
              <w:br/>
            </w:r>
            <w:r w:rsidRPr="00C124A9">
              <w:rPr>
                <w:rFonts w:asciiTheme="majorHAnsi" w:eastAsia="MS Mincho" w:hAnsiTheme="majorHAnsi" w:cstheme="majorHAnsi"/>
                <w:b/>
                <w:color w:val="auto"/>
                <w:u w:val="single"/>
                <w:lang w:eastAsia="ja-JP"/>
              </w:rPr>
              <w:t>minimalnymi parametrami technicznymi</w:t>
            </w:r>
          </w:p>
          <w:p w14:paraId="5E3E1466" w14:textId="38A55C40" w:rsidR="00554152" w:rsidRPr="00C124A9" w:rsidRDefault="00554152" w:rsidP="00467F04">
            <w:pPr>
              <w:pStyle w:val="Inne0"/>
              <w:spacing w:line="240" w:lineRule="auto"/>
              <w:jc w:val="center"/>
              <w:rPr>
                <w:b/>
                <w:bCs/>
                <w:color w:val="auto"/>
              </w:rPr>
            </w:pPr>
            <w:r w:rsidRPr="00C124A9">
              <w:rPr>
                <w:b/>
                <w:bCs/>
                <w:color w:val="auto"/>
              </w:rPr>
              <w:t>TAK/NIE</w:t>
            </w:r>
          </w:p>
        </w:tc>
      </w:tr>
      <w:tr w:rsidR="00C124A9" w:rsidRPr="00C124A9" w14:paraId="240BCA2C" w14:textId="0EA17043" w:rsidTr="00467F04">
        <w:tc>
          <w:tcPr>
            <w:tcW w:w="1862" w:type="dxa"/>
            <w:tcBorders>
              <w:top w:val="single" w:sz="4" w:space="0" w:color="auto"/>
              <w:left w:val="single" w:sz="4" w:space="0" w:color="auto"/>
            </w:tcBorders>
            <w:shd w:val="clear" w:color="auto" w:fill="auto"/>
          </w:tcPr>
          <w:p w14:paraId="761F600B" w14:textId="417BCAB7" w:rsidR="008D1B40" w:rsidRPr="00C124A9" w:rsidRDefault="008D1B40" w:rsidP="00A6761A">
            <w:pPr>
              <w:pStyle w:val="Inne0"/>
              <w:spacing w:line="262" w:lineRule="auto"/>
              <w:jc w:val="center"/>
              <w:rPr>
                <w:rFonts w:cstheme="minorHAnsi"/>
                <w:color w:val="auto"/>
              </w:rPr>
            </w:pPr>
            <w:r w:rsidRPr="00C124A9">
              <w:rPr>
                <w:rFonts w:cstheme="minorHAnsi"/>
                <w:color w:val="auto"/>
              </w:rPr>
              <w:t>Rodzaj pamięci</w:t>
            </w:r>
          </w:p>
        </w:tc>
        <w:tc>
          <w:tcPr>
            <w:tcW w:w="5361" w:type="dxa"/>
            <w:tcBorders>
              <w:top w:val="single" w:sz="4" w:space="0" w:color="auto"/>
              <w:left w:val="single" w:sz="4" w:space="0" w:color="auto"/>
              <w:right w:val="single" w:sz="4" w:space="0" w:color="auto"/>
            </w:tcBorders>
            <w:shd w:val="clear" w:color="auto" w:fill="auto"/>
          </w:tcPr>
          <w:p w14:paraId="2CB482D4" w14:textId="451C9CEE" w:rsidR="008D1B40" w:rsidRPr="00C124A9" w:rsidRDefault="008D1B40" w:rsidP="00A6761A">
            <w:pPr>
              <w:pStyle w:val="Inne0"/>
              <w:spacing w:line="240" w:lineRule="auto"/>
              <w:rPr>
                <w:rFonts w:cstheme="minorHAnsi"/>
                <w:color w:val="auto"/>
              </w:rPr>
            </w:pPr>
            <w:r w:rsidRPr="00C124A9">
              <w:rPr>
                <w:rFonts w:cstheme="minorHAnsi"/>
                <w:color w:val="auto"/>
              </w:rPr>
              <w:t>DDR4</w:t>
            </w:r>
          </w:p>
        </w:tc>
        <w:tc>
          <w:tcPr>
            <w:tcW w:w="2002" w:type="dxa"/>
            <w:tcBorders>
              <w:top w:val="single" w:sz="4" w:space="0" w:color="auto"/>
              <w:left w:val="single" w:sz="4" w:space="0" w:color="auto"/>
              <w:right w:val="single" w:sz="4" w:space="0" w:color="auto"/>
            </w:tcBorders>
          </w:tcPr>
          <w:p w14:paraId="625C80B2" w14:textId="77777777" w:rsidR="008D1B40" w:rsidRPr="00C124A9" w:rsidRDefault="008D1B40" w:rsidP="00A6761A">
            <w:pPr>
              <w:pStyle w:val="Inne0"/>
              <w:spacing w:line="240" w:lineRule="auto"/>
              <w:rPr>
                <w:rFonts w:cstheme="minorHAnsi"/>
                <w:color w:val="auto"/>
              </w:rPr>
            </w:pPr>
          </w:p>
        </w:tc>
      </w:tr>
      <w:tr w:rsidR="00C124A9" w:rsidRPr="00C124A9" w14:paraId="45E72836" w14:textId="11C21C03" w:rsidTr="00467F04">
        <w:tc>
          <w:tcPr>
            <w:tcW w:w="1862" w:type="dxa"/>
            <w:tcBorders>
              <w:top w:val="single" w:sz="4" w:space="0" w:color="auto"/>
              <w:left w:val="single" w:sz="4" w:space="0" w:color="auto"/>
              <w:bottom w:val="single" w:sz="4" w:space="0" w:color="auto"/>
            </w:tcBorders>
            <w:shd w:val="clear" w:color="auto" w:fill="auto"/>
          </w:tcPr>
          <w:p w14:paraId="7357B493" w14:textId="75BD371E" w:rsidR="008D1B40" w:rsidRPr="00C124A9" w:rsidRDefault="008D1B40" w:rsidP="00A6761A">
            <w:pPr>
              <w:pStyle w:val="Inne0"/>
              <w:spacing w:line="262" w:lineRule="auto"/>
              <w:rPr>
                <w:color w:val="auto"/>
              </w:rPr>
            </w:pPr>
            <w:r w:rsidRPr="00C124A9">
              <w:rPr>
                <w:rFonts w:cstheme="minorHAnsi"/>
                <w:color w:val="auto"/>
              </w:rPr>
              <w:t xml:space="preserve">Pojemność </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6B76D42" w14:textId="76F85FDF" w:rsidR="008D1B40" w:rsidRPr="00C124A9" w:rsidRDefault="008D1B40" w:rsidP="00A6761A">
            <w:pPr>
              <w:pStyle w:val="Inne0"/>
              <w:spacing w:line="240" w:lineRule="auto"/>
              <w:rPr>
                <w:color w:val="auto"/>
              </w:rPr>
            </w:pPr>
            <w:r w:rsidRPr="00C124A9">
              <w:rPr>
                <w:rFonts w:cstheme="minorHAnsi"/>
                <w:color w:val="auto"/>
              </w:rPr>
              <w:t>16GB</w:t>
            </w:r>
          </w:p>
        </w:tc>
        <w:tc>
          <w:tcPr>
            <w:tcW w:w="2002" w:type="dxa"/>
            <w:tcBorders>
              <w:top w:val="single" w:sz="4" w:space="0" w:color="auto"/>
              <w:left w:val="single" w:sz="4" w:space="0" w:color="auto"/>
              <w:bottom w:val="single" w:sz="4" w:space="0" w:color="auto"/>
              <w:right w:val="single" w:sz="4" w:space="0" w:color="auto"/>
            </w:tcBorders>
          </w:tcPr>
          <w:p w14:paraId="5EB94F6B" w14:textId="77777777" w:rsidR="008D1B40" w:rsidRPr="00C124A9" w:rsidRDefault="008D1B40" w:rsidP="00A6761A">
            <w:pPr>
              <w:pStyle w:val="Inne0"/>
              <w:spacing w:line="240" w:lineRule="auto"/>
              <w:rPr>
                <w:rFonts w:cstheme="minorHAnsi"/>
                <w:color w:val="auto"/>
              </w:rPr>
            </w:pPr>
          </w:p>
        </w:tc>
      </w:tr>
      <w:tr w:rsidR="00C124A9" w:rsidRPr="00C124A9" w14:paraId="465D5790" w14:textId="06289BC8" w:rsidTr="00467F04">
        <w:tc>
          <w:tcPr>
            <w:tcW w:w="1862" w:type="dxa"/>
            <w:tcBorders>
              <w:top w:val="single" w:sz="4" w:space="0" w:color="auto"/>
              <w:left w:val="single" w:sz="4" w:space="0" w:color="auto"/>
              <w:bottom w:val="single" w:sz="4" w:space="0" w:color="auto"/>
            </w:tcBorders>
            <w:shd w:val="clear" w:color="auto" w:fill="auto"/>
          </w:tcPr>
          <w:p w14:paraId="4FFE720A" w14:textId="3182F675" w:rsidR="008D1B40" w:rsidRPr="00C124A9" w:rsidRDefault="008D1B40" w:rsidP="00A6761A">
            <w:pPr>
              <w:pStyle w:val="Inne0"/>
              <w:spacing w:line="262" w:lineRule="auto"/>
              <w:rPr>
                <w:color w:val="auto"/>
              </w:rPr>
            </w:pPr>
            <w:r w:rsidRPr="00C124A9">
              <w:rPr>
                <w:rFonts w:cstheme="minorHAnsi"/>
                <w:color w:val="auto"/>
              </w:rPr>
              <w:t>Częstotliwość  szyny pamięci</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6F69BBFA" w14:textId="0835B781" w:rsidR="008D1B40" w:rsidRPr="00C124A9" w:rsidRDefault="008D1B40" w:rsidP="00A6761A">
            <w:pPr>
              <w:pStyle w:val="Inne0"/>
              <w:spacing w:line="240" w:lineRule="auto"/>
              <w:rPr>
                <w:color w:val="auto"/>
              </w:rPr>
            </w:pPr>
            <w:r w:rsidRPr="00C124A9">
              <w:rPr>
                <w:rFonts w:cstheme="minorHAnsi"/>
                <w:color w:val="auto"/>
              </w:rPr>
              <w:t>3200MHz</w:t>
            </w:r>
          </w:p>
        </w:tc>
        <w:tc>
          <w:tcPr>
            <w:tcW w:w="2002" w:type="dxa"/>
            <w:tcBorders>
              <w:top w:val="single" w:sz="4" w:space="0" w:color="auto"/>
              <w:left w:val="single" w:sz="4" w:space="0" w:color="auto"/>
              <w:bottom w:val="single" w:sz="4" w:space="0" w:color="auto"/>
              <w:right w:val="single" w:sz="4" w:space="0" w:color="auto"/>
            </w:tcBorders>
          </w:tcPr>
          <w:p w14:paraId="5EED0E50" w14:textId="77777777" w:rsidR="008D1B40" w:rsidRPr="00C124A9" w:rsidRDefault="008D1B40" w:rsidP="00A6761A">
            <w:pPr>
              <w:pStyle w:val="Inne0"/>
              <w:spacing w:line="240" w:lineRule="auto"/>
              <w:rPr>
                <w:rFonts w:cstheme="minorHAnsi"/>
                <w:color w:val="auto"/>
              </w:rPr>
            </w:pPr>
          </w:p>
        </w:tc>
      </w:tr>
      <w:tr w:rsidR="00C124A9" w:rsidRPr="00C124A9" w14:paraId="6CAB465D" w14:textId="3656E72C" w:rsidTr="00467F04">
        <w:tc>
          <w:tcPr>
            <w:tcW w:w="1862" w:type="dxa"/>
            <w:tcBorders>
              <w:top w:val="single" w:sz="4" w:space="0" w:color="auto"/>
              <w:left w:val="single" w:sz="4" w:space="0" w:color="auto"/>
              <w:bottom w:val="single" w:sz="4" w:space="0" w:color="auto"/>
            </w:tcBorders>
            <w:shd w:val="clear" w:color="auto" w:fill="auto"/>
          </w:tcPr>
          <w:p w14:paraId="05F4FEF7" w14:textId="20D9C565" w:rsidR="008D1B40" w:rsidRPr="00C124A9" w:rsidRDefault="008D1B40" w:rsidP="00A6761A">
            <w:pPr>
              <w:pStyle w:val="Inne0"/>
              <w:spacing w:line="262" w:lineRule="auto"/>
              <w:rPr>
                <w:color w:val="auto"/>
              </w:rPr>
            </w:pPr>
            <w:r w:rsidRPr="00C124A9">
              <w:rPr>
                <w:rFonts w:cstheme="minorHAnsi"/>
                <w:color w:val="auto"/>
              </w:rPr>
              <w:t xml:space="preserve">Service </w:t>
            </w:r>
            <w:proofErr w:type="spellStart"/>
            <w:r w:rsidRPr="00C124A9">
              <w:rPr>
                <w:rFonts w:cstheme="minorHAnsi"/>
                <w:color w:val="auto"/>
              </w:rPr>
              <w:t>tag</w:t>
            </w:r>
            <w:proofErr w:type="spellEnd"/>
            <w:r w:rsidRPr="00C124A9">
              <w:rPr>
                <w:rFonts w:cstheme="minorHAnsi"/>
                <w:color w:val="auto"/>
              </w:rPr>
              <w:t xml:space="preserve"> serwera</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22E6006E" w14:textId="5D767900" w:rsidR="008D1B40" w:rsidRPr="00C124A9" w:rsidRDefault="008D1B40" w:rsidP="00A6761A">
            <w:pPr>
              <w:pStyle w:val="Inne0"/>
              <w:spacing w:line="240" w:lineRule="auto"/>
              <w:rPr>
                <w:color w:val="auto"/>
              </w:rPr>
            </w:pPr>
            <w:r w:rsidRPr="00C124A9">
              <w:rPr>
                <w:rFonts w:cstheme="minorHAnsi"/>
                <w:color w:val="auto"/>
                <w:shd w:val="clear" w:color="auto" w:fill="FFFFFF"/>
              </w:rPr>
              <w:t>40J0K03</w:t>
            </w:r>
          </w:p>
        </w:tc>
        <w:tc>
          <w:tcPr>
            <w:tcW w:w="2002" w:type="dxa"/>
            <w:tcBorders>
              <w:top w:val="single" w:sz="4" w:space="0" w:color="auto"/>
              <w:left w:val="single" w:sz="4" w:space="0" w:color="auto"/>
              <w:bottom w:val="single" w:sz="4" w:space="0" w:color="auto"/>
              <w:right w:val="single" w:sz="4" w:space="0" w:color="auto"/>
            </w:tcBorders>
          </w:tcPr>
          <w:p w14:paraId="3EEF61EB" w14:textId="77777777" w:rsidR="008D1B40" w:rsidRPr="00C124A9" w:rsidRDefault="008D1B40" w:rsidP="00A6761A">
            <w:pPr>
              <w:pStyle w:val="Inne0"/>
              <w:spacing w:line="240" w:lineRule="auto"/>
              <w:rPr>
                <w:rFonts w:cstheme="minorHAnsi"/>
                <w:color w:val="auto"/>
                <w:shd w:val="clear" w:color="auto" w:fill="FFFFFF"/>
              </w:rPr>
            </w:pPr>
          </w:p>
        </w:tc>
      </w:tr>
      <w:tr w:rsidR="00C124A9" w:rsidRPr="00C124A9" w14:paraId="0FCD9FA5" w14:textId="008C5389" w:rsidTr="00467F04">
        <w:tc>
          <w:tcPr>
            <w:tcW w:w="1862" w:type="dxa"/>
            <w:tcBorders>
              <w:top w:val="single" w:sz="4" w:space="0" w:color="auto"/>
              <w:left w:val="single" w:sz="4" w:space="0" w:color="auto"/>
              <w:bottom w:val="single" w:sz="4" w:space="0" w:color="auto"/>
            </w:tcBorders>
            <w:shd w:val="clear" w:color="auto" w:fill="auto"/>
          </w:tcPr>
          <w:p w14:paraId="4A6D9F20" w14:textId="6635745D" w:rsidR="008D1B40" w:rsidRPr="00C124A9" w:rsidRDefault="008D1B40" w:rsidP="00A6761A">
            <w:pPr>
              <w:pStyle w:val="Inne0"/>
              <w:spacing w:line="262" w:lineRule="auto"/>
              <w:rPr>
                <w:color w:val="auto"/>
              </w:rPr>
            </w:pPr>
            <w:r w:rsidRPr="00C124A9">
              <w:rPr>
                <w:color w:val="auto"/>
              </w:rPr>
              <w:t>Dodatkowe informacje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6A7E714E" w14:textId="2268F034" w:rsidR="008D1B40" w:rsidRPr="00C124A9" w:rsidRDefault="008D1B40" w:rsidP="00A6761A">
            <w:pPr>
              <w:pStyle w:val="Inne0"/>
              <w:spacing w:line="240" w:lineRule="auto"/>
              <w:rPr>
                <w:color w:val="auto"/>
              </w:rPr>
            </w:pPr>
            <w:r w:rsidRPr="00C124A9">
              <w:rPr>
                <w:color w:val="auto"/>
              </w:rPr>
              <w:t xml:space="preserve">Urząd posiada obecnie i użytkuje serwer Dell R340 o numerze seryjnym </w:t>
            </w:r>
            <w:r w:rsidRPr="00C124A9">
              <w:rPr>
                <w:rFonts w:cstheme="minorHAnsi"/>
                <w:color w:val="auto"/>
                <w:shd w:val="clear" w:color="auto" w:fill="FFFFFF"/>
              </w:rPr>
              <w:t xml:space="preserve">40J0K03, dlatego pamięć RAM  musi być w pełni kompatybilny (zatwierdzony przez producenta serwera) ze wskazanym modelem. </w:t>
            </w:r>
          </w:p>
        </w:tc>
        <w:tc>
          <w:tcPr>
            <w:tcW w:w="2002" w:type="dxa"/>
            <w:tcBorders>
              <w:top w:val="single" w:sz="4" w:space="0" w:color="auto"/>
              <w:left w:val="single" w:sz="4" w:space="0" w:color="auto"/>
              <w:bottom w:val="single" w:sz="4" w:space="0" w:color="auto"/>
              <w:right w:val="single" w:sz="4" w:space="0" w:color="auto"/>
            </w:tcBorders>
          </w:tcPr>
          <w:p w14:paraId="226D561C" w14:textId="77777777" w:rsidR="008D1B40" w:rsidRPr="00C124A9" w:rsidRDefault="008D1B40" w:rsidP="00A6761A">
            <w:pPr>
              <w:pStyle w:val="Inne0"/>
              <w:spacing w:line="240" w:lineRule="auto"/>
              <w:rPr>
                <w:color w:val="auto"/>
              </w:rPr>
            </w:pPr>
          </w:p>
        </w:tc>
      </w:tr>
    </w:tbl>
    <w:p w14:paraId="6C83724D" w14:textId="4F9C2CFF" w:rsidR="00DF0983" w:rsidRPr="00C124A9" w:rsidRDefault="00DF0983" w:rsidP="00CF7CAF">
      <w:pPr>
        <w:rPr>
          <w:rFonts w:eastAsia="Times New Roman"/>
          <w:kern w:val="0"/>
        </w:rPr>
      </w:pPr>
    </w:p>
    <w:p w14:paraId="7054FC2D" w14:textId="77777777" w:rsidR="008A69A9" w:rsidRPr="00C124A9" w:rsidRDefault="008A69A9" w:rsidP="00CF7CAF">
      <w:pPr>
        <w:rPr>
          <w:rFonts w:eastAsia="Times New Roman"/>
          <w:kern w:val="0"/>
        </w:rPr>
      </w:pPr>
    </w:p>
    <w:p w14:paraId="357707D5" w14:textId="4D472492" w:rsidR="00470ACF" w:rsidRPr="00C124A9" w:rsidRDefault="005810DC" w:rsidP="00CF7CAF">
      <w:pPr>
        <w:rPr>
          <w:rFonts w:eastAsia="Times New Roman"/>
          <w:kern w:val="0"/>
          <w:lang w:val="en-US"/>
        </w:rPr>
      </w:pPr>
      <w:r w:rsidRPr="00C124A9">
        <w:rPr>
          <w:rFonts w:eastAsia="Times New Roman"/>
          <w:kern w:val="0"/>
          <w:lang w:val="en-US"/>
        </w:rPr>
        <w:t>7</w:t>
      </w:r>
      <w:r w:rsidR="00470ACF" w:rsidRPr="00C124A9">
        <w:rPr>
          <w:rFonts w:eastAsia="Times New Roman"/>
          <w:kern w:val="0"/>
          <w:lang w:val="en-US"/>
        </w:rPr>
        <w:t>.</w:t>
      </w:r>
      <w:r w:rsidR="001D5C4B" w:rsidRPr="00C124A9">
        <w:rPr>
          <w:rFonts w:eastAsia="Times New Roman"/>
          <w:kern w:val="0"/>
          <w:lang w:val="en-US"/>
        </w:rPr>
        <w:t xml:space="preserve"> </w:t>
      </w:r>
      <w:proofErr w:type="spellStart"/>
      <w:r w:rsidR="001D5C4B" w:rsidRPr="00C124A9">
        <w:rPr>
          <w:rFonts w:eastAsia="Times New Roman"/>
          <w:kern w:val="0"/>
          <w:sz w:val="20"/>
          <w:szCs w:val="20"/>
          <w:lang w:val="en-US"/>
        </w:rPr>
        <w:t>Licencja</w:t>
      </w:r>
      <w:proofErr w:type="spellEnd"/>
      <w:r w:rsidR="001D5C4B" w:rsidRPr="00C124A9">
        <w:rPr>
          <w:rFonts w:eastAsia="Times New Roman"/>
          <w:kern w:val="0"/>
          <w:sz w:val="20"/>
          <w:szCs w:val="20"/>
          <w:lang w:val="en-US"/>
        </w:rPr>
        <w:t xml:space="preserve"> Microsoft SQL Serwer 2019 Standard Edition (1 </w:t>
      </w:r>
      <w:proofErr w:type="spellStart"/>
      <w:r w:rsidR="001D5C4B" w:rsidRPr="00C124A9">
        <w:rPr>
          <w:rFonts w:eastAsia="Times New Roman"/>
          <w:kern w:val="0"/>
          <w:sz w:val="20"/>
          <w:szCs w:val="20"/>
          <w:lang w:val="en-US"/>
        </w:rPr>
        <w:t>szt</w:t>
      </w:r>
      <w:proofErr w:type="spellEnd"/>
      <w:r w:rsidR="001D5C4B" w:rsidRPr="00C124A9">
        <w:rPr>
          <w:rFonts w:eastAsia="Times New Roman"/>
          <w:kern w:val="0"/>
          <w:sz w:val="20"/>
          <w:szCs w:val="20"/>
          <w:lang w:val="en-US"/>
        </w:rPr>
        <w:t>.)</w:t>
      </w:r>
      <w:r w:rsidR="00470ACF" w:rsidRPr="00C124A9">
        <w:rPr>
          <w:rFonts w:eastAsia="Times New Roman"/>
          <w:kern w:val="0"/>
          <w:lang w:val="en-US"/>
        </w:rPr>
        <w:t xml:space="preserve"> </w:t>
      </w:r>
    </w:p>
    <w:p w14:paraId="119E31DF" w14:textId="7CEBF620" w:rsidR="008A69A9" w:rsidRPr="00C124A9" w:rsidRDefault="008A69A9" w:rsidP="00CF7CAF">
      <w:pPr>
        <w:rPr>
          <w:rFonts w:eastAsia="Times New Roman"/>
          <w:kern w:val="0"/>
          <w:lang w:val="en-US"/>
        </w:rPr>
      </w:pPr>
    </w:p>
    <w:tbl>
      <w:tblPr>
        <w:tblOverlap w:val="never"/>
        <w:tblW w:w="9197" w:type="dxa"/>
        <w:jc w:val="center"/>
        <w:tblLayout w:type="fixed"/>
        <w:tblCellMar>
          <w:left w:w="10" w:type="dxa"/>
          <w:right w:w="10" w:type="dxa"/>
        </w:tblCellMar>
        <w:tblLook w:val="0000" w:firstRow="0" w:lastRow="0" w:firstColumn="0" w:lastColumn="0" w:noHBand="0" w:noVBand="0"/>
      </w:tblPr>
      <w:tblGrid>
        <w:gridCol w:w="1811"/>
        <w:gridCol w:w="5426"/>
        <w:gridCol w:w="1960"/>
      </w:tblGrid>
      <w:tr w:rsidR="00C124A9" w:rsidRPr="00C124A9" w14:paraId="1C066827" w14:textId="74E58AD2" w:rsidTr="00064E8E">
        <w:trPr>
          <w:jc w:val="center"/>
        </w:trPr>
        <w:tc>
          <w:tcPr>
            <w:tcW w:w="1811" w:type="dxa"/>
            <w:tcBorders>
              <w:top w:val="single" w:sz="4" w:space="0" w:color="auto"/>
              <w:left w:val="single" w:sz="4" w:space="0" w:color="auto"/>
            </w:tcBorders>
            <w:shd w:val="clear" w:color="auto" w:fill="auto"/>
          </w:tcPr>
          <w:p w14:paraId="663D777E" w14:textId="77777777" w:rsidR="00890945" w:rsidRPr="00C124A9" w:rsidRDefault="00890945" w:rsidP="00064E8E">
            <w:pPr>
              <w:pStyle w:val="Inne0"/>
              <w:spacing w:line="262" w:lineRule="auto"/>
              <w:jc w:val="center"/>
              <w:rPr>
                <w:b/>
                <w:bCs/>
                <w:color w:val="auto"/>
              </w:rPr>
            </w:pPr>
            <w:r w:rsidRPr="00C124A9">
              <w:rPr>
                <w:b/>
                <w:bCs/>
                <w:color w:val="auto"/>
              </w:rPr>
              <w:t>Nazwa parametru</w:t>
            </w:r>
          </w:p>
        </w:tc>
        <w:tc>
          <w:tcPr>
            <w:tcW w:w="5426" w:type="dxa"/>
            <w:tcBorders>
              <w:top w:val="single" w:sz="4" w:space="0" w:color="auto"/>
              <w:left w:val="single" w:sz="4" w:space="0" w:color="auto"/>
              <w:right w:val="single" w:sz="4" w:space="0" w:color="auto"/>
            </w:tcBorders>
            <w:shd w:val="clear" w:color="auto" w:fill="auto"/>
          </w:tcPr>
          <w:p w14:paraId="5F1DF9D6" w14:textId="77777777" w:rsidR="00890945" w:rsidRPr="00C124A9" w:rsidRDefault="00890945" w:rsidP="00064E8E">
            <w:pPr>
              <w:pStyle w:val="Inne0"/>
              <w:spacing w:line="240" w:lineRule="auto"/>
              <w:jc w:val="center"/>
              <w:rPr>
                <w:b/>
                <w:bCs/>
                <w:color w:val="auto"/>
              </w:rPr>
            </w:pPr>
            <w:r w:rsidRPr="00C124A9">
              <w:rPr>
                <w:b/>
                <w:bCs/>
                <w:color w:val="auto"/>
              </w:rPr>
              <w:t>Minimalne wymagania</w:t>
            </w:r>
          </w:p>
        </w:tc>
        <w:tc>
          <w:tcPr>
            <w:tcW w:w="1960" w:type="dxa"/>
            <w:tcBorders>
              <w:top w:val="single" w:sz="4" w:space="0" w:color="auto"/>
              <w:left w:val="single" w:sz="4" w:space="0" w:color="auto"/>
              <w:right w:val="single" w:sz="4" w:space="0" w:color="auto"/>
            </w:tcBorders>
          </w:tcPr>
          <w:p w14:paraId="7643751E" w14:textId="77777777" w:rsidR="00890945" w:rsidRPr="00C124A9" w:rsidRDefault="00064E8E" w:rsidP="00064E8E">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250B9FAA" w14:textId="7916149F" w:rsidR="00554152" w:rsidRPr="00C124A9" w:rsidRDefault="00554152" w:rsidP="00064E8E">
            <w:pPr>
              <w:pStyle w:val="Inne0"/>
              <w:spacing w:line="240" w:lineRule="auto"/>
              <w:jc w:val="center"/>
              <w:rPr>
                <w:b/>
                <w:bCs/>
                <w:color w:val="auto"/>
              </w:rPr>
            </w:pPr>
            <w:r w:rsidRPr="00C124A9">
              <w:rPr>
                <w:b/>
                <w:bCs/>
                <w:color w:val="auto"/>
              </w:rPr>
              <w:t>TAK/NIE</w:t>
            </w:r>
          </w:p>
        </w:tc>
      </w:tr>
      <w:tr w:rsidR="00C124A9" w:rsidRPr="00C124A9" w14:paraId="41AC2AFD" w14:textId="49F8FC86" w:rsidTr="00064E8E">
        <w:trPr>
          <w:jc w:val="center"/>
        </w:trPr>
        <w:tc>
          <w:tcPr>
            <w:tcW w:w="1811" w:type="dxa"/>
            <w:tcBorders>
              <w:top w:val="single" w:sz="4" w:space="0" w:color="auto"/>
              <w:left w:val="single" w:sz="4" w:space="0" w:color="auto"/>
            </w:tcBorders>
            <w:shd w:val="clear" w:color="auto" w:fill="auto"/>
          </w:tcPr>
          <w:p w14:paraId="3CD658BD" w14:textId="2182AD49" w:rsidR="00890945" w:rsidRPr="00C124A9" w:rsidRDefault="00890945" w:rsidP="002C1E3A">
            <w:pPr>
              <w:pStyle w:val="Inne0"/>
              <w:spacing w:line="262" w:lineRule="auto"/>
              <w:rPr>
                <w:rFonts w:cstheme="minorHAnsi"/>
                <w:color w:val="auto"/>
              </w:rPr>
            </w:pPr>
            <w:r w:rsidRPr="00C124A9">
              <w:rPr>
                <w:rFonts w:cstheme="minorHAnsi"/>
                <w:color w:val="auto"/>
              </w:rPr>
              <w:t>Producent</w:t>
            </w:r>
          </w:p>
        </w:tc>
        <w:tc>
          <w:tcPr>
            <w:tcW w:w="5426" w:type="dxa"/>
            <w:tcBorders>
              <w:top w:val="single" w:sz="4" w:space="0" w:color="auto"/>
              <w:left w:val="single" w:sz="4" w:space="0" w:color="auto"/>
              <w:right w:val="single" w:sz="4" w:space="0" w:color="auto"/>
            </w:tcBorders>
            <w:shd w:val="clear" w:color="auto" w:fill="auto"/>
          </w:tcPr>
          <w:p w14:paraId="061729D3" w14:textId="3B7E4C32" w:rsidR="00890945" w:rsidRPr="00C124A9" w:rsidRDefault="00890945" w:rsidP="000D7B91">
            <w:pPr>
              <w:pStyle w:val="Inne0"/>
              <w:spacing w:line="240" w:lineRule="auto"/>
              <w:rPr>
                <w:rFonts w:cstheme="minorHAnsi"/>
                <w:color w:val="auto"/>
              </w:rPr>
            </w:pPr>
            <w:r w:rsidRPr="00C124A9">
              <w:rPr>
                <w:rFonts w:cstheme="minorHAnsi"/>
                <w:color w:val="auto"/>
              </w:rPr>
              <w:t>Microsoft</w:t>
            </w:r>
          </w:p>
        </w:tc>
        <w:tc>
          <w:tcPr>
            <w:tcW w:w="1960" w:type="dxa"/>
            <w:tcBorders>
              <w:top w:val="single" w:sz="4" w:space="0" w:color="auto"/>
              <w:left w:val="single" w:sz="4" w:space="0" w:color="auto"/>
              <w:right w:val="single" w:sz="4" w:space="0" w:color="auto"/>
            </w:tcBorders>
          </w:tcPr>
          <w:p w14:paraId="6FFC6A42" w14:textId="77777777" w:rsidR="00890945" w:rsidRPr="00C124A9" w:rsidRDefault="00890945" w:rsidP="000D7B91">
            <w:pPr>
              <w:pStyle w:val="Inne0"/>
              <w:spacing w:line="240" w:lineRule="auto"/>
              <w:rPr>
                <w:rFonts w:cstheme="minorHAnsi"/>
                <w:color w:val="auto"/>
              </w:rPr>
            </w:pPr>
          </w:p>
        </w:tc>
      </w:tr>
      <w:tr w:rsidR="00C124A9" w:rsidRPr="00C124A9" w14:paraId="1A21D2C9" w14:textId="41854E0D" w:rsidTr="00064E8E">
        <w:trPr>
          <w:jc w:val="center"/>
        </w:trPr>
        <w:tc>
          <w:tcPr>
            <w:tcW w:w="1811" w:type="dxa"/>
            <w:tcBorders>
              <w:top w:val="single" w:sz="4" w:space="0" w:color="auto"/>
              <w:left w:val="single" w:sz="4" w:space="0" w:color="auto"/>
            </w:tcBorders>
            <w:shd w:val="clear" w:color="auto" w:fill="auto"/>
          </w:tcPr>
          <w:p w14:paraId="425C3E3A" w14:textId="077D82C8" w:rsidR="00890945" w:rsidRPr="00C124A9" w:rsidRDefault="00890945" w:rsidP="002C1E3A">
            <w:pPr>
              <w:pStyle w:val="Inne0"/>
              <w:spacing w:line="262" w:lineRule="auto"/>
              <w:rPr>
                <w:rFonts w:cstheme="minorHAnsi"/>
                <w:color w:val="auto"/>
              </w:rPr>
            </w:pPr>
            <w:r w:rsidRPr="00C124A9">
              <w:rPr>
                <w:rFonts w:cstheme="minorHAnsi"/>
                <w:color w:val="auto"/>
              </w:rPr>
              <w:t>Nazwa</w:t>
            </w:r>
          </w:p>
        </w:tc>
        <w:tc>
          <w:tcPr>
            <w:tcW w:w="5426" w:type="dxa"/>
            <w:tcBorders>
              <w:top w:val="single" w:sz="4" w:space="0" w:color="auto"/>
              <w:left w:val="single" w:sz="4" w:space="0" w:color="auto"/>
              <w:right w:val="single" w:sz="4" w:space="0" w:color="auto"/>
            </w:tcBorders>
            <w:shd w:val="clear" w:color="auto" w:fill="auto"/>
          </w:tcPr>
          <w:p w14:paraId="67CC0D29" w14:textId="58BC0B38" w:rsidR="00890945" w:rsidRPr="00C124A9" w:rsidRDefault="00890945" w:rsidP="000D7B91">
            <w:pPr>
              <w:pStyle w:val="Inne0"/>
              <w:spacing w:line="240" w:lineRule="auto"/>
              <w:rPr>
                <w:rFonts w:cstheme="minorHAnsi"/>
                <w:color w:val="auto"/>
                <w:lang w:val="en-US"/>
              </w:rPr>
            </w:pPr>
            <w:r w:rsidRPr="00C124A9">
              <w:rPr>
                <w:rFonts w:eastAsia="Times New Roman"/>
                <w:color w:val="auto"/>
                <w:lang w:val="en-US"/>
              </w:rPr>
              <w:t>Microsoft SQL Serwer 2019 Standard Edition</w:t>
            </w:r>
          </w:p>
        </w:tc>
        <w:tc>
          <w:tcPr>
            <w:tcW w:w="1960" w:type="dxa"/>
            <w:tcBorders>
              <w:top w:val="single" w:sz="4" w:space="0" w:color="auto"/>
              <w:left w:val="single" w:sz="4" w:space="0" w:color="auto"/>
              <w:right w:val="single" w:sz="4" w:space="0" w:color="auto"/>
            </w:tcBorders>
          </w:tcPr>
          <w:p w14:paraId="32102E1A" w14:textId="77777777" w:rsidR="00890945" w:rsidRPr="00C124A9" w:rsidRDefault="00890945" w:rsidP="000D7B91">
            <w:pPr>
              <w:pStyle w:val="Inne0"/>
              <w:spacing w:line="240" w:lineRule="auto"/>
              <w:rPr>
                <w:rFonts w:eastAsia="Times New Roman"/>
                <w:color w:val="auto"/>
                <w:lang w:val="en-US"/>
              </w:rPr>
            </w:pPr>
          </w:p>
        </w:tc>
      </w:tr>
      <w:tr w:rsidR="00C124A9" w:rsidRPr="00C124A9" w14:paraId="0F845666" w14:textId="31C56C12" w:rsidTr="00064E8E">
        <w:trPr>
          <w:jc w:val="center"/>
        </w:trPr>
        <w:tc>
          <w:tcPr>
            <w:tcW w:w="1811" w:type="dxa"/>
            <w:tcBorders>
              <w:top w:val="single" w:sz="4" w:space="0" w:color="auto"/>
              <w:left w:val="single" w:sz="4" w:space="0" w:color="auto"/>
              <w:bottom w:val="single" w:sz="4" w:space="0" w:color="auto"/>
            </w:tcBorders>
            <w:shd w:val="clear" w:color="auto" w:fill="auto"/>
          </w:tcPr>
          <w:p w14:paraId="04FA139D" w14:textId="7618EC78" w:rsidR="00890945" w:rsidRPr="00C124A9" w:rsidRDefault="00890945" w:rsidP="000D7B91">
            <w:pPr>
              <w:pStyle w:val="Inne0"/>
              <w:spacing w:line="262" w:lineRule="auto"/>
              <w:rPr>
                <w:color w:val="auto"/>
              </w:rPr>
            </w:pPr>
            <w:r w:rsidRPr="00C124A9">
              <w:rPr>
                <w:color w:val="auto"/>
              </w:rPr>
              <w:t xml:space="preserve">Okres licencji </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08CF3080" w14:textId="6F38FCF7" w:rsidR="00890945" w:rsidRPr="00C124A9" w:rsidRDefault="00890945" w:rsidP="000D7B91">
            <w:pPr>
              <w:pStyle w:val="Inne0"/>
              <w:spacing w:line="240" w:lineRule="auto"/>
              <w:rPr>
                <w:color w:val="auto"/>
              </w:rPr>
            </w:pPr>
            <w:r w:rsidRPr="00C124A9">
              <w:rPr>
                <w:color w:val="auto"/>
              </w:rPr>
              <w:t>Dożywotnia</w:t>
            </w:r>
          </w:p>
        </w:tc>
        <w:tc>
          <w:tcPr>
            <w:tcW w:w="1960" w:type="dxa"/>
            <w:tcBorders>
              <w:top w:val="single" w:sz="4" w:space="0" w:color="auto"/>
              <w:left w:val="single" w:sz="4" w:space="0" w:color="auto"/>
              <w:bottom w:val="single" w:sz="4" w:space="0" w:color="auto"/>
              <w:right w:val="single" w:sz="4" w:space="0" w:color="auto"/>
            </w:tcBorders>
          </w:tcPr>
          <w:p w14:paraId="7DCFB318" w14:textId="77777777" w:rsidR="00890945" w:rsidRPr="00C124A9" w:rsidRDefault="00890945" w:rsidP="000D7B91">
            <w:pPr>
              <w:pStyle w:val="Inne0"/>
              <w:spacing w:line="240" w:lineRule="auto"/>
              <w:rPr>
                <w:color w:val="auto"/>
              </w:rPr>
            </w:pPr>
          </w:p>
        </w:tc>
      </w:tr>
      <w:tr w:rsidR="00C124A9" w:rsidRPr="00C124A9" w14:paraId="0F72A173" w14:textId="2416A7A4" w:rsidTr="00064E8E">
        <w:trPr>
          <w:jc w:val="center"/>
        </w:trPr>
        <w:tc>
          <w:tcPr>
            <w:tcW w:w="1811" w:type="dxa"/>
            <w:tcBorders>
              <w:top w:val="single" w:sz="4" w:space="0" w:color="auto"/>
              <w:left w:val="single" w:sz="4" w:space="0" w:color="auto"/>
              <w:bottom w:val="single" w:sz="4" w:space="0" w:color="auto"/>
            </w:tcBorders>
            <w:shd w:val="clear" w:color="auto" w:fill="auto"/>
          </w:tcPr>
          <w:p w14:paraId="62F34DDC" w14:textId="2400E975" w:rsidR="00890945" w:rsidRPr="00C124A9" w:rsidRDefault="00890945" w:rsidP="000D7B91">
            <w:pPr>
              <w:pStyle w:val="Inne0"/>
              <w:spacing w:line="262" w:lineRule="auto"/>
              <w:rPr>
                <w:color w:val="auto"/>
              </w:rPr>
            </w:pPr>
            <w:r w:rsidRPr="00C124A9">
              <w:rPr>
                <w:color w:val="auto"/>
              </w:rPr>
              <w:t>Licencja</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2AFEE3B7" w14:textId="02C2FAB2" w:rsidR="00890945" w:rsidRPr="00C124A9" w:rsidRDefault="00890945" w:rsidP="000D7B91">
            <w:pPr>
              <w:pStyle w:val="Inne0"/>
              <w:spacing w:line="240" w:lineRule="auto"/>
              <w:rPr>
                <w:color w:val="auto"/>
              </w:rPr>
            </w:pPr>
            <w:r w:rsidRPr="00C124A9">
              <w:rPr>
                <w:color w:val="auto"/>
              </w:rPr>
              <w:t>Komercyjna</w:t>
            </w:r>
          </w:p>
        </w:tc>
        <w:tc>
          <w:tcPr>
            <w:tcW w:w="1960" w:type="dxa"/>
            <w:tcBorders>
              <w:top w:val="single" w:sz="4" w:space="0" w:color="auto"/>
              <w:left w:val="single" w:sz="4" w:space="0" w:color="auto"/>
              <w:bottom w:val="single" w:sz="4" w:space="0" w:color="auto"/>
              <w:right w:val="single" w:sz="4" w:space="0" w:color="auto"/>
            </w:tcBorders>
          </w:tcPr>
          <w:p w14:paraId="142A053D" w14:textId="77777777" w:rsidR="00890945" w:rsidRPr="00C124A9" w:rsidRDefault="00890945" w:rsidP="000D7B91">
            <w:pPr>
              <w:pStyle w:val="Inne0"/>
              <w:spacing w:line="240" w:lineRule="auto"/>
              <w:rPr>
                <w:color w:val="auto"/>
              </w:rPr>
            </w:pPr>
          </w:p>
        </w:tc>
      </w:tr>
      <w:tr w:rsidR="00C124A9" w:rsidRPr="00C124A9" w14:paraId="5F0472C5" w14:textId="2B17B3A7" w:rsidTr="00064E8E">
        <w:trPr>
          <w:jc w:val="center"/>
        </w:trPr>
        <w:tc>
          <w:tcPr>
            <w:tcW w:w="1811" w:type="dxa"/>
            <w:tcBorders>
              <w:top w:val="single" w:sz="4" w:space="0" w:color="auto"/>
              <w:left w:val="single" w:sz="4" w:space="0" w:color="auto"/>
              <w:bottom w:val="single" w:sz="4" w:space="0" w:color="auto"/>
            </w:tcBorders>
            <w:shd w:val="clear" w:color="auto" w:fill="auto"/>
          </w:tcPr>
          <w:p w14:paraId="3BA87492" w14:textId="0E2505E3" w:rsidR="00890945" w:rsidRPr="00C124A9" w:rsidRDefault="00890945" w:rsidP="000D7B91">
            <w:pPr>
              <w:pStyle w:val="Inne0"/>
              <w:spacing w:line="262" w:lineRule="auto"/>
              <w:rPr>
                <w:color w:val="auto"/>
              </w:rPr>
            </w:pPr>
            <w:r w:rsidRPr="00C124A9">
              <w:rPr>
                <w:color w:val="auto"/>
              </w:rPr>
              <w:t>Rodzaj licencji</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488CDCEE" w14:textId="06564E9E" w:rsidR="00890945" w:rsidRPr="00C124A9" w:rsidRDefault="00890945" w:rsidP="000D7B91">
            <w:pPr>
              <w:pStyle w:val="Inne0"/>
              <w:spacing w:line="240" w:lineRule="auto"/>
              <w:rPr>
                <w:color w:val="auto"/>
              </w:rPr>
            </w:pPr>
            <w:r w:rsidRPr="00C124A9">
              <w:rPr>
                <w:color w:val="auto"/>
              </w:rPr>
              <w:t>Nowa licencja. CSP.</w:t>
            </w:r>
          </w:p>
        </w:tc>
        <w:tc>
          <w:tcPr>
            <w:tcW w:w="1960" w:type="dxa"/>
            <w:tcBorders>
              <w:top w:val="single" w:sz="4" w:space="0" w:color="auto"/>
              <w:left w:val="single" w:sz="4" w:space="0" w:color="auto"/>
              <w:bottom w:val="single" w:sz="4" w:space="0" w:color="auto"/>
              <w:right w:val="single" w:sz="4" w:space="0" w:color="auto"/>
            </w:tcBorders>
          </w:tcPr>
          <w:p w14:paraId="4753D3E0" w14:textId="77777777" w:rsidR="00890945" w:rsidRPr="00C124A9" w:rsidRDefault="00890945" w:rsidP="000D7B91">
            <w:pPr>
              <w:pStyle w:val="Inne0"/>
              <w:spacing w:line="240" w:lineRule="auto"/>
              <w:rPr>
                <w:color w:val="auto"/>
              </w:rPr>
            </w:pPr>
          </w:p>
        </w:tc>
      </w:tr>
      <w:tr w:rsidR="00C124A9" w:rsidRPr="00C124A9" w14:paraId="414CEBCC" w14:textId="75F419C7" w:rsidTr="00064E8E">
        <w:trPr>
          <w:jc w:val="center"/>
        </w:trPr>
        <w:tc>
          <w:tcPr>
            <w:tcW w:w="1811" w:type="dxa"/>
            <w:tcBorders>
              <w:top w:val="single" w:sz="4" w:space="0" w:color="auto"/>
              <w:left w:val="single" w:sz="4" w:space="0" w:color="auto"/>
              <w:bottom w:val="single" w:sz="4" w:space="0" w:color="auto"/>
            </w:tcBorders>
            <w:shd w:val="clear" w:color="auto" w:fill="auto"/>
          </w:tcPr>
          <w:p w14:paraId="48B3E760" w14:textId="71666EAD" w:rsidR="00890945" w:rsidRPr="00C124A9" w:rsidRDefault="00890945" w:rsidP="000D7B91">
            <w:pPr>
              <w:pStyle w:val="Inne0"/>
              <w:spacing w:line="262" w:lineRule="auto"/>
              <w:rPr>
                <w:color w:val="auto"/>
              </w:rPr>
            </w:pPr>
            <w:r w:rsidRPr="00C124A9">
              <w:rPr>
                <w:color w:val="auto"/>
              </w:rPr>
              <w:t>Klasa produktu</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38C038B9" w14:textId="3B1B3B3A" w:rsidR="00890945" w:rsidRPr="00C124A9" w:rsidRDefault="00890945" w:rsidP="000D7B91">
            <w:pPr>
              <w:pStyle w:val="Inne0"/>
              <w:spacing w:line="240" w:lineRule="auto"/>
              <w:rPr>
                <w:color w:val="auto"/>
              </w:rPr>
            </w:pPr>
            <w:r w:rsidRPr="00C124A9">
              <w:rPr>
                <w:color w:val="auto"/>
              </w:rPr>
              <w:t>Baza danych</w:t>
            </w:r>
          </w:p>
        </w:tc>
        <w:tc>
          <w:tcPr>
            <w:tcW w:w="1960" w:type="dxa"/>
            <w:tcBorders>
              <w:top w:val="single" w:sz="4" w:space="0" w:color="auto"/>
              <w:left w:val="single" w:sz="4" w:space="0" w:color="auto"/>
              <w:bottom w:val="single" w:sz="4" w:space="0" w:color="auto"/>
              <w:right w:val="single" w:sz="4" w:space="0" w:color="auto"/>
            </w:tcBorders>
          </w:tcPr>
          <w:p w14:paraId="308DEC97" w14:textId="77777777" w:rsidR="00890945" w:rsidRPr="00C124A9" w:rsidRDefault="00890945" w:rsidP="000D7B91">
            <w:pPr>
              <w:pStyle w:val="Inne0"/>
              <w:spacing w:line="240" w:lineRule="auto"/>
              <w:rPr>
                <w:color w:val="auto"/>
              </w:rPr>
            </w:pPr>
          </w:p>
        </w:tc>
      </w:tr>
      <w:tr w:rsidR="00C124A9" w:rsidRPr="00C124A9" w14:paraId="202E54DD" w14:textId="4FBA3C17" w:rsidTr="00064E8E">
        <w:trPr>
          <w:jc w:val="center"/>
        </w:trPr>
        <w:tc>
          <w:tcPr>
            <w:tcW w:w="1811" w:type="dxa"/>
            <w:tcBorders>
              <w:top w:val="single" w:sz="4" w:space="0" w:color="auto"/>
              <w:left w:val="single" w:sz="4" w:space="0" w:color="auto"/>
              <w:bottom w:val="single" w:sz="4" w:space="0" w:color="auto"/>
            </w:tcBorders>
            <w:shd w:val="clear" w:color="auto" w:fill="auto"/>
          </w:tcPr>
          <w:p w14:paraId="3EFEBBBD" w14:textId="066611F9" w:rsidR="00890945" w:rsidRPr="00C124A9" w:rsidRDefault="00890945" w:rsidP="000D7B91">
            <w:pPr>
              <w:pStyle w:val="Inne0"/>
              <w:spacing w:line="262" w:lineRule="auto"/>
              <w:rPr>
                <w:color w:val="auto"/>
              </w:rPr>
            </w:pPr>
            <w:r w:rsidRPr="00C124A9">
              <w:rPr>
                <w:color w:val="auto"/>
              </w:rPr>
              <w:t>Dodatkowe informacje</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4D751834" w14:textId="628DF223" w:rsidR="00890945" w:rsidRPr="00C124A9" w:rsidRDefault="00890945" w:rsidP="000D7B91">
            <w:pPr>
              <w:pStyle w:val="Inne0"/>
              <w:spacing w:line="240" w:lineRule="auto"/>
              <w:rPr>
                <w:color w:val="auto"/>
              </w:rPr>
            </w:pPr>
            <w:r w:rsidRPr="00C124A9">
              <w:rPr>
                <w:color w:val="auto"/>
              </w:rPr>
              <w:t>Urząd posiada obecnie i użytkuje system Windows Serwer 2019 Standard, dlatego oprogramowanie Microsoft SQL Serwer 2019 Standard</w:t>
            </w:r>
            <w:r w:rsidRPr="00C124A9">
              <w:rPr>
                <w:rFonts w:cstheme="minorHAnsi"/>
                <w:color w:val="auto"/>
                <w:shd w:val="clear" w:color="auto" w:fill="FFFFFF"/>
              </w:rPr>
              <w:t xml:space="preserve"> </w:t>
            </w:r>
          </w:p>
        </w:tc>
        <w:tc>
          <w:tcPr>
            <w:tcW w:w="1960" w:type="dxa"/>
            <w:tcBorders>
              <w:top w:val="single" w:sz="4" w:space="0" w:color="auto"/>
              <w:left w:val="single" w:sz="4" w:space="0" w:color="auto"/>
              <w:bottom w:val="single" w:sz="4" w:space="0" w:color="auto"/>
              <w:right w:val="single" w:sz="4" w:space="0" w:color="auto"/>
            </w:tcBorders>
          </w:tcPr>
          <w:p w14:paraId="36A01306" w14:textId="77777777" w:rsidR="00890945" w:rsidRPr="00C124A9" w:rsidRDefault="00890945" w:rsidP="000D7B91">
            <w:pPr>
              <w:pStyle w:val="Inne0"/>
              <w:spacing w:line="240" w:lineRule="auto"/>
              <w:rPr>
                <w:color w:val="auto"/>
              </w:rPr>
            </w:pPr>
          </w:p>
        </w:tc>
      </w:tr>
    </w:tbl>
    <w:p w14:paraId="2CD89444" w14:textId="77777777" w:rsidR="005A3134" w:rsidRPr="00C124A9" w:rsidRDefault="005A3134" w:rsidP="00CF7CAF">
      <w:pPr>
        <w:rPr>
          <w:rFonts w:eastAsia="Times New Roman"/>
          <w:kern w:val="0"/>
        </w:rPr>
      </w:pPr>
    </w:p>
    <w:p w14:paraId="7A5E9EBF" w14:textId="77777777" w:rsidR="005A3134" w:rsidRPr="00C124A9" w:rsidRDefault="005A3134" w:rsidP="00CF7CAF">
      <w:pPr>
        <w:rPr>
          <w:rFonts w:eastAsia="Times New Roman"/>
          <w:kern w:val="0"/>
        </w:rPr>
      </w:pPr>
    </w:p>
    <w:p w14:paraId="3A00FA7A" w14:textId="6D914DB2" w:rsidR="00916587" w:rsidRPr="00C124A9" w:rsidRDefault="005810DC" w:rsidP="00CF7CAF">
      <w:pPr>
        <w:rPr>
          <w:rFonts w:eastAsia="Times New Roman"/>
          <w:kern w:val="0"/>
          <w:sz w:val="20"/>
          <w:szCs w:val="20"/>
          <w:lang w:val="en-US"/>
        </w:rPr>
      </w:pPr>
      <w:r w:rsidRPr="00C124A9">
        <w:rPr>
          <w:rFonts w:eastAsia="Times New Roman"/>
          <w:kern w:val="0"/>
          <w:lang w:val="en-US"/>
        </w:rPr>
        <w:lastRenderedPageBreak/>
        <w:t>8</w:t>
      </w:r>
      <w:r w:rsidR="00916587" w:rsidRPr="00C124A9">
        <w:rPr>
          <w:rFonts w:eastAsia="Times New Roman"/>
          <w:kern w:val="0"/>
          <w:lang w:val="en-US"/>
        </w:rPr>
        <w:t xml:space="preserve">.  </w:t>
      </w:r>
      <w:proofErr w:type="spellStart"/>
      <w:r w:rsidR="00916587" w:rsidRPr="00C124A9">
        <w:rPr>
          <w:rFonts w:eastAsia="Times New Roman"/>
          <w:kern w:val="0"/>
          <w:sz w:val="20"/>
          <w:szCs w:val="20"/>
          <w:lang w:val="en-US"/>
        </w:rPr>
        <w:t>Licencje</w:t>
      </w:r>
      <w:proofErr w:type="spellEnd"/>
      <w:r w:rsidR="00916587" w:rsidRPr="00C124A9">
        <w:rPr>
          <w:rFonts w:eastAsia="Times New Roman"/>
          <w:kern w:val="0"/>
          <w:sz w:val="20"/>
          <w:szCs w:val="20"/>
          <w:lang w:val="en-US"/>
        </w:rPr>
        <w:t xml:space="preserve"> Microsoft SQL Serwer 2019 – User Cal ( 30 </w:t>
      </w:r>
      <w:proofErr w:type="spellStart"/>
      <w:r w:rsidR="00916587" w:rsidRPr="00C124A9">
        <w:rPr>
          <w:rFonts w:eastAsia="Times New Roman"/>
          <w:kern w:val="0"/>
          <w:sz w:val="20"/>
          <w:szCs w:val="20"/>
          <w:lang w:val="en-US"/>
        </w:rPr>
        <w:t>szt</w:t>
      </w:r>
      <w:proofErr w:type="spellEnd"/>
      <w:r w:rsidR="00916587" w:rsidRPr="00C124A9">
        <w:rPr>
          <w:rFonts w:eastAsia="Times New Roman"/>
          <w:kern w:val="0"/>
          <w:sz w:val="20"/>
          <w:szCs w:val="20"/>
          <w:lang w:val="en-US"/>
        </w:rPr>
        <w:t>.)</w:t>
      </w:r>
    </w:p>
    <w:p w14:paraId="45AE881E" w14:textId="53A8B665" w:rsidR="00916587" w:rsidRPr="00C124A9" w:rsidRDefault="00916587" w:rsidP="00CF7CAF">
      <w:pPr>
        <w:rPr>
          <w:rFonts w:eastAsia="Times New Roman"/>
          <w:kern w:val="0"/>
          <w:sz w:val="20"/>
          <w:szCs w:val="20"/>
          <w:lang w:val="en-US"/>
        </w:rPr>
      </w:pPr>
    </w:p>
    <w:tbl>
      <w:tblPr>
        <w:tblOverlap w:val="never"/>
        <w:tblW w:w="9193" w:type="dxa"/>
        <w:jc w:val="center"/>
        <w:tblLayout w:type="fixed"/>
        <w:tblCellMar>
          <w:left w:w="10" w:type="dxa"/>
          <w:right w:w="10" w:type="dxa"/>
        </w:tblCellMar>
        <w:tblLook w:val="0000" w:firstRow="0" w:lastRow="0" w:firstColumn="0" w:lastColumn="0" w:noHBand="0" w:noVBand="0"/>
      </w:tblPr>
      <w:tblGrid>
        <w:gridCol w:w="1802"/>
        <w:gridCol w:w="5459"/>
        <w:gridCol w:w="1932"/>
      </w:tblGrid>
      <w:tr w:rsidR="00C124A9" w:rsidRPr="00C124A9" w14:paraId="6E119B13" w14:textId="533A45D1" w:rsidTr="00524584">
        <w:trPr>
          <w:jc w:val="center"/>
        </w:trPr>
        <w:tc>
          <w:tcPr>
            <w:tcW w:w="1802" w:type="dxa"/>
            <w:tcBorders>
              <w:top w:val="single" w:sz="4" w:space="0" w:color="auto"/>
              <w:left w:val="single" w:sz="4" w:space="0" w:color="auto"/>
            </w:tcBorders>
            <w:shd w:val="clear" w:color="auto" w:fill="auto"/>
          </w:tcPr>
          <w:p w14:paraId="27AD555C" w14:textId="77777777" w:rsidR="00064E8E" w:rsidRPr="00C124A9" w:rsidRDefault="00064E8E" w:rsidP="00524584">
            <w:pPr>
              <w:pStyle w:val="Inne0"/>
              <w:spacing w:line="262" w:lineRule="auto"/>
              <w:jc w:val="center"/>
              <w:rPr>
                <w:b/>
                <w:bCs/>
                <w:color w:val="auto"/>
              </w:rPr>
            </w:pPr>
            <w:r w:rsidRPr="00C124A9">
              <w:rPr>
                <w:b/>
                <w:bCs/>
                <w:color w:val="auto"/>
              </w:rPr>
              <w:t>Nazwa parametru</w:t>
            </w:r>
          </w:p>
        </w:tc>
        <w:tc>
          <w:tcPr>
            <w:tcW w:w="5459" w:type="dxa"/>
            <w:tcBorders>
              <w:top w:val="single" w:sz="4" w:space="0" w:color="auto"/>
              <w:left w:val="single" w:sz="4" w:space="0" w:color="auto"/>
              <w:right w:val="single" w:sz="4" w:space="0" w:color="auto"/>
            </w:tcBorders>
            <w:shd w:val="clear" w:color="auto" w:fill="auto"/>
          </w:tcPr>
          <w:p w14:paraId="3FB06B4F" w14:textId="77777777" w:rsidR="00064E8E" w:rsidRPr="00C124A9" w:rsidRDefault="00064E8E" w:rsidP="00524584">
            <w:pPr>
              <w:pStyle w:val="Inne0"/>
              <w:spacing w:line="240" w:lineRule="auto"/>
              <w:jc w:val="center"/>
              <w:rPr>
                <w:b/>
                <w:bCs/>
                <w:color w:val="auto"/>
              </w:rPr>
            </w:pPr>
            <w:r w:rsidRPr="00C124A9">
              <w:rPr>
                <w:b/>
                <w:bCs/>
                <w:color w:val="auto"/>
              </w:rPr>
              <w:t>Minimalne wymagania</w:t>
            </w:r>
          </w:p>
        </w:tc>
        <w:tc>
          <w:tcPr>
            <w:tcW w:w="1932" w:type="dxa"/>
            <w:tcBorders>
              <w:top w:val="single" w:sz="4" w:space="0" w:color="auto"/>
              <w:left w:val="single" w:sz="4" w:space="0" w:color="auto"/>
              <w:right w:val="single" w:sz="4" w:space="0" w:color="auto"/>
            </w:tcBorders>
          </w:tcPr>
          <w:p w14:paraId="38DEBD69" w14:textId="77777777" w:rsidR="00064E8E" w:rsidRPr="00C124A9" w:rsidRDefault="00524584" w:rsidP="0052458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7D95563D" w14:textId="765CB689" w:rsidR="00554152" w:rsidRPr="00C124A9" w:rsidRDefault="00554152" w:rsidP="00524584">
            <w:pPr>
              <w:pStyle w:val="Inne0"/>
              <w:spacing w:line="240" w:lineRule="auto"/>
              <w:jc w:val="center"/>
              <w:rPr>
                <w:b/>
                <w:bCs/>
                <w:color w:val="auto"/>
              </w:rPr>
            </w:pPr>
            <w:r w:rsidRPr="00C124A9">
              <w:rPr>
                <w:b/>
                <w:bCs/>
                <w:color w:val="auto"/>
              </w:rPr>
              <w:t>TAK/NIE</w:t>
            </w:r>
          </w:p>
        </w:tc>
      </w:tr>
      <w:tr w:rsidR="00C124A9" w:rsidRPr="00C124A9" w14:paraId="774F1885" w14:textId="651A50E7" w:rsidTr="00524584">
        <w:trPr>
          <w:jc w:val="center"/>
        </w:trPr>
        <w:tc>
          <w:tcPr>
            <w:tcW w:w="1802" w:type="dxa"/>
            <w:tcBorders>
              <w:top w:val="single" w:sz="4" w:space="0" w:color="auto"/>
              <w:left w:val="single" w:sz="4" w:space="0" w:color="auto"/>
            </w:tcBorders>
            <w:shd w:val="clear" w:color="auto" w:fill="auto"/>
          </w:tcPr>
          <w:p w14:paraId="34771EE4" w14:textId="77777777" w:rsidR="00064E8E" w:rsidRPr="00C124A9" w:rsidRDefault="00064E8E" w:rsidP="000D7B91">
            <w:pPr>
              <w:pStyle w:val="Inne0"/>
              <w:spacing w:line="262" w:lineRule="auto"/>
              <w:rPr>
                <w:rFonts w:cstheme="minorHAnsi"/>
                <w:color w:val="auto"/>
              </w:rPr>
            </w:pPr>
            <w:r w:rsidRPr="00C124A9">
              <w:rPr>
                <w:rFonts w:cstheme="minorHAnsi"/>
                <w:color w:val="auto"/>
              </w:rPr>
              <w:t>Producent</w:t>
            </w:r>
          </w:p>
        </w:tc>
        <w:tc>
          <w:tcPr>
            <w:tcW w:w="5459" w:type="dxa"/>
            <w:tcBorders>
              <w:top w:val="single" w:sz="4" w:space="0" w:color="auto"/>
              <w:left w:val="single" w:sz="4" w:space="0" w:color="auto"/>
              <w:right w:val="single" w:sz="4" w:space="0" w:color="auto"/>
            </w:tcBorders>
            <w:shd w:val="clear" w:color="auto" w:fill="auto"/>
          </w:tcPr>
          <w:p w14:paraId="58E8D563" w14:textId="77777777" w:rsidR="00064E8E" w:rsidRPr="00C124A9" w:rsidRDefault="00064E8E" w:rsidP="000D7B91">
            <w:pPr>
              <w:pStyle w:val="Inne0"/>
              <w:spacing w:line="240" w:lineRule="auto"/>
              <w:rPr>
                <w:rFonts w:cstheme="minorHAnsi"/>
                <w:color w:val="auto"/>
              </w:rPr>
            </w:pPr>
            <w:r w:rsidRPr="00C124A9">
              <w:rPr>
                <w:rFonts w:cstheme="minorHAnsi"/>
                <w:color w:val="auto"/>
              </w:rPr>
              <w:t>Microsoft</w:t>
            </w:r>
          </w:p>
        </w:tc>
        <w:tc>
          <w:tcPr>
            <w:tcW w:w="1932" w:type="dxa"/>
            <w:tcBorders>
              <w:top w:val="single" w:sz="4" w:space="0" w:color="auto"/>
              <w:left w:val="single" w:sz="4" w:space="0" w:color="auto"/>
              <w:right w:val="single" w:sz="4" w:space="0" w:color="auto"/>
            </w:tcBorders>
          </w:tcPr>
          <w:p w14:paraId="3D9E99BE" w14:textId="77777777" w:rsidR="00064E8E" w:rsidRPr="00C124A9" w:rsidRDefault="00064E8E" w:rsidP="000D7B91">
            <w:pPr>
              <w:pStyle w:val="Inne0"/>
              <w:spacing w:line="240" w:lineRule="auto"/>
              <w:rPr>
                <w:rFonts w:cstheme="minorHAnsi"/>
                <w:color w:val="auto"/>
              </w:rPr>
            </w:pPr>
          </w:p>
        </w:tc>
      </w:tr>
      <w:tr w:rsidR="00C124A9" w:rsidRPr="00C124A9" w14:paraId="4E2E01F1" w14:textId="087CD01D" w:rsidTr="00524584">
        <w:trPr>
          <w:jc w:val="center"/>
        </w:trPr>
        <w:tc>
          <w:tcPr>
            <w:tcW w:w="1802" w:type="dxa"/>
            <w:tcBorders>
              <w:top w:val="single" w:sz="4" w:space="0" w:color="auto"/>
              <w:left w:val="single" w:sz="4" w:space="0" w:color="auto"/>
            </w:tcBorders>
            <w:shd w:val="clear" w:color="auto" w:fill="auto"/>
          </w:tcPr>
          <w:p w14:paraId="646D55F3" w14:textId="2CA5542B" w:rsidR="00064E8E" w:rsidRPr="00C124A9" w:rsidRDefault="00064E8E" w:rsidP="000D7B91">
            <w:pPr>
              <w:pStyle w:val="Inne0"/>
              <w:spacing w:line="262" w:lineRule="auto"/>
              <w:rPr>
                <w:rFonts w:cstheme="minorHAnsi"/>
                <w:color w:val="auto"/>
              </w:rPr>
            </w:pPr>
            <w:r w:rsidRPr="00C124A9">
              <w:rPr>
                <w:rFonts w:cstheme="minorHAnsi"/>
                <w:color w:val="auto"/>
              </w:rPr>
              <w:t>Nazwa</w:t>
            </w:r>
          </w:p>
        </w:tc>
        <w:tc>
          <w:tcPr>
            <w:tcW w:w="5459" w:type="dxa"/>
            <w:tcBorders>
              <w:top w:val="single" w:sz="4" w:space="0" w:color="auto"/>
              <w:left w:val="single" w:sz="4" w:space="0" w:color="auto"/>
              <w:right w:val="single" w:sz="4" w:space="0" w:color="auto"/>
            </w:tcBorders>
            <w:shd w:val="clear" w:color="auto" w:fill="auto"/>
          </w:tcPr>
          <w:p w14:paraId="518749FB" w14:textId="33CF91E1" w:rsidR="00064E8E" w:rsidRPr="00C124A9" w:rsidRDefault="00064E8E" w:rsidP="000D7B91">
            <w:pPr>
              <w:pStyle w:val="Inne0"/>
              <w:spacing w:line="240" w:lineRule="auto"/>
              <w:rPr>
                <w:rFonts w:cstheme="minorHAnsi"/>
                <w:color w:val="auto"/>
                <w:lang w:val="en-US"/>
              </w:rPr>
            </w:pPr>
            <w:r w:rsidRPr="00C124A9">
              <w:rPr>
                <w:rFonts w:eastAsia="Times New Roman"/>
                <w:color w:val="auto"/>
                <w:lang w:val="en-US"/>
              </w:rPr>
              <w:t>Microsoft SQL Serwer 2019 – User Cal</w:t>
            </w:r>
          </w:p>
        </w:tc>
        <w:tc>
          <w:tcPr>
            <w:tcW w:w="1932" w:type="dxa"/>
            <w:tcBorders>
              <w:top w:val="single" w:sz="4" w:space="0" w:color="auto"/>
              <w:left w:val="single" w:sz="4" w:space="0" w:color="auto"/>
              <w:right w:val="single" w:sz="4" w:space="0" w:color="auto"/>
            </w:tcBorders>
          </w:tcPr>
          <w:p w14:paraId="3748A3F4" w14:textId="77777777" w:rsidR="00064E8E" w:rsidRPr="00C124A9" w:rsidRDefault="00064E8E" w:rsidP="000D7B91">
            <w:pPr>
              <w:pStyle w:val="Inne0"/>
              <w:spacing w:line="240" w:lineRule="auto"/>
              <w:rPr>
                <w:rFonts w:eastAsia="Times New Roman"/>
                <w:color w:val="auto"/>
                <w:lang w:val="en-US"/>
              </w:rPr>
            </w:pPr>
          </w:p>
        </w:tc>
      </w:tr>
      <w:tr w:rsidR="00C124A9" w:rsidRPr="00C124A9" w14:paraId="455AA461" w14:textId="78C6A30D" w:rsidTr="00524584">
        <w:trPr>
          <w:jc w:val="center"/>
        </w:trPr>
        <w:tc>
          <w:tcPr>
            <w:tcW w:w="1802" w:type="dxa"/>
            <w:tcBorders>
              <w:top w:val="single" w:sz="4" w:space="0" w:color="auto"/>
              <w:left w:val="single" w:sz="4" w:space="0" w:color="auto"/>
              <w:bottom w:val="single" w:sz="4" w:space="0" w:color="auto"/>
            </w:tcBorders>
            <w:shd w:val="clear" w:color="auto" w:fill="auto"/>
          </w:tcPr>
          <w:p w14:paraId="306C9330" w14:textId="77777777" w:rsidR="00064E8E" w:rsidRPr="00C124A9" w:rsidRDefault="00064E8E" w:rsidP="000D7B91">
            <w:pPr>
              <w:pStyle w:val="Inne0"/>
              <w:spacing w:line="262" w:lineRule="auto"/>
              <w:rPr>
                <w:color w:val="auto"/>
              </w:rPr>
            </w:pPr>
            <w:r w:rsidRPr="00C124A9">
              <w:rPr>
                <w:color w:val="auto"/>
              </w:rPr>
              <w:t xml:space="preserve">Okres licencji </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50576F6E" w14:textId="77777777" w:rsidR="00064E8E" w:rsidRPr="00C124A9" w:rsidRDefault="00064E8E" w:rsidP="000D7B91">
            <w:pPr>
              <w:pStyle w:val="Inne0"/>
              <w:spacing w:line="240" w:lineRule="auto"/>
              <w:rPr>
                <w:color w:val="auto"/>
              </w:rPr>
            </w:pPr>
            <w:r w:rsidRPr="00C124A9">
              <w:rPr>
                <w:color w:val="auto"/>
              </w:rPr>
              <w:t>Dożywotnia</w:t>
            </w:r>
          </w:p>
        </w:tc>
        <w:tc>
          <w:tcPr>
            <w:tcW w:w="1932" w:type="dxa"/>
            <w:tcBorders>
              <w:top w:val="single" w:sz="4" w:space="0" w:color="auto"/>
              <w:left w:val="single" w:sz="4" w:space="0" w:color="auto"/>
              <w:bottom w:val="single" w:sz="4" w:space="0" w:color="auto"/>
              <w:right w:val="single" w:sz="4" w:space="0" w:color="auto"/>
            </w:tcBorders>
          </w:tcPr>
          <w:p w14:paraId="776A1AA3" w14:textId="77777777" w:rsidR="00064E8E" w:rsidRPr="00C124A9" w:rsidRDefault="00064E8E" w:rsidP="000D7B91">
            <w:pPr>
              <w:pStyle w:val="Inne0"/>
              <w:spacing w:line="240" w:lineRule="auto"/>
              <w:rPr>
                <w:color w:val="auto"/>
              </w:rPr>
            </w:pPr>
          </w:p>
        </w:tc>
      </w:tr>
      <w:tr w:rsidR="00C124A9" w:rsidRPr="00C124A9" w14:paraId="7F3333A3" w14:textId="3C8CD53A" w:rsidTr="00524584">
        <w:trPr>
          <w:jc w:val="center"/>
        </w:trPr>
        <w:tc>
          <w:tcPr>
            <w:tcW w:w="1802" w:type="dxa"/>
            <w:tcBorders>
              <w:top w:val="single" w:sz="4" w:space="0" w:color="auto"/>
              <w:left w:val="single" w:sz="4" w:space="0" w:color="auto"/>
              <w:bottom w:val="single" w:sz="4" w:space="0" w:color="auto"/>
            </w:tcBorders>
            <w:shd w:val="clear" w:color="auto" w:fill="auto"/>
          </w:tcPr>
          <w:p w14:paraId="4160F9C6" w14:textId="77777777" w:rsidR="00064E8E" w:rsidRPr="00C124A9" w:rsidRDefault="00064E8E" w:rsidP="000D7B91">
            <w:pPr>
              <w:pStyle w:val="Inne0"/>
              <w:spacing w:line="262" w:lineRule="auto"/>
              <w:rPr>
                <w:color w:val="auto"/>
              </w:rPr>
            </w:pPr>
            <w:r w:rsidRPr="00C124A9">
              <w:rPr>
                <w:color w:val="auto"/>
              </w:rPr>
              <w:t>Licencja</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405B0748" w14:textId="77777777" w:rsidR="00064E8E" w:rsidRPr="00C124A9" w:rsidRDefault="00064E8E" w:rsidP="000D7B91">
            <w:pPr>
              <w:pStyle w:val="Inne0"/>
              <w:spacing w:line="240" w:lineRule="auto"/>
              <w:rPr>
                <w:color w:val="auto"/>
              </w:rPr>
            </w:pPr>
            <w:r w:rsidRPr="00C124A9">
              <w:rPr>
                <w:color w:val="auto"/>
              </w:rPr>
              <w:t>Komercyjna</w:t>
            </w:r>
          </w:p>
        </w:tc>
        <w:tc>
          <w:tcPr>
            <w:tcW w:w="1932" w:type="dxa"/>
            <w:tcBorders>
              <w:top w:val="single" w:sz="4" w:space="0" w:color="auto"/>
              <w:left w:val="single" w:sz="4" w:space="0" w:color="auto"/>
              <w:bottom w:val="single" w:sz="4" w:space="0" w:color="auto"/>
              <w:right w:val="single" w:sz="4" w:space="0" w:color="auto"/>
            </w:tcBorders>
          </w:tcPr>
          <w:p w14:paraId="01DCEF36" w14:textId="77777777" w:rsidR="00064E8E" w:rsidRPr="00C124A9" w:rsidRDefault="00064E8E" w:rsidP="000D7B91">
            <w:pPr>
              <w:pStyle w:val="Inne0"/>
              <w:spacing w:line="240" w:lineRule="auto"/>
              <w:rPr>
                <w:color w:val="auto"/>
              </w:rPr>
            </w:pPr>
          </w:p>
        </w:tc>
      </w:tr>
      <w:tr w:rsidR="00C124A9" w:rsidRPr="00C124A9" w14:paraId="4B8CCB27" w14:textId="13D195A1" w:rsidTr="00524584">
        <w:trPr>
          <w:jc w:val="center"/>
        </w:trPr>
        <w:tc>
          <w:tcPr>
            <w:tcW w:w="1802" w:type="dxa"/>
            <w:tcBorders>
              <w:top w:val="single" w:sz="4" w:space="0" w:color="auto"/>
              <w:left w:val="single" w:sz="4" w:space="0" w:color="auto"/>
              <w:bottom w:val="single" w:sz="4" w:space="0" w:color="auto"/>
            </w:tcBorders>
            <w:shd w:val="clear" w:color="auto" w:fill="auto"/>
          </w:tcPr>
          <w:p w14:paraId="6A50F64A" w14:textId="77777777" w:rsidR="00064E8E" w:rsidRPr="00C124A9" w:rsidRDefault="00064E8E" w:rsidP="000D7B91">
            <w:pPr>
              <w:pStyle w:val="Inne0"/>
              <w:spacing w:line="262" w:lineRule="auto"/>
              <w:rPr>
                <w:color w:val="auto"/>
              </w:rPr>
            </w:pPr>
            <w:r w:rsidRPr="00C124A9">
              <w:rPr>
                <w:color w:val="auto"/>
              </w:rPr>
              <w:t>Rodzaj licencji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F055B4F" w14:textId="77777777" w:rsidR="00064E8E" w:rsidRPr="00C124A9" w:rsidRDefault="00064E8E" w:rsidP="000D7B91">
            <w:pPr>
              <w:pStyle w:val="Inne0"/>
              <w:spacing w:line="240" w:lineRule="auto"/>
              <w:rPr>
                <w:color w:val="auto"/>
              </w:rPr>
            </w:pPr>
            <w:r w:rsidRPr="00C124A9">
              <w:rPr>
                <w:color w:val="auto"/>
              </w:rPr>
              <w:t>Nowa licencja. CSP.</w:t>
            </w:r>
          </w:p>
        </w:tc>
        <w:tc>
          <w:tcPr>
            <w:tcW w:w="1932" w:type="dxa"/>
            <w:tcBorders>
              <w:top w:val="single" w:sz="4" w:space="0" w:color="auto"/>
              <w:left w:val="single" w:sz="4" w:space="0" w:color="auto"/>
              <w:bottom w:val="single" w:sz="4" w:space="0" w:color="auto"/>
              <w:right w:val="single" w:sz="4" w:space="0" w:color="auto"/>
            </w:tcBorders>
          </w:tcPr>
          <w:p w14:paraId="6A65FF01" w14:textId="77777777" w:rsidR="00064E8E" w:rsidRPr="00C124A9" w:rsidRDefault="00064E8E" w:rsidP="000D7B91">
            <w:pPr>
              <w:pStyle w:val="Inne0"/>
              <w:spacing w:line="240" w:lineRule="auto"/>
              <w:rPr>
                <w:color w:val="auto"/>
              </w:rPr>
            </w:pPr>
          </w:p>
        </w:tc>
      </w:tr>
      <w:tr w:rsidR="00C124A9" w:rsidRPr="00C124A9" w14:paraId="1B8358BA" w14:textId="65F4BF13" w:rsidTr="00524584">
        <w:trPr>
          <w:jc w:val="center"/>
        </w:trPr>
        <w:tc>
          <w:tcPr>
            <w:tcW w:w="1802" w:type="dxa"/>
            <w:tcBorders>
              <w:top w:val="single" w:sz="4" w:space="0" w:color="auto"/>
              <w:left w:val="single" w:sz="4" w:space="0" w:color="auto"/>
              <w:bottom w:val="single" w:sz="4" w:space="0" w:color="auto"/>
            </w:tcBorders>
            <w:shd w:val="clear" w:color="auto" w:fill="auto"/>
          </w:tcPr>
          <w:p w14:paraId="735A6EC2" w14:textId="77777777" w:rsidR="00064E8E" w:rsidRPr="00C124A9" w:rsidRDefault="00064E8E" w:rsidP="000D7B91">
            <w:pPr>
              <w:pStyle w:val="Inne0"/>
              <w:spacing w:line="262" w:lineRule="auto"/>
              <w:rPr>
                <w:color w:val="auto"/>
              </w:rPr>
            </w:pPr>
            <w:r w:rsidRPr="00C124A9">
              <w:rPr>
                <w:color w:val="auto"/>
              </w:rPr>
              <w:t>Klasa produktu</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6F57EF47" w14:textId="77777777" w:rsidR="00064E8E" w:rsidRPr="00C124A9" w:rsidRDefault="00064E8E" w:rsidP="000D7B91">
            <w:pPr>
              <w:pStyle w:val="Inne0"/>
              <w:spacing w:line="240" w:lineRule="auto"/>
              <w:rPr>
                <w:color w:val="auto"/>
              </w:rPr>
            </w:pPr>
            <w:r w:rsidRPr="00C124A9">
              <w:rPr>
                <w:color w:val="auto"/>
              </w:rPr>
              <w:t>Baza danych</w:t>
            </w:r>
          </w:p>
        </w:tc>
        <w:tc>
          <w:tcPr>
            <w:tcW w:w="1932" w:type="dxa"/>
            <w:tcBorders>
              <w:top w:val="single" w:sz="4" w:space="0" w:color="auto"/>
              <w:left w:val="single" w:sz="4" w:space="0" w:color="auto"/>
              <w:bottom w:val="single" w:sz="4" w:space="0" w:color="auto"/>
              <w:right w:val="single" w:sz="4" w:space="0" w:color="auto"/>
            </w:tcBorders>
          </w:tcPr>
          <w:p w14:paraId="79532373" w14:textId="77777777" w:rsidR="00064E8E" w:rsidRPr="00C124A9" w:rsidRDefault="00064E8E" w:rsidP="000D7B91">
            <w:pPr>
              <w:pStyle w:val="Inne0"/>
              <w:spacing w:line="240" w:lineRule="auto"/>
              <w:rPr>
                <w:color w:val="auto"/>
              </w:rPr>
            </w:pPr>
          </w:p>
        </w:tc>
      </w:tr>
      <w:tr w:rsidR="00064E8E" w:rsidRPr="00C124A9" w14:paraId="56BA9E8D" w14:textId="0583F408" w:rsidTr="00524584">
        <w:trPr>
          <w:jc w:val="center"/>
        </w:trPr>
        <w:tc>
          <w:tcPr>
            <w:tcW w:w="1802" w:type="dxa"/>
            <w:tcBorders>
              <w:top w:val="single" w:sz="4" w:space="0" w:color="auto"/>
              <w:left w:val="single" w:sz="4" w:space="0" w:color="auto"/>
              <w:bottom w:val="single" w:sz="4" w:space="0" w:color="auto"/>
            </w:tcBorders>
            <w:shd w:val="clear" w:color="auto" w:fill="auto"/>
          </w:tcPr>
          <w:p w14:paraId="18EF9AA2" w14:textId="6E1CD46B" w:rsidR="00064E8E" w:rsidRPr="00C124A9" w:rsidRDefault="00064E8E" w:rsidP="000D7B91">
            <w:pPr>
              <w:pStyle w:val="Inne0"/>
              <w:spacing w:line="262" w:lineRule="auto"/>
              <w:rPr>
                <w:color w:val="auto"/>
              </w:rPr>
            </w:pPr>
            <w:r w:rsidRPr="00C124A9">
              <w:rPr>
                <w:color w:val="auto"/>
              </w:rPr>
              <w:t>Dodatkowe informa</w:t>
            </w:r>
            <w:r w:rsidR="00A46D43" w:rsidRPr="00C124A9">
              <w:rPr>
                <w:color w:val="auto"/>
              </w:rPr>
              <w:t>c</w:t>
            </w:r>
            <w:r w:rsidRPr="00C124A9">
              <w:rPr>
                <w:color w:val="auto"/>
              </w:rPr>
              <w:t>je</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B0C0222" w14:textId="44CDC211" w:rsidR="00064E8E" w:rsidRPr="00C124A9" w:rsidRDefault="00064E8E" w:rsidP="000D7B91">
            <w:pPr>
              <w:pStyle w:val="Inne0"/>
              <w:spacing w:line="240" w:lineRule="auto"/>
              <w:rPr>
                <w:color w:val="auto"/>
              </w:rPr>
            </w:pPr>
            <w:r w:rsidRPr="00C124A9">
              <w:rPr>
                <w:color w:val="auto"/>
              </w:rPr>
              <w:t xml:space="preserve">Urząd posiada obecnie i użytkuje system Windows Serwer 2019 Standard, dlatego oprogramowanie </w:t>
            </w:r>
            <w:r w:rsidRPr="00C124A9">
              <w:rPr>
                <w:rFonts w:eastAsia="Times New Roman"/>
                <w:color w:val="auto"/>
              </w:rPr>
              <w:t>Microsoft SQL Serwer 2019 – User Cal</w:t>
            </w:r>
          </w:p>
        </w:tc>
        <w:tc>
          <w:tcPr>
            <w:tcW w:w="1932" w:type="dxa"/>
            <w:tcBorders>
              <w:top w:val="single" w:sz="4" w:space="0" w:color="auto"/>
              <w:left w:val="single" w:sz="4" w:space="0" w:color="auto"/>
              <w:bottom w:val="single" w:sz="4" w:space="0" w:color="auto"/>
              <w:right w:val="single" w:sz="4" w:space="0" w:color="auto"/>
            </w:tcBorders>
          </w:tcPr>
          <w:p w14:paraId="3235971F" w14:textId="77777777" w:rsidR="00064E8E" w:rsidRPr="00C124A9" w:rsidRDefault="00064E8E" w:rsidP="000D7B91">
            <w:pPr>
              <w:pStyle w:val="Inne0"/>
              <w:spacing w:line="240" w:lineRule="auto"/>
              <w:rPr>
                <w:color w:val="auto"/>
              </w:rPr>
            </w:pPr>
          </w:p>
        </w:tc>
      </w:tr>
    </w:tbl>
    <w:p w14:paraId="0A6A362F" w14:textId="1210C319" w:rsidR="00916587" w:rsidRPr="00C124A9" w:rsidRDefault="00916587" w:rsidP="00CF7CAF">
      <w:pPr>
        <w:rPr>
          <w:rFonts w:eastAsia="Times New Roman"/>
          <w:kern w:val="0"/>
        </w:rPr>
      </w:pPr>
    </w:p>
    <w:p w14:paraId="28195540" w14:textId="77777777" w:rsidR="00A566E7" w:rsidRPr="00C124A9" w:rsidRDefault="00A566E7" w:rsidP="00CF7CAF">
      <w:pPr>
        <w:rPr>
          <w:rFonts w:eastAsia="Times New Roman"/>
          <w:kern w:val="0"/>
        </w:rPr>
      </w:pPr>
    </w:p>
    <w:p w14:paraId="17CC5C36" w14:textId="6B823D69" w:rsidR="005B4C33" w:rsidRPr="00C124A9" w:rsidRDefault="005810DC" w:rsidP="00CF7CAF">
      <w:pPr>
        <w:rPr>
          <w:sz w:val="20"/>
          <w:szCs w:val="20"/>
        </w:rPr>
      </w:pPr>
      <w:r w:rsidRPr="00C124A9">
        <w:rPr>
          <w:rFonts w:eastAsia="Times New Roman"/>
          <w:kern w:val="0"/>
        </w:rPr>
        <w:t>9</w:t>
      </w:r>
      <w:r w:rsidR="005B4C33" w:rsidRPr="00C124A9">
        <w:rPr>
          <w:rFonts w:eastAsia="Times New Roman"/>
          <w:kern w:val="0"/>
        </w:rPr>
        <w:t xml:space="preserve">. </w:t>
      </w:r>
      <w:r w:rsidR="005B4C33" w:rsidRPr="00C124A9">
        <w:rPr>
          <w:sz w:val="20"/>
          <w:szCs w:val="20"/>
        </w:rPr>
        <w:t xml:space="preserve">Oprogramowanie - program do zdalnej kontroli pulpitu ( </w:t>
      </w:r>
      <w:r w:rsidR="00A8007B" w:rsidRPr="00C124A9">
        <w:rPr>
          <w:sz w:val="20"/>
          <w:szCs w:val="20"/>
        </w:rPr>
        <w:t xml:space="preserve">1 </w:t>
      </w:r>
      <w:r w:rsidR="005B4C33" w:rsidRPr="00C124A9">
        <w:rPr>
          <w:sz w:val="20"/>
          <w:szCs w:val="20"/>
        </w:rPr>
        <w:t>szt.)</w:t>
      </w:r>
    </w:p>
    <w:p w14:paraId="32E6B105" w14:textId="5721E934" w:rsidR="005B4C33" w:rsidRPr="00C124A9" w:rsidRDefault="005B4C33" w:rsidP="00CF7CAF">
      <w:pPr>
        <w:rPr>
          <w:sz w:val="20"/>
          <w:szCs w:val="20"/>
        </w:rPr>
      </w:pPr>
    </w:p>
    <w:tbl>
      <w:tblPr>
        <w:tblOverlap w:val="never"/>
        <w:tblW w:w="9195" w:type="dxa"/>
        <w:jc w:val="center"/>
        <w:tblLayout w:type="fixed"/>
        <w:tblCellMar>
          <w:left w:w="10" w:type="dxa"/>
          <w:right w:w="10" w:type="dxa"/>
        </w:tblCellMar>
        <w:tblLook w:val="0000" w:firstRow="0" w:lastRow="0" w:firstColumn="0" w:lastColumn="0" w:noHBand="0" w:noVBand="0"/>
      </w:tblPr>
      <w:tblGrid>
        <w:gridCol w:w="1863"/>
        <w:gridCol w:w="5388"/>
        <w:gridCol w:w="1944"/>
      </w:tblGrid>
      <w:tr w:rsidR="00C124A9" w:rsidRPr="00C124A9" w14:paraId="6CD369A1" w14:textId="524B866B" w:rsidTr="00B041BC">
        <w:trPr>
          <w:jc w:val="center"/>
        </w:trPr>
        <w:tc>
          <w:tcPr>
            <w:tcW w:w="1863" w:type="dxa"/>
            <w:tcBorders>
              <w:top w:val="single" w:sz="4" w:space="0" w:color="auto"/>
              <w:left w:val="single" w:sz="4" w:space="0" w:color="auto"/>
            </w:tcBorders>
            <w:shd w:val="clear" w:color="auto" w:fill="auto"/>
          </w:tcPr>
          <w:p w14:paraId="43025768" w14:textId="77777777" w:rsidR="00B041BC" w:rsidRPr="00C124A9" w:rsidRDefault="00B041BC" w:rsidP="00B041BC">
            <w:pPr>
              <w:pStyle w:val="Inne0"/>
              <w:spacing w:line="262" w:lineRule="auto"/>
              <w:jc w:val="center"/>
              <w:rPr>
                <w:b/>
                <w:bCs/>
                <w:color w:val="auto"/>
              </w:rPr>
            </w:pPr>
            <w:r w:rsidRPr="00C124A9">
              <w:rPr>
                <w:b/>
                <w:bCs/>
                <w:color w:val="auto"/>
              </w:rPr>
              <w:t>Nazwa parametru</w:t>
            </w:r>
          </w:p>
        </w:tc>
        <w:tc>
          <w:tcPr>
            <w:tcW w:w="5388" w:type="dxa"/>
            <w:tcBorders>
              <w:top w:val="single" w:sz="4" w:space="0" w:color="auto"/>
              <w:left w:val="single" w:sz="4" w:space="0" w:color="auto"/>
              <w:right w:val="single" w:sz="4" w:space="0" w:color="auto"/>
            </w:tcBorders>
            <w:shd w:val="clear" w:color="auto" w:fill="auto"/>
          </w:tcPr>
          <w:p w14:paraId="4BE00959" w14:textId="20E4DA4D" w:rsidR="00B041BC" w:rsidRPr="00C124A9" w:rsidRDefault="00B041BC" w:rsidP="00B041BC">
            <w:pPr>
              <w:pStyle w:val="Inne0"/>
              <w:spacing w:line="240" w:lineRule="auto"/>
              <w:jc w:val="center"/>
              <w:rPr>
                <w:b/>
                <w:bCs/>
                <w:color w:val="auto"/>
              </w:rPr>
            </w:pPr>
            <w:r w:rsidRPr="00C124A9">
              <w:rPr>
                <w:b/>
                <w:bCs/>
                <w:color w:val="auto"/>
              </w:rPr>
              <w:t>Minimalne parametry techniczne</w:t>
            </w:r>
          </w:p>
        </w:tc>
        <w:tc>
          <w:tcPr>
            <w:tcW w:w="1944" w:type="dxa"/>
            <w:tcBorders>
              <w:top w:val="single" w:sz="4" w:space="0" w:color="auto"/>
              <w:left w:val="single" w:sz="4" w:space="0" w:color="auto"/>
              <w:right w:val="single" w:sz="4" w:space="0" w:color="auto"/>
            </w:tcBorders>
          </w:tcPr>
          <w:p w14:paraId="1A14C47B" w14:textId="77777777" w:rsidR="00B041BC" w:rsidRPr="00C124A9" w:rsidRDefault="00B041BC" w:rsidP="00B041BC">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36708B3E" w14:textId="45FDC7A0" w:rsidR="00554152" w:rsidRPr="00C124A9" w:rsidRDefault="00554152" w:rsidP="00B041BC">
            <w:pPr>
              <w:pStyle w:val="Inne0"/>
              <w:spacing w:line="240" w:lineRule="auto"/>
              <w:jc w:val="center"/>
              <w:rPr>
                <w:b/>
                <w:bCs/>
                <w:color w:val="auto"/>
              </w:rPr>
            </w:pPr>
            <w:r w:rsidRPr="00C124A9">
              <w:rPr>
                <w:b/>
                <w:bCs/>
                <w:color w:val="auto"/>
              </w:rPr>
              <w:t>TAK/NIE</w:t>
            </w:r>
          </w:p>
        </w:tc>
      </w:tr>
      <w:tr w:rsidR="00C124A9" w:rsidRPr="00C124A9" w14:paraId="5134A63C" w14:textId="169A913C" w:rsidTr="00B041BC">
        <w:trPr>
          <w:jc w:val="center"/>
        </w:trPr>
        <w:tc>
          <w:tcPr>
            <w:tcW w:w="1863" w:type="dxa"/>
            <w:tcBorders>
              <w:top w:val="single" w:sz="4" w:space="0" w:color="auto"/>
              <w:left w:val="single" w:sz="4" w:space="0" w:color="auto"/>
              <w:bottom w:val="single" w:sz="4" w:space="0" w:color="auto"/>
            </w:tcBorders>
            <w:shd w:val="clear" w:color="auto" w:fill="auto"/>
          </w:tcPr>
          <w:p w14:paraId="05883E94" w14:textId="3D088B83" w:rsidR="00B041BC" w:rsidRPr="00C124A9" w:rsidRDefault="00B041BC" w:rsidP="000D7B91">
            <w:pPr>
              <w:pStyle w:val="Inne0"/>
              <w:spacing w:line="262" w:lineRule="auto"/>
              <w:rPr>
                <w:rFonts w:cstheme="minorHAnsi"/>
                <w:color w:val="auto"/>
              </w:rPr>
            </w:pPr>
            <w:r w:rsidRPr="00C124A9">
              <w:rPr>
                <w:rStyle w:val="markedcontent"/>
                <w:color w:val="auto"/>
              </w:rPr>
              <w:t>Zdalny dostęp</w:t>
            </w:r>
          </w:p>
        </w:tc>
        <w:tc>
          <w:tcPr>
            <w:tcW w:w="5388" w:type="dxa"/>
            <w:tcBorders>
              <w:top w:val="single" w:sz="4" w:space="0" w:color="auto"/>
              <w:left w:val="single" w:sz="4" w:space="0" w:color="auto"/>
              <w:bottom w:val="single" w:sz="4" w:space="0" w:color="auto"/>
              <w:right w:val="single" w:sz="4" w:space="0" w:color="auto"/>
            </w:tcBorders>
            <w:shd w:val="clear" w:color="auto" w:fill="auto"/>
          </w:tcPr>
          <w:p w14:paraId="56D55542" w14:textId="2659A5B9" w:rsidR="00B041BC" w:rsidRPr="00C124A9" w:rsidRDefault="00B041BC" w:rsidP="000D7B91">
            <w:pPr>
              <w:pStyle w:val="Inne0"/>
              <w:spacing w:line="240" w:lineRule="auto"/>
              <w:rPr>
                <w:rFonts w:cstheme="minorHAnsi"/>
                <w:color w:val="auto"/>
              </w:rPr>
            </w:pPr>
            <w:r w:rsidRPr="00C124A9">
              <w:rPr>
                <w:rFonts w:cstheme="minorHAnsi"/>
                <w:color w:val="auto"/>
              </w:rPr>
              <w:t>Licencja na min 1 użytkownik, który może nawiązywać połączenia z 3 wybranych urządzeń - 1 sesja w tym samym czasie (do maks. 3 urządzeń w osobnych zakładkach) - Dostęp do nieograniczonej liczby urządzeń - 200 zarządzanych urządzeń -10 uczestników spotkanie</w:t>
            </w:r>
          </w:p>
        </w:tc>
        <w:tc>
          <w:tcPr>
            <w:tcW w:w="1944" w:type="dxa"/>
            <w:tcBorders>
              <w:top w:val="single" w:sz="4" w:space="0" w:color="auto"/>
              <w:left w:val="single" w:sz="4" w:space="0" w:color="auto"/>
              <w:bottom w:val="single" w:sz="4" w:space="0" w:color="auto"/>
              <w:right w:val="single" w:sz="4" w:space="0" w:color="auto"/>
            </w:tcBorders>
          </w:tcPr>
          <w:p w14:paraId="42C257C1" w14:textId="77777777" w:rsidR="00B041BC" w:rsidRPr="00C124A9" w:rsidRDefault="00B041BC" w:rsidP="000D7B91">
            <w:pPr>
              <w:pStyle w:val="Inne0"/>
              <w:spacing w:line="240" w:lineRule="auto"/>
              <w:rPr>
                <w:rFonts w:cstheme="minorHAnsi"/>
                <w:color w:val="auto"/>
              </w:rPr>
            </w:pPr>
          </w:p>
        </w:tc>
      </w:tr>
      <w:tr w:rsidR="00B041BC" w:rsidRPr="00C124A9" w14:paraId="010DA1C3" w14:textId="34AD605B" w:rsidTr="00B041BC">
        <w:trPr>
          <w:jc w:val="center"/>
        </w:trPr>
        <w:tc>
          <w:tcPr>
            <w:tcW w:w="1863" w:type="dxa"/>
            <w:tcBorders>
              <w:top w:val="single" w:sz="4" w:space="0" w:color="auto"/>
              <w:left w:val="single" w:sz="4" w:space="0" w:color="auto"/>
              <w:bottom w:val="single" w:sz="4" w:space="0" w:color="auto"/>
            </w:tcBorders>
            <w:shd w:val="clear" w:color="auto" w:fill="auto"/>
          </w:tcPr>
          <w:p w14:paraId="6BDA1CCB" w14:textId="64829AEC" w:rsidR="00B041BC" w:rsidRPr="00C124A9" w:rsidRDefault="00B041BC" w:rsidP="000D7B91">
            <w:pPr>
              <w:pStyle w:val="Inne0"/>
              <w:spacing w:line="262" w:lineRule="auto"/>
              <w:rPr>
                <w:rFonts w:cstheme="minorHAnsi"/>
                <w:color w:val="auto"/>
              </w:rPr>
            </w:pPr>
            <w:r w:rsidRPr="00C124A9">
              <w:rPr>
                <w:rFonts w:cstheme="minorHAnsi"/>
                <w:color w:val="auto"/>
              </w:rPr>
              <w:t>Bezpieczeństwo</w:t>
            </w:r>
          </w:p>
        </w:tc>
        <w:tc>
          <w:tcPr>
            <w:tcW w:w="5388" w:type="dxa"/>
            <w:tcBorders>
              <w:top w:val="single" w:sz="4" w:space="0" w:color="auto"/>
              <w:left w:val="single" w:sz="4" w:space="0" w:color="auto"/>
              <w:bottom w:val="single" w:sz="4" w:space="0" w:color="auto"/>
              <w:right w:val="single" w:sz="4" w:space="0" w:color="auto"/>
            </w:tcBorders>
            <w:shd w:val="clear" w:color="auto" w:fill="auto"/>
          </w:tcPr>
          <w:p w14:paraId="298F7F26" w14:textId="42A6BF96" w:rsidR="00B041BC" w:rsidRPr="00C124A9" w:rsidRDefault="00B041BC" w:rsidP="000D7B91">
            <w:pPr>
              <w:pStyle w:val="Inne0"/>
              <w:spacing w:line="240" w:lineRule="auto"/>
              <w:rPr>
                <w:rFonts w:cstheme="minorHAnsi"/>
                <w:color w:val="auto"/>
              </w:rPr>
            </w:pPr>
            <w:r w:rsidRPr="00C124A9">
              <w:rPr>
                <w:rFonts w:cstheme="minorHAnsi"/>
                <w:color w:val="auto"/>
              </w:rPr>
              <w:t>Uwierzytelnianie dwuskładnikowe</w:t>
            </w:r>
          </w:p>
        </w:tc>
        <w:tc>
          <w:tcPr>
            <w:tcW w:w="1944" w:type="dxa"/>
            <w:tcBorders>
              <w:top w:val="single" w:sz="4" w:space="0" w:color="auto"/>
              <w:left w:val="single" w:sz="4" w:space="0" w:color="auto"/>
              <w:bottom w:val="single" w:sz="4" w:space="0" w:color="auto"/>
              <w:right w:val="single" w:sz="4" w:space="0" w:color="auto"/>
            </w:tcBorders>
          </w:tcPr>
          <w:p w14:paraId="7A564358" w14:textId="77777777" w:rsidR="00B041BC" w:rsidRPr="00C124A9" w:rsidRDefault="00B041BC" w:rsidP="000D7B91">
            <w:pPr>
              <w:pStyle w:val="Inne0"/>
              <w:spacing w:line="240" w:lineRule="auto"/>
              <w:rPr>
                <w:rFonts w:cstheme="minorHAnsi"/>
                <w:color w:val="auto"/>
              </w:rPr>
            </w:pPr>
          </w:p>
        </w:tc>
      </w:tr>
    </w:tbl>
    <w:p w14:paraId="1479118C" w14:textId="77777777" w:rsidR="00B13CC2" w:rsidRPr="00C124A9" w:rsidRDefault="00B13CC2" w:rsidP="00CF7CAF">
      <w:pPr>
        <w:rPr>
          <w:rFonts w:eastAsia="Times New Roman"/>
          <w:kern w:val="0"/>
        </w:rPr>
      </w:pPr>
    </w:p>
    <w:p w14:paraId="532006FB" w14:textId="52CE39D5" w:rsidR="008E2DEB" w:rsidRPr="00C124A9" w:rsidRDefault="008E2DEB" w:rsidP="00CF7CAF">
      <w:pPr>
        <w:rPr>
          <w:sz w:val="20"/>
          <w:szCs w:val="20"/>
        </w:rPr>
      </w:pPr>
      <w:r w:rsidRPr="00C124A9">
        <w:rPr>
          <w:rFonts w:eastAsia="Times New Roman"/>
          <w:kern w:val="0"/>
        </w:rPr>
        <w:t>1</w:t>
      </w:r>
      <w:r w:rsidR="005810DC" w:rsidRPr="00C124A9">
        <w:rPr>
          <w:rFonts w:eastAsia="Times New Roman"/>
          <w:kern w:val="0"/>
        </w:rPr>
        <w:t>0</w:t>
      </w:r>
      <w:r w:rsidRPr="00C124A9">
        <w:rPr>
          <w:rFonts w:eastAsia="Times New Roman"/>
          <w:kern w:val="0"/>
        </w:rPr>
        <w:t xml:space="preserve">. </w:t>
      </w:r>
      <w:r w:rsidRPr="00C124A9">
        <w:rPr>
          <w:sz w:val="20"/>
          <w:szCs w:val="20"/>
          <w:highlight w:val="white"/>
        </w:rPr>
        <w:t>Oprogramowanie do backupu</w:t>
      </w:r>
      <w:r w:rsidRPr="00C124A9">
        <w:rPr>
          <w:sz w:val="20"/>
          <w:szCs w:val="20"/>
        </w:rPr>
        <w:t xml:space="preserve"> (1 </w:t>
      </w:r>
      <w:proofErr w:type="spellStart"/>
      <w:r w:rsidRPr="00C124A9">
        <w:rPr>
          <w:sz w:val="20"/>
          <w:szCs w:val="20"/>
        </w:rPr>
        <w:t>szt</w:t>
      </w:r>
      <w:proofErr w:type="spellEnd"/>
      <w:r w:rsidRPr="00C124A9">
        <w:rPr>
          <w:sz w:val="20"/>
          <w:szCs w:val="20"/>
        </w:rPr>
        <w:t xml:space="preserve"> – </w:t>
      </w:r>
      <w:r w:rsidRPr="00674BC8">
        <w:rPr>
          <w:b/>
          <w:bCs/>
          <w:sz w:val="20"/>
          <w:szCs w:val="20"/>
        </w:rPr>
        <w:t xml:space="preserve">25 </w:t>
      </w:r>
      <w:r w:rsidR="00466928" w:rsidRPr="00674BC8">
        <w:rPr>
          <w:b/>
          <w:bCs/>
          <w:sz w:val="20"/>
          <w:szCs w:val="20"/>
        </w:rPr>
        <w:t>użytkowników</w:t>
      </w:r>
      <w:r w:rsidRPr="00C124A9">
        <w:rPr>
          <w:sz w:val="20"/>
          <w:szCs w:val="20"/>
        </w:rPr>
        <w:t>)</w:t>
      </w:r>
    </w:p>
    <w:p w14:paraId="0567DE13" w14:textId="7CBF3A8B" w:rsidR="00130F39" w:rsidRPr="00C124A9" w:rsidRDefault="00130F39" w:rsidP="00CF7CAF">
      <w:pPr>
        <w:rPr>
          <w:sz w:val="20"/>
          <w:szCs w:val="20"/>
        </w:rPr>
      </w:pPr>
    </w:p>
    <w:tbl>
      <w:tblPr>
        <w:tblOverlap w:val="never"/>
        <w:tblW w:w="9239" w:type="dxa"/>
        <w:jc w:val="center"/>
        <w:tblLayout w:type="fixed"/>
        <w:tblCellMar>
          <w:left w:w="10" w:type="dxa"/>
          <w:right w:w="10" w:type="dxa"/>
        </w:tblCellMar>
        <w:tblLook w:val="0000" w:firstRow="0" w:lastRow="0" w:firstColumn="0" w:lastColumn="0" w:noHBand="0" w:noVBand="0"/>
      </w:tblPr>
      <w:tblGrid>
        <w:gridCol w:w="1671"/>
        <w:gridCol w:w="5361"/>
        <w:gridCol w:w="2207"/>
      </w:tblGrid>
      <w:tr w:rsidR="00C124A9" w:rsidRPr="00C124A9" w14:paraId="094E10C8" w14:textId="5DC0F5E2" w:rsidTr="00DA26C2">
        <w:trPr>
          <w:jc w:val="center"/>
        </w:trPr>
        <w:tc>
          <w:tcPr>
            <w:tcW w:w="1671" w:type="dxa"/>
            <w:tcBorders>
              <w:top w:val="single" w:sz="4" w:space="0" w:color="auto"/>
              <w:left w:val="single" w:sz="4" w:space="0" w:color="auto"/>
            </w:tcBorders>
            <w:shd w:val="clear" w:color="auto" w:fill="auto"/>
          </w:tcPr>
          <w:p w14:paraId="568C88DF" w14:textId="77777777" w:rsidR="00B81561" w:rsidRPr="00C124A9" w:rsidRDefault="00B81561" w:rsidP="00B90694">
            <w:pPr>
              <w:pStyle w:val="Inne0"/>
              <w:spacing w:line="262" w:lineRule="auto"/>
              <w:jc w:val="center"/>
              <w:rPr>
                <w:b/>
                <w:bCs/>
                <w:color w:val="auto"/>
              </w:rPr>
            </w:pPr>
            <w:r w:rsidRPr="00C124A9">
              <w:rPr>
                <w:b/>
                <w:bCs/>
                <w:color w:val="auto"/>
              </w:rPr>
              <w:t>Nazwa parametru</w:t>
            </w:r>
          </w:p>
        </w:tc>
        <w:tc>
          <w:tcPr>
            <w:tcW w:w="5361" w:type="dxa"/>
            <w:tcBorders>
              <w:top w:val="single" w:sz="4" w:space="0" w:color="auto"/>
              <w:left w:val="single" w:sz="4" w:space="0" w:color="auto"/>
              <w:right w:val="single" w:sz="4" w:space="0" w:color="auto"/>
            </w:tcBorders>
            <w:shd w:val="clear" w:color="auto" w:fill="auto"/>
          </w:tcPr>
          <w:p w14:paraId="686BC414" w14:textId="77777777" w:rsidR="00B81561" w:rsidRPr="00C124A9" w:rsidRDefault="00B81561" w:rsidP="00B90694">
            <w:pPr>
              <w:pStyle w:val="Inne0"/>
              <w:spacing w:line="240" w:lineRule="auto"/>
              <w:jc w:val="center"/>
              <w:rPr>
                <w:b/>
                <w:bCs/>
                <w:color w:val="auto"/>
              </w:rPr>
            </w:pPr>
            <w:r w:rsidRPr="00C124A9">
              <w:rPr>
                <w:b/>
                <w:bCs/>
                <w:color w:val="auto"/>
              </w:rPr>
              <w:t>Minimalne parametry techniczne</w:t>
            </w:r>
          </w:p>
        </w:tc>
        <w:tc>
          <w:tcPr>
            <w:tcW w:w="2207" w:type="dxa"/>
            <w:tcBorders>
              <w:top w:val="single" w:sz="4" w:space="0" w:color="auto"/>
              <w:left w:val="single" w:sz="4" w:space="0" w:color="auto"/>
              <w:right w:val="single" w:sz="4" w:space="0" w:color="auto"/>
            </w:tcBorders>
          </w:tcPr>
          <w:p w14:paraId="107DA5E7" w14:textId="7EC8F6FD" w:rsidR="00B90694" w:rsidRPr="00C124A9" w:rsidRDefault="0079643E" w:rsidP="00B9069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 xml:space="preserve">Zgodność z </w:t>
            </w:r>
            <w:r w:rsidRPr="00C124A9">
              <w:rPr>
                <w:rFonts w:asciiTheme="majorHAnsi" w:eastAsia="MS Mincho" w:hAnsiTheme="majorHAnsi" w:cstheme="majorHAnsi"/>
                <w:b/>
                <w:color w:val="auto"/>
                <w:u w:val="single"/>
                <w:lang w:eastAsia="ja-JP"/>
              </w:rPr>
              <w:br/>
              <w:t>minimalnymi</w:t>
            </w:r>
          </w:p>
          <w:p w14:paraId="5029211D" w14:textId="7EB84C15" w:rsidR="00B90694" w:rsidRPr="00C124A9" w:rsidRDefault="0079643E" w:rsidP="00B9069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parametrami</w:t>
            </w:r>
          </w:p>
          <w:p w14:paraId="6DDDB6A6" w14:textId="77777777" w:rsidR="00B81561" w:rsidRPr="00C124A9" w:rsidRDefault="0079643E" w:rsidP="00B9069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technicznymi</w:t>
            </w:r>
          </w:p>
          <w:p w14:paraId="4EA5D94F" w14:textId="4ECC4F05" w:rsidR="00D56D66" w:rsidRPr="00C124A9" w:rsidRDefault="00554152" w:rsidP="00B90694">
            <w:pPr>
              <w:pStyle w:val="Inne0"/>
              <w:spacing w:line="240" w:lineRule="auto"/>
              <w:jc w:val="center"/>
              <w:rPr>
                <w:b/>
                <w:bCs/>
                <w:color w:val="auto"/>
              </w:rPr>
            </w:pPr>
            <w:r w:rsidRPr="00C124A9">
              <w:rPr>
                <w:b/>
                <w:bCs/>
                <w:color w:val="auto"/>
              </w:rPr>
              <w:t>TAK/NIE</w:t>
            </w:r>
          </w:p>
        </w:tc>
      </w:tr>
      <w:tr w:rsidR="00C124A9" w:rsidRPr="00C124A9" w14:paraId="31CCEF10" w14:textId="4B8E8F5A" w:rsidTr="00DA26C2">
        <w:trPr>
          <w:jc w:val="center"/>
        </w:trPr>
        <w:tc>
          <w:tcPr>
            <w:tcW w:w="1671" w:type="dxa"/>
            <w:tcBorders>
              <w:top w:val="single" w:sz="4" w:space="0" w:color="auto"/>
              <w:left w:val="single" w:sz="4" w:space="0" w:color="auto"/>
              <w:bottom w:val="single" w:sz="4" w:space="0" w:color="auto"/>
            </w:tcBorders>
            <w:shd w:val="clear" w:color="auto" w:fill="auto"/>
          </w:tcPr>
          <w:p w14:paraId="12E67026" w14:textId="5438986D" w:rsidR="00B81561" w:rsidRPr="00C124A9" w:rsidRDefault="00B81561" w:rsidP="00717CC1">
            <w:pPr>
              <w:pStyle w:val="Inne0"/>
              <w:spacing w:line="262" w:lineRule="auto"/>
              <w:rPr>
                <w:rFonts w:cstheme="minorHAnsi"/>
                <w:color w:val="auto"/>
              </w:rPr>
            </w:pPr>
            <w:r w:rsidRPr="00C124A9">
              <w:rPr>
                <w:rFonts w:cstheme="minorHAnsi"/>
                <w:color w:val="auto"/>
              </w:rPr>
              <w:t>Ogólne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1A3C60EC"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Oprogramowanie może być dostarczane w dwóch scenariuszach:</w:t>
            </w:r>
          </w:p>
          <w:p w14:paraId="195EF09D"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Cloud(Software as Service),</w:t>
            </w:r>
          </w:p>
          <w:p w14:paraId="6A417752"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On-premise.</w:t>
            </w:r>
          </w:p>
          <w:p w14:paraId="6C8B7F25"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Istnieje możliwość migracji w obie strony pomiędzy środowiskiem on-</w:t>
            </w:r>
            <w:proofErr w:type="spellStart"/>
            <w:r w:rsidRPr="00C124A9">
              <w:rPr>
                <w:rFonts w:eastAsia="Calibri" w:cstheme="minorHAnsi"/>
                <w:sz w:val="20"/>
                <w:szCs w:val="20"/>
              </w:rPr>
              <w:t>premise</w:t>
            </w:r>
            <w:proofErr w:type="spellEnd"/>
            <w:r w:rsidRPr="00C124A9">
              <w:rPr>
                <w:rFonts w:eastAsia="Calibri" w:cstheme="minorHAnsi"/>
                <w:sz w:val="20"/>
                <w:szCs w:val="20"/>
              </w:rPr>
              <w:t xml:space="preserve"> oraz </w:t>
            </w:r>
            <w:proofErr w:type="spellStart"/>
            <w:r w:rsidRPr="00C124A9">
              <w:rPr>
                <w:rFonts w:eastAsia="Calibri" w:cstheme="minorHAnsi"/>
                <w:sz w:val="20"/>
                <w:szCs w:val="20"/>
              </w:rPr>
              <w:t>cloud</w:t>
            </w:r>
            <w:proofErr w:type="spellEnd"/>
            <w:r w:rsidRPr="00C124A9">
              <w:rPr>
                <w:rFonts w:eastAsia="Calibri" w:cstheme="minorHAnsi"/>
                <w:sz w:val="20"/>
                <w:szCs w:val="20"/>
              </w:rPr>
              <w:t>.</w:t>
            </w:r>
          </w:p>
          <w:p w14:paraId="3E99A008"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Interfejs systemu dostępny jest w języku:</w:t>
            </w:r>
          </w:p>
          <w:p w14:paraId="269D3AD5"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polskim,</w:t>
            </w:r>
          </w:p>
          <w:p w14:paraId="78E6D4BE"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angielskim,</w:t>
            </w:r>
          </w:p>
          <w:p w14:paraId="4A7C7548"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Oprogramowanie nie preferuje platformy sprzętowej, nie jest profilowane pod konkretnego dostawcę sprzętu serwerowego oraz pamięci masowych,</w:t>
            </w:r>
          </w:p>
          <w:p w14:paraId="23AC3987"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 xml:space="preserve">Oprogramowanie może być uruchomione w kontenerze </w:t>
            </w:r>
            <w:proofErr w:type="spellStart"/>
            <w:r w:rsidRPr="00C124A9">
              <w:rPr>
                <w:rFonts w:eastAsia="Calibri" w:cstheme="minorHAnsi"/>
                <w:sz w:val="20"/>
                <w:szCs w:val="20"/>
              </w:rPr>
              <w:t>docker</w:t>
            </w:r>
            <w:proofErr w:type="spellEnd"/>
            <w:r w:rsidRPr="00C124A9">
              <w:rPr>
                <w:rFonts w:eastAsia="Calibri" w:cstheme="minorHAnsi"/>
                <w:sz w:val="20"/>
                <w:szCs w:val="20"/>
              </w:rPr>
              <w:t>,</w:t>
            </w:r>
          </w:p>
          <w:p w14:paraId="2127B8E0"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lastRenderedPageBreak/>
              <w:t xml:space="preserve">Możliwość instalacji oraz uruchomienia serwera zarządzania na hostach fizycznych, maszynach wirtualnych czy też kontenerach </w:t>
            </w:r>
            <w:proofErr w:type="spellStart"/>
            <w:r w:rsidRPr="00C124A9">
              <w:rPr>
                <w:rFonts w:eastAsia="Calibri" w:cstheme="minorHAnsi"/>
                <w:sz w:val="20"/>
                <w:szCs w:val="20"/>
              </w:rPr>
              <w:t>docker</w:t>
            </w:r>
            <w:proofErr w:type="spellEnd"/>
            <w:r w:rsidRPr="00C124A9">
              <w:rPr>
                <w:rFonts w:eastAsia="Calibri" w:cstheme="minorHAnsi"/>
                <w:sz w:val="20"/>
                <w:szCs w:val="20"/>
              </w:rPr>
              <w:t xml:space="preserve"> opartych o systemy:</w:t>
            </w:r>
          </w:p>
          <w:p w14:paraId="0BEC3222" w14:textId="77777777" w:rsidR="00B81561" w:rsidRPr="00C124A9" w:rsidRDefault="00B81561" w:rsidP="00717CC1">
            <w:pPr>
              <w:shd w:val="clear" w:color="auto" w:fill="FFFFFF"/>
              <w:ind w:left="1080"/>
              <w:rPr>
                <w:rFonts w:eastAsia="Calibri" w:cstheme="minorHAnsi"/>
                <w:sz w:val="20"/>
                <w:szCs w:val="20"/>
              </w:rPr>
            </w:pPr>
            <w:proofErr w:type="spellStart"/>
            <w:r w:rsidRPr="00C124A9">
              <w:rPr>
                <w:rFonts w:eastAsia="Calibri" w:cstheme="minorHAnsi"/>
                <w:sz w:val="20"/>
                <w:szCs w:val="20"/>
              </w:rPr>
              <w:t>Debian</w:t>
            </w:r>
            <w:proofErr w:type="spellEnd"/>
            <w:r w:rsidRPr="00C124A9">
              <w:rPr>
                <w:rFonts w:eastAsia="Calibri" w:cstheme="minorHAnsi"/>
                <w:sz w:val="20"/>
                <w:szCs w:val="20"/>
              </w:rPr>
              <w:t>: 9+</w:t>
            </w:r>
          </w:p>
          <w:p w14:paraId="7F4C0423" w14:textId="77777777" w:rsidR="00B81561" w:rsidRPr="00C124A9" w:rsidRDefault="00B81561" w:rsidP="00717CC1">
            <w:pPr>
              <w:shd w:val="clear" w:color="auto" w:fill="FFFFFF"/>
              <w:ind w:left="1080"/>
              <w:rPr>
                <w:rFonts w:eastAsia="Calibri" w:cstheme="minorHAnsi"/>
                <w:sz w:val="20"/>
                <w:szCs w:val="20"/>
              </w:rPr>
            </w:pPr>
            <w:proofErr w:type="spellStart"/>
            <w:r w:rsidRPr="00C124A9">
              <w:rPr>
                <w:rFonts w:eastAsia="Calibri" w:cstheme="minorHAnsi"/>
                <w:sz w:val="20"/>
                <w:szCs w:val="20"/>
              </w:rPr>
              <w:t>Ubuntu</w:t>
            </w:r>
            <w:proofErr w:type="spellEnd"/>
            <w:r w:rsidRPr="00C124A9">
              <w:rPr>
                <w:rFonts w:eastAsia="Calibri" w:cstheme="minorHAnsi"/>
                <w:sz w:val="20"/>
                <w:szCs w:val="20"/>
              </w:rPr>
              <w:t>: 16.04+</w:t>
            </w:r>
          </w:p>
          <w:p w14:paraId="22479EFD" w14:textId="77777777" w:rsidR="00B81561" w:rsidRPr="00C124A9" w:rsidRDefault="00B81561" w:rsidP="00717CC1">
            <w:pPr>
              <w:shd w:val="clear" w:color="auto" w:fill="FFFFFF"/>
              <w:ind w:left="1080"/>
              <w:rPr>
                <w:rFonts w:eastAsia="Calibri" w:cstheme="minorHAnsi"/>
                <w:sz w:val="20"/>
                <w:szCs w:val="20"/>
              </w:rPr>
            </w:pPr>
            <w:r w:rsidRPr="00C124A9">
              <w:rPr>
                <w:rFonts w:eastAsia="Calibri" w:cstheme="minorHAnsi"/>
                <w:sz w:val="20"/>
                <w:szCs w:val="20"/>
              </w:rPr>
              <w:t>Fedora: 29+</w:t>
            </w:r>
          </w:p>
          <w:p w14:paraId="30AB1585" w14:textId="77777777" w:rsidR="00B81561" w:rsidRPr="00C124A9" w:rsidRDefault="00B81561" w:rsidP="00717CC1">
            <w:pPr>
              <w:shd w:val="clear" w:color="auto" w:fill="FFFFFF"/>
              <w:ind w:left="1080"/>
              <w:rPr>
                <w:rFonts w:eastAsia="Calibri" w:cstheme="minorHAnsi"/>
                <w:sz w:val="20"/>
                <w:szCs w:val="20"/>
              </w:rPr>
            </w:pPr>
            <w:proofErr w:type="spellStart"/>
            <w:r w:rsidRPr="00C124A9">
              <w:rPr>
                <w:rFonts w:eastAsia="Calibri" w:cstheme="minorHAnsi"/>
                <w:sz w:val="20"/>
                <w:szCs w:val="20"/>
              </w:rPr>
              <w:t>centOS</w:t>
            </w:r>
            <w:proofErr w:type="spellEnd"/>
            <w:r w:rsidRPr="00C124A9">
              <w:rPr>
                <w:rFonts w:eastAsia="Calibri" w:cstheme="minorHAnsi"/>
                <w:sz w:val="20"/>
                <w:szCs w:val="20"/>
              </w:rPr>
              <w:t>: 7+</w:t>
            </w:r>
          </w:p>
          <w:p w14:paraId="2E655F57" w14:textId="77777777" w:rsidR="00B81561" w:rsidRPr="00C124A9" w:rsidRDefault="00B81561" w:rsidP="00717CC1">
            <w:pPr>
              <w:shd w:val="clear" w:color="auto" w:fill="FFFFFF"/>
              <w:ind w:left="1080"/>
              <w:rPr>
                <w:rFonts w:eastAsia="Calibri" w:cstheme="minorHAnsi"/>
                <w:sz w:val="20"/>
                <w:szCs w:val="20"/>
              </w:rPr>
            </w:pPr>
            <w:r w:rsidRPr="00C124A9">
              <w:rPr>
                <w:rFonts w:eastAsia="Calibri" w:cstheme="minorHAnsi"/>
                <w:sz w:val="20"/>
                <w:szCs w:val="20"/>
              </w:rPr>
              <w:t>RHEL: 6+</w:t>
            </w:r>
          </w:p>
          <w:p w14:paraId="02076626"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openSUSE: 15+</w:t>
            </w:r>
          </w:p>
          <w:p w14:paraId="70E6759A"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SUSE Enterprise Linux (SLES): 12 SP2+</w:t>
            </w:r>
          </w:p>
          <w:p w14:paraId="543A7ED2"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Windows Client: 7, 8.1, 10 (1607+)</w:t>
            </w:r>
          </w:p>
          <w:p w14:paraId="63202204"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Windows Server: 2008 R2+,</w:t>
            </w:r>
          </w:p>
          <w:p w14:paraId="62C5EA96"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System wykonuje kopię własnej bazy danych, która umożliwia odtworzenie wszystkich ustawień i całej konfiguracji,</w:t>
            </w:r>
          </w:p>
          <w:p w14:paraId="5DC5755A"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Oprogramowanie działa w architekturze wykluczającej pojedynczy punkt awarii(awaria jednego z komponentów nie spowoduje przestoju),</w:t>
            </w:r>
          </w:p>
          <w:p w14:paraId="2D690AB8" w14:textId="0FFD6C53"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371E5FDD" w14:textId="77777777" w:rsidR="00B81561" w:rsidRPr="00C124A9" w:rsidRDefault="00B81561" w:rsidP="00B01DE2">
            <w:pPr>
              <w:widowControl/>
              <w:ind w:left="720"/>
              <w:rPr>
                <w:rFonts w:eastAsia="Calibri" w:cstheme="minorHAnsi"/>
                <w:sz w:val="20"/>
                <w:szCs w:val="20"/>
              </w:rPr>
            </w:pPr>
          </w:p>
        </w:tc>
      </w:tr>
      <w:tr w:rsidR="00C124A9" w:rsidRPr="00C124A9" w14:paraId="61180773" w14:textId="235077E8" w:rsidTr="00DA26C2">
        <w:trPr>
          <w:jc w:val="center"/>
        </w:trPr>
        <w:tc>
          <w:tcPr>
            <w:tcW w:w="1671" w:type="dxa"/>
            <w:tcBorders>
              <w:top w:val="single" w:sz="4" w:space="0" w:color="auto"/>
              <w:left w:val="single" w:sz="4" w:space="0" w:color="auto"/>
              <w:bottom w:val="single" w:sz="4" w:space="0" w:color="auto"/>
            </w:tcBorders>
            <w:shd w:val="clear" w:color="auto" w:fill="auto"/>
          </w:tcPr>
          <w:p w14:paraId="1DFC17D3" w14:textId="7B33D702" w:rsidR="00B81561" w:rsidRPr="00C124A9" w:rsidRDefault="00B81561" w:rsidP="00717CC1">
            <w:pPr>
              <w:pStyle w:val="Inne0"/>
              <w:spacing w:line="262" w:lineRule="auto"/>
              <w:rPr>
                <w:rFonts w:cstheme="minorHAnsi"/>
                <w:color w:val="auto"/>
              </w:rPr>
            </w:pPr>
            <w:r w:rsidRPr="00C124A9">
              <w:rPr>
                <w:rFonts w:cstheme="minorHAnsi"/>
                <w:color w:val="auto"/>
              </w:rPr>
              <w:t>Wsparcie techniczne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ECC555A" w14:textId="77777777" w:rsidR="00B81561" w:rsidRPr="00C124A9" w:rsidRDefault="00B81561">
            <w:pPr>
              <w:widowControl/>
              <w:numPr>
                <w:ilvl w:val="0"/>
                <w:numId w:val="11"/>
              </w:numPr>
              <w:rPr>
                <w:rFonts w:eastAsia="Calibri" w:cstheme="minorHAnsi"/>
                <w:sz w:val="20"/>
                <w:szCs w:val="20"/>
              </w:rPr>
            </w:pPr>
            <w:r w:rsidRPr="00C124A9">
              <w:rPr>
                <w:rFonts w:eastAsia="Calibri" w:cstheme="minorHAnsi"/>
                <w:sz w:val="20"/>
                <w:szCs w:val="20"/>
              </w:rPr>
              <w:t>Pomoc techniczna w językach:</w:t>
            </w:r>
          </w:p>
          <w:p w14:paraId="4FF30748"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polskim,</w:t>
            </w:r>
          </w:p>
          <w:p w14:paraId="396B27BA"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angielskim.</w:t>
            </w:r>
          </w:p>
          <w:p w14:paraId="5EDFEADA" w14:textId="77777777" w:rsidR="00B81561" w:rsidRPr="00C124A9" w:rsidRDefault="00B81561">
            <w:pPr>
              <w:widowControl/>
              <w:numPr>
                <w:ilvl w:val="0"/>
                <w:numId w:val="10"/>
              </w:numPr>
              <w:rPr>
                <w:rFonts w:eastAsia="Calibri" w:cstheme="minorHAnsi"/>
                <w:sz w:val="20"/>
                <w:szCs w:val="20"/>
              </w:rPr>
            </w:pPr>
            <w:r w:rsidRPr="00C124A9">
              <w:rPr>
                <w:rFonts w:eastAsia="Calibri" w:cstheme="minorHAnsi"/>
                <w:sz w:val="20"/>
                <w:szCs w:val="20"/>
              </w:rPr>
              <w:t>Materiały samopomocowe:</w:t>
            </w:r>
          </w:p>
          <w:p w14:paraId="4F4196B2"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Baza wiedzy:</w:t>
            </w:r>
          </w:p>
          <w:p w14:paraId="223EFAEA" w14:textId="77777777" w:rsidR="00B81561" w:rsidRPr="00C124A9" w:rsidRDefault="00B81561">
            <w:pPr>
              <w:widowControl/>
              <w:numPr>
                <w:ilvl w:val="2"/>
                <w:numId w:val="10"/>
              </w:numPr>
              <w:rPr>
                <w:rFonts w:eastAsia="Calibri" w:cstheme="minorHAnsi"/>
                <w:sz w:val="20"/>
                <w:szCs w:val="20"/>
              </w:rPr>
            </w:pPr>
            <w:r w:rsidRPr="00C124A9">
              <w:rPr>
                <w:rFonts w:eastAsia="Calibri" w:cstheme="minorHAnsi"/>
                <w:sz w:val="20"/>
                <w:szCs w:val="20"/>
              </w:rPr>
              <w:t>polski,</w:t>
            </w:r>
          </w:p>
          <w:p w14:paraId="6B2AB96A" w14:textId="652CAB16" w:rsidR="00B81561" w:rsidRPr="00C124A9" w:rsidRDefault="00B81561" w:rsidP="00717CC1">
            <w:pPr>
              <w:pStyle w:val="Inne0"/>
              <w:spacing w:line="240" w:lineRule="auto"/>
              <w:rPr>
                <w:rFonts w:cstheme="minorHAnsi"/>
                <w:color w:val="auto"/>
              </w:rPr>
            </w:pPr>
            <w:r w:rsidRPr="00C124A9">
              <w:rPr>
                <w:rFonts w:cstheme="minorHAnsi"/>
                <w:color w:val="auto"/>
              </w:rPr>
              <w:t>angielski</w:t>
            </w:r>
          </w:p>
        </w:tc>
        <w:tc>
          <w:tcPr>
            <w:tcW w:w="2207" w:type="dxa"/>
            <w:tcBorders>
              <w:top w:val="single" w:sz="4" w:space="0" w:color="auto"/>
              <w:left w:val="single" w:sz="4" w:space="0" w:color="auto"/>
              <w:bottom w:val="single" w:sz="4" w:space="0" w:color="auto"/>
              <w:right w:val="single" w:sz="4" w:space="0" w:color="auto"/>
            </w:tcBorders>
          </w:tcPr>
          <w:p w14:paraId="6114B1DB" w14:textId="77777777" w:rsidR="00B81561" w:rsidRPr="00C124A9" w:rsidRDefault="00B81561" w:rsidP="00B01DE2">
            <w:pPr>
              <w:widowControl/>
              <w:ind w:left="720"/>
              <w:rPr>
                <w:rFonts w:eastAsia="Calibri" w:cstheme="minorHAnsi"/>
                <w:sz w:val="20"/>
                <w:szCs w:val="20"/>
              </w:rPr>
            </w:pPr>
          </w:p>
        </w:tc>
      </w:tr>
      <w:tr w:rsidR="00C124A9" w:rsidRPr="00C124A9" w14:paraId="17FD38D7" w14:textId="71F80FB3" w:rsidTr="00DA26C2">
        <w:trPr>
          <w:jc w:val="center"/>
        </w:trPr>
        <w:tc>
          <w:tcPr>
            <w:tcW w:w="1671" w:type="dxa"/>
            <w:tcBorders>
              <w:top w:val="single" w:sz="4" w:space="0" w:color="auto"/>
              <w:left w:val="single" w:sz="4" w:space="0" w:color="auto"/>
              <w:bottom w:val="single" w:sz="4" w:space="0" w:color="auto"/>
            </w:tcBorders>
            <w:shd w:val="clear" w:color="auto" w:fill="auto"/>
          </w:tcPr>
          <w:p w14:paraId="04AC6EBD" w14:textId="7DAC6127" w:rsidR="00B81561" w:rsidRPr="00C124A9" w:rsidRDefault="00B81561" w:rsidP="00717CC1">
            <w:pPr>
              <w:pStyle w:val="Inne0"/>
              <w:spacing w:line="262" w:lineRule="auto"/>
              <w:rPr>
                <w:rFonts w:cstheme="minorHAnsi"/>
                <w:color w:val="auto"/>
              </w:rPr>
            </w:pPr>
            <w:r w:rsidRPr="00C124A9">
              <w:rPr>
                <w:rFonts w:cstheme="minorHAnsi"/>
                <w:color w:val="auto"/>
              </w:rPr>
              <w:t>Zarządzanie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5918002A"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Zarządzanie całością działania systemu (backup, przywracanie)z poziomu jednej konsoli dostępnej z poziomu przeglądarki internetowej,</w:t>
            </w:r>
          </w:p>
          <w:p w14:paraId="08CB33C9"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 xml:space="preserve">Zarządzanie całym systemem poprzez </w:t>
            </w:r>
            <w:proofErr w:type="spellStart"/>
            <w:r w:rsidRPr="00C124A9">
              <w:rPr>
                <w:rFonts w:eastAsia="Calibri" w:cstheme="minorHAnsi"/>
                <w:sz w:val="20"/>
                <w:szCs w:val="20"/>
              </w:rPr>
              <w:t>dashboardy</w:t>
            </w:r>
            <w:proofErr w:type="spellEnd"/>
            <w:r w:rsidRPr="00C124A9">
              <w:rPr>
                <w:rFonts w:eastAsia="Calibri" w:cstheme="minorHAnsi"/>
                <w:sz w:val="20"/>
                <w:szCs w:val="20"/>
              </w:rPr>
              <w:t>,</w:t>
            </w:r>
          </w:p>
          <w:p w14:paraId="768E6867"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Gradacja uprawnień kont administratorów z poziomu panelu zarządzającego,</w:t>
            </w:r>
          </w:p>
          <w:p w14:paraId="50483512"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posiada wbudowane predefiniowane zadania backupowe,</w:t>
            </w:r>
          </w:p>
          <w:p w14:paraId="7D28E4E7"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umożliwia tworzenie zadań backupowych w oparciu o kalendarz.</w:t>
            </w:r>
          </w:p>
          <w:p w14:paraId="24E26B4E"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Automatyczne oraz ręczne uruchamianie kopii zapasowych zgodnie z ustalonym harmonogramem,</w:t>
            </w:r>
          </w:p>
          <w:p w14:paraId="1D3B4CB4"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Automatyczne oraz ręczne uruchamianie procesu przywracania zgodnie z ustalonym harmonogramem,</w:t>
            </w:r>
          </w:p>
          <w:p w14:paraId="06FA662B"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Monitorowanie postępu działania zadania,</w:t>
            </w:r>
          </w:p>
          <w:p w14:paraId="4F2E2BC1"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Posiada system powiadamiania poprzez e-mail o zdarzeniach w następujących przypadkach:</w:t>
            </w:r>
          </w:p>
          <w:p w14:paraId="3951646E"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zakończone pomyślnie,</w:t>
            </w:r>
          </w:p>
          <w:p w14:paraId="02869739"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zakończone z ostrzeżeniami,</w:t>
            </w:r>
          </w:p>
          <w:p w14:paraId="00640F39"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zakończone z błędem,</w:t>
            </w:r>
          </w:p>
          <w:p w14:paraId="19A8A2F4"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anulowane,</w:t>
            </w:r>
          </w:p>
          <w:p w14:paraId="75801950"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nie zostało uruchomione.</w:t>
            </w:r>
          </w:p>
          <w:p w14:paraId="4E580839"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generuje alerty na konsoli WEB w przypadku zaistnienia określonego zdarzenia systemowego.</w:t>
            </w:r>
          </w:p>
          <w:p w14:paraId="22405DC8"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Możliwość zdefiniowania okna backupowego dla każdego z zadań,</w:t>
            </w:r>
          </w:p>
          <w:p w14:paraId="1A5A8ACA"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posiada wbudowany menadżer haseł do przechowywania kluczy szyfrujących oraz poświadczeń do magazynów,</w:t>
            </w:r>
          </w:p>
          <w:p w14:paraId="1E8B25A7"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lastRenderedPageBreak/>
              <w:t>System pozwala na klonowanie planów kopii zapasowych,</w:t>
            </w:r>
          </w:p>
          <w:p w14:paraId="5B3028F8"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umożliwia reset hasła administratora w przypadku jego utraty,</w:t>
            </w:r>
          </w:p>
          <w:p w14:paraId="61A09FDD"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umożliwia definiowanie retencji według schematów:</w:t>
            </w:r>
          </w:p>
          <w:p w14:paraId="6A21BF18" w14:textId="77777777" w:rsidR="00B81561" w:rsidRPr="00C124A9" w:rsidRDefault="00B81561" w:rsidP="00717CC1">
            <w:pPr>
              <w:ind w:left="1146"/>
              <w:rPr>
                <w:rFonts w:eastAsia="Calibri" w:cstheme="minorHAnsi"/>
                <w:sz w:val="20"/>
                <w:szCs w:val="20"/>
                <w:lang w:val="en-US"/>
              </w:rPr>
            </w:pPr>
            <w:r w:rsidRPr="00C124A9">
              <w:rPr>
                <w:rFonts w:eastAsia="Calibri" w:cstheme="minorHAnsi"/>
                <w:sz w:val="20"/>
                <w:szCs w:val="20"/>
                <w:lang w:val="en-US"/>
              </w:rPr>
              <w:t>GFS(Grandfather-Father-Son),</w:t>
            </w:r>
          </w:p>
          <w:p w14:paraId="2BACE572" w14:textId="77777777" w:rsidR="00B81561" w:rsidRPr="00C124A9" w:rsidRDefault="00B81561" w:rsidP="00717CC1">
            <w:pPr>
              <w:ind w:left="1146"/>
              <w:rPr>
                <w:rFonts w:eastAsia="Calibri" w:cstheme="minorHAnsi"/>
                <w:sz w:val="20"/>
                <w:szCs w:val="20"/>
                <w:lang w:val="en-US"/>
              </w:rPr>
            </w:pPr>
            <w:r w:rsidRPr="00C124A9">
              <w:rPr>
                <w:rFonts w:eastAsia="Calibri" w:cstheme="minorHAnsi"/>
                <w:sz w:val="20"/>
                <w:szCs w:val="20"/>
                <w:lang w:val="en-US"/>
              </w:rPr>
              <w:t>FIFO(First-In, First-Out).</w:t>
            </w:r>
          </w:p>
          <w:p w14:paraId="22EB0535"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umożliwia tworzenie kont użytkowników nie będących administratorami,</w:t>
            </w:r>
          </w:p>
          <w:p w14:paraId="2D337DF9"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Konta użytkowników mogą być tworzone poprzez import pliku CSV,</w:t>
            </w:r>
          </w:p>
          <w:p w14:paraId="2B748A62"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umożliwia tworzenie grup urządzeń,</w:t>
            </w:r>
          </w:p>
          <w:p w14:paraId="30ED8BAC" w14:textId="77777777" w:rsidR="00B81561" w:rsidRPr="00C124A9" w:rsidRDefault="00B81561">
            <w:pPr>
              <w:widowControl/>
              <w:numPr>
                <w:ilvl w:val="0"/>
                <w:numId w:val="12"/>
              </w:numPr>
              <w:rPr>
                <w:rFonts w:eastAsia="Calibri" w:cstheme="minorHAnsi"/>
                <w:sz w:val="20"/>
                <w:szCs w:val="20"/>
              </w:rPr>
            </w:pPr>
            <w:r w:rsidRPr="00C124A9">
              <w:rPr>
                <w:rFonts w:eastAsia="Calibri" w:cstheme="minorHAnsi"/>
                <w:sz w:val="20"/>
                <w:szCs w:val="20"/>
              </w:rPr>
              <w:t xml:space="preserve">Oprogramowanie zapewnia zoptymalizowaną trasę transmisji danych poprzez możliwość wybrania dowolnego </w:t>
            </w:r>
            <w:proofErr w:type="spellStart"/>
            <w:r w:rsidRPr="00C124A9">
              <w:rPr>
                <w:rFonts w:eastAsia="Calibri" w:cstheme="minorHAnsi"/>
                <w:sz w:val="20"/>
                <w:szCs w:val="20"/>
              </w:rPr>
              <w:t>workera</w:t>
            </w:r>
            <w:proofErr w:type="spellEnd"/>
            <w:r w:rsidRPr="00C124A9">
              <w:rPr>
                <w:rFonts w:eastAsia="Calibri" w:cstheme="minorHAnsi"/>
                <w:sz w:val="20"/>
                <w:szCs w:val="20"/>
              </w:rPr>
              <w:t xml:space="preserve">(urządzenia, które odpowiadać będzie za pobieranie danych z konkretnych usług) oraz </w:t>
            </w:r>
            <w:proofErr w:type="spellStart"/>
            <w:r w:rsidRPr="00C124A9">
              <w:rPr>
                <w:rFonts w:eastAsia="Calibri" w:cstheme="minorHAnsi"/>
                <w:sz w:val="20"/>
                <w:szCs w:val="20"/>
              </w:rPr>
              <w:t>browsera</w:t>
            </w:r>
            <w:proofErr w:type="spellEnd"/>
            <w:r w:rsidRPr="00C124A9">
              <w:rPr>
                <w:rFonts w:eastAsia="Calibri" w:cstheme="minorHAnsi"/>
                <w:sz w:val="20"/>
                <w:szCs w:val="20"/>
              </w:rPr>
              <w:t>(urządzenia, które będzie wykorzystywane do przeszukiwania m.in. magazynów).</w:t>
            </w:r>
          </w:p>
          <w:p w14:paraId="2414168F" w14:textId="77777777" w:rsidR="00B81561" w:rsidRPr="00C124A9" w:rsidRDefault="00B81561">
            <w:pPr>
              <w:widowControl/>
              <w:numPr>
                <w:ilvl w:val="0"/>
                <w:numId w:val="12"/>
              </w:numPr>
              <w:rPr>
                <w:rFonts w:eastAsia="Calibri" w:cstheme="minorHAnsi"/>
                <w:sz w:val="20"/>
                <w:szCs w:val="20"/>
              </w:rPr>
            </w:pPr>
            <w:r w:rsidRPr="00C124A9">
              <w:rPr>
                <w:rFonts w:eastAsia="Calibri" w:cstheme="minorHAnsi"/>
                <w:sz w:val="20"/>
                <w:szCs w:val="20"/>
              </w:rPr>
              <w:t xml:space="preserve">System pozwala na zarządzanie </w:t>
            </w:r>
            <w:proofErr w:type="spellStart"/>
            <w:r w:rsidRPr="00C124A9">
              <w:rPr>
                <w:rFonts w:eastAsia="Calibri" w:cstheme="minorHAnsi"/>
                <w:sz w:val="20"/>
                <w:szCs w:val="20"/>
              </w:rPr>
              <w:t>multi-tenantowe</w:t>
            </w:r>
            <w:proofErr w:type="spellEnd"/>
            <w:r w:rsidRPr="00C124A9">
              <w:rPr>
                <w:rFonts w:eastAsia="Calibri" w:cstheme="minorHAnsi"/>
                <w:sz w:val="20"/>
                <w:szCs w:val="20"/>
              </w:rPr>
              <w:t xml:space="preserve"> - umożliwia tworzenie wielu kont administracyjnych z dedykowanymi rolami oraz uprawnieniami, jak m. in.:</w:t>
            </w:r>
          </w:p>
          <w:p w14:paraId="31B233F5" w14:textId="77777777" w:rsidR="00B81561" w:rsidRPr="00C124A9" w:rsidRDefault="00B81561" w:rsidP="00717CC1">
            <w:pPr>
              <w:ind w:left="720"/>
              <w:rPr>
                <w:rFonts w:eastAsia="Calibri" w:cstheme="minorHAnsi"/>
                <w:sz w:val="20"/>
                <w:szCs w:val="20"/>
              </w:rPr>
            </w:pPr>
          </w:p>
          <w:p w14:paraId="1C8006D6"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 xml:space="preserve">System Administrator, </w:t>
            </w:r>
          </w:p>
          <w:p w14:paraId="7693087F"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 xml:space="preserve">Backup operator, </w:t>
            </w:r>
          </w:p>
          <w:p w14:paraId="01B9D84B"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Restore operator,</w:t>
            </w:r>
          </w:p>
          <w:p w14:paraId="51AB54F1"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Viewer.</w:t>
            </w:r>
          </w:p>
          <w:p w14:paraId="6620EBA6"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547F2A81" w14:textId="77777777" w:rsidR="00B81561" w:rsidRPr="00C124A9" w:rsidRDefault="00B81561" w:rsidP="00B01DE2">
            <w:pPr>
              <w:widowControl/>
              <w:ind w:left="786"/>
              <w:rPr>
                <w:rFonts w:eastAsia="Calibri" w:cstheme="minorHAnsi"/>
                <w:sz w:val="20"/>
                <w:szCs w:val="20"/>
              </w:rPr>
            </w:pPr>
          </w:p>
        </w:tc>
      </w:tr>
      <w:tr w:rsidR="00C124A9" w:rsidRPr="00C124A9" w14:paraId="5BC32B40" w14:textId="2D8E8708" w:rsidTr="00DA26C2">
        <w:trPr>
          <w:jc w:val="center"/>
        </w:trPr>
        <w:tc>
          <w:tcPr>
            <w:tcW w:w="1671" w:type="dxa"/>
            <w:tcBorders>
              <w:top w:val="single" w:sz="4" w:space="0" w:color="auto"/>
              <w:left w:val="single" w:sz="4" w:space="0" w:color="auto"/>
              <w:bottom w:val="single" w:sz="4" w:space="0" w:color="auto"/>
            </w:tcBorders>
            <w:shd w:val="clear" w:color="auto" w:fill="auto"/>
          </w:tcPr>
          <w:p w14:paraId="7D7A202A" w14:textId="34E67506" w:rsidR="00B81561" w:rsidRPr="00C124A9" w:rsidRDefault="00B81561" w:rsidP="00717CC1">
            <w:pPr>
              <w:pStyle w:val="Inne0"/>
              <w:spacing w:line="262" w:lineRule="auto"/>
              <w:rPr>
                <w:rFonts w:cstheme="minorHAnsi"/>
                <w:color w:val="auto"/>
              </w:rPr>
            </w:pPr>
            <w:r w:rsidRPr="00C124A9">
              <w:rPr>
                <w:rFonts w:cstheme="minorHAnsi"/>
                <w:color w:val="auto"/>
              </w:rPr>
              <w:t>Składowanie danych</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8243F00" w14:textId="77777777" w:rsidR="00B81561" w:rsidRPr="00C124A9" w:rsidRDefault="00B81561">
            <w:pPr>
              <w:widowControl/>
              <w:numPr>
                <w:ilvl w:val="0"/>
                <w:numId w:val="14"/>
              </w:numPr>
              <w:rPr>
                <w:rFonts w:eastAsia="Calibri" w:cstheme="minorHAnsi"/>
                <w:sz w:val="20"/>
                <w:szCs w:val="20"/>
              </w:rPr>
            </w:pPr>
            <w:r w:rsidRPr="00C124A9">
              <w:rPr>
                <w:rFonts w:eastAsia="Calibri" w:cstheme="minorHAnsi"/>
                <w:sz w:val="20"/>
                <w:szCs w:val="20"/>
              </w:rPr>
              <w:t xml:space="preserve">Oprogramowanie jest systemem </w:t>
            </w:r>
            <w:proofErr w:type="spellStart"/>
            <w:r w:rsidRPr="00C124A9">
              <w:rPr>
                <w:rFonts w:eastAsia="Calibri" w:cstheme="minorHAnsi"/>
                <w:sz w:val="20"/>
                <w:szCs w:val="20"/>
              </w:rPr>
              <w:t>multi-storageowym</w:t>
            </w:r>
            <w:proofErr w:type="spellEnd"/>
            <w:r w:rsidRPr="00C124A9">
              <w:rPr>
                <w:rFonts w:eastAsia="Calibri" w:cstheme="minorHAnsi"/>
                <w:sz w:val="20"/>
                <w:szCs w:val="20"/>
              </w:rPr>
              <w:t xml:space="preserve"> i umożliwia tworzenie wielu repozytoriów danych jednocześnie z poziomu jednej konsoli,</w:t>
            </w:r>
          </w:p>
          <w:p w14:paraId="719191FA" w14:textId="77777777" w:rsidR="00B81561" w:rsidRPr="00C124A9" w:rsidRDefault="00B81561">
            <w:pPr>
              <w:widowControl/>
              <w:numPr>
                <w:ilvl w:val="0"/>
                <w:numId w:val="15"/>
              </w:numPr>
              <w:rPr>
                <w:rFonts w:eastAsia="Calibri" w:cstheme="minorHAnsi"/>
                <w:sz w:val="20"/>
                <w:szCs w:val="20"/>
              </w:rPr>
            </w:pPr>
            <w:r w:rsidRPr="00C124A9">
              <w:rPr>
                <w:rFonts w:eastAsia="Calibri" w:cstheme="minorHAnsi"/>
                <w:sz w:val="20"/>
                <w:szCs w:val="20"/>
              </w:rPr>
              <w:t>System umożliwia składowanie danych:</w:t>
            </w:r>
          </w:p>
          <w:p w14:paraId="789A1FC0"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Lokalnie:</w:t>
            </w:r>
          </w:p>
          <w:p w14:paraId="4BC0F35F"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SMB,</w:t>
            </w:r>
          </w:p>
          <w:p w14:paraId="44456FA2"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NFS,</w:t>
            </w:r>
          </w:p>
          <w:p w14:paraId="36D877D0"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ISCSI,</w:t>
            </w:r>
          </w:p>
          <w:p w14:paraId="297937DD"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S3,</w:t>
            </w:r>
          </w:p>
          <w:p w14:paraId="2A60CFD6"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Katalog zabezpieczonego urządzenia.</w:t>
            </w:r>
          </w:p>
          <w:p w14:paraId="5F120135"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W chmurze:</w:t>
            </w:r>
          </w:p>
          <w:p w14:paraId="50C53E7F"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Amazon Web Service,</w:t>
            </w:r>
          </w:p>
          <w:p w14:paraId="39FB6BB9"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Magazyn zgodny z S3,</w:t>
            </w:r>
          </w:p>
          <w:p w14:paraId="7D606D06"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Dostarczanej bezpośrednio przez producenta.</w:t>
            </w:r>
          </w:p>
          <w:p w14:paraId="774370B1" w14:textId="77777777" w:rsidR="00B81561" w:rsidRPr="00C124A9" w:rsidRDefault="00B81561">
            <w:pPr>
              <w:widowControl/>
              <w:numPr>
                <w:ilvl w:val="0"/>
                <w:numId w:val="14"/>
              </w:numPr>
              <w:rPr>
                <w:rFonts w:eastAsia="Calibri" w:cstheme="minorHAnsi"/>
                <w:sz w:val="20"/>
                <w:szCs w:val="20"/>
              </w:rPr>
            </w:pPr>
            <w:r w:rsidRPr="00C124A9">
              <w:rPr>
                <w:rFonts w:eastAsia="Calibri" w:cstheme="minorHAnsi"/>
                <w:sz w:val="20"/>
                <w:szCs w:val="20"/>
              </w:rPr>
              <w:t>System pozwala na zdefiniowanie zapasowej ścieżki repozytorium, na wypadek niedostępności głównej lokalizacji,</w:t>
            </w:r>
          </w:p>
          <w:p w14:paraId="71473DB2" w14:textId="77777777" w:rsidR="00B81561" w:rsidRPr="00C124A9" w:rsidRDefault="00B81561">
            <w:pPr>
              <w:widowControl/>
              <w:numPr>
                <w:ilvl w:val="0"/>
                <w:numId w:val="14"/>
              </w:numPr>
              <w:rPr>
                <w:rFonts w:eastAsia="Calibri" w:cstheme="minorHAnsi"/>
                <w:sz w:val="20"/>
                <w:szCs w:val="20"/>
              </w:rPr>
            </w:pPr>
            <w:r w:rsidRPr="00C124A9">
              <w:rPr>
                <w:rFonts w:eastAsia="Calibri" w:cstheme="minorHAnsi"/>
                <w:sz w:val="20"/>
                <w:szCs w:val="20"/>
              </w:rPr>
              <w:t>System oferuje mechanizm składowania kopii backupowych (retencja danych) w nieskończoność lub oparty o czas i cykle.</w:t>
            </w:r>
          </w:p>
          <w:p w14:paraId="5130E4B7"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4FDF1486" w14:textId="77777777" w:rsidR="00B81561" w:rsidRPr="00C124A9" w:rsidRDefault="00B81561" w:rsidP="00B01DE2">
            <w:pPr>
              <w:widowControl/>
              <w:ind w:left="720"/>
              <w:rPr>
                <w:rFonts w:eastAsia="Calibri" w:cstheme="minorHAnsi"/>
                <w:sz w:val="20"/>
                <w:szCs w:val="20"/>
              </w:rPr>
            </w:pPr>
          </w:p>
        </w:tc>
      </w:tr>
      <w:tr w:rsidR="00C124A9" w:rsidRPr="00C124A9" w14:paraId="6B37C0E9" w14:textId="3C23319F" w:rsidTr="00DA26C2">
        <w:trPr>
          <w:jc w:val="center"/>
        </w:trPr>
        <w:tc>
          <w:tcPr>
            <w:tcW w:w="1671" w:type="dxa"/>
            <w:tcBorders>
              <w:top w:val="single" w:sz="4" w:space="0" w:color="auto"/>
              <w:left w:val="single" w:sz="4" w:space="0" w:color="auto"/>
              <w:bottom w:val="single" w:sz="4" w:space="0" w:color="auto"/>
            </w:tcBorders>
            <w:shd w:val="clear" w:color="auto" w:fill="auto"/>
          </w:tcPr>
          <w:p w14:paraId="38C3CE7B" w14:textId="5516B832" w:rsidR="00B81561" w:rsidRPr="00C124A9" w:rsidRDefault="00B81561" w:rsidP="00717CC1">
            <w:pPr>
              <w:pStyle w:val="Inne0"/>
              <w:spacing w:line="262" w:lineRule="auto"/>
              <w:rPr>
                <w:rFonts w:cstheme="minorHAnsi"/>
                <w:color w:val="auto"/>
              </w:rPr>
            </w:pPr>
            <w:r w:rsidRPr="00C124A9">
              <w:rPr>
                <w:rFonts w:cstheme="minorHAnsi"/>
                <w:color w:val="auto"/>
              </w:rPr>
              <w:t>Odtwarzanie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63A52A9B" w14:textId="77777777" w:rsidR="00B81561" w:rsidRPr="00C124A9" w:rsidRDefault="00B81561">
            <w:pPr>
              <w:widowControl/>
              <w:numPr>
                <w:ilvl w:val="0"/>
                <w:numId w:val="16"/>
              </w:numPr>
              <w:rPr>
                <w:rFonts w:eastAsia="Calibri" w:cstheme="minorHAnsi"/>
                <w:sz w:val="20"/>
                <w:szCs w:val="20"/>
              </w:rPr>
            </w:pPr>
            <w:r w:rsidRPr="00C124A9">
              <w:rPr>
                <w:rFonts w:cstheme="minorHAnsi"/>
                <w:sz w:val="20"/>
                <w:szCs w:val="20"/>
              </w:rPr>
              <w:tab/>
            </w:r>
            <w:r w:rsidRPr="00C124A9">
              <w:rPr>
                <w:rFonts w:eastAsia="Calibri" w:cstheme="minorHAnsi"/>
                <w:sz w:val="20"/>
                <w:szCs w:val="20"/>
              </w:rPr>
              <w:t xml:space="preserve">Odtwarzanie </w:t>
            </w:r>
            <w:proofErr w:type="spellStart"/>
            <w:r w:rsidRPr="00C124A9">
              <w:rPr>
                <w:rFonts w:eastAsia="Calibri" w:cstheme="minorHAnsi"/>
                <w:sz w:val="20"/>
                <w:szCs w:val="20"/>
              </w:rPr>
              <w:t>granularne</w:t>
            </w:r>
            <w:proofErr w:type="spellEnd"/>
            <w:r w:rsidRPr="00C124A9">
              <w:rPr>
                <w:rFonts w:eastAsia="Calibri" w:cstheme="minorHAnsi"/>
                <w:sz w:val="20"/>
                <w:szCs w:val="20"/>
              </w:rPr>
              <w:t>:</w:t>
            </w:r>
          </w:p>
          <w:p w14:paraId="52607159"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Pojedynczych plików z kopii obrazu dysku,</w:t>
            </w:r>
          </w:p>
          <w:p w14:paraId="58E93288"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Pojedynczych wiadomości z kopii skrzynki pocztowej Microsoft 365,</w:t>
            </w:r>
          </w:p>
          <w:p w14:paraId="05446506"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 xml:space="preserve">Wykorzystanie funkcjonalności </w:t>
            </w:r>
            <w:proofErr w:type="spellStart"/>
            <w:r w:rsidRPr="00C124A9">
              <w:rPr>
                <w:rFonts w:eastAsia="Calibri" w:cstheme="minorHAnsi"/>
                <w:sz w:val="20"/>
                <w:szCs w:val="20"/>
              </w:rPr>
              <w:t>Bare</w:t>
            </w:r>
            <w:proofErr w:type="spellEnd"/>
            <w:r w:rsidRPr="00C124A9">
              <w:rPr>
                <w:rFonts w:eastAsia="Calibri" w:cstheme="minorHAnsi"/>
                <w:sz w:val="20"/>
                <w:szCs w:val="20"/>
              </w:rPr>
              <w:t xml:space="preserve"> Metal </w:t>
            </w:r>
            <w:proofErr w:type="spellStart"/>
            <w:r w:rsidRPr="00C124A9">
              <w:rPr>
                <w:rFonts w:eastAsia="Calibri" w:cstheme="minorHAnsi"/>
                <w:sz w:val="20"/>
                <w:szCs w:val="20"/>
              </w:rPr>
              <w:t>Restore</w:t>
            </w:r>
            <w:proofErr w:type="spellEnd"/>
            <w:r w:rsidRPr="00C124A9">
              <w:rPr>
                <w:rFonts w:eastAsia="Calibri" w:cstheme="minorHAnsi"/>
                <w:sz w:val="20"/>
                <w:szCs w:val="20"/>
              </w:rPr>
              <w:t xml:space="preserve">(kopii zapasowej całego dysku - łącznie z partycjami i danymi </w:t>
            </w:r>
            <w:r w:rsidRPr="00C124A9">
              <w:rPr>
                <w:rFonts w:eastAsia="Calibri" w:cstheme="minorHAnsi"/>
                <w:sz w:val="20"/>
                <w:szCs w:val="20"/>
              </w:rPr>
              <w:lastRenderedPageBreak/>
              <w:t>startowymi) dla odtwarzania systemu po awarii, wsparcie dostępne jest dla systemów:</w:t>
            </w:r>
          </w:p>
          <w:p w14:paraId="2BE453F3"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Windows: 7+,</w:t>
            </w:r>
          </w:p>
          <w:p w14:paraId="717550AA"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Windows Server: 2008 R2+,</w:t>
            </w:r>
          </w:p>
          <w:p w14:paraId="3CA47D39"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 xml:space="preserve">Odtwarzanie </w:t>
            </w:r>
            <w:proofErr w:type="spellStart"/>
            <w:r w:rsidRPr="00C124A9">
              <w:rPr>
                <w:rFonts w:eastAsia="Calibri" w:cstheme="minorHAnsi"/>
                <w:sz w:val="20"/>
                <w:szCs w:val="20"/>
              </w:rPr>
              <w:t>Bare</w:t>
            </w:r>
            <w:proofErr w:type="spellEnd"/>
            <w:r w:rsidRPr="00C124A9">
              <w:rPr>
                <w:rFonts w:eastAsia="Calibri" w:cstheme="minorHAnsi"/>
                <w:sz w:val="20"/>
                <w:szCs w:val="20"/>
              </w:rPr>
              <w:t xml:space="preserve"> metal </w:t>
            </w:r>
            <w:proofErr w:type="spellStart"/>
            <w:r w:rsidRPr="00C124A9">
              <w:rPr>
                <w:rFonts w:eastAsia="Calibri" w:cstheme="minorHAnsi"/>
                <w:sz w:val="20"/>
                <w:szCs w:val="20"/>
              </w:rPr>
              <w:t>Restore</w:t>
            </w:r>
            <w:proofErr w:type="spellEnd"/>
            <w:r w:rsidRPr="00C124A9">
              <w:rPr>
                <w:rFonts w:eastAsia="Calibri" w:cstheme="minorHAnsi"/>
                <w:sz w:val="20"/>
                <w:szCs w:val="20"/>
              </w:rPr>
              <w:t xml:space="preserve"> może odbywać się na takim samym sprzęcie, jak ten który był </w:t>
            </w:r>
            <w:proofErr w:type="spellStart"/>
            <w:r w:rsidRPr="00C124A9">
              <w:rPr>
                <w:rFonts w:eastAsia="Calibri" w:cstheme="minorHAnsi"/>
                <w:sz w:val="20"/>
                <w:szCs w:val="20"/>
              </w:rPr>
              <w:t>backupowany</w:t>
            </w:r>
            <w:proofErr w:type="spellEnd"/>
            <w:r w:rsidRPr="00C124A9">
              <w:rPr>
                <w:rFonts w:eastAsia="Calibri" w:cstheme="minorHAnsi"/>
                <w:sz w:val="20"/>
                <w:szCs w:val="20"/>
              </w:rPr>
              <w:t>, jak również na zupełnie innym komputerze lub serwerze z automatycznym dopasowaniem sterowników oraz z możliwością dodania sterowników przez użytkownika.</w:t>
            </w:r>
          </w:p>
          <w:p w14:paraId="0D64CA1A"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 xml:space="preserve">Uruchamianie procesu </w:t>
            </w:r>
            <w:proofErr w:type="spellStart"/>
            <w:r w:rsidRPr="00C124A9">
              <w:rPr>
                <w:rFonts w:eastAsia="Calibri" w:cstheme="minorHAnsi"/>
                <w:sz w:val="20"/>
                <w:szCs w:val="20"/>
              </w:rPr>
              <w:t>Bare</w:t>
            </w:r>
            <w:proofErr w:type="spellEnd"/>
            <w:r w:rsidRPr="00C124A9">
              <w:rPr>
                <w:rFonts w:eastAsia="Calibri" w:cstheme="minorHAnsi"/>
                <w:sz w:val="20"/>
                <w:szCs w:val="20"/>
              </w:rPr>
              <w:t xml:space="preserve"> Metal </w:t>
            </w:r>
            <w:proofErr w:type="spellStart"/>
            <w:r w:rsidRPr="00C124A9">
              <w:rPr>
                <w:rFonts w:eastAsia="Calibri" w:cstheme="minorHAnsi"/>
                <w:sz w:val="20"/>
                <w:szCs w:val="20"/>
              </w:rPr>
              <w:t>Restore</w:t>
            </w:r>
            <w:proofErr w:type="spellEnd"/>
            <w:r w:rsidRPr="00C124A9">
              <w:rPr>
                <w:rFonts w:eastAsia="Calibri" w:cstheme="minorHAnsi"/>
                <w:sz w:val="20"/>
                <w:szCs w:val="20"/>
              </w:rPr>
              <w:t xml:space="preserve"> odbywa się z </w:t>
            </w:r>
            <w:proofErr w:type="spellStart"/>
            <w:r w:rsidRPr="00C124A9">
              <w:rPr>
                <w:rFonts w:eastAsia="Calibri" w:cstheme="minorHAnsi"/>
                <w:sz w:val="20"/>
                <w:szCs w:val="20"/>
              </w:rPr>
              <w:t>bootowalnej</w:t>
            </w:r>
            <w:proofErr w:type="spellEnd"/>
            <w:r w:rsidRPr="00C124A9">
              <w:rPr>
                <w:rFonts w:eastAsia="Calibri" w:cstheme="minorHAnsi"/>
                <w:sz w:val="20"/>
                <w:szCs w:val="20"/>
              </w:rPr>
              <w:t xml:space="preserve"> płyty CD lub </w:t>
            </w:r>
            <w:proofErr w:type="spellStart"/>
            <w:r w:rsidRPr="00C124A9">
              <w:rPr>
                <w:rFonts w:eastAsia="Calibri" w:cstheme="minorHAnsi"/>
                <w:sz w:val="20"/>
                <w:szCs w:val="20"/>
              </w:rPr>
              <w:t>pendrive’a</w:t>
            </w:r>
            <w:proofErr w:type="spellEnd"/>
            <w:r w:rsidRPr="00C124A9">
              <w:rPr>
                <w:rFonts w:eastAsia="Calibri" w:cstheme="minorHAnsi"/>
                <w:sz w:val="20"/>
                <w:szCs w:val="20"/>
              </w:rPr>
              <w:t>,</w:t>
            </w:r>
          </w:p>
          <w:p w14:paraId="6EAA0B7A"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Oprogramowanie umożliwia odtwarzanie systemu w scenariuszach: P2P, P2V, V2P, V2V.</w:t>
            </w:r>
          </w:p>
          <w:p w14:paraId="0C8744D4"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Oprogramowanie umożliwia odtwarzanie kopii obrazu dysku w wybranym formacie(VHD, VHDX, VMDK),</w:t>
            </w:r>
          </w:p>
          <w:p w14:paraId="3C683615"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Odtwarzanie zasobów plikowych bez praw dostępu(tzw. ACL),</w:t>
            </w:r>
          </w:p>
          <w:p w14:paraId="04EF9EE5"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Odtwarzanie zasobów plikowych z prawami dostępu,</w:t>
            </w:r>
          </w:p>
          <w:p w14:paraId="77AF73CE"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Przywracanie plików pomiędzy systemami operacyjnymi(np. odtwarzanie danych plikowych Linux na systemie Windows),</w:t>
            </w:r>
          </w:p>
          <w:p w14:paraId="20FAA404"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Odtwarzanie danych według harmonogramu,</w:t>
            </w:r>
          </w:p>
          <w:p w14:paraId="4A7302CC"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Przywracanie danych z określonego urządzenia/użytkownika,</w:t>
            </w:r>
          </w:p>
          <w:p w14:paraId="393F21AE"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Przywracanie kopii z wybranego magazynu.</w:t>
            </w:r>
          </w:p>
          <w:p w14:paraId="45FBD452" w14:textId="77777777" w:rsidR="00B81561" w:rsidRPr="00C124A9" w:rsidRDefault="00B81561">
            <w:pPr>
              <w:widowControl/>
              <w:numPr>
                <w:ilvl w:val="0"/>
                <w:numId w:val="17"/>
              </w:numPr>
              <w:rPr>
                <w:rFonts w:eastAsia="Calibri" w:cstheme="minorHAnsi"/>
                <w:sz w:val="20"/>
                <w:szCs w:val="20"/>
              </w:rPr>
            </w:pPr>
            <w:r w:rsidRPr="00C124A9">
              <w:rPr>
                <w:rFonts w:eastAsia="Calibri" w:cstheme="minorHAnsi"/>
                <w:sz w:val="20"/>
                <w:szCs w:val="20"/>
              </w:rPr>
              <w:t>Przywracanie danych Microsoft 365:</w:t>
            </w:r>
          </w:p>
          <w:p w14:paraId="690D2BE6"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do wskazanej, dowolnej lokalizacji, na wybranym urządzeniu w formie pliku:</w:t>
            </w:r>
          </w:p>
          <w:p w14:paraId="3959F5CA" w14:textId="77777777" w:rsidR="00B81561" w:rsidRPr="00C124A9" w:rsidRDefault="00B81561">
            <w:pPr>
              <w:widowControl/>
              <w:numPr>
                <w:ilvl w:val="2"/>
                <w:numId w:val="17"/>
              </w:numPr>
              <w:rPr>
                <w:rFonts w:eastAsia="Calibri" w:cstheme="minorHAnsi"/>
                <w:sz w:val="20"/>
                <w:szCs w:val="20"/>
              </w:rPr>
            </w:pPr>
            <w:r w:rsidRPr="00C124A9">
              <w:rPr>
                <w:rFonts w:eastAsia="Calibri" w:cstheme="minorHAnsi"/>
                <w:sz w:val="20"/>
                <w:szCs w:val="20"/>
              </w:rPr>
              <w:t>pst,</w:t>
            </w:r>
          </w:p>
          <w:p w14:paraId="4B371B0D" w14:textId="77777777" w:rsidR="00B81561" w:rsidRPr="00C124A9" w:rsidRDefault="00B81561">
            <w:pPr>
              <w:widowControl/>
              <w:numPr>
                <w:ilvl w:val="2"/>
                <w:numId w:val="17"/>
              </w:numPr>
              <w:rPr>
                <w:rFonts w:eastAsia="Calibri" w:cstheme="minorHAnsi"/>
                <w:sz w:val="20"/>
                <w:szCs w:val="20"/>
              </w:rPr>
            </w:pPr>
            <w:proofErr w:type="spellStart"/>
            <w:r w:rsidRPr="00C124A9">
              <w:rPr>
                <w:rFonts w:eastAsia="Calibri" w:cstheme="minorHAnsi"/>
                <w:sz w:val="20"/>
                <w:szCs w:val="20"/>
              </w:rPr>
              <w:t>mbox</w:t>
            </w:r>
            <w:proofErr w:type="spellEnd"/>
            <w:r w:rsidRPr="00C124A9">
              <w:rPr>
                <w:rFonts w:eastAsia="Calibri" w:cstheme="minorHAnsi"/>
                <w:sz w:val="20"/>
                <w:szCs w:val="20"/>
              </w:rPr>
              <w:t>.</w:t>
            </w:r>
          </w:p>
          <w:p w14:paraId="1C15A54E"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do istniejącego konta w usłudze Microsoft 365 (tego samego lub innego, w tym w innej organizacji),</w:t>
            </w:r>
          </w:p>
          <w:p w14:paraId="0573642D" w14:textId="77777777" w:rsidR="00B81561" w:rsidRPr="00C124A9" w:rsidRDefault="00B81561">
            <w:pPr>
              <w:widowControl/>
              <w:numPr>
                <w:ilvl w:val="0"/>
                <w:numId w:val="18"/>
              </w:numPr>
              <w:rPr>
                <w:rFonts w:eastAsia="Calibri" w:cstheme="minorHAnsi"/>
                <w:sz w:val="20"/>
                <w:szCs w:val="20"/>
              </w:rPr>
            </w:pPr>
            <w:r w:rsidRPr="00C124A9">
              <w:rPr>
                <w:rFonts w:eastAsia="Calibri" w:cstheme="minorHAnsi"/>
                <w:sz w:val="20"/>
                <w:szCs w:val="20"/>
              </w:rPr>
              <w:t>System posiada możliwość nieodwracalnego kasowania danych,</w:t>
            </w:r>
          </w:p>
          <w:p w14:paraId="36D6C6B9" w14:textId="77777777" w:rsidR="00B81561" w:rsidRPr="00C124A9" w:rsidRDefault="00B81561">
            <w:pPr>
              <w:widowControl/>
              <w:numPr>
                <w:ilvl w:val="0"/>
                <w:numId w:val="18"/>
              </w:numPr>
              <w:rPr>
                <w:rFonts w:eastAsia="Calibri" w:cstheme="minorHAnsi"/>
                <w:sz w:val="20"/>
                <w:szCs w:val="20"/>
              </w:rPr>
            </w:pPr>
            <w:r w:rsidRPr="00C124A9">
              <w:rPr>
                <w:rFonts w:eastAsia="Calibri" w:cstheme="minorHAnsi"/>
                <w:sz w:val="20"/>
                <w:szCs w:val="20"/>
              </w:rPr>
              <w:t>Przywracanie repozytoriów GIT:</w:t>
            </w:r>
          </w:p>
          <w:p w14:paraId="68927FC5"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Przywracanie pomiędzy hostingami repozytoriów(GitHub/</w:t>
            </w:r>
            <w:proofErr w:type="spellStart"/>
            <w:r w:rsidRPr="00C124A9">
              <w:rPr>
                <w:rFonts w:eastAsia="Calibri" w:cstheme="minorHAnsi"/>
                <w:sz w:val="20"/>
                <w:szCs w:val="20"/>
              </w:rPr>
              <w:t>BitBucket</w:t>
            </w:r>
            <w:proofErr w:type="spellEnd"/>
            <w:r w:rsidRPr="00C124A9">
              <w:rPr>
                <w:rFonts w:eastAsia="Calibri" w:cstheme="minorHAnsi"/>
                <w:sz w:val="20"/>
                <w:szCs w:val="20"/>
              </w:rPr>
              <w:t>),</w:t>
            </w:r>
          </w:p>
          <w:p w14:paraId="573C9D3B"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przywracanie między kontami.</w:t>
            </w:r>
          </w:p>
          <w:p w14:paraId="4AD5129C"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2D336B8B" w14:textId="77777777" w:rsidR="00B81561" w:rsidRPr="00C124A9" w:rsidRDefault="00B81561" w:rsidP="00B01DE2">
            <w:pPr>
              <w:widowControl/>
              <w:ind w:left="720"/>
              <w:rPr>
                <w:rFonts w:cstheme="minorHAnsi"/>
                <w:sz w:val="20"/>
                <w:szCs w:val="20"/>
              </w:rPr>
            </w:pPr>
          </w:p>
        </w:tc>
      </w:tr>
      <w:tr w:rsidR="00C124A9" w:rsidRPr="00C124A9" w14:paraId="26229BD3" w14:textId="28B1719D" w:rsidTr="00DA26C2">
        <w:trPr>
          <w:jc w:val="center"/>
        </w:trPr>
        <w:tc>
          <w:tcPr>
            <w:tcW w:w="1671" w:type="dxa"/>
            <w:tcBorders>
              <w:top w:val="single" w:sz="4" w:space="0" w:color="auto"/>
              <w:left w:val="single" w:sz="4" w:space="0" w:color="auto"/>
              <w:bottom w:val="single" w:sz="4" w:space="0" w:color="auto"/>
            </w:tcBorders>
            <w:shd w:val="clear" w:color="auto" w:fill="auto"/>
          </w:tcPr>
          <w:p w14:paraId="40DB8931" w14:textId="4B68B327" w:rsidR="00B81561" w:rsidRPr="00C124A9" w:rsidRDefault="00B81561" w:rsidP="00717CC1">
            <w:pPr>
              <w:pStyle w:val="Inne0"/>
              <w:spacing w:line="262" w:lineRule="auto"/>
              <w:rPr>
                <w:rFonts w:cstheme="minorHAnsi"/>
                <w:color w:val="auto"/>
              </w:rPr>
            </w:pPr>
            <w:r w:rsidRPr="00C124A9">
              <w:rPr>
                <w:rFonts w:cstheme="minorHAnsi"/>
                <w:color w:val="auto"/>
              </w:rPr>
              <w:t>Backup</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AADCD64"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Wykonywanie pełnych, różnicowych, przyrostowych kopii zapasowych, a także backupu syntetycznego dla:</w:t>
            </w:r>
          </w:p>
          <w:p w14:paraId="48AD3039"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Systemów operacyjnych:</w:t>
            </w:r>
          </w:p>
          <w:p w14:paraId="371FCBB5"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Alpine</w:t>
            </w:r>
            <w:proofErr w:type="spellEnd"/>
            <w:r w:rsidRPr="00C124A9">
              <w:rPr>
                <w:rFonts w:eastAsia="Calibri" w:cstheme="minorHAnsi"/>
                <w:sz w:val="20"/>
                <w:szCs w:val="20"/>
              </w:rPr>
              <w:t xml:space="preserve"> 3.10+,</w:t>
            </w:r>
          </w:p>
          <w:p w14:paraId="59D69FCA"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Debian</w:t>
            </w:r>
            <w:proofErr w:type="spellEnd"/>
            <w:r w:rsidRPr="00C124A9">
              <w:rPr>
                <w:rFonts w:eastAsia="Calibri" w:cstheme="minorHAnsi"/>
                <w:sz w:val="20"/>
                <w:szCs w:val="20"/>
              </w:rPr>
              <w:t>: 9+,</w:t>
            </w:r>
          </w:p>
          <w:p w14:paraId="19BCFBB3"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Ubuntu</w:t>
            </w:r>
            <w:proofErr w:type="spellEnd"/>
            <w:r w:rsidRPr="00C124A9">
              <w:rPr>
                <w:rFonts w:eastAsia="Calibri" w:cstheme="minorHAnsi"/>
                <w:sz w:val="20"/>
                <w:szCs w:val="20"/>
              </w:rPr>
              <w:t>: 16.04+,</w:t>
            </w:r>
          </w:p>
          <w:p w14:paraId="0210CA6A"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Fedora: 29+,</w:t>
            </w:r>
          </w:p>
          <w:p w14:paraId="5931E374"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centOS</w:t>
            </w:r>
            <w:proofErr w:type="spellEnd"/>
            <w:r w:rsidRPr="00C124A9">
              <w:rPr>
                <w:rFonts w:eastAsia="Calibri" w:cstheme="minorHAnsi"/>
                <w:sz w:val="20"/>
                <w:szCs w:val="20"/>
              </w:rPr>
              <w:t>: 7+,</w:t>
            </w:r>
          </w:p>
          <w:p w14:paraId="69EFB3A7"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RHEL: 6+,</w:t>
            </w:r>
          </w:p>
          <w:p w14:paraId="2BCC0EB2"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openSUSE</w:t>
            </w:r>
            <w:proofErr w:type="spellEnd"/>
            <w:r w:rsidRPr="00C124A9">
              <w:rPr>
                <w:rFonts w:eastAsia="Calibri" w:cstheme="minorHAnsi"/>
                <w:sz w:val="20"/>
                <w:szCs w:val="20"/>
              </w:rPr>
              <w:t>: 15+,</w:t>
            </w:r>
          </w:p>
          <w:p w14:paraId="4E5C9443" w14:textId="77777777" w:rsidR="00B81561" w:rsidRPr="00C124A9" w:rsidRDefault="00B81561">
            <w:pPr>
              <w:widowControl/>
              <w:numPr>
                <w:ilvl w:val="2"/>
                <w:numId w:val="20"/>
              </w:numPr>
              <w:rPr>
                <w:rFonts w:eastAsia="Calibri" w:cstheme="minorHAnsi"/>
                <w:sz w:val="20"/>
                <w:szCs w:val="20"/>
                <w:lang w:val="en-US"/>
              </w:rPr>
            </w:pPr>
            <w:r w:rsidRPr="00C124A9">
              <w:rPr>
                <w:rFonts w:eastAsia="Calibri" w:cstheme="minorHAnsi"/>
                <w:sz w:val="20"/>
                <w:szCs w:val="20"/>
                <w:lang w:val="en-US"/>
              </w:rPr>
              <w:t>SUSE Enterprise Linux(SLES): 12 SP2+,</w:t>
            </w:r>
          </w:p>
          <w:p w14:paraId="50B0A0C3"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macOS</w:t>
            </w:r>
            <w:proofErr w:type="spellEnd"/>
            <w:r w:rsidRPr="00C124A9">
              <w:rPr>
                <w:rFonts w:eastAsia="Calibri" w:cstheme="minorHAnsi"/>
                <w:sz w:val="20"/>
                <w:szCs w:val="20"/>
              </w:rPr>
              <w:t>: 10.13+,</w:t>
            </w:r>
          </w:p>
          <w:p w14:paraId="23142B30"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Windows: 7, 8.1, 10(1607+),</w:t>
            </w:r>
          </w:p>
          <w:p w14:paraId="57C99BD0"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Windows Server: 2008 R2+,</w:t>
            </w:r>
          </w:p>
          <w:p w14:paraId="6C6B706C"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Środowisk wirtualnych:</w:t>
            </w:r>
          </w:p>
          <w:p w14:paraId="70C4D4B8"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Hyper-V,</w:t>
            </w:r>
          </w:p>
          <w:p w14:paraId="4A218FDA"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VMware</w:t>
            </w:r>
            <w:proofErr w:type="spellEnd"/>
            <w:r w:rsidRPr="00C124A9">
              <w:rPr>
                <w:rFonts w:eastAsia="Calibri" w:cstheme="minorHAnsi"/>
                <w:sz w:val="20"/>
                <w:szCs w:val="20"/>
              </w:rPr>
              <w:t>: 6.7+.</w:t>
            </w:r>
          </w:p>
          <w:p w14:paraId="04988586"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Dowolne inne w sposób agentowy</w:t>
            </w:r>
          </w:p>
          <w:p w14:paraId="6A472BA9"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lastRenderedPageBreak/>
              <w:t>Repozytoriów GIT:</w:t>
            </w:r>
          </w:p>
          <w:p w14:paraId="4762E542"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GitHub,</w:t>
            </w:r>
          </w:p>
          <w:p w14:paraId="38020046"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Bitbucket</w:t>
            </w:r>
            <w:proofErr w:type="spellEnd"/>
            <w:r w:rsidRPr="00C124A9">
              <w:rPr>
                <w:rFonts w:eastAsia="Calibri" w:cstheme="minorHAnsi"/>
                <w:sz w:val="20"/>
                <w:szCs w:val="20"/>
              </w:rPr>
              <w:t>.</w:t>
            </w:r>
          </w:p>
          <w:p w14:paraId="3FD15B77"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Wykonywanie pełnych, różnicowych oraz przyrostowych oraz logów transakcyjnych kopii zapasowych dla:</w:t>
            </w:r>
          </w:p>
          <w:p w14:paraId="5DAEBC7F" w14:textId="77777777" w:rsidR="00B81561" w:rsidRPr="00C124A9" w:rsidRDefault="00B81561" w:rsidP="00717CC1">
            <w:pPr>
              <w:ind w:left="720"/>
              <w:rPr>
                <w:rFonts w:eastAsia="Calibri" w:cstheme="minorHAnsi"/>
                <w:b/>
                <w:sz w:val="20"/>
                <w:szCs w:val="20"/>
              </w:rPr>
            </w:pPr>
            <w:r w:rsidRPr="00C124A9">
              <w:rPr>
                <w:rFonts w:eastAsia="Calibri" w:cstheme="minorHAnsi"/>
                <w:sz w:val="20"/>
                <w:szCs w:val="20"/>
              </w:rPr>
              <w:t>Baz danych</w:t>
            </w:r>
            <w:r w:rsidRPr="00C124A9">
              <w:rPr>
                <w:rFonts w:eastAsia="Calibri" w:cstheme="minorHAnsi"/>
                <w:b/>
                <w:sz w:val="20"/>
                <w:szCs w:val="20"/>
              </w:rPr>
              <w:t>:</w:t>
            </w:r>
          </w:p>
          <w:p w14:paraId="13822CEE"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Microsoft SQL,</w:t>
            </w:r>
          </w:p>
          <w:p w14:paraId="0402634F"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MySQL,</w:t>
            </w:r>
          </w:p>
          <w:p w14:paraId="6AA86DB1"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PostgreSQL</w:t>
            </w:r>
            <w:proofErr w:type="spellEnd"/>
            <w:r w:rsidRPr="00C124A9">
              <w:rPr>
                <w:rFonts w:eastAsia="Calibri" w:cstheme="minorHAnsi"/>
                <w:sz w:val="20"/>
                <w:szCs w:val="20"/>
              </w:rPr>
              <w:t>,</w:t>
            </w:r>
          </w:p>
          <w:p w14:paraId="5A850EA5"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Firebird</w:t>
            </w:r>
            <w:proofErr w:type="spellEnd"/>
            <w:r w:rsidRPr="00C124A9">
              <w:rPr>
                <w:rFonts w:eastAsia="Calibri" w:cstheme="minorHAnsi"/>
                <w:sz w:val="20"/>
                <w:szCs w:val="20"/>
              </w:rPr>
              <w:t>,</w:t>
            </w:r>
          </w:p>
          <w:p w14:paraId="3D8FA6A2"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 xml:space="preserve">Dowolnych innych przez podpięcie skryptów </w:t>
            </w:r>
            <w:proofErr w:type="spellStart"/>
            <w:r w:rsidRPr="00C124A9">
              <w:rPr>
                <w:rFonts w:eastAsia="Calibri" w:cstheme="minorHAnsi"/>
                <w:sz w:val="20"/>
                <w:szCs w:val="20"/>
              </w:rPr>
              <w:t>pre</w:t>
            </w:r>
            <w:proofErr w:type="spellEnd"/>
            <w:r w:rsidRPr="00C124A9">
              <w:rPr>
                <w:rFonts w:eastAsia="Calibri" w:cstheme="minorHAnsi"/>
                <w:sz w:val="20"/>
                <w:szCs w:val="20"/>
              </w:rPr>
              <w:t>/post.</w:t>
            </w:r>
          </w:p>
          <w:p w14:paraId="4AF874C2"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Szyfrowanie danych wykonywana po stronie stacji roboczej za pomocą algorytmu AES w trybie CBC z kluczem szyfrującym o długości:</w:t>
            </w:r>
          </w:p>
          <w:p w14:paraId="38A4237F"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 xml:space="preserve"> 128 bit,</w:t>
            </w:r>
          </w:p>
          <w:p w14:paraId="0BF2A3FE"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 xml:space="preserve"> 192 bit,</w:t>
            </w:r>
          </w:p>
          <w:p w14:paraId="768A0D7A"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 xml:space="preserve"> 256 bit.</w:t>
            </w:r>
          </w:p>
          <w:p w14:paraId="29340918"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Kompresja danych wykonywana po stronie stacji roboczej za pomocą algorytmów:</w:t>
            </w:r>
          </w:p>
          <w:p w14:paraId="4C4D964A" w14:textId="77777777" w:rsidR="00B81561" w:rsidRPr="00C124A9" w:rsidRDefault="00B81561" w:rsidP="00717CC1">
            <w:pPr>
              <w:ind w:left="720"/>
              <w:rPr>
                <w:rFonts w:eastAsia="Calibri" w:cstheme="minorHAnsi"/>
                <w:sz w:val="20"/>
                <w:szCs w:val="20"/>
              </w:rPr>
            </w:pPr>
            <w:proofErr w:type="spellStart"/>
            <w:r w:rsidRPr="00C124A9">
              <w:rPr>
                <w:rFonts w:eastAsia="Calibri" w:cstheme="minorHAnsi"/>
                <w:sz w:val="20"/>
                <w:szCs w:val="20"/>
              </w:rPr>
              <w:t>ZStandard</w:t>
            </w:r>
            <w:proofErr w:type="spellEnd"/>
            <w:r w:rsidRPr="00C124A9">
              <w:rPr>
                <w:rFonts w:eastAsia="Calibri" w:cstheme="minorHAnsi"/>
                <w:sz w:val="20"/>
                <w:szCs w:val="20"/>
              </w:rPr>
              <w:t>,</w:t>
            </w:r>
          </w:p>
          <w:p w14:paraId="578B740A"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LZ4.</w:t>
            </w:r>
          </w:p>
          <w:p w14:paraId="1BEF97B3"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umożliwia zarządzanie poziomem kompresji,</w:t>
            </w:r>
          </w:p>
          <w:p w14:paraId="519B6F5D"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Wykonywanie kopii zapasowej otwartych plików(VSS),</w:t>
            </w:r>
          </w:p>
          <w:p w14:paraId="530C2B9C"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System umożliwia uruchamianie skryptów przed i po backupie,</w:t>
            </w:r>
          </w:p>
          <w:p w14:paraId="14F1DDEF"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System umożliwia uruchamianie skryptów po wykonaniu migawki VSS,</w:t>
            </w:r>
          </w:p>
          <w:p w14:paraId="1DDBE0A2"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System umożliwia automatyczne ponawianie prób utworzenia kopii zapasowej w przypadku błędów,</w:t>
            </w:r>
          </w:p>
          <w:p w14:paraId="17457348"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Backup jednego oraz wielu dysków/całego systemu operacyjnego(Windows) ze wsparciem dla partycji MBR oraz GPT,</w:t>
            </w:r>
          </w:p>
          <w:p w14:paraId="5E644F1F"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Backup plikowy,</w:t>
            </w:r>
          </w:p>
          <w:p w14:paraId="493C3A6B"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realizuje funkcjonalność jednoczesnego backupu wielu strumieni danych na to samo urządzenie dyskowe,</w:t>
            </w:r>
          </w:p>
          <w:p w14:paraId="2699F2C4"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umożliwia konsolidację wersji kopii zapasowych,</w:t>
            </w:r>
          </w:p>
          <w:p w14:paraId="7B02FF26"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 xml:space="preserve">Oprogramowanie zapewnia backup jednoprzebiegowy - nawet w przypadku wymagania </w:t>
            </w:r>
            <w:proofErr w:type="spellStart"/>
            <w:r w:rsidRPr="00C124A9">
              <w:rPr>
                <w:rFonts w:eastAsia="Calibri" w:cstheme="minorHAnsi"/>
                <w:sz w:val="20"/>
                <w:szCs w:val="20"/>
              </w:rPr>
              <w:t>granularnego</w:t>
            </w:r>
            <w:proofErr w:type="spellEnd"/>
            <w:r w:rsidRPr="00C124A9">
              <w:rPr>
                <w:rFonts w:eastAsia="Calibri" w:cstheme="minorHAnsi"/>
                <w:sz w:val="20"/>
                <w:szCs w:val="20"/>
              </w:rPr>
              <w:t xml:space="preserve"> odtworzenia,</w:t>
            </w:r>
          </w:p>
          <w:p w14:paraId="3D034C9E"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pozwala na automatyczne uruchomienie kopii zapasowej podczas zamykania systemu operacyjnego.</w:t>
            </w:r>
          </w:p>
          <w:p w14:paraId="429F0DF5"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 xml:space="preserve">Oprogramowanie pozwala na backup zaszyfrowanych partycji. </w:t>
            </w:r>
          </w:p>
          <w:p w14:paraId="6AE7518F" w14:textId="77777777" w:rsidR="00B81561" w:rsidRPr="00C124A9" w:rsidRDefault="00B81561" w:rsidP="00717CC1">
            <w:pPr>
              <w:pStyle w:val="Nagwek2"/>
              <w:rPr>
                <w:rFonts w:asciiTheme="minorHAnsi" w:eastAsia="Calibri" w:hAnsiTheme="minorHAnsi" w:cstheme="minorHAnsi"/>
                <w:sz w:val="20"/>
                <w:szCs w:val="20"/>
              </w:rPr>
            </w:pPr>
            <w:bookmarkStart w:id="1" w:name="_heading=h.3dy6vkm" w:colFirst="0" w:colLast="0"/>
            <w:bookmarkEnd w:id="1"/>
            <w:r w:rsidRPr="00C124A9">
              <w:rPr>
                <w:rFonts w:asciiTheme="minorHAnsi" w:eastAsia="Calibri" w:hAnsiTheme="minorHAnsi" w:cstheme="minorHAnsi"/>
                <w:sz w:val="20"/>
                <w:szCs w:val="20"/>
              </w:rPr>
              <w:t>GIT</w:t>
            </w:r>
          </w:p>
          <w:p w14:paraId="4730C7D2" w14:textId="77777777" w:rsidR="00B81561" w:rsidRPr="00C124A9" w:rsidRDefault="00B81561">
            <w:pPr>
              <w:widowControl/>
              <w:numPr>
                <w:ilvl w:val="0"/>
                <w:numId w:val="19"/>
              </w:numPr>
              <w:rPr>
                <w:rFonts w:eastAsia="Calibri" w:cstheme="minorHAnsi"/>
                <w:sz w:val="20"/>
                <w:szCs w:val="20"/>
              </w:rPr>
            </w:pPr>
            <w:r w:rsidRPr="00C124A9">
              <w:rPr>
                <w:rFonts w:eastAsia="Calibri" w:cstheme="minorHAnsi"/>
                <w:sz w:val="20"/>
                <w:szCs w:val="20"/>
              </w:rPr>
              <w:t>Oprogramowanie zapewnia wsparcie dla repozytoriów lokalnych oraz zdalnych(dostępnych w usługach zewnętrznych),</w:t>
            </w:r>
          </w:p>
          <w:p w14:paraId="356E9A48" w14:textId="77777777" w:rsidR="00B81561" w:rsidRPr="00C124A9" w:rsidRDefault="00B81561">
            <w:pPr>
              <w:widowControl/>
              <w:numPr>
                <w:ilvl w:val="0"/>
                <w:numId w:val="19"/>
              </w:numPr>
              <w:rPr>
                <w:rFonts w:eastAsia="Calibri" w:cstheme="minorHAnsi"/>
                <w:sz w:val="20"/>
                <w:szCs w:val="20"/>
              </w:rPr>
            </w:pPr>
            <w:r w:rsidRPr="00C124A9">
              <w:rPr>
                <w:rFonts w:eastAsia="Calibri" w:cstheme="minorHAnsi"/>
                <w:sz w:val="20"/>
                <w:szCs w:val="20"/>
              </w:rPr>
              <w:t xml:space="preserve">Oprogramowanie umożliwia zabezpieczenie metadanych repozytoriów(w zależności od zabezpieczanej usługi m.in.: </w:t>
            </w:r>
            <w:proofErr w:type="spellStart"/>
            <w:r w:rsidRPr="00C124A9">
              <w:rPr>
                <w:rFonts w:eastAsia="Calibri" w:cstheme="minorHAnsi"/>
                <w:sz w:val="20"/>
                <w:szCs w:val="20"/>
              </w:rPr>
              <w:t>issues</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pull</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requests</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actions</w:t>
            </w:r>
            <w:proofErr w:type="spellEnd"/>
            <w:r w:rsidRPr="00C124A9">
              <w:rPr>
                <w:rFonts w:eastAsia="Calibri" w:cstheme="minorHAnsi"/>
                <w:sz w:val="20"/>
                <w:szCs w:val="20"/>
              </w:rPr>
              <w:t>/</w:t>
            </w:r>
            <w:proofErr w:type="spellStart"/>
            <w:r w:rsidRPr="00C124A9">
              <w:rPr>
                <w:rFonts w:eastAsia="Calibri" w:cstheme="minorHAnsi"/>
                <w:sz w:val="20"/>
                <w:szCs w:val="20"/>
              </w:rPr>
              <w:t>pipelines</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wiki</w:t>
            </w:r>
            <w:proofErr w:type="spellEnd"/>
            <w:r w:rsidRPr="00C124A9">
              <w:rPr>
                <w:rFonts w:eastAsia="Calibri" w:cstheme="minorHAnsi"/>
                <w:sz w:val="20"/>
                <w:szCs w:val="20"/>
              </w:rPr>
              <w:t>).</w:t>
            </w:r>
          </w:p>
          <w:p w14:paraId="412AE867"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3A605DC4" w14:textId="77777777" w:rsidR="00B81561" w:rsidRPr="00C124A9" w:rsidRDefault="00B81561" w:rsidP="00B01DE2">
            <w:pPr>
              <w:widowControl/>
              <w:ind w:left="360"/>
              <w:rPr>
                <w:rFonts w:eastAsia="Calibri" w:cstheme="minorHAnsi"/>
                <w:sz w:val="20"/>
                <w:szCs w:val="20"/>
              </w:rPr>
            </w:pPr>
          </w:p>
        </w:tc>
      </w:tr>
      <w:tr w:rsidR="00C124A9" w:rsidRPr="00C124A9" w14:paraId="5C767C26" w14:textId="1DF9F7DB" w:rsidTr="00DA26C2">
        <w:trPr>
          <w:jc w:val="center"/>
        </w:trPr>
        <w:tc>
          <w:tcPr>
            <w:tcW w:w="1671" w:type="dxa"/>
            <w:tcBorders>
              <w:top w:val="single" w:sz="4" w:space="0" w:color="auto"/>
              <w:left w:val="single" w:sz="4" w:space="0" w:color="auto"/>
              <w:bottom w:val="single" w:sz="4" w:space="0" w:color="auto"/>
            </w:tcBorders>
            <w:shd w:val="clear" w:color="auto" w:fill="auto"/>
          </w:tcPr>
          <w:p w14:paraId="6D5288EB" w14:textId="6F219192" w:rsidR="00B81561" w:rsidRPr="00C124A9" w:rsidRDefault="00B81561" w:rsidP="00717CC1">
            <w:pPr>
              <w:pStyle w:val="Inne0"/>
              <w:spacing w:line="262" w:lineRule="auto"/>
              <w:rPr>
                <w:rFonts w:cstheme="minorHAnsi"/>
                <w:color w:val="auto"/>
              </w:rPr>
            </w:pPr>
            <w:r w:rsidRPr="00C124A9">
              <w:rPr>
                <w:rFonts w:cstheme="minorHAnsi"/>
                <w:color w:val="auto"/>
              </w:rPr>
              <w:t xml:space="preserve">Licencjonowanie </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75DA90F0" w14:textId="77777777" w:rsidR="00B81561" w:rsidRPr="00C124A9" w:rsidRDefault="00B81561">
            <w:pPr>
              <w:widowControl/>
              <w:numPr>
                <w:ilvl w:val="0"/>
                <w:numId w:val="21"/>
              </w:numPr>
              <w:rPr>
                <w:rFonts w:eastAsia="Calibri" w:cstheme="minorHAnsi"/>
                <w:sz w:val="20"/>
                <w:szCs w:val="20"/>
              </w:rPr>
            </w:pPr>
            <w:r w:rsidRPr="00C124A9">
              <w:rPr>
                <w:rFonts w:eastAsia="Calibri" w:cstheme="minorHAnsi"/>
                <w:sz w:val="20"/>
                <w:szCs w:val="20"/>
              </w:rPr>
              <w:t>Sposób licencjonowania opiera się na:</w:t>
            </w:r>
            <w:r w:rsidRPr="00C124A9">
              <w:rPr>
                <w:rFonts w:eastAsia="Calibri" w:cstheme="minorHAnsi"/>
                <w:sz w:val="20"/>
                <w:szCs w:val="20"/>
              </w:rPr>
              <w:tab/>
            </w:r>
          </w:p>
          <w:p w14:paraId="5CF72D9D"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lastRenderedPageBreak/>
              <w:t>Ilości serwerów/</w:t>
            </w:r>
            <w:proofErr w:type="spellStart"/>
            <w:r w:rsidRPr="00C124A9">
              <w:rPr>
                <w:rFonts w:eastAsia="Calibri" w:cstheme="minorHAnsi"/>
                <w:sz w:val="20"/>
                <w:szCs w:val="20"/>
              </w:rPr>
              <w:t>endpointów</w:t>
            </w:r>
            <w:proofErr w:type="spellEnd"/>
            <w:r w:rsidRPr="00C124A9">
              <w:rPr>
                <w:rFonts w:eastAsia="Calibri" w:cstheme="minorHAnsi"/>
                <w:sz w:val="20"/>
                <w:szCs w:val="20"/>
              </w:rPr>
              <w:t>- dla fizycznych urządzeń,</w:t>
            </w:r>
          </w:p>
          <w:p w14:paraId="119DC591"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Ilości fizycznych hostów - dla środowisk wirtualnych,</w:t>
            </w:r>
          </w:p>
          <w:p w14:paraId="6CB103DF"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Ilości repozytoriów - dla GIT,</w:t>
            </w:r>
          </w:p>
          <w:p w14:paraId="5DEE64B1"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ilości użytkowników dla ekosystemu Microsoft Office 365.</w:t>
            </w:r>
          </w:p>
          <w:p w14:paraId="1D99BCAF" w14:textId="77777777" w:rsidR="00B81561" w:rsidRPr="00C124A9" w:rsidRDefault="00B81561">
            <w:pPr>
              <w:widowControl/>
              <w:numPr>
                <w:ilvl w:val="0"/>
                <w:numId w:val="21"/>
              </w:numPr>
              <w:rPr>
                <w:rFonts w:eastAsia="Calibri" w:cstheme="minorHAnsi"/>
                <w:sz w:val="20"/>
                <w:szCs w:val="20"/>
              </w:rPr>
            </w:pPr>
            <w:bookmarkStart w:id="2" w:name="_heading=h.4d34og8" w:colFirst="0" w:colLast="0"/>
            <w:bookmarkEnd w:id="2"/>
            <w:r w:rsidRPr="00C124A9">
              <w:rPr>
                <w:rFonts w:eastAsia="Calibri" w:cstheme="minorHAnsi"/>
                <w:sz w:val="20"/>
                <w:szCs w:val="20"/>
              </w:rPr>
              <w:t>Licencje w wersji wieczystej powinny pozwalać na zabezpieczenie :</w:t>
            </w:r>
          </w:p>
          <w:p w14:paraId="2DE84C02"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 xml:space="preserve">25 </w:t>
            </w:r>
            <w:proofErr w:type="spellStart"/>
            <w:r w:rsidRPr="00C124A9">
              <w:rPr>
                <w:rFonts w:eastAsia="Calibri" w:cstheme="minorHAnsi"/>
                <w:sz w:val="20"/>
                <w:szCs w:val="20"/>
              </w:rPr>
              <w:t>endpointów</w:t>
            </w:r>
            <w:proofErr w:type="spellEnd"/>
            <w:r w:rsidRPr="00C124A9">
              <w:rPr>
                <w:rFonts w:eastAsia="Calibri" w:cstheme="minorHAnsi"/>
                <w:sz w:val="20"/>
                <w:szCs w:val="20"/>
              </w:rPr>
              <w:t xml:space="preserve"> fizycznych.</w:t>
            </w:r>
          </w:p>
          <w:p w14:paraId="43B8B8AD" w14:textId="77777777" w:rsidR="00B81561" w:rsidRPr="00C124A9" w:rsidRDefault="00B81561">
            <w:pPr>
              <w:widowControl/>
              <w:numPr>
                <w:ilvl w:val="0"/>
                <w:numId w:val="21"/>
              </w:numPr>
              <w:rPr>
                <w:rFonts w:eastAsia="Calibri" w:cstheme="minorHAnsi"/>
                <w:sz w:val="20"/>
                <w:szCs w:val="20"/>
              </w:rPr>
            </w:pPr>
            <w:r w:rsidRPr="00C124A9">
              <w:rPr>
                <w:rFonts w:eastAsia="Calibri" w:cstheme="minorHAnsi"/>
                <w:sz w:val="20"/>
                <w:szCs w:val="20"/>
              </w:rPr>
              <w:t>Wsparcie techniczne:</w:t>
            </w:r>
          </w:p>
          <w:p w14:paraId="2091976C"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Świadczone jest w języku polskim, bezpośrednio przez główną siedzibę producenta,</w:t>
            </w:r>
          </w:p>
          <w:p w14:paraId="0C6AC428"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Zapewnia dostęp do aktualizacji oprogramowania,</w:t>
            </w:r>
          </w:p>
          <w:p w14:paraId="76F3F5AA"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 xml:space="preserve">Umożliwia korzystanie z połączeń zdalnych, systemu </w:t>
            </w:r>
            <w:proofErr w:type="spellStart"/>
            <w:r w:rsidRPr="00C124A9">
              <w:rPr>
                <w:rFonts w:eastAsia="Calibri" w:cstheme="minorHAnsi"/>
                <w:sz w:val="20"/>
                <w:szCs w:val="20"/>
              </w:rPr>
              <w:t>ticketowego</w:t>
            </w:r>
            <w:proofErr w:type="spellEnd"/>
            <w:r w:rsidRPr="00C124A9">
              <w:rPr>
                <w:rFonts w:eastAsia="Calibri" w:cstheme="minorHAnsi"/>
                <w:sz w:val="20"/>
                <w:szCs w:val="20"/>
              </w:rPr>
              <w:t xml:space="preserve"> oraz wsparcia telefonicznego,</w:t>
            </w:r>
          </w:p>
          <w:p w14:paraId="0824715F"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Obowiązuje przez okres 12 miesięcy</w:t>
            </w:r>
            <w:r w:rsidRPr="00C124A9">
              <w:rPr>
                <w:rFonts w:eastAsia="Calibri" w:cstheme="minorHAnsi"/>
                <w:b/>
                <w:sz w:val="20"/>
                <w:szCs w:val="20"/>
              </w:rPr>
              <w:t xml:space="preserve"> </w:t>
            </w:r>
          </w:p>
          <w:p w14:paraId="125B87D4"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19A64342" w14:textId="77777777" w:rsidR="00B81561" w:rsidRPr="00C124A9" w:rsidRDefault="00B81561" w:rsidP="00B01DE2">
            <w:pPr>
              <w:widowControl/>
              <w:ind w:left="720"/>
              <w:rPr>
                <w:rFonts w:eastAsia="Calibri" w:cstheme="minorHAnsi"/>
                <w:sz w:val="20"/>
                <w:szCs w:val="20"/>
              </w:rPr>
            </w:pPr>
          </w:p>
        </w:tc>
      </w:tr>
      <w:tr w:rsidR="00B81561" w:rsidRPr="00C124A9" w14:paraId="3CE52094" w14:textId="1A6F0562" w:rsidTr="00DA26C2">
        <w:trPr>
          <w:jc w:val="center"/>
        </w:trPr>
        <w:tc>
          <w:tcPr>
            <w:tcW w:w="1671" w:type="dxa"/>
            <w:tcBorders>
              <w:top w:val="single" w:sz="4" w:space="0" w:color="auto"/>
              <w:left w:val="single" w:sz="4" w:space="0" w:color="auto"/>
              <w:bottom w:val="single" w:sz="4" w:space="0" w:color="auto"/>
            </w:tcBorders>
            <w:shd w:val="clear" w:color="auto" w:fill="auto"/>
          </w:tcPr>
          <w:p w14:paraId="5AC714FF" w14:textId="791E11AA" w:rsidR="00B81561" w:rsidRPr="00C124A9" w:rsidRDefault="00B81561" w:rsidP="00717CC1">
            <w:pPr>
              <w:pStyle w:val="Inne0"/>
              <w:spacing w:line="262" w:lineRule="auto"/>
              <w:rPr>
                <w:rFonts w:cstheme="minorHAnsi"/>
                <w:color w:val="auto"/>
              </w:rPr>
            </w:pPr>
            <w:r w:rsidRPr="00C124A9">
              <w:rPr>
                <w:rFonts w:cstheme="minorHAnsi"/>
                <w:color w:val="auto"/>
              </w:rPr>
              <w:t>Wdrożenie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1198A3E4" w14:textId="77777777" w:rsidR="00B81561" w:rsidRPr="00C124A9" w:rsidRDefault="00B81561">
            <w:pPr>
              <w:widowControl/>
              <w:numPr>
                <w:ilvl w:val="0"/>
                <w:numId w:val="21"/>
              </w:numPr>
              <w:rPr>
                <w:rFonts w:cstheme="minorHAnsi"/>
                <w:sz w:val="20"/>
                <w:szCs w:val="20"/>
              </w:rPr>
            </w:pPr>
            <w:r w:rsidRPr="00C124A9">
              <w:rPr>
                <w:rFonts w:eastAsia="Calibri" w:cstheme="minorHAnsi"/>
                <w:sz w:val="20"/>
                <w:szCs w:val="20"/>
              </w:rPr>
              <w:t>Wdrożenie musi się odbyć w formie zdalnej,</w:t>
            </w:r>
          </w:p>
          <w:p w14:paraId="27D4227E" w14:textId="77777777" w:rsidR="00B81561" w:rsidRPr="00C124A9" w:rsidRDefault="00B81561">
            <w:pPr>
              <w:widowControl/>
              <w:numPr>
                <w:ilvl w:val="0"/>
                <w:numId w:val="21"/>
              </w:numPr>
              <w:rPr>
                <w:rFonts w:cstheme="minorHAnsi"/>
                <w:sz w:val="20"/>
                <w:szCs w:val="20"/>
              </w:rPr>
            </w:pPr>
            <w:r w:rsidRPr="00C124A9">
              <w:rPr>
                <w:rFonts w:eastAsia="Calibri" w:cstheme="minorHAnsi"/>
                <w:sz w:val="20"/>
                <w:szCs w:val="20"/>
              </w:rPr>
              <w:t>Wdrożenie musi zostać przeprowadzone bezpośrednio przez producenta oprogramowania,</w:t>
            </w:r>
          </w:p>
          <w:p w14:paraId="103C0C40" w14:textId="77777777" w:rsidR="00B81561" w:rsidRPr="00C124A9" w:rsidRDefault="00B81561">
            <w:pPr>
              <w:widowControl/>
              <w:numPr>
                <w:ilvl w:val="0"/>
                <w:numId w:val="21"/>
              </w:numPr>
              <w:rPr>
                <w:rFonts w:cstheme="minorHAnsi"/>
                <w:sz w:val="20"/>
                <w:szCs w:val="20"/>
              </w:rPr>
            </w:pPr>
            <w:r w:rsidRPr="00C124A9">
              <w:rPr>
                <w:rFonts w:eastAsia="Calibri" w:cstheme="minorHAnsi"/>
                <w:sz w:val="20"/>
                <w:szCs w:val="20"/>
              </w:rPr>
              <w:t>Wdrożenie musi się odbyć w języku polskim,</w:t>
            </w:r>
          </w:p>
          <w:p w14:paraId="227D52FB" w14:textId="6AAEA9DF" w:rsidR="00B81561" w:rsidRPr="00C124A9" w:rsidRDefault="00B81561" w:rsidP="00717CC1">
            <w:pPr>
              <w:pStyle w:val="Inne0"/>
              <w:spacing w:line="240" w:lineRule="auto"/>
              <w:rPr>
                <w:rFonts w:cstheme="minorHAnsi"/>
                <w:color w:val="auto"/>
              </w:rPr>
            </w:pPr>
            <w:r w:rsidRPr="00C124A9">
              <w:rPr>
                <w:rFonts w:cstheme="minorHAnsi"/>
                <w:color w:val="auto"/>
              </w:rPr>
              <w:t>Wdrożenie musi obejmować krótkie, podstawowe szkolenie z obsługi oprogramowania.</w:t>
            </w:r>
          </w:p>
        </w:tc>
        <w:tc>
          <w:tcPr>
            <w:tcW w:w="2207" w:type="dxa"/>
            <w:tcBorders>
              <w:top w:val="single" w:sz="4" w:space="0" w:color="auto"/>
              <w:left w:val="single" w:sz="4" w:space="0" w:color="auto"/>
              <w:bottom w:val="single" w:sz="4" w:space="0" w:color="auto"/>
              <w:right w:val="single" w:sz="4" w:space="0" w:color="auto"/>
            </w:tcBorders>
          </w:tcPr>
          <w:p w14:paraId="302E423D" w14:textId="77777777" w:rsidR="00B81561" w:rsidRPr="00C124A9" w:rsidRDefault="00B81561" w:rsidP="00B01DE2">
            <w:pPr>
              <w:widowControl/>
              <w:ind w:left="720"/>
              <w:rPr>
                <w:rFonts w:eastAsia="Calibri" w:cstheme="minorHAnsi"/>
                <w:sz w:val="20"/>
                <w:szCs w:val="20"/>
              </w:rPr>
            </w:pPr>
          </w:p>
        </w:tc>
      </w:tr>
    </w:tbl>
    <w:p w14:paraId="4F35D6D0" w14:textId="0B3549F1" w:rsidR="00717CC1" w:rsidRPr="00C124A9" w:rsidRDefault="00717CC1" w:rsidP="00CF7CAF">
      <w:pPr>
        <w:rPr>
          <w:rFonts w:eastAsia="Times New Roman"/>
          <w:kern w:val="0"/>
        </w:rPr>
      </w:pPr>
    </w:p>
    <w:p w14:paraId="16625967" w14:textId="77777777" w:rsidR="00717CC1" w:rsidRPr="00C124A9" w:rsidRDefault="00717CC1">
      <w:pPr>
        <w:widowControl/>
        <w:suppressAutoHyphens w:val="0"/>
        <w:spacing w:after="160" w:line="259" w:lineRule="auto"/>
        <w:rPr>
          <w:rFonts w:eastAsia="Times New Roman"/>
          <w:kern w:val="0"/>
        </w:rPr>
      </w:pPr>
      <w:r w:rsidRPr="00C124A9">
        <w:rPr>
          <w:rFonts w:eastAsia="Times New Roman"/>
          <w:kern w:val="0"/>
        </w:rPr>
        <w:br w:type="page"/>
      </w:r>
    </w:p>
    <w:p w14:paraId="5CBD5585" w14:textId="63DF4D14" w:rsidR="00B02148" w:rsidRPr="00C124A9" w:rsidRDefault="00D60FC3" w:rsidP="00B02148">
      <w:pPr>
        <w:jc w:val="both"/>
        <w:rPr>
          <w:rFonts w:eastAsia="Times New Roman"/>
          <w:b/>
          <w:bCs/>
          <w:i/>
          <w:iCs/>
          <w:kern w:val="0"/>
        </w:rPr>
      </w:pPr>
      <w:bookmarkStart w:id="3" w:name="_Hlk128989146"/>
      <w:r w:rsidRPr="00C124A9">
        <w:rPr>
          <w:rFonts w:eastAsia="Times New Roman"/>
          <w:b/>
          <w:bCs/>
          <w:i/>
          <w:iCs/>
          <w:kern w:val="0"/>
        </w:rPr>
        <w:lastRenderedPageBreak/>
        <w:t xml:space="preserve">Część </w:t>
      </w:r>
      <w:r w:rsidR="00CE325A" w:rsidRPr="00C124A9">
        <w:rPr>
          <w:rFonts w:eastAsia="Times New Roman"/>
          <w:b/>
          <w:bCs/>
          <w:i/>
          <w:iCs/>
          <w:kern w:val="0"/>
        </w:rPr>
        <w:t>2</w:t>
      </w:r>
      <w:r w:rsidRPr="00C124A9">
        <w:rPr>
          <w:rFonts w:eastAsia="Times New Roman"/>
          <w:b/>
          <w:bCs/>
          <w:i/>
          <w:iCs/>
          <w:kern w:val="0"/>
        </w:rPr>
        <w:t xml:space="preserve">. </w:t>
      </w:r>
    </w:p>
    <w:p w14:paraId="06CFD3E1" w14:textId="266A72A8" w:rsidR="00B02148" w:rsidRPr="00C124A9" w:rsidRDefault="00B02148" w:rsidP="00B02148">
      <w:pPr>
        <w:jc w:val="both"/>
        <w:rPr>
          <w:b/>
          <w:bCs/>
        </w:rPr>
      </w:pPr>
      <w:r w:rsidRPr="00C124A9">
        <w:rPr>
          <w:b/>
          <w:bCs/>
          <w:i/>
          <w:iCs/>
        </w:rPr>
        <w:t>Zakup urządzeń wielofunkcyjnych w ramach projektu „Cyfrowa Gmina”</w:t>
      </w:r>
    </w:p>
    <w:bookmarkEnd w:id="3"/>
    <w:p w14:paraId="0E8B7A3D" w14:textId="6E0025B1" w:rsidR="001D76CD" w:rsidRPr="00C124A9" w:rsidRDefault="001D76CD" w:rsidP="00D60FC3">
      <w:pPr>
        <w:rPr>
          <w:rFonts w:eastAsia="Times New Roman"/>
          <w:kern w:val="0"/>
        </w:rPr>
      </w:pPr>
    </w:p>
    <w:p w14:paraId="7A8C8815" w14:textId="77777777" w:rsidR="001D76CD" w:rsidRPr="00C124A9" w:rsidRDefault="001D76CD" w:rsidP="001D76CD">
      <w:pPr>
        <w:rPr>
          <w:sz w:val="20"/>
          <w:szCs w:val="20"/>
        </w:rPr>
      </w:pPr>
      <w:bookmarkStart w:id="4" w:name="_Hlk128989172"/>
      <w:r w:rsidRPr="00C124A9">
        <w:rPr>
          <w:sz w:val="20"/>
          <w:szCs w:val="20"/>
        </w:rPr>
        <w:t>Urządzenie wielofunkcyjne mono A4 (2szt.)</w:t>
      </w:r>
    </w:p>
    <w:bookmarkEnd w:id="4"/>
    <w:p w14:paraId="7C4D7B3F" w14:textId="77777777" w:rsidR="001D76CD" w:rsidRPr="00C124A9" w:rsidRDefault="001D76CD" w:rsidP="001D76CD">
      <w:pPr>
        <w:rPr>
          <w:sz w:val="20"/>
          <w:szCs w:val="20"/>
        </w:rPr>
      </w:pPr>
    </w:p>
    <w:tbl>
      <w:tblPr>
        <w:tblOverlap w:val="never"/>
        <w:tblW w:w="9153" w:type="dxa"/>
        <w:jc w:val="center"/>
        <w:tblLayout w:type="fixed"/>
        <w:tblCellMar>
          <w:left w:w="10" w:type="dxa"/>
          <w:right w:w="10" w:type="dxa"/>
        </w:tblCellMar>
        <w:tblLook w:val="0000" w:firstRow="0" w:lastRow="0" w:firstColumn="0" w:lastColumn="0" w:noHBand="0" w:noVBand="0"/>
      </w:tblPr>
      <w:tblGrid>
        <w:gridCol w:w="1821"/>
        <w:gridCol w:w="5367"/>
        <w:gridCol w:w="1965"/>
      </w:tblGrid>
      <w:tr w:rsidR="00C124A9" w:rsidRPr="00C124A9" w14:paraId="7297E32C" w14:textId="77777777" w:rsidTr="000D7B91">
        <w:trPr>
          <w:jc w:val="center"/>
        </w:trPr>
        <w:tc>
          <w:tcPr>
            <w:tcW w:w="1821" w:type="dxa"/>
            <w:tcBorders>
              <w:top w:val="single" w:sz="4" w:space="0" w:color="auto"/>
              <w:left w:val="single" w:sz="4" w:space="0" w:color="auto"/>
            </w:tcBorders>
            <w:shd w:val="clear" w:color="auto" w:fill="auto"/>
          </w:tcPr>
          <w:p w14:paraId="437E1633" w14:textId="77777777" w:rsidR="001D76CD" w:rsidRPr="00C124A9" w:rsidRDefault="001D76CD" w:rsidP="000D7B91">
            <w:pPr>
              <w:pStyle w:val="Inne0"/>
              <w:spacing w:line="262" w:lineRule="auto"/>
              <w:jc w:val="center"/>
              <w:rPr>
                <w:b/>
                <w:bCs/>
                <w:color w:val="auto"/>
              </w:rPr>
            </w:pPr>
            <w:r w:rsidRPr="00C124A9">
              <w:rPr>
                <w:b/>
                <w:bCs/>
                <w:color w:val="auto"/>
              </w:rPr>
              <w:t>Nazwa parametru</w:t>
            </w:r>
          </w:p>
        </w:tc>
        <w:tc>
          <w:tcPr>
            <w:tcW w:w="5367" w:type="dxa"/>
            <w:tcBorders>
              <w:top w:val="single" w:sz="4" w:space="0" w:color="auto"/>
              <w:left w:val="single" w:sz="4" w:space="0" w:color="auto"/>
              <w:right w:val="single" w:sz="4" w:space="0" w:color="auto"/>
            </w:tcBorders>
            <w:shd w:val="clear" w:color="auto" w:fill="auto"/>
          </w:tcPr>
          <w:p w14:paraId="5726752C" w14:textId="77777777" w:rsidR="001D76CD" w:rsidRPr="00C124A9" w:rsidRDefault="001D76CD" w:rsidP="000D7B91">
            <w:pPr>
              <w:pStyle w:val="Inne0"/>
              <w:spacing w:line="240" w:lineRule="auto"/>
              <w:jc w:val="center"/>
              <w:rPr>
                <w:b/>
                <w:bCs/>
                <w:color w:val="auto"/>
              </w:rPr>
            </w:pPr>
            <w:r w:rsidRPr="00C124A9">
              <w:rPr>
                <w:b/>
                <w:bCs/>
                <w:color w:val="auto"/>
              </w:rPr>
              <w:t>Minimalne wymagania</w:t>
            </w:r>
          </w:p>
        </w:tc>
        <w:tc>
          <w:tcPr>
            <w:tcW w:w="1965" w:type="dxa"/>
            <w:tcBorders>
              <w:top w:val="single" w:sz="4" w:space="0" w:color="auto"/>
              <w:left w:val="single" w:sz="4" w:space="0" w:color="auto"/>
              <w:right w:val="single" w:sz="4" w:space="0" w:color="auto"/>
            </w:tcBorders>
          </w:tcPr>
          <w:p w14:paraId="6FB0671D" w14:textId="77777777" w:rsidR="001D76CD" w:rsidRPr="00C124A9" w:rsidRDefault="001D76CD" w:rsidP="000D7B91">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796A003B" w14:textId="128A7530" w:rsidR="000D7B91" w:rsidRPr="00C124A9" w:rsidRDefault="000D7B91" w:rsidP="000D7B91">
            <w:pPr>
              <w:pStyle w:val="Inne0"/>
              <w:spacing w:line="240" w:lineRule="auto"/>
              <w:jc w:val="center"/>
              <w:rPr>
                <w:b/>
                <w:bCs/>
                <w:color w:val="auto"/>
              </w:rPr>
            </w:pPr>
            <w:r w:rsidRPr="00C124A9">
              <w:rPr>
                <w:rFonts w:asciiTheme="majorHAnsi" w:eastAsia="MS Mincho" w:hAnsiTheme="majorHAnsi" w:cstheme="majorHAnsi"/>
                <w:b/>
                <w:color w:val="auto"/>
                <w:u w:val="single"/>
                <w:lang w:eastAsia="ja-JP"/>
              </w:rPr>
              <w:t>TAK/NIE</w:t>
            </w:r>
          </w:p>
        </w:tc>
      </w:tr>
      <w:tr w:rsidR="00C124A9" w:rsidRPr="00C124A9" w14:paraId="424238B1" w14:textId="77777777" w:rsidTr="000D7B91">
        <w:trPr>
          <w:jc w:val="center"/>
        </w:trPr>
        <w:tc>
          <w:tcPr>
            <w:tcW w:w="1821" w:type="dxa"/>
            <w:tcBorders>
              <w:top w:val="single" w:sz="4" w:space="0" w:color="auto"/>
              <w:left w:val="single" w:sz="4" w:space="0" w:color="auto"/>
            </w:tcBorders>
            <w:shd w:val="clear" w:color="auto" w:fill="auto"/>
          </w:tcPr>
          <w:p w14:paraId="47F3060C" w14:textId="77777777" w:rsidR="001D76CD" w:rsidRPr="00C124A9" w:rsidRDefault="001D76CD" w:rsidP="000D7B91">
            <w:pPr>
              <w:pStyle w:val="Inne0"/>
              <w:spacing w:line="262" w:lineRule="auto"/>
              <w:rPr>
                <w:rFonts w:cstheme="minorHAnsi"/>
                <w:color w:val="auto"/>
              </w:rPr>
            </w:pPr>
            <w:r w:rsidRPr="00C124A9">
              <w:rPr>
                <w:rFonts w:cstheme="minorHAnsi"/>
                <w:color w:val="auto"/>
              </w:rPr>
              <w:t>Przeznaczenie druku</w:t>
            </w:r>
          </w:p>
        </w:tc>
        <w:tc>
          <w:tcPr>
            <w:tcW w:w="5367" w:type="dxa"/>
            <w:tcBorders>
              <w:top w:val="single" w:sz="4" w:space="0" w:color="auto"/>
              <w:left w:val="single" w:sz="4" w:space="0" w:color="auto"/>
              <w:right w:val="single" w:sz="4" w:space="0" w:color="auto"/>
            </w:tcBorders>
            <w:shd w:val="clear" w:color="auto" w:fill="auto"/>
          </w:tcPr>
          <w:p w14:paraId="513BC5F6" w14:textId="77777777" w:rsidR="001D76CD" w:rsidRPr="00C124A9" w:rsidRDefault="001D76CD" w:rsidP="000D7B91">
            <w:pPr>
              <w:pStyle w:val="Inne0"/>
              <w:spacing w:line="240" w:lineRule="auto"/>
              <w:rPr>
                <w:rFonts w:cstheme="minorHAnsi"/>
                <w:color w:val="auto"/>
              </w:rPr>
            </w:pPr>
            <w:r w:rsidRPr="00C124A9">
              <w:rPr>
                <w:rFonts w:cstheme="minorHAnsi"/>
                <w:color w:val="auto"/>
              </w:rPr>
              <w:t>Tylko mono – tekst i grafika</w:t>
            </w:r>
          </w:p>
        </w:tc>
        <w:tc>
          <w:tcPr>
            <w:tcW w:w="1965" w:type="dxa"/>
            <w:tcBorders>
              <w:top w:val="single" w:sz="4" w:space="0" w:color="auto"/>
              <w:left w:val="single" w:sz="4" w:space="0" w:color="auto"/>
              <w:right w:val="single" w:sz="4" w:space="0" w:color="auto"/>
            </w:tcBorders>
          </w:tcPr>
          <w:p w14:paraId="7D2652C5" w14:textId="77777777" w:rsidR="001D76CD" w:rsidRPr="00C124A9" w:rsidRDefault="001D76CD" w:rsidP="000D7B91">
            <w:pPr>
              <w:pStyle w:val="Inne0"/>
              <w:spacing w:line="240" w:lineRule="auto"/>
              <w:rPr>
                <w:rFonts w:cstheme="minorHAnsi"/>
                <w:color w:val="auto"/>
              </w:rPr>
            </w:pPr>
          </w:p>
        </w:tc>
      </w:tr>
      <w:tr w:rsidR="00C124A9" w:rsidRPr="00C124A9" w14:paraId="4378EF95" w14:textId="77777777" w:rsidTr="000D7B91">
        <w:trPr>
          <w:jc w:val="center"/>
        </w:trPr>
        <w:tc>
          <w:tcPr>
            <w:tcW w:w="1821" w:type="dxa"/>
            <w:tcBorders>
              <w:top w:val="single" w:sz="4" w:space="0" w:color="auto"/>
              <w:left w:val="single" w:sz="4" w:space="0" w:color="auto"/>
            </w:tcBorders>
            <w:shd w:val="clear" w:color="auto" w:fill="auto"/>
          </w:tcPr>
          <w:p w14:paraId="0185B226" w14:textId="77777777" w:rsidR="001D76CD" w:rsidRPr="00C124A9" w:rsidRDefault="001D76CD" w:rsidP="000D7B91">
            <w:pPr>
              <w:pStyle w:val="Inne0"/>
              <w:spacing w:line="262" w:lineRule="auto"/>
              <w:rPr>
                <w:rFonts w:cstheme="minorHAnsi"/>
                <w:color w:val="auto"/>
              </w:rPr>
            </w:pPr>
            <w:r w:rsidRPr="00C124A9">
              <w:rPr>
                <w:rFonts w:cstheme="minorHAnsi"/>
                <w:color w:val="auto"/>
              </w:rPr>
              <w:t>Rodzaj</w:t>
            </w:r>
          </w:p>
        </w:tc>
        <w:tc>
          <w:tcPr>
            <w:tcW w:w="5367" w:type="dxa"/>
            <w:tcBorders>
              <w:top w:val="single" w:sz="4" w:space="0" w:color="auto"/>
              <w:left w:val="single" w:sz="4" w:space="0" w:color="auto"/>
              <w:right w:val="single" w:sz="4" w:space="0" w:color="auto"/>
            </w:tcBorders>
            <w:shd w:val="clear" w:color="auto" w:fill="auto"/>
          </w:tcPr>
          <w:p w14:paraId="0110191A" w14:textId="77777777" w:rsidR="001D76CD" w:rsidRPr="00C124A9" w:rsidRDefault="001D76CD" w:rsidP="000D7B91">
            <w:pPr>
              <w:pStyle w:val="Inne0"/>
              <w:spacing w:line="240" w:lineRule="auto"/>
              <w:rPr>
                <w:rFonts w:cstheme="minorHAnsi"/>
                <w:color w:val="auto"/>
              </w:rPr>
            </w:pPr>
            <w:r w:rsidRPr="00C124A9">
              <w:rPr>
                <w:rFonts w:cstheme="minorHAnsi"/>
                <w:color w:val="auto"/>
              </w:rPr>
              <w:t>Urządzenie wielofunkcyjne – druk/skan/kopia</w:t>
            </w:r>
          </w:p>
        </w:tc>
        <w:tc>
          <w:tcPr>
            <w:tcW w:w="1965" w:type="dxa"/>
            <w:tcBorders>
              <w:top w:val="single" w:sz="4" w:space="0" w:color="auto"/>
              <w:left w:val="single" w:sz="4" w:space="0" w:color="auto"/>
              <w:right w:val="single" w:sz="4" w:space="0" w:color="auto"/>
            </w:tcBorders>
          </w:tcPr>
          <w:p w14:paraId="619F9DE3" w14:textId="77777777" w:rsidR="001D76CD" w:rsidRPr="00C124A9" w:rsidRDefault="001D76CD" w:rsidP="000D7B91">
            <w:pPr>
              <w:pStyle w:val="Inne0"/>
              <w:spacing w:line="240" w:lineRule="auto"/>
              <w:rPr>
                <w:rFonts w:cstheme="minorHAnsi"/>
                <w:color w:val="auto"/>
              </w:rPr>
            </w:pPr>
          </w:p>
        </w:tc>
      </w:tr>
      <w:tr w:rsidR="00C124A9" w:rsidRPr="00C124A9" w14:paraId="65687780"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118BF7C1" w14:textId="77777777" w:rsidR="001D76CD" w:rsidRPr="00C124A9" w:rsidRDefault="001D76CD" w:rsidP="000D7B91">
            <w:pPr>
              <w:pStyle w:val="Inne0"/>
              <w:spacing w:line="262" w:lineRule="auto"/>
              <w:rPr>
                <w:color w:val="auto"/>
              </w:rPr>
            </w:pPr>
            <w:r w:rsidRPr="00C124A9">
              <w:rPr>
                <w:rFonts w:cstheme="minorHAnsi"/>
                <w:color w:val="auto"/>
              </w:rPr>
              <w:t>Technologia druku</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1AC6BAC" w14:textId="77777777" w:rsidR="001D76CD" w:rsidRPr="00C124A9" w:rsidRDefault="001D76CD" w:rsidP="000D7B91">
            <w:pPr>
              <w:pStyle w:val="Inne0"/>
              <w:spacing w:line="240" w:lineRule="auto"/>
              <w:rPr>
                <w:color w:val="auto"/>
              </w:rPr>
            </w:pPr>
            <w:r w:rsidRPr="00C124A9">
              <w:rPr>
                <w:rFonts w:cstheme="minorHAnsi"/>
                <w:color w:val="auto"/>
              </w:rPr>
              <w:t xml:space="preserve"> Laserowa monochromatyczna</w:t>
            </w:r>
          </w:p>
        </w:tc>
        <w:tc>
          <w:tcPr>
            <w:tcW w:w="1965" w:type="dxa"/>
            <w:tcBorders>
              <w:top w:val="single" w:sz="4" w:space="0" w:color="auto"/>
              <w:left w:val="single" w:sz="4" w:space="0" w:color="auto"/>
              <w:bottom w:val="single" w:sz="4" w:space="0" w:color="auto"/>
              <w:right w:val="single" w:sz="4" w:space="0" w:color="auto"/>
            </w:tcBorders>
          </w:tcPr>
          <w:p w14:paraId="0EAB870B" w14:textId="77777777" w:rsidR="001D76CD" w:rsidRPr="00C124A9" w:rsidRDefault="001D76CD" w:rsidP="000D7B91">
            <w:pPr>
              <w:pStyle w:val="Inne0"/>
              <w:spacing w:line="240" w:lineRule="auto"/>
              <w:rPr>
                <w:rFonts w:cstheme="minorHAnsi"/>
                <w:color w:val="auto"/>
              </w:rPr>
            </w:pPr>
          </w:p>
        </w:tc>
      </w:tr>
      <w:tr w:rsidR="00C124A9" w:rsidRPr="00C124A9" w14:paraId="22339415"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73BD66C7" w14:textId="77777777" w:rsidR="001D76CD" w:rsidRPr="00C124A9" w:rsidRDefault="001D76CD" w:rsidP="000D7B91">
            <w:pPr>
              <w:pStyle w:val="Inne0"/>
              <w:spacing w:line="262" w:lineRule="auto"/>
              <w:rPr>
                <w:color w:val="auto"/>
              </w:rPr>
            </w:pPr>
            <w:r w:rsidRPr="00C124A9">
              <w:rPr>
                <w:rFonts w:cstheme="minorHAnsi"/>
                <w:color w:val="auto"/>
              </w:rPr>
              <w:t xml:space="preserve">Format </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41CD51B" w14:textId="77777777" w:rsidR="001D76CD" w:rsidRPr="00C124A9" w:rsidRDefault="001D76CD" w:rsidP="000D7B91">
            <w:pPr>
              <w:pStyle w:val="Inne0"/>
              <w:spacing w:line="240" w:lineRule="auto"/>
              <w:rPr>
                <w:color w:val="auto"/>
              </w:rPr>
            </w:pPr>
            <w:r w:rsidRPr="00C124A9">
              <w:rPr>
                <w:rFonts w:cstheme="minorHAnsi"/>
                <w:color w:val="auto"/>
              </w:rPr>
              <w:t>A4</w:t>
            </w:r>
          </w:p>
        </w:tc>
        <w:tc>
          <w:tcPr>
            <w:tcW w:w="1965" w:type="dxa"/>
            <w:tcBorders>
              <w:top w:val="single" w:sz="4" w:space="0" w:color="auto"/>
              <w:left w:val="single" w:sz="4" w:space="0" w:color="auto"/>
              <w:bottom w:val="single" w:sz="4" w:space="0" w:color="auto"/>
              <w:right w:val="single" w:sz="4" w:space="0" w:color="auto"/>
            </w:tcBorders>
          </w:tcPr>
          <w:p w14:paraId="21284D8B" w14:textId="77777777" w:rsidR="001D76CD" w:rsidRPr="00C124A9" w:rsidRDefault="001D76CD" w:rsidP="000D7B91">
            <w:pPr>
              <w:pStyle w:val="Inne0"/>
              <w:spacing w:line="240" w:lineRule="auto"/>
              <w:rPr>
                <w:rFonts w:cstheme="minorHAnsi"/>
                <w:color w:val="auto"/>
              </w:rPr>
            </w:pPr>
          </w:p>
        </w:tc>
      </w:tr>
      <w:tr w:rsidR="00C124A9" w:rsidRPr="00C124A9" w14:paraId="531B501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FC4A127" w14:textId="77777777" w:rsidR="001D76CD" w:rsidRPr="00C124A9" w:rsidRDefault="001D76CD" w:rsidP="000D7B91">
            <w:pPr>
              <w:pStyle w:val="Inne0"/>
              <w:spacing w:line="262" w:lineRule="auto"/>
              <w:rPr>
                <w:color w:val="auto"/>
              </w:rPr>
            </w:pPr>
            <w:r w:rsidRPr="00C124A9">
              <w:rPr>
                <w:rFonts w:cstheme="minorHAnsi"/>
                <w:color w:val="auto"/>
              </w:rPr>
              <w:t xml:space="preserve">Funkcja oszczędzania energii </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5671F80" w14:textId="77777777" w:rsidR="001D76CD" w:rsidRPr="00C124A9" w:rsidRDefault="001D76CD" w:rsidP="000D7B91">
            <w:pPr>
              <w:pStyle w:val="Inne0"/>
              <w:spacing w:line="240" w:lineRule="auto"/>
              <w:rPr>
                <w:color w:val="auto"/>
              </w:rPr>
            </w:pPr>
            <w:r w:rsidRPr="00C124A9">
              <w:rPr>
                <w:rFonts w:cstheme="minorHAnsi"/>
                <w:color w:val="auto"/>
              </w:rPr>
              <w:t>Tak</w:t>
            </w:r>
          </w:p>
        </w:tc>
        <w:tc>
          <w:tcPr>
            <w:tcW w:w="1965" w:type="dxa"/>
            <w:tcBorders>
              <w:top w:val="single" w:sz="4" w:space="0" w:color="auto"/>
              <w:left w:val="single" w:sz="4" w:space="0" w:color="auto"/>
              <w:bottom w:val="single" w:sz="4" w:space="0" w:color="auto"/>
              <w:right w:val="single" w:sz="4" w:space="0" w:color="auto"/>
            </w:tcBorders>
          </w:tcPr>
          <w:p w14:paraId="00302C2C" w14:textId="77777777" w:rsidR="001D76CD" w:rsidRPr="00C124A9" w:rsidRDefault="001D76CD" w:rsidP="000D7B91">
            <w:pPr>
              <w:pStyle w:val="Inne0"/>
              <w:spacing w:line="240" w:lineRule="auto"/>
              <w:rPr>
                <w:rFonts w:cstheme="minorHAnsi"/>
                <w:color w:val="auto"/>
              </w:rPr>
            </w:pPr>
          </w:p>
        </w:tc>
      </w:tr>
      <w:tr w:rsidR="00C124A9" w:rsidRPr="00C124A9" w14:paraId="5C2A4A79"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9DBDCAB" w14:textId="77777777" w:rsidR="001D76CD" w:rsidRPr="00C124A9" w:rsidRDefault="001D76CD" w:rsidP="000D7B91">
            <w:pPr>
              <w:pStyle w:val="Inne0"/>
              <w:spacing w:line="262" w:lineRule="auto"/>
              <w:rPr>
                <w:color w:val="auto"/>
              </w:rPr>
            </w:pPr>
            <w:r w:rsidRPr="00C124A9">
              <w:rPr>
                <w:rFonts w:cstheme="minorHAnsi"/>
                <w:color w:val="auto"/>
              </w:rPr>
              <w:t>Miesięczne obciążenie</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2AD6655" w14:textId="77777777" w:rsidR="001D76CD" w:rsidRPr="00C124A9" w:rsidRDefault="001D76CD" w:rsidP="000D7B91">
            <w:pPr>
              <w:pStyle w:val="Inne0"/>
              <w:spacing w:line="240" w:lineRule="auto"/>
              <w:rPr>
                <w:color w:val="auto"/>
              </w:rPr>
            </w:pPr>
            <w:r w:rsidRPr="00C124A9">
              <w:rPr>
                <w:rFonts w:cstheme="minorHAnsi"/>
                <w:color w:val="auto"/>
              </w:rPr>
              <w:t>Do 10000 stron</w:t>
            </w:r>
          </w:p>
        </w:tc>
        <w:tc>
          <w:tcPr>
            <w:tcW w:w="1965" w:type="dxa"/>
            <w:tcBorders>
              <w:top w:val="single" w:sz="4" w:space="0" w:color="auto"/>
              <w:left w:val="single" w:sz="4" w:space="0" w:color="auto"/>
              <w:bottom w:val="single" w:sz="4" w:space="0" w:color="auto"/>
              <w:right w:val="single" w:sz="4" w:space="0" w:color="auto"/>
            </w:tcBorders>
          </w:tcPr>
          <w:p w14:paraId="313BBF65" w14:textId="77777777" w:rsidR="001D76CD" w:rsidRPr="00C124A9" w:rsidRDefault="001D76CD" w:rsidP="000D7B91">
            <w:pPr>
              <w:pStyle w:val="Inne0"/>
              <w:spacing w:line="240" w:lineRule="auto"/>
              <w:rPr>
                <w:rFonts w:cstheme="minorHAnsi"/>
                <w:color w:val="auto"/>
              </w:rPr>
            </w:pPr>
          </w:p>
        </w:tc>
      </w:tr>
      <w:tr w:rsidR="00C124A9" w:rsidRPr="00C124A9" w14:paraId="4CEED53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D77FA6B" w14:textId="77777777" w:rsidR="001D76CD" w:rsidRPr="00C124A9" w:rsidRDefault="001D76CD" w:rsidP="000D7B91">
            <w:pPr>
              <w:pStyle w:val="Inne0"/>
              <w:spacing w:line="262" w:lineRule="auto"/>
              <w:rPr>
                <w:color w:val="auto"/>
              </w:rPr>
            </w:pPr>
            <w:r w:rsidRPr="00C124A9">
              <w:rPr>
                <w:rFonts w:cstheme="minorHAnsi"/>
                <w:color w:val="auto"/>
              </w:rPr>
              <w:t>Typ procesora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ECEBB61" w14:textId="77777777" w:rsidR="001D76CD" w:rsidRPr="00C124A9" w:rsidRDefault="001D76CD" w:rsidP="000D7B91">
            <w:pPr>
              <w:rPr>
                <w:rFonts w:cstheme="minorHAnsi"/>
                <w:sz w:val="20"/>
                <w:szCs w:val="20"/>
              </w:rPr>
            </w:pPr>
            <w:r w:rsidRPr="00C124A9">
              <w:rPr>
                <w:rFonts w:cstheme="minorHAnsi"/>
                <w:sz w:val="20"/>
                <w:szCs w:val="20"/>
              </w:rPr>
              <w:t>ARM Cortex-a9</w:t>
            </w:r>
          </w:p>
          <w:p w14:paraId="3BF75048" w14:textId="77777777" w:rsidR="001D76CD" w:rsidRPr="00C124A9" w:rsidRDefault="001D76CD" w:rsidP="000D7B91">
            <w:pPr>
              <w:pStyle w:val="Inne0"/>
              <w:spacing w:line="240" w:lineRule="auto"/>
              <w:rPr>
                <w:color w:val="auto"/>
              </w:rPr>
            </w:pPr>
          </w:p>
        </w:tc>
        <w:tc>
          <w:tcPr>
            <w:tcW w:w="1965" w:type="dxa"/>
            <w:tcBorders>
              <w:top w:val="single" w:sz="4" w:space="0" w:color="auto"/>
              <w:left w:val="single" w:sz="4" w:space="0" w:color="auto"/>
              <w:bottom w:val="single" w:sz="4" w:space="0" w:color="auto"/>
              <w:right w:val="single" w:sz="4" w:space="0" w:color="auto"/>
            </w:tcBorders>
          </w:tcPr>
          <w:p w14:paraId="19CF9E0B" w14:textId="77777777" w:rsidR="001D76CD" w:rsidRPr="00C124A9" w:rsidRDefault="001D76CD" w:rsidP="000D7B91">
            <w:pPr>
              <w:rPr>
                <w:rFonts w:cstheme="minorHAnsi"/>
                <w:sz w:val="20"/>
                <w:szCs w:val="20"/>
              </w:rPr>
            </w:pPr>
          </w:p>
        </w:tc>
      </w:tr>
      <w:tr w:rsidR="00C124A9" w:rsidRPr="00C124A9" w14:paraId="4DCF1B0A"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0175F121" w14:textId="77777777" w:rsidR="001D76CD" w:rsidRPr="00C124A9" w:rsidRDefault="001D76CD" w:rsidP="000D7B91">
            <w:pPr>
              <w:pStyle w:val="Inne0"/>
              <w:spacing w:line="262" w:lineRule="auto"/>
              <w:rPr>
                <w:color w:val="auto"/>
              </w:rPr>
            </w:pPr>
            <w:r w:rsidRPr="00C124A9">
              <w:rPr>
                <w:rFonts w:cstheme="minorHAnsi"/>
                <w:color w:val="auto"/>
              </w:rPr>
              <w:t>Szybkość procesora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4B02C2C" w14:textId="77777777" w:rsidR="001D76CD" w:rsidRPr="00C124A9" w:rsidRDefault="001D76CD" w:rsidP="000D7B91">
            <w:pPr>
              <w:rPr>
                <w:rFonts w:cstheme="minorHAnsi"/>
                <w:sz w:val="20"/>
                <w:szCs w:val="20"/>
                <w:lang w:val="en-US"/>
              </w:rPr>
            </w:pPr>
            <w:r w:rsidRPr="00C124A9">
              <w:rPr>
                <w:rFonts w:cstheme="minorHAnsi"/>
                <w:sz w:val="20"/>
                <w:szCs w:val="20"/>
                <w:lang w:val="en-US"/>
              </w:rPr>
              <w:t>1200 MHz (ARM Cortex-a9)</w:t>
            </w:r>
          </w:p>
          <w:p w14:paraId="159B5BC5" w14:textId="77777777" w:rsidR="001D76CD" w:rsidRPr="00C124A9" w:rsidRDefault="001D76CD" w:rsidP="000D7B91">
            <w:pPr>
              <w:pStyle w:val="Inne0"/>
              <w:spacing w:line="240" w:lineRule="auto"/>
              <w:rPr>
                <w:color w:val="auto"/>
                <w:lang w:val="en-US"/>
              </w:rPr>
            </w:pPr>
            <w:r w:rsidRPr="00C124A9">
              <w:rPr>
                <w:rFonts w:cstheme="minorHAnsi"/>
                <w:color w:val="auto"/>
                <w:lang w:val="en-US"/>
              </w:rPr>
              <w:t>100 MHz (ARM Cortex-M3)</w:t>
            </w:r>
          </w:p>
        </w:tc>
        <w:tc>
          <w:tcPr>
            <w:tcW w:w="1965" w:type="dxa"/>
            <w:tcBorders>
              <w:top w:val="single" w:sz="4" w:space="0" w:color="auto"/>
              <w:left w:val="single" w:sz="4" w:space="0" w:color="auto"/>
              <w:bottom w:val="single" w:sz="4" w:space="0" w:color="auto"/>
              <w:right w:val="single" w:sz="4" w:space="0" w:color="auto"/>
            </w:tcBorders>
          </w:tcPr>
          <w:p w14:paraId="041C53FF" w14:textId="77777777" w:rsidR="001D76CD" w:rsidRPr="00C124A9" w:rsidRDefault="001D76CD" w:rsidP="000D7B91">
            <w:pPr>
              <w:rPr>
                <w:rFonts w:cstheme="minorHAnsi"/>
                <w:sz w:val="20"/>
                <w:szCs w:val="20"/>
                <w:lang w:val="en-US"/>
              </w:rPr>
            </w:pPr>
          </w:p>
        </w:tc>
      </w:tr>
      <w:tr w:rsidR="00C124A9" w:rsidRPr="00C124A9" w14:paraId="05C69FB7"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1D4D3613" w14:textId="77777777" w:rsidR="001D76CD" w:rsidRPr="00C124A9" w:rsidRDefault="001D76CD" w:rsidP="000D7B91">
            <w:pPr>
              <w:pStyle w:val="Inne0"/>
              <w:spacing w:line="262" w:lineRule="auto"/>
              <w:rPr>
                <w:color w:val="auto"/>
              </w:rPr>
            </w:pPr>
            <w:r w:rsidRPr="00C124A9">
              <w:rPr>
                <w:rFonts w:cstheme="minorHAnsi"/>
                <w:color w:val="auto"/>
              </w:rPr>
              <w:t>Rodzaj druku</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6203432" w14:textId="77777777" w:rsidR="001D76CD" w:rsidRPr="00C124A9" w:rsidRDefault="001D76CD" w:rsidP="000D7B91">
            <w:pPr>
              <w:pStyle w:val="Inne0"/>
              <w:spacing w:line="240" w:lineRule="auto"/>
              <w:rPr>
                <w:color w:val="auto"/>
              </w:rPr>
            </w:pPr>
            <w:r w:rsidRPr="00C124A9">
              <w:rPr>
                <w:rFonts w:cstheme="minorHAnsi"/>
                <w:color w:val="auto"/>
              </w:rPr>
              <w:t xml:space="preserve">1200x1200 </w:t>
            </w:r>
            <w:proofErr w:type="spellStart"/>
            <w:r w:rsidRPr="00C124A9">
              <w:rPr>
                <w:rFonts w:cstheme="minorHAnsi"/>
                <w:color w:val="auto"/>
              </w:rPr>
              <w:t>dpi</w:t>
            </w:r>
            <w:proofErr w:type="spellEnd"/>
          </w:p>
        </w:tc>
        <w:tc>
          <w:tcPr>
            <w:tcW w:w="1965" w:type="dxa"/>
            <w:tcBorders>
              <w:top w:val="single" w:sz="4" w:space="0" w:color="auto"/>
              <w:left w:val="single" w:sz="4" w:space="0" w:color="auto"/>
              <w:bottom w:val="single" w:sz="4" w:space="0" w:color="auto"/>
              <w:right w:val="single" w:sz="4" w:space="0" w:color="auto"/>
            </w:tcBorders>
          </w:tcPr>
          <w:p w14:paraId="0C7F2BF9" w14:textId="77777777" w:rsidR="001D76CD" w:rsidRPr="00C124A9" w:rsidRDefault="001D76CD" w:rsidP="000D7B91">
            <w:pPr>
              <w:pStyle w:val="Inne0"/>
              <w:spacing w:line="240" w:lineRule="auto"/>
              <w:rPr>
                <w:rFonts w:cstheme="minorHAnsi"/>
                <w:color w:val="auto"/>
              </w:rPr>
            </w:pPr>
          </w:p>
        </w:tc>
      </w:tr>
      <w:tr w:rsidR="00C124A9" w:rsidRPr="00C124A9" w14:paraId="63694FF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FE9E20F" w14:textId="77777777" w:rsidR="001D76CD" w:rsidRPr="00C124A9" w:rsidRDefault="001D76CD" w:rsidP="000D7B91">
            <w:pPr>
              <w:pStyle w:val="Inne0"/>
              <w:spacing w:line="262" w:lineRule="auto"/>
              <w:rPr>
                <w:color w:val="auto"/>
              </w:rPr>
            </w:pPr>
            <w:r w:rsidRPr="00C124A9">
              <w:rPr>
                <w:rFonts w:cstheme="minorHAnsi"/>
                <w:color w:val="auto"/>
              </w:rPr>
              <w:t>Szybkość drukowania mono</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A92243A" w14:textId="77777777" w:rsidR="001D76CD" w:rsidRPr="00C124A9" w:rsidRDefault="001D76CD" w:rsidP="000D7B91">
            <w:pPr>
              <w:pStyle w:val="Inne0"/>
              <w:spacing w:line="240" w:lineRule="auto"/>
              <w:rPr>
                <w:color w:val="auto"/>
              </w:rPr>
            </w:pPr>
            <w:r w:rsidRPr="00C124A9">
              <w:rPr>
                <w:rFonts w:cstheme="minorHAnsi"/>
                <w:color w:val="auto"/>
              </w:rPr>
              <w:t>Do 55 stron A4/min</w:t>
            </w:r>
          </w:p>
        </w:tc>
        <w:tc>
          <w:tcPr>
            <w:tcW w:w="1965" w:type="dxa"/>
            <w:tcBorders>
              <w:top w:val="single" w:sz="4" w:space="0" w:color="auto"/>
              <w:left w:val="single" w:sz="4" w:space="0" w:color="auto"/>
              <w:bottom w:val="single" w:sz="4" w:space="0" w:color="auto"/>
              <w:right w:val="single" w:sz="4" w:space="0" w:color="auto"/>
            </w:tcBorders>
          </w:tcPr>
          <w:p w14:paraId="1384A98D" w14:textId="77777777" w:rsidR="001D76CD" w:rsidRPr="00C124A9" w:rsidRDefault="001D76CD" w:rsidP="000D7B91">
            <w:pPr>
              <w:pStyle w:val="Inne0"/>
              <w:spacing w:line="240" w:lineRule="auto"/>
              <w:rPr>
                <w:rFonts w:cstheme="minorHAnsi"/>
                <w:color w:val="auto"/>
              </w:rPr>
            </w:pPr>
          </w:p>
        </w:tc>
      </w:tr>
      <w:tr w:rsidR="00C124A9" w:rsidRPr="00C124A9" w14:paraId="27ED4B6E"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A2D134A" w14:textId="77777777" w:rsidR="001D76CD" w:rsidRPr="00C124A9" w:rsidRDefault="001D76CD" w:rsidP="000D7B91">
            <w:pPr>
              <w:pStyle w:val="Inne0"/>
              <w:spacing w:line="262" w:lineRule="auto"/>
              <w:rPr>
                <w:color w:val="auto"/>
              </w:rPr>
            </w:pPr>
            <w:r w:rsidRPr="00C124A9">
              <w:rPr>
                <w:rFonts w:cstheme="minorHAnsi"/>
                <w:color w:val="auto"/>
              </w:rPr>
              <w:t xml:space="preserve">Czas do wydruku pierwszej strony </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E49DAF2" w14:textId="77777777" w:rsidR="001D76CD" w:rsidRPr="00C124A9" w:rsidRDefault="001D76CD" w:rsidP="000D7B91">
            <w:pPr>
              <w:pStyle w:val="Inne0"/>
              <w:spacing w:line="240" w:lineRule="auto"/>
              <w:rPr>
                <w:color w:val="auto"/>
              </w:rPr>
            </w:pPr>
            <w:r w:rsidRPr="00C124A9">
              <w:rPr>
                <w:rFonts w:cstheme="minorHAnsi"/>
                <w:color w:val="auto"/>
              </w:rPr>
              <w:t>Do 4,9 sekund</w:t>
            </w:r>
          </w:p>
        </w:tc>
        <w:tc>
          <w:tcPr>
            <w:tcW w:w="1965" w:type="dxa"/>
            <w:tcBorders>
              <w:top w:val="single" w:sz="4" w:space="0" w:color="auto"/>
              <w:left w:val="single" w:sz="4" w:space="0" w:color="auto"/>
              <w:bottom w:val="single" w:sz="4" w:space="0" w:color="auto"/>
              <w:right w:val="single" w:sz="4" w:space="0" w:color="auto"/>
            </w:tcBorders>
          </w:tcPr>
          <w:p w14:paraId="42614051" w14:textId="77777777" w:rsidR="001D76CD" w:rsidRPr="00C124A9" w:rsidRDefault="001D76CD" w:rsidP="000D7B91">
            <w:pPr>
              <w:pStyle w:val="Inne0"/>
              <w:spacing w:line="240" w:lineRule="auto"/>
              <w:rPr>
                <w:rFonts w:cstheme="minorHAnsi"/>
                <w:color w:val="auto"/>
              </w:rPr>
            </w:pPr>
          </w:p>
        </w:tc>
      </w:tr>
      <w:tr w:rsidR="00C124A9" w:rsidRPr="00C124A9" w14:paraId="3BE8AFF4"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57372EE" w14:textId="77777777" w:rsidR="001D76CD" w:rsidRPr="00C124A9" w:rsidRDefault="001D76CD" w:rsidP="000D7B91">
            <w:pPr>
              <w:pStyle w:val="Inne0"/>
              <w:spacing w:line="262" w:lineRule="auto"/>
              <w:rPr>
                <w:rFonts w:eastAsia="Times New Roman" w:cstheme="minorHAnsi"/>
                <w:color w:val="auto"/>
              </w:rPr>
            </w:pPr>
            <w:r w:rsidRPr="00C124A9">
              <w:rPr>
                <w:rFonts w:cstheme="minorHAnsi"/>
                <w:color w:val="auto"/>
              </w:rPr>
              <w:t>Automatyczny druk dwustronny</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90D0899" w14:textId="77777777" w:rsidR="001D76CD" w:rsidRPr="00C124A9" w:rsidRDefault="001D76CD" w:rsidP="000D7B91">
            <w:pPr>
              <w:pStyle w:val="Inne0"/>
              <w:spacing w:line="240" w:lineRule="auto"/>
              <w:rPr>
                <w:rFonts w:cstheme="minorHAnsi"/>
                <w:color w:val="auto"/>
              </w:rPr>
            </w:pPr>
            <w:r w:rsidRPr="00C124A9">
              <w:rPr>
                <w:rFonts w:cstheme="minorHAnsi"/>
                <w:color w:val="auto"/>
              </w:rPr>
              <w:t>tak</w:t>
            </w:r>
          </w:p>
        </w:tc>
        <w:tc>
          <w:tcPr>
            <w:tcW w:w="1965" w:type="dxa"/>
            <w:tcBorders>
              <w:top w:val="single" w:sz="4" w:space="0" w:color="auto"/>
              <w:left w:val="single" w:sz="4" w:space="0" w:color="auto"/>
              <w:bottom w:val="single" w:sz="4" w:space="0" w:color="auto"/>
              <w:right w:val="single" w:sz="4" w:space="0" w:color="auto"/>
            </w:tcBorders>
          </w:tcPr>
          <w:p w14:paraId="140FC441" w14:textId="77777777" w:rsidR="001D76CD" w:rsidRPr="00C124A9" w:rsidRDefault="001D76CD" w:rsidP="000D7B91">
            <w:pPr>
              <w:pStyle w:val="Inne0"/>
              <w:spacing w:line="240" w:lineRule="auto"/>
              <w:rPr>
                <w:rFonts w:cstheme="minorHAnsi"/>
                <w:color w:val="auto"/>
              </w:rPr>
            </w:pPr>
          </w:p>
        </w:tc>
      </w:tr>
      <w:tr w:rsidR="00C124A9" w:rsidRPr="00C124A9" w14:paraId="3B2953FB"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68B30246" w14:textId="77777777" w:rsidR="001D76CD" w:rsidRPr="00C124A9" w:rsidRDefault="001D76CD" w:rsidP="000D7B91">
            <w:pPr>
              <w:pStyle w:val="Inne0"/>
              <w:spacing w:line="262" w:lineRule="auto"/>
              <w:rPr>
                <w:rFonts w:cstheme="minorHAnsi"/>
                <w:color w:val="auto"/>
              </w:rPr>
            </w:pPr>
            <w:r w:rsidRPr="00C124A9">
              <w:rPr>
                <w:rFonts w:cstheme="minorHAnsi"/>
                <w:color w:val="auto"/>
              </w:rPr>
              <w:t>Możliwość wysyłania/odbierania faksów</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66B2114" w14:textId="77777777" w:rsidR="001D76CD" w:rsidRPr="00C124A9" w:rsidRDefault="001D76CD" w:rsidP="000D7B91">
            <w:pPr>
              <w:pStyle w:val="Inne0"/>
              <w:spacing w:line="240" w:lineRule="auto"/>
              <w:rPr>
                <w:rFonts w:cstheme="minorHAnsi"/>
                <w:color w:val="auto"/>
              </w:rPr>
            </w:pPr>
            <w:r w:rsidRPr="00C124A9">
              <w:rPr>
                <w:rFonts w:cstheme="minorHAnsi"/>
                <w:color w:val="auto"/>
              </w:rPr>
              <w:t>tak</w:t>
            </w:r>
          </w:p>
        </w:tc>
        <w:tc>
          <w:tcPr>
            <w:tcW w:w="1965" w:type="dxa"/>
            <w:tcBorders>
              <w:top w:val="single" w:sz="4" w:space="0" w:color="auto"/>
              <w:left w:val="single" w:sz="4" w:space="0" w:color="auto"/>
              <w:bottom w:val="single" w:sz="4" w:space="0" w:color="auto"/>
              <w:right w:val="single" w:sz="4" w:space="0" w:color="auto"/>
            </w:tcBorders>
          </w:tcPr>
          <w:p w14:paraId="46E0DA73" w14:textId="77777777" w:rsidR="001D76CD" w:rsidRPr="00C124A9" w:rsidRDefault="001D76CD" w:rsidP="000D7B91">
            <w:pPr>
              <w:pStyle w:val="Inne0"/>
              <w:spacing w:line="240" w:lineRule="auto"/>
              <w:rPr>
                <w:rFonts w:cstheme="minorHAnsi"/>
                <w:color w:val="auto"/>
              </w:rPr>
            </w:pPr>
          </w:p>
        </w:tc>
      </w:tr>
      <w:tr w:rsidR="00C124A9" w:rsidRPr="00C124A9" w14:paraId="6143289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3B8794BB" w14:textId="77777777" w:rsidR="001D76CD" w:rsidRPr="00C124A9" w:rsidRDefault="001D76CD" w:rsidP="000D7B91">
            <w:pPr>
              <w:pStyle w:val="Inne0"/>
              <w:spacing w:line="262" w:lineRule="auto"/>
              <w:rPr>
                <w:rFonts w:cstheme="minorHAnsi"/>
                <w:color w:val="auto"/>
              </w:rPr>
            </w:pPr>
            <w:r w:rsidRPr="00C124A9">
              <w:rPr>
                <w:rFonts w:cstheme="minorHAnsi"/>
                <w:color w:val="auto"/>
              </w:rPr>
              <w:t>kompresja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B61ADE3"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JBIG, MMR, MR, MH</w:t>
            </w:r>
          </w:p>
        </w:tc>
        <w:tc>
          <w:tcPr>
            <w:tcW w:w="1965" w:type="dxa"/>
            <w:tcBorders>
              <w:top w:val="single" w:sz="4" w:space="0" w:color="auto"/>
              <w:left w:val="single" w:sz="4" w:space="0" w:color="auto"/>
              <w:bottom w:val="single" w:sz="4" w:space="0" w:color="auto"/>
              <w:right w:val="single" w:sz="4" w:space="0" w:color="auto"/>
            </w:tcBorders>
          </w:tcPr>
          <w:p w14:paraId="4D58C324" w14:textId="77777777" w:rsidR="001D76CD" w:rsidRPr="00C124A9" w:rsidRDefault="001D76CD" w:rsidP="000D7B91">
            <w:pPr>
              <w:pStyle w:val="Inne0"/>
              <w:spacing w:line="240" w:lineRule="auto"/>
              <w:rPr>
                <w:rFonts w:eastAsia="Times New Roman" w:cstheme="minorHAnsi"/>
                <w:color w:val="auto"/>
              </w:rPr>
            </w:pPr>
          </w:p>
        </w:tc>
      </w:tr>
      <w:tr w:rsidR="00C124A9" w:rsidRPr="00C124A9" w14:paraId="333C3B82"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687869D7" w14:textId="77777777" w:rsidR="001D76CD" w:rsidRPr="00C124A9" w:rsidRDefault="001D76CD" w:rsidP="000D7B91">
            <w:pPr>
              <w:pStyle w:val="Inne0"/>
              <w:spacing w:line="262" w:lineRule="auto"/>
              <w:rPr>
                <w:rFonts w:cstheme="minorHAnsi"/>
                <w:color w:val="auto"/>
              </w:rPr>
            </w:pPr>
            <w:r w:rsidRPr="00C124A9">
              <w:rPr>
                <w:rFonts w:cstheme="minorHAnsi"/>
                <w:color w:val="auto"/>
              </w:rPr>
              <w:t>Optyczna rozdzielczość skanowania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E814028"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 xml:space="preserve">do 600x600 </w:t>
            </w:r>
            <w:proofErr w:type="spellStart"/>
            <w:r w:rsidRPr="00C124A9">
              <w:rPr>
                <w:rFonts w:eastAsia="Times New Roman" w:cstheme="minorHAnsi"/>
                <w:color w:val="auto"/>
              </w:rPr>
              <w:t>dpi</w:t>
            </w:r>
            <w:proofErr w:type="spellEnd"/>
          </w:p>
        </w:tc>
        <w:tc>
          <w:tcPr>
            <w:tcW w:w="1965" w:type="dxa"/>
            <w:tcBorders>
              <w:top w:val="single" w:sz="4" w:space="0" w:color="auto"/>
              <w:left w:val="single" w:sz="4" w:space="0" w:color="auto"/>
              <w:bottom w:val="single" w:sz="4" w:space="0" w:color="auto"/>
              <w:right w:val="single" w:sz="4" w:space="0" w:color="auto"/>
            </w:tcBorders>
          </w:tcPr>
          <w:p w14:paraId="6F8743AD" w14:textId="77777777" w:rsidR="001D76CD" w:rsidRPr="00C124A9" w:rsidRDefault="001D76CD" w:rsidP="000D7B91">
            <w:pPr>
              <w:pStyle w:val="Inne0"/>
              <w:spacing w:line="240" w:lineRule="auto"/>
              <w:rPr>
                <w:rFonts w:eastAsia="Times New Roman" w:cstheme="minorHAnsi"/>
                <w:color w:val="auto"/>
              </w:rPr>
            </w:pPr>
          </w:p>
        </w:tc>
      </w:tr>
      <w:tr w:rsidR="00C124A9" w:rsidRPr="00C124A9" w14:paraId="1D9B19EF"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8C3C737" w14:textId="77777777" w:rsidR="001D76CD" w:rsidRPr="00C124A9" w:rsidRDefault="001D76CD" w:rsidP="000D7B91">
            <w:pPr>
              <w:pStyle w:val="Inne0"/>
              <w:spacing w:line="262" w:lineRule="auto"/>
              <w:rPr>
                <w:rFonts w:cstheme="minorHAnsi"/>
                <w:color w:val="auto"/>
              </w:rPr>
            </w:pPr>
            <w:r w:rsidRPr="00C124A9">
              <w:rPr>
                <w:rFonts w:cstheme="minorHAnsi"/>
                <w:color w:val="auto"/>
              </w:rPr>
              <w:t>Skanowanie plików w formacie</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79BE4C6A"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TIFF</w:t>
            </w:r>
          </w:p>
          <w:p w14:paraId="14866AA2"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PDF</w:t>
            </w:r>
          </w:p>
          <w:p w14:paraId="03B58087"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PDF/A</w:t>
            </w:r>
          </w:p>
          <w:p w14:paraId="65106CF1"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JPEG</w:t>
            </w:r>
          </w:p>
          <w:p w14:paraId="423058B4"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XPS</w:t>
            </w:r>
          </w:p>
          <w:p w14:paraId="53C7D498"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Open XPS</w:t>
            </w:r>
          </w:p>
          <w:p w14:paraId="3433B7F1"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PDF (szyfrowany, kompresowany)</w:t>
            </w:r>
          </w:p>
          <w:p w14:paraId="3F246188"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PDF/A-1a/b</w:t>
            </w:r>
          </w:p>
          <w:p w14:paraId="71BE7518"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PDF/A-2a/b/u</w:t>
            </w:r>
          </w:p>
        </w:tc>
        <w:tc>
          <w:tcPr>
            <w:tcW w:w="1965" w:type="dxa"/>
            <w:tcBorders>
              <w:top w:val="single" w:sz="4" w:space="0" w:color="auto"/>
              <w:left w:val="single" w:sz="4" w:space="0" w:color="auto"/>
              <w:bottom w:val="single" w:sz="4" w:space="0" w:color="auto"/>
              <w:right w:val="single" w:sz="4" w:space="0" w:color="auto"/>
            </w:tcBorders>
          </w:tcPr>
          <w:p w14:paraId="329F1FFE" w14:textId="77777777" w:rsidR="001D76CD" w:rsidRPr="00C124A9" w:rsidRDefault="001D76CD" w:rsidP="000D7B91">
            <w:pPr>
              <w:rPr>
                <w:rFonts w:eastAsia="Times New Roman" w:cstheme="minorHAnsi"/>
                <w:sz w:val="20"/>
                <w:szCs w:val="20"/>
              </w:rPr>
            </w:pPr>
          </w:p>
        </w:tc>
      </w:tr>
      <w:tr w:rsidR="00C124A9" w:rsidRPr="00C124A9" w14:paraId="0717541F"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623EA450" w14:textId="77777777" w:rsidR="001D76CD" w:rsidRPr="00C124A9" w:rsidRDefault="001D76CD" w:rsidP="000D7B91">
            <w:pPr>
              <w:pStyle w:val="Inne0"/>
              <w:spacing w:line="262" w:lineRule="auto"/>
              <w:rPr>
                <w:rFonts w:cstheme="minorHAnsi"/>
                <w:color w:val="auto"/>
              </w:rPr>
            </w:pPr>
            <w:r w:rsidRPr="00C124A9">
              <w:rPr>
                <w:rFonts w:eastAsia="Times New Roman" w:cstheme="minorHAnsi"/>
                <w:color w:val="auto"/>
              </w:rPr>
              <w:t>Obsługiwane formaty nośników</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18327DA3"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A4</w:t>
            </w:r>
          </w:p>
          <w:p w14:paraId="640A9142"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A5</w:t>
            </w:r>
          </w:p>
          <w:p w14:paraId="04736FEA"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A6</w:t>
            </w:r>
          </w:p>
          <w:p w14:paraId="5B991CCD"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B5</w:t>
            </w:r>
          </w:p>
          <w:p w14:paraId="1BF2D88A"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B6</w:t>
            </w:r>
          </w:p>
          <w:p w14:paraId="4E69E778"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Letter</w:t>
            </w:r>
          </w:p>
          <w:p w14:paraId="4FE1CF6B" w14:textId="77777777" w:rsidR="001D76CD" w:rsidRPr="00C124A9" w:rsidRDefault="001D76CD" w:rsidP="000D7B91">
            <w:pPr>
              <w:rPr>
                <w:rFonts w:eastAsia="Times New Roman" w:cstheme="minorHAnsi"/>
                <w:sz w:val="20"/>
                <w:szCs w:val="20"/>
              </w:rPr>
            </w:pPr>
            <w:proofErr w:type="spellStart"/>
            <w:r w:rsidRPr="00C124A9">
              <w:rPr>
                <w:rFonts w:eastAsia="Times New Roman" w:cstheme="minorHAnsi"/>
                <w:sz w:val="20"/>
                <w:szCs w:val="20"/>
              </w:rPr>
              <w:t>Legal</w:t>
            </w:r>
            <w:proofErr w:type="spellEnd"/>
          </w:p>
          <w:p w14:paraId="24DF1A22"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lastRenderedPageBreak/>
              <w:t>Folio</w:t>
            </w:r>
          </w:p>
          <w:p w14:paraId="1DFA5129"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koperty</w:t>
            </w:r>
          </w:p>
        </w:tc>
        <w:tc>
          <w:tcPr>
            <w:tcW w:w="1965" w:type="dxa"/>
            <w:tcBorders>
              <w:top w:val="single" w:sz="4" w:space="0" w:color="auto"/>
              <w:left w:val="single" w:sz="4" w:space="0" w:color="auto"/>
              <w:bottom w:val="single" w:sz="4" w:space="0" w:color="auto"/>
              <w:right w:val="single" w:sz="4" w:space="0" w:color="auto"/>
            </w:tcBorders>
          </w:tcPr>
          <w:p w14:paraId="27085E53" w14:textId="77777777" w:rsidR="001D76CD" w:rsidRPr="00C124A9" w:rsidRDefault="001D76CD" w:rsidP="000D7B91">
            <w:pPr>
              <w:rPr>
                <w:rFonts w:eastAsia="Times New Roman" w:cstheme="minorHAnsi"/>
                <w:sz w:val="20"/>
                <w:szCs w:val="20"/>
              </w:rPr>
            </w:pPr>
          </w:p>
        </w:tc>
      </w:tr>
      <w:tr w:rsidR="00C124A9" w:rsidRPr="00C124A9" w14:paraId="058CF9CD"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502E50E" w14:textId="77777777" w:rsidR="001D76CD" w:rsidRPr="00C124A9" w:rsidRDefault="001D76CD" w:rsidP="000D7B91">
            <w:pPr>
              <w:pStyle w:val="Inne0"/>
              <w:spacing w:line="262" w:lineRule="auto"/>
              <w:rPr>
                <w:rFonts w:eastAsia="Times New Roman" w:cstheme="minorHAnsi"/>
                <w:color w:val="auto"/>
              </w:rPr>
            </w:pPr>
            <w:r w:rsidRPr="00C124A9">
              <w:rPr>
                <w:rFonts w:eastAsia="Times New Roman" w:cstheme="minorHAnsi"/>
                <w:color w:val="auto"/>
              </w:rPr>
              <w:t>Panel operatora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7B1A21F9"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wyposażony w kolorowy ekran dotykowy LCD, min. 7-calowy, opisy na panelu oraz komunikaty na ekranie w języku polskim, panel z regulowanym położeniem w min. 3 pozycjach. Integracja z aplikacjami zewnętrznymi poprzez ekran dotykowy urządzenia.</w:t>
            </w:r>
          </w:p>
        </w:tc>
        <w:tc>
          <w:tcPr>
            <w:tcW w:w="1965" w:type="dxa"/>
            <w:tcBorders>
              <w:top w:val="single" w:sz="4" w:space="0" w:color="auto"/>
              <w:left w:val="single" w:sz="4" w:space="0" w:color="auto"/>
              <w:bottom w:val="single" w:sz="4" w:space="0" w:color="auto"/>
              <w:right w:val="single" w:sz="4" w:space="0" w:color="auto"/>
            </w:tcBorders>
          </w:tcPr>
          <w:p w14:paraId="34965022" w14:textId="77777777" w:rsidR="001D76CD" w:rsidRPr="00C124A9" w:rsidRDefault="001D76CD" w:rsidP="000D7B91">
            <w:pPr>
              <w:rPr>
                <w:rFonts w:eastAsia="Times New Roman" w:cstheme="minorHAnsi"/>
                <w:sz w:val="20"/>
                <w:szCs w:val="20"/>
              </w:rPr>
            </w:pPr>
          </w:p>
        </w:tc>
      </w:tr>
      <w:tr w:rsidR="00C124A9" w:rsidRPr="00C124A9" w14:paraId="5013B2D9"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0C57F1F6" w14:textId="77777777" w:rsidR="001D76CD" w:rsidRPr="00C124A9" w:rsidRDefault="001D76CD" w:rsidP="000D7B91">
            <w:pPr>
              <w:pStyle w:val="Inne0"/>
              <w:spacing w:line="262" w:lineRule="auto"/>
              <w:rPr>
                <w:rFonts w:eastAsia="Times New Roman" w:cstheme="minorHAnsi"/>
                <w:color w:val="auto"/>
              </w:rPr>
            </w:pPr>
            <w:r w:rsidRPr="00C124A9">
              <w:rPr>
                <w:rFonts w:eastAsia="Times New Roman" w:cstheme="minorHAnsi"/>
                <w:color w:val="auto"/>
              </w:rPr>
              <w:t>Podajnik dokumentów</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4EA1E98"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 xml:space="preserve">automatyczny – dwustronny </w:t>
            </w:r>
            <w:r w:rsidRPr="00C124A9">
              <w:rPr>
                <w:rFonts w:eastAsia="Times New Roman" w:cstheme="minorHAnsi"/>
                <w:b/>
                <w:bCs/>
                <w:sz w:val="20"/>
                <w:szCs w:val="20"/>
              </w:rPr>
              <w:t>jednoprzebiegowy</w:t>
            </w:r>
            <w:r w:rsidRPr="00C124A9">
              <w:rPr>
                <w:rFonts w:eastAsia="Times New Roman" w:cstheme="minorHAnsi"/>
                <w:sz w:val="20"/>
                <w:szCs w:val="20"/>
              </w:rPr>
              <w:t xml:space="preserve"> na min. 100 ark. 80 g/m2</w:t>
            </w:r>
          </w:p>
          <w:p w14:paraId="44A477D9" w14:textId="77777777" w:rsidR="001D76CD" w:rsidRPr="00C124A9" w:rsidRDefault="001D76CD" w:rsidP="000D7B91">
            <w:pPr>
              <w:rPr>
                <w:rFonts w:eastAsia="Times New Roman" w:cstheme="minorHAnsi"/>
                <w:sz w:val="20"/>
                <w:szCs w:val="20"/>
              </w:rPr>
            </w:pPr>
            <w:r w:rsidRPr="00C124A9">
              <w:rPr>
                <w:sz w:val="20"/>
                <w:szCs w:val="20"/>
              </w:rPr>
              <w:t xml:space="preserve">jednoprzebiegowy podajnik dokumentów z tacą podającą na 100 arkuszy </w:t>
            </w:r>
            <w:r w:rsidRPr="00C124A9">
              <w:rPr>
                <w:rFonts w:eastAsia="Times New Roman" w:cstheme="minorHAnsi"/>
                <w:sz w:val="20"/>
                <w:szCs w:val="20"/>
              </w:rPr>
              <w:t>80 g/m2</w:t>
            </w:r>
          </w:p>
        </w:tc>
        <w:tc>
          <w:tcPr>
            <w:tcW w:w="1965" w:type="dxa"/>
            <w:tcBorders>
              <w:top w:val="single" w:sz="4" w:space="0" w:color="auto"/>
              <w:left w:val="single" w:sz="4" w:space="0" w:color="auto"/>
              <w:bottom w:val="single" w:sz="4" w:space="0" w:color="auto"/>
              <w:right w:val="single" w:sz="4" w:space="0" w:color="auto"/>
            </w:tcBorders>
          </w:tcPr>
          <w:p w14:paraId="7496965F" w14:textId="77777777" w:rsidR="001D76CD" w:rsidRPr="00C124A9" w:rsidRDefault="001D76CD" w:rsidP="000D7B91">
            <w:pPr>
              <w:rPr>
                <w:rFonts w:eastAsia="Times New Roman" w:cstheme="minorHAnsi"/>
                <w:sz w:val="20"/>
                <w:szCs w:val="20"/>
              </w:rPr>
            </w:pPr>
          </w:p>
        </w:tc>
      </w:tr>
      <w:tr w:rsidR="00C124A9" w:rsidRPr="00C124A9" w14:paraId="377351DB"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1EC0FDE2" w14:textId="77777777" w:rsidR="001D76CD" w:rsidRPr="00C124A9" w:rsidRDefault="001D76CD" w:rsidP="000D7B91">
            <w:pPr>
              <w:pStyle w:val="Inne0"/>
              <w:spacing w:line="262" w:lineRule="auto"/>
              <w:rPr>
                <w:rFonts w:eastAsia="Times New Roman" w:cstheme="minorHAnsi"/>
                <w:color w:val="auto"/>
              </w:rPr>
            </w:pPr>
            <w:r w:rsidRPr="00C124A9">
              <w:rPr>
                <w:rFonts w:eastAsia="Times New Roman" w:cstheme="minorHAnsi"/>
                <w:color w:val="auto"/>
              </w:rPr>
              <w:t>Podajnik papieru</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CD892C7"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min. 1 kaseta na 500 ark. A5-A4, 60-120 g/m2 ;</w:t>
            </w:r>
          </w:p>
          <w:p w14:paraId="4B83C7AA"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min. 1 taca uniwersalna na min. 100 ark. A6-A4, 60-220 g/m2</w:t>
            </w:r>
          </w:p>
        </w:tc>
        <w:tc>
          <w:tcPr>
            <w:tcW w:w="1965" w:type="dxa"/>
            <w:tcBorders>
              <w:top w:val="single" w:sz="4" w:space="0" w:color="auto"/>
              <w:left w:val="single" w:sz="4" w:space="0" w:color="auto"/>
              <w:bottom w:val="single" w:sz="4" w:space="0" w:color="auto"/>
              <w:right w:val="single" w:sz="4" w:space="0" w:color="auto"/>
            </w:tcBorders>
          </w:tcPr>
          <w:p w14:paraId="198FA9D7" w14:textId="77777777" w:rsidR="001D76CD" w:rsidRPr="00C124A9" w:rsidRDefault="001D76CD" w:rsidP="000D7B91">
            <w:pPr>
              <w:rPr>
                <w:rFonts w:eastAsia="Times New Roman" w:cstheme="minorHAnsi"/>
                <w:sz w:val="20"/>
                <w:szCs w:val="20"/>
              </w:rPr>
            </w:pPr>
          </w:p>
        </w:tc>
      </w:tr>
      <w:tr w:rsidR="001D76CD" w:rsidRPr="00C124A9" w14:paraId="4B5B6C5B"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E18139A" w14:textId="77777777" w:rsidR="001D76CD" w:rsidRPr="00C124A9" w:rsidRDefault="001D76CD" w:rsidP="000D7B91">
            <w:pPr>
              <w:pStyle w:val="Inne0"/>
              <w:spacing w:line="262" w:lineRule="auto"/>
              <w:rPr>
                <w:rFonts w:cstheme="minorHAnsi"/>
                <w:color w:val="auto"/>
              </w:rPr>
            </w:pPr>
            <w:r w:rsidRPr="00C124A9">
              <w:rPr>
                <w:rFonts w:cstheme="minorHAnsi"/>
                <w:color w:val="auto"/>
              </w:rPr>
              <w:t>Materiały eksploatacyjne jako wyposażenie standardowe (dostarczone w komplecie w ramach oferowanej ceny jednostkowej).</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CB4DB01" w14:textId="77777777" w:rsidR="001D76CD" w:rsidRPr="00C124A9" w:rsidRDefault="001D76CD" w:rsidP="000D7B91">
            <w:pPr>
              <w:pStyle w:val="Inne0"/>
              <w:rPr>
                <w:rFonts w:cstheme="minorHAnsi"/>
                <w:color w:val="auto"/>
              </w:rPr>
            </w:pPr>
            <w:r w:rsidRPr="00C124A9">
              <w:rPr>
                <w:rFonts w:cstheme="minorHAnsi"/>
                <w:color w:val="auto"/>
              </w:rPr>
              <w:t>Toner - właściwa ilość, która zapewni wydrukowanie minimum 10 000 stron A4 przy pokryciu strony zgodnie z normą ISO19752.</w:t>
            </w:r>
          </w:p>
          <w:p w14:paraId="214289F6" w14:textId="77777777" w:rsidR="001D76CD" w:rsidRPr="00C124A9" w:rsidRDefault="001D76CD" w:rsidP="000D7B91">
            <w:pPr>
              <w:pStyle w:val="Inne0"/>
              <w:spacing w:line="240" w:lineRule="auto"/>
              <w:rPr>
                <w:rFonts w:cstheme="minorHAnsi"/>
                <w:color w:val="auto"/>
              </w:rPr>
            </w:pPr>
            <w:r w:rsidRPr="00C124A9">
              <w:rPr>
                <w:rFonts w:cstheme="minorHAnsi"/>
                <w:color w:val="auto"/>
              </w:rPr>
              <w:t>Bęben – właściwa ilość, która zapewni wydrukowanie min. 500 000 stron A4</w:t>
            </w:r>
          </w:p>
        </w:tc>
        <w:tc>
          <w:tcPr>
            <w:tcW w:w="1965" w:type="dxa"/>
            <w:tcBorders>
              <w:top w:val="single" w:sz="4" w:space="0" w:color="auto"/>
              <w:left w:val="single" w:sz="4" w:space="0" w:color="auto"/>
              <w:bottom w:val="single" w:sz="4" w:space="0" w:color="auto"/>
              <w:right w:val="single" w:sz="4" w:space="0" w:color="auto"/>
            </w:tcBorders>
          </w:tcPr>
          <w:p w14:paraId="10B3589E" w14:textId="77777777" w:rsidR="001D76CD" w:rsidRPr="00C124A9" w:rsidRDefault="001D76CD" w:rsidP="000D7B91">
            <w:pPr>
              <w:pStyle w:val="Inne0"/>
              <w:rPr>
                <w:rFonts w:cstheme="minorHAnsi"/>
                <w:color w:val="auto"/>
              </w:rPr>
            </w:pPr>
          </w:p>
        </w:tc>
      </w:tr>
    </w:tbl>
    <w:p w14:paraId="1937538A" w14:textId="77777777" w:rsidR="001D76CD" w:rsidRPr="00C124A9" w:rsidRDefault="001D76CD" w:rsidP="00D60FC3">
      <w:pPr>
        <w:rPr>
          <w:rFonts w:eastAsia="Times New Roman"/>
          <w:kern w:val="0"/>
        </w:rPr>
      </w:pPr>
    </w:p>
    <w:p w14:paraId="2E623EDD" w14:textId="77777777" w:rsidR="00D60FC3" w:rsidRPr="00C124A9" w:rsidRDefault="00D60FC3" w:rsidP="00CF7CAF">
      <w:pPr>
        <w:rPr>
          <w:rFonts w:eastAsia="Times New Roman"/>
          <w:kern w:val="0"/>
        </w:rPr>
      </w:pPr>
    </w:p>
    <w:p w14:paraId="7E41B40D" w14:textId="77777777" w:rsidR="00D60FC3" w:rsidRPr="00C124A9" w:rsidRDefault="00D60FC3" w:rsidP="00CF7CAF">
      <w:pPr>
        <w:rPr>
          <w:rFonts w:eastAsia="Times New Roman"/>
          <w:kern w:val="0"/>
        </w:rPr>
      </w:pPr>
    </w:p>
    <w:p w14:paraId="673D404E" w14:textId="5688F3D3" w:rsidR="00B02148" w:rsidRPr="00C124A9" w:rsidRDefault="00717CC1" w:rsidP="00B02148">
      <w:pPr>
        <w:jc w:val="both"/>
        <w:rPr>
          <w:rFonts w:eastAsia="Times New Roman"/>
          <w:b/>
          <w:bCs/>
          <w:kern w:val="0"/>
        </w:rPr>
      </w:pPr>
      <w:r w:rsidRPr="00C124A9">
        <w:rPr>
          <w:rFonts w:eastAsia="Times New Roman"/>
          <w:b/>
          <w:bCs/>
          <w:kern w:val="0"/>
        </w:rPr>
        <w:t xml:space="preserve">Część </w:t>
      </w:r>
      <w:r w:rsidR="00CE325A" w:rsidRPr="00C124A9">
        <w:rPr>
          <w:rFonts w:eastAsia="Times New Roman"/>
          <w:b/>
          <w:bCs/>
          <w:kern w:val="0"/>
        </w:rPr>
        <w:t>3</w:t>
      </w:r>
      <w:r w:rsidRPr="00C124A9">
        <w:rPr>
          <w:rFonts w:eastAsia="Times New Roman"/>
          <w:b/>
          <w:bCs/>
          <w:kern w:val="0"/>
        </w:rPr>
        <w:t>.</w:t>
      </w:r>
      <w:r w:rsidR="006B2383" w:rsidRPr="00C124A9">
        <w:rPr>
          <w:rFonts w:eastAsia="Times New Roman"/>
          <w:b/>
          <w:bCs/>
          <w:kern w:val="0"/>
        </w:rPr>
        <w:t xml:space="preserve"> </w:t>
      </w:r>
    </w:p>
    <w:p w14:paraId="6E0D4DF2" w14:textId="4377D543" w:rsidR="00B02148" w:rsidRPr="00C124A9" w:rsidRDefault="00B02148" w:rsidP="00B02148">
      <w:pPr>
        <w:jc w:val="both"/>
        <w:rPr>
          <w:b/>
          <w:bCs/>
        </w:rPr>
      </w:pPr>
      <w:bookmarkStart w:id="5" w:name="_Hlk128989541"/>
      <w:r w:rsidRPr="00C124A9">
        <w:rPr>
          <w:b/>
          <w:bCs/>
          <w:i/>
          <w:iCs/>
        </w:rPr>
        <w:t>Zakup, dostawa, wdrożenie i szkolenie oprogramowanie do elektronicznego obiegu dokumentów w ramach projektu „Cyfrowa Gmina”</w:t>
      </w:r>
    </w:p>
    <w:bookmarkEnd w:id="5"/>
    <w:p w14:paraId="3851631E" w14:textId="0F741C14" w:rsidR="0024216B" w:rsidRPr="00C124A9" w:rsidRDefault="0024216B" w:rsidP="00CF7CAF">
      <w:pPr>
        <w:rPr>
          <w:b/>
          <w:bCs/>
          <w:i/>
          <w:iCs/>
        </w:rPr>
      </w:pPr>
    </w:p>
    <w:p w14:paraId="4A550992" w14:textId="400C744E" w:rsidR="004D6D67" w:rsidRPr="00C124A9" w:rsidRDefault="004D6D67" w:rsidP="00CF7CAF">
      <w:pPr>
        <w:rPr>
          <w:sz w:val="20"/>
          <w:szCs w:val="20"/>
        </w:rPr>
      </w:pPr>
      <w:bookmarkStart w:id="6" w:name="_Hlk128989524"/>
      <w:r w:rsidRPr="00C124A9">
        <w:rPr>
          <w:sz w:val="20"/>
          <w:szCs w:val="20"/>
        </w:rPr>
        <w:t>Oprogramowanie do elektronicznego obiegu dokumentów</w:t>
      </w:r>
      <w:bookmarkEnd w:id="6"/>
    </w:p>
    <w:p w14:paraId="2A8A451D" w14:textId="77777777" w:rsidR="0024216B" w:rsidRPr="00C124A9" w:rsidRDefault="0024216B" w:rsidP="00CF7CAF">
      <w:pPr>
        <w:rPr>
          <w:i/>
          <w:iCs/>
        </w:rPr>
      </w:pPr>
    </w:p>
    <w:tbl>
      <w:tblPr>
        <w:tblStyle w:val="Tabela-Siatka"/>
        <w:tblW w:w="9209" w:type="dxa"/>
        <w:tblLook w:val="04A0" w:firstRow="1" w:lastRow="0" w:firstColumn="1" w:lastColumn="0" w:noHBand="0" w:noVBand="1"/>
      </w:tblPr>
      <w:tblGrid>
        <w:gridCol w:w="7792"/>
        <w:gridCol w:w="1417"/>
      </w:tblGrid>
      <w:tr w:rsidR="00C124A9" w:rsidRPr="00C124A9" w14:paraId="553B1C0B" w14:textId="77777777" w:rsidTr="00517365">
        <w:tc>
          <w:tcPr>
            <w:tcW w:w="7792" w:type="dxa"/>
          </w:tcPr>
          <w:p w14:paraId="19FC93DD" w14:textId="2A7590F4" w:rsidR="00517365" w:rsidRPr="00C124A9" w:rsidRDefault="00517365" w:rsidP="00517365">
            <w:pPr>
              <w:spacing w:after="120" w:line="276" w:lineRule="auto"/>
              <w:jc w:val="center"/>
              <w:rPr>
                <w:rFonts w:asciiTheme="minorHAnsi" w:hAnsiTheme="minorHAnsi" w:cstheme="minorHAnsi"/>
                <w:b/>
                <w:bCs/>
                <w:i/>
                <w:iCs/>
                <w:sz w:val="20"/>
                <w:szCs w:val="20"/>
              </w:rPr>
            </w:pPr>
            <w:r w:rsidRPr="00C124A9">
              <w:rPr>
                <w:rFonts w:asciiTheme="minorHAnsi" w:hAnsiTheme="minorHAnsi" w:cstheme="minorHAnsi"/>
                <w:b/>
                <w:bCs/>
                <w:sz w:val="20"/>
                <w:szCs w:val="20"/>
              </w:rPr>
              <w:t>Nazwa parametru/Minimalne parametry techniczne</w:t>
            </w:r>
          </w:p>
        </w:tc>
        <w:tc>
          <w:tcPr>
            <w:tcW w:w="1417" w:type="dxa"/>
          </w:tcPr>
          <w:p w14:paraId="5B675AFC" w14:textId="77777777" w:rsidR="00517365" w:rsidRPr="00C124A9" w:rsidRDefault="00517365" w:rsidP="00FA455C">
            <w:pPr>
              <w:pStyle w:val="Inne0"/>
              <w:spacing w:line="240" w:lineRule="auto"/>
              <w:jc w:val="center"/>
              <w:rPr>
                <w:rFonts w:asciiTheme="minorHAnsi" w:eastAsia="MS Mincho" w:hAnsiTheme="minorHAnsi" w:cstheme="minorHAnsi"/>
                <w:b/>
                <w:color w:val="auto"/>
                <w:u w:val="single"/>
                <w:lang w:eastAsia="ja-JP"/>
              </w:rPr>
            </w:pPr>
            <w:r w:rsidRPr="00C124A9">
              <w:rPr>
                <w:rFonts w:asciiTheme="minorHAnsi" w:eastAsia="MS Mincho" w:hAnsiTheme="minorHAnsi" w:cstheme="minorHAnsi"/>
                <w:b/>
                <w:color w:val="auto"/>
                <w:u w:val="single"/>
                <w:lang w:eastAsia="ja-JP"/>
              </w:rPr>
              <w:t xml:space="preserve">Zgodność z </w:t>
            </w:r>
            <w:r w:rsidRPr="00C124A9">
              <w:rPr>
                <w:rFonts w:asciiTheme="minorHAnsi" w:eastAsia="MS Mincho" w:hAnsiTheme="minorHAnsi" w:cstheme="minorHAnsi"/>
                <w:b/>
                <w:color w:val="auto"/>
                <w:u w:val="single"/>
                <w:lang w:eastAsia="ja-JP"/>
              </w:rPr>
              <w:br/>
              <w:t>minimalnymi</w:t>
            </w:r>
          </w:p>
          <w:p w14:paraId="271A4C64" w14:textId="77777777" w:rsidR="00517365" w:rsidRPr="00C124A9" w:rsidRDefault="00517365" w:rsidP="00FA455C">
            <w:pPr>
              <w:pStyle w:val="Inne0"/>
              <w:spacing w:line="240" w:lineRule="auto"/>
              <w:jc w:val="center"/>
              <w:rPr>
                <w:rFonts w:asciiTheme="minorHAnsi" w:eastAsia="MS Mincho" w:hAnsiTheme="minorHAnsi" w:cstheme="minorHAnsi"/>
                <w:b/>
                <w:color w:val="auto"/>
                <w:u w:val="single"/>
                <w:lang w:eastAsia="ja-JP"/>
              </w:rPr>
            </w:pPr>
            <w:r w:rsidRPr="00C124A9">
              <w:rPr>
                <w:rFonts w:asciiTheme="minorHAnsi" w:eastAsia="MS Mincho" w:hAnsiTheme="minorHAnsi" w:cstheme="minorHAnsi"/>
                <w:b/>
                <w:color w:val="auto"/>
                <w:u w:val="single"/>
                <w:lang w:eastAsia="ja-JP"/>
              </w:rPr>
              <w:t>parametrami</w:t>
            </w:r>
          </w:p>
          <w:p w14:paraId="7610E26B" w14:textId="77777777" w:rsidR="00517365" w:rsidRPr="00C124A9" w:rsidRDefault="00517365" w:rsidP="00FA455C">
            <w:pPr>
              <w:spacing w:after="120" w:line="276" w:lineRule="auto"/>
              <w:jc w:val="center"/>
              <w:rPr>
                <w:rFonts w:asciiTheme="minorHAnsi" w:eastAsia="MS Mincho" w:hAnsiTheme="minorHAnsi" w:cstheme="minorHAnsi"/>
                <w:b/>
                <w:sz w:val="20"/>
                <w:szCs w:val="20"/>
                <w:u w:val="single"/>
                <w:lang w:eastAsia="ja-JP"/>
              </w:rPr>
            </w:pPr>
            <w:r w:rsidRPr="00C124A9">
              <w:rPr>
                <w:rFonts w:asciiTheme="minorHAnsi" w:eastAsia="MS Mincho" w:hAnsiTheme="minorHAnsi" w:cstheme="minorHAnsi"/>
                <w:b/>
                <w:sz w:val="20"/>
                <w:szCs w:val="20"/>
                <w:u w:val="single"/>
                <w:lang w:eastAsia="ja-JP"/>
              </w:rPr>
              <w:t>technicznymi</w:t>
            </w:r>
          </w:p>
          <w:p w14:paraId="09C13C83" w14:textId="5D68E1BB" w:rsidR="000D7B91" w:rsidRPr="00C124A9" w:rsidRDefault="000D7B91" w:rsidP="00FA455C">
            <w:pPr>
              <w:spacing w:after="120" w:line="276" w:lineRule="auto"/>
              <w:jc w:val="center"/>
              <w:rPr>
                <w:rFonts w:asciiTheme="minorHAnsi" w:hAnsiTheme="minorHAnsi" w:cstheme="minorHAnsi"/>
                <w:b/>
                <w:bCs/>
                <w:i/>
                <w:iCs/>
                <w:sz w:val="20"/>
                <w:szCs w:val="20"/>
              </w:rPr>
            </w:pPr>
            <w:r w:rsidRPr="00C124A9">
              <w:rPr>
                <w:rFonts w:asciiTheme="minorHAnsi" w:eastAsia="MS Mincho" w:hAnsiTheme="minorHAnsi" w:cstheme="minorHAnsi"/>
                <w:b/>
                <w:bCs/>
                <w:i/>
                <w:iCs/>
                <w:sz w:val="20"/>
                <w:szCs w:val="20"/>
                <w:u w:val="single"/>
                <w:lang w:eastAsia="ja-JP"/>
              </w:rPr>
              <w:t>TAK/NIE</w:t>
            </w:r>
          </w:p>
        </w:tc>
      </w:tr>
      <w:tr w:rsidR="00C124A9" w:rsidRPr="00C124A9" w14:paraId="10DE3B2B" w14:textId="77777777" w:rsidTr="00517365">
        <w:tc>
          <w:tcPr>
            <w:tcW w:w="7792" w:type="dxa"/>
          </w:tcPr>
          <w:p w14:paraId="7B46B887" w14:textId="77777777" w:rsidR="00517365" w:rsidRPr="00C124A9" w:rsidRDefault="00517365" w:rsidP="00517365">
            <w:pPr>
              <w:spacing w:after="120" w:line="276" w:lineRule="auto"/>
              <w:jc w:val="both"/>
              <w:rPr>
                <w:rFonts w:asciiTheme="minorHAnsi" w:hAnsiTheme="minorHAnsi" w:cstheme="minorHAnsi"/>
                <w:b/>
                <w:bCs/>
                <w:i/>
                <w:iCs/>
              </w:rPr>
            </w:pPr>
            <w:r w:rsidRPr="00C124A9">
              <w:rPr>
                <w:rFonts w:asciiTheme="minorHAnsi" w:hAnsiTheme="minorHAnsi" w:cstheme="minorHAnsi"/>
                <w:b/>
                <w:bCs/>
                <w:i/>
                <w:iCs/>
              </w:rPr>
              <w:t>WYMAGANIA OGÓLNE</w:t>
            </w:r>
          </w:p>
          <w:p w14:paraId="632215B7"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cechować się interfejsem użytkownika opartym na intranetowych nowoczesnych rozwiązaniach: wykorzystywać menu, listy, formularze, przyciski, referencje (linki), itp.</w:t>
            </w:r>
          </w:p>
          <w:p w14:paraId="2DA8054B"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cechować technologią klient - serwer, gdzie warstwa prezentacji ma bezpośredni dostęp do warstwy danych tj. nie posiada warstwy pośredniej aby przetwarzać dane z interfejsu użytkownika.</w:t>
            </w:r>
          </w:p>
          <w:p w14:paraId="21DFD2BC"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Interfejs użytkownika EZD musi posiadać widok indywidualny, w ramach którego prezentowane będą tylko te składniki zawartości informacyjnej systemu, za które odpowiedzialny jest węzeł struktury organizacyjnej, do którego przypisany jest dany użytkownik.</w:t>
            </w:r>
          </w:p>
          <w:p w14:paraId="22A42A86"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Organizacja pracy w ramach interfejsu użytkownika EZD musi się opierać na zestawieniach podstawowych, prezentujących informacje znajdujące się w </w:t>
            </w:r>
            <w:r w:rsidRPr="00C124A9">
              <w:rPr>
                <w:rFonts w:asciiTheme="minorHAnsi" w:hAnsiTheme="minorHAnsi" w:cstheme="minorHAnsi"/>
              </w:rPr>
              <w:lastRenderedPageBreak/>
              <w:t>Systemie w formie syntetycznej (jako podsumowania, listy, zestawienia, grupy opcji, itp.) oraz na zestawieniach szczegółowych, tworzonych przez EZD w sytuacji, gdy zachodzi potrzeba zaprezentowania wskazanej przez użytkownika jednostki danych np. konkretnego dokumentu elektronicznego, słownika parametrów systemowych, itp.</w:t>
            </w:r>
          </w:p>
          <w:p w14:paraId="0F002150"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interfejs użytkownika EZD stosował oznaczanie pól wymaganych na formularzu ekranowym w sposób wyróżniający te pola.</w:t>
            </w:r>
          </w:p>
          <w:p w14:paraId="130AAA3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konfiguracji widoków indywidualnych np. wysokość wiersza listy zawierającej sprawy, dokumenty, zadania (najmniejsza, mała, średnia, największa).</w:t>
            </w:r>
          </w:p>
          <w:p w14:paraId="1B31DE7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Wymaga się, aby była możliwość grupowania elementów (mechanizm </w:t>
            </w:r>
            <w:proofErr w:type="spellStart"/>
            <w:r w:rsidRPr="00C124A9">
              <w:rPr>
                <w:rFonts w:asciiTheme="minorHAnsi" w:hAnsiTheme="minorHAnsi" w:cstheme="minorHAnsi"/>
              </w:rPr>
              <w:t>drag&amp;drop</w:t>
            </w:r>
            <w:proofErr w:type="spellEnd"/>
            <w:r w:rsidRPr="00C124A9">
              <w:rPr>
                <w:rFonts w:asciiTheme="minorHAnsi" w:hAnsiTheme="minorHAnsi" w:cstheme="minorHAnsi"/>
              </w:rPr>
              <w:t>) na listach pism, spraw, zadań poprzez mechanizmy list przestawnych (grupowania zagnieżdżonego co najmniej do 20 poziomów).</w:t>
            </w:r>
          </w:p>
          <w:p w14:paraId="63317D09"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dowolnego ustawiania kolumn oraz zapamiętywania tych ustawień.</w:t>
            </w:r>
          </w:p>
          <w:p w14:paraId="7C96A65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wyświetlania bądź ukrywania kolumn na listach spraw, dokumentów, zadań.</w:t>
            </w:r>
          </w:p>
          <w:p w14:paraId="3A797E20"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wykorzystania na listach spraw, dokumentów, zadań mechanizmów szybkiej filtracji po dowolnie wybranej kolumnie.</w:t>
            </w:r>
          </w:p>
          <w:p w14:paraId="61E875F4"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wykorzystanie skrótów klawiszowych do wywoływania często użytkowanych funkcji. EZD musi zawierać zestaw predefiniowanych skrótów klawiszowych i umożliwiać zdefiniowanie własnych (nadpisanie predefiniowanych i zdefiniowanie dodatkowych) na poziomie całego systemu.</w:t>
            </w:r>
          </w:p>
          <w:p w14:paraId="2E01F3CC"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przechodzenia z własnych list dokumentów i spraw na listy wskazanych osób., do których podglądu dany użytkownik jest uprawniony.</w:t>
            </w:r>
          </w:p>
          <w:p w14:paraId="1BF2B101"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mechanizm kontroli dostępu do usług pozwalający na dostęp do danej usługi ze względu na użytkownika oraz grupę (jednostkę organizacyjną) do której należy.</w:t>
            </w:r>
          </w:p>
          <w:p w14:paraId="487D2950"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rejestrować wszystkie czynności dostępu do usług i zasobów w systemie, w zakresie dostępu przez użytkowników oraz aplikacje współpracujące z EZD.</w:t>
            </w:r>
          </w:p>
          <w:p w14:paraId="04A6B383"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być zgodny z przepisami prawa, obowiązującymi na dzień ostatecznego odbioru systemu oraz opublikowanymi aktami prawnymi z określoną datą wejścia w życie (nawet, jeżeli ta data jest po dniu ostatecznego odbioru systemu).</w:t>
            </w:r>
          </w:p>
          <w:p w14:paraId="0A416D14"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umożliwić  obsługę  plików  (dokumentów) w  dowolnym  formacie  zgodnym z obowiązującymi przepisami prawa (pliki te są </w:t>
            </w:r>
            <w:r w:rsidRPr="00C124A9">
              <w:rPr>
                <w:rFonts w:asciiTheme="minorHAnsi" w:hAnsiTheme="minorHAnsi" w:cstheme="minorHAnsi"/>
              </w:rPr>
              <w:lastRenderedPageBreak/>
              <w:t>otwierane i modyfikowane przez użytkowników w odrębnych aplikacjach, jednak mogą być przedmiotem obiegu w EZD).</w:t>
            </w:r>
          </w:p>
          <w:p w14:paraId="0B024C7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opcjonalne dodawanie przez użytkownika informacji opisujących poszczególne dokumenty, przesyłki lub sprawy w postaci notatek, zgodnie z Instrukcją Kancelaryjną.</w:t>
            </w:r>
          </w:p>
          <w:p w14:paraId="723D4866"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Dla dokumentów papierowych niepodlegających skanowaniu oraz dokumentów na nośnikach elektronicznych nie podlegających kopiowaniu do systemu EZD (wymaganie dotyczy zarówno całych przesyłek, jak i dokumentów wchodzących w skład przesyłki), EZD musi umożliwić sporządzenie metryki, zawierającej podstawowe informacje o dokumencie (co najmniej – tytuł, identyfikator, notatka).</w:t>
            </w:r>
          </w:p>
          <w:p w14:paraId="340F6DF6"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systemu, jak i na poziomie stanowiska lub użytkownika.</w:t>
            </w:r>
          </w:p>
          <w:p w14:paraId="4EFA486A"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pozwalać na dodawanie dowolnej liczby metadanych dla pism, spraw, teczek, interesantów, zadań (liczba, tekst,  słownik, data i godzina, wartość z e-formularzy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z możliwością wykorzystania ich: </w:t>
            </w:r>
          </w:p>
          <w:p w14:paraId="72B8E05F" w14:textId="77777777" w:rsidR="00517365" w:rsidRPr="00C124A9" w:rsidRDefault="00517365" w:rsidP="00517365">
            <w:pPr>
              <w:widowControl/>
              <w:numPr>
                <w:ilvl w:val="1"/>
                <w:numId w:val="26"/>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na listach,</w:t>
            </w:r>
          </w:p>
          <w:p w14:paraId="3984A2DC" w14:textId="77777777" w:rsidR="00517365" w:rsidRPr="00C124A9" w:rsidRDefault="00517365" w:rsidP="00517365">
            <w:pPr>
              <w:widowControl/>
              <w:numPr>
                <w:ilvl w:val="1"/>
                <w:numId w:val="26"/>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 raportowaniu,</w:t>
            </w:r>
          </w:p>
          <w:p w14:paraId="30689FA0" w14:textId="77777777" w:rsidR="00517365" w:rsidRPr="00C124A9" w:rsidRDefault="00517365" w:rsidP="00517365">
            <w:pPr>
              <w:widowControl/>
              <w:numPr>
                <w:ilvl w:val="1"/>
                <w:numId w:val="26"/>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we wbudowanym edytorze tekstu jako pola auto podstawialne.</w:t>
            </w:r>
          </w:p>
          <w:p w14:paraId="02A6BFCB"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52187F73"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648C154A" w14:textId="77777777" w:rsidTr="00517365">
        <w:tc>
          <w:tcPr>
            <w:tcW w:w="7792" w:type="dxa"/>
          </w:tcPr>
          <w:p w14:paraId="2054A5FB" w14:textId="77777777" w:rsidR="00517365" w:rsidRPr="00C124A9" w:rsidRDefault="00517365" w:rsidP="00517365">
            <w:pPr>
              <w:autoSpaceDE w:val="0"/>
              <w:autoSpaceDN w:val="0"/>
              <w:adjustRightInd w:val="0"/>
              <w:spacing w:after="120"/>
              <w:jc w:val="both"/>
              <w:rPr>
                <w:rFonts w:asciiTheme="minorHAnsi" w:hAnsiTheme="minorHAnsi" w:cstheme="minorHAnsi"/>
                <w:b/>
                <w:bCs/>
                <w:i/>
                <w:iCs/>
              </w:rPr>
            </w:pPr>
            <w:r w:rsidRPr="00C124A9">
              <w:rPr>
                <w:rFonts w:asciiTheme="minorHAnsi" w:hAnsiTheme="minorHAnsi" w:cstheme="minorHAnsi"/>
                <w:b/>
                <w:bCs/>
                <w:i/>
                <w:iCs/>
              </w:rPr>
              <w:lastRenderedPageBreak/>
              <w:t>WYMAGANIA SZCZEGÓŁOWE</w:t>
            </w:r>
          </w:p>
          <w:p w14:paraId="6A703FB5" w14:textId="77777777" w:rsidR="00517365" w:rsidRPr="00C124A9" w:rsidRDefault="00517365" w:rsidP="00517365">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korespondencji przychodzącej, musi spełnić poniższe wymagania:</w:t>
            </w:r>
          </w:p>
          <w:p w14:paraId="6F49056D"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obsługiwać rejestrację przesyłek przychodzących w formie papierowej (składane osobiście, przysyłane pocztą) i elektronicznej (składane osobiście na nośnikach, przesyłane przez elektroniczną skrzynkę podawczą oraz pocztą elektroniczną) wraz z załącznikami zgodnie z wymogami Rozporządzenia w sprawie instrukcji kancelaryjnej, jednolitych rzeczowych wykazów akt oraz instrukcji w sprawie organizacji i zakresu działania archiwów zakładowych (Dz. U. 2011 nr 14, poz. 67).</w:t>
            </w:r>
          </w:p>
          <w:p w14:paraId="5F621E68"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 ramach procesu rejestracji przesyłek przychodzących w formie papierowej EZD musi umożliwiać zeskanowanie (z poziomu interfejsu aplikacji) poszczególnych dokumentów, wchodzących w skład przesyłki.</w:t>
            </w:r>
          </w:p>
          <w:p w14:paraId="523566B4"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rejestrację papierowej korespondencji przychodzącej wraz z załącznikami i skanowanie jej z poziomu systemu do postaci elektronicznej. Rejestracja pisma przychodzącego wraz z jego zeskanowaniem oraz dekretacją pisma musi się odbywać z poziomu jednej </w:t>
            </w:r>
            <w:r w:rsidRPr="00C124A9">
              <w:rPr>
                <w:rFonts w:asciiTheme="minorHAnsi" w:hAnsiTheme="minorHAnsi" w:cstheme="minorHAnsi"/>
              </w:rPr>
              <w:lastRenderedPageBreak/>
              <w:t xml:space="preserve">formatki systemu (bez konieczności przeładowania  strony) z możliwością wywołania rejestracji kolejnego pisma poprzez wykonanie jednego kliknięcia. </w:t>
            </w:r>
          </w:p>
          <w:p w14:paraId="65B1E8F2"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skanowanie wsadowe przesyłek (np. przychodzących pocztą).</w:t>
            </w:r>
          </w:p>
          <w:p w14:paraId="754278C8"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generowanie potwierdzenia przyjęcia przesyłki przychodzącej przez punkt kancelaryjny i opatrzonej kodem kreskowym.</w:t>
            </w:r>
          </w:p>
          <w:p w14:paraId="12208DF1"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obsługę kancelarii głównej i wielu sekretariatów. </w:t>
            </w:r>
          </w:p>
          <w:p w14:paraId="05F1FEA4"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opatrywanie  przesyłek  przychodzących  metadanymi  zgodnie z obowiązującymi przepisami oraz dodatkowymi (konfigurowalny zakres), przy czym metadane powinny być ze słownikowane co najmniej w zakresie rodzaju dokumentu, sposobu dostarczenia oraz danych teleadresowych.</w:t>
            </w:r>
          </w:p>
          <w:p w14:paraId="2FC293E0"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odróżnienie, jednoznaczną identyfikację i odrębne przetwarzanie (np. niezależne udostępnianie) poszczególnych dokumentów, przechowywanych w postaci skanów, wchodzących w skład przesyłki, przy zachowaniu ich powiązania z przesyłką.</w:t>
            </w:r>
          </w:p>
          <w:p w14:paraId="56AFB7FD"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p w14:paraId="2E3246EB"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rejestrację obiegu (lokalizacja, czas przemieszczenia, użytkownik) dokumentów papierowych (dla których istnieje odwzorowanie cyfrowe oraz dla których nie zostało ono wykonane) oraz nośników.</w:t>
            </w:r>
          </w:p>
          <w:p w14:paraId="59D76F53"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sporządzanie </w:t>
            </w:r>
            <w:proofErr w:type="spellStart"/>
            <w:r w:rsidRPr="00C124A9">
              <w:rPr>
                <w:rFonts w:asciiTheme="minorHAnsi" w:hAnsiTheme="minorHAnsi" w:cstheme="minorHAnsi"/>
              </w:rPr>
              <w:t>odwzorowań</w:t>
            </w:r>
            <w:proofErr w:type="spellEnd"/>
            <w:r w:rsidRPr="00C124A9">
              <w:rPr>
                <w:rFonts w:asciiTheme="minorHAnsi" w:hAnsiTheme="minorHAnsi" w:cstheme="minorHAnsi"/>
              </w:rPr>
              <w:t xml:space="preserve"> cyfrowych dokumentów poprzez skanowanie dostępne z poziomu EZD, zgodnie z wymaganiami określonymi w instrukcji kancelaryjnej.</w:t>
            </w:r>
          </w:p>
          <w:p w14:paraId="38D6A7B5"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Rozdział przesyłek przychodzących do właściwych komórek merytorycznych musi się odbywać poprzez przekazanie uprawnień do plików i informacji zawartych w systemie.</w:t>
            </w:r>
          </w:p>
          <w:p w14:paraId="1DEC9B74"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powinien umożliwiać kierowanie przesyłek do osoby z wykorzystaniem kryterium najmniejszego obciążenia stanowiska (najmniejsza liczba procedowanych przez niego w danym momencie spraw).</w:t>
            </w:r>
          </w:p>
          <w:p w14:paraId="79361244"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2A67A0AF"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EF4FA1E" w14:textId="77777777" w:rsidTr="00517365">
        <w:tc>
          <w:tcPr>
            <w:tcW w:w="7792" w:type="dxa"/>
          </w:tcPr>
          <w:p w14:paraId="4B8B5ABF" w14:textId="77777777" w:rsidR="00E358BE" w:rsidRPr="00C124A9" w:rsidRDefault="00E358BE" w:rsidP="00E358BE">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korespondencji wychodzącej, musi spełnić poniższe wymagania:</w:t>
            </w:r>
          </w:p>
          <w:p w14:paraId="3C2538B7" w14:textId="77777777" w:rsidR="00E358BE" w:rsidRPr="00C124A9" w:rsidRDefault="00E358BE" w:rsidP="00E358BE">
            <w:pPr>
              <w:widowControl/>
              <w:numPr>
                <w:ilvl w:val="0"/>
                <w:numId w:val="2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odnotowanie wysyłki wszelkich przesyłek wychodzących w rejestrze i opatrzenie ich metadanymi zgodnie z przepisami. EZD będzie w miarę możliwości automatyzował te czynności.</w:t>
            </w:r>
          </w:p>
          <w:p w14:paraId="7AFD8A76" w14:textId="77777777" w:rsidR="00E358BE" w:rsidRPr="00C124A9" w:rsidRDefault="00E358BE" w:rsidP="00E358BE">
            <w:pPr>
              <w:widowControl/>
              <w:numPr>
                <w:ilvl w:val="0"/>
                <w:numId w:val="2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lastRenderedPageBreak/>
              <w:t>EZD musi zapewnić że pismo do wysyłki wygenerowane na podstawie e-szablonu musi być w formacie edytowalnym (co najmniej *.</w:t>
            </w:r>
            <w:proofErr w:type="spellStart"/>
            <w:r w:rsidRPr="00C124A9">
              <w:rPr>
                <w:rFonts w:asciiTheme="minorHAnsi" w:hAnsiTheme="minorHAnsi" w:cstheme="minorHAnsi"/>
              </w:rPr>
              <w:t>doc</w:t>
            </w:r>
            <w:proofErr w:type="spellEnd"/>
            <w:r w:rsidRPr="00C124A9">
              <w:rPr>
                <w:rFonts w:asciiTheme="minorHAnsi" w:hAnsiTheme="minorHAnsi" w:cstheme="minorHAnsi"/>
              </w:rPr>
              <w:t>, *.</w:t>
            </w:r>
            <w:proofErr w:type="spellStart"/>
            <w:r w:rsidRPr="00C124A9">
              <w:rPr>
                <w:rFonts w:asciiTheme="minorHAnsi" w:hAnsiTheme="minorHAnsi" w:cstheme="minorHAnsi"/>
              </w:rPr>
              <w:t>odt</w:t>
            </w:r>
            <w:proofErr w:type="spellEnd"/>
            <w:r w:rsidRPr="00C124A9">
              <w:rPr>
                <w:rFonts w:asciiTheme="minorHAnsi" w:hAnsiTheme="minorHAnsi" w:cstheme="minorHAnsi"/>
              </w:rPr>
              <w:t>, *.rtf).</w:t>
            </w:r>
          </w:p>
          <w:p w14:paraId="6BB5C3BB" w14:textId="77777777" w:rsidR="00E358BE" w:rsidRPr="00C124A9" w:rsidRDefault="00E358BE" w:rsidP="00E358BE">
            <w:pPr>
              <w:widowControl/>
              <w:numPr>
                <w:ilvl w:val="0"/>
                <w:numId w:val="2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obsługę przesyłek wychodzących obsługiwanych przez gońców poprzez:</w:t>
            </w:r>
          </w:p>
          <w:p w14:paraId="3722C84F"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automatyczne przydzielanie przesyłek gońcom z uwzględnieniem rejonizacji przesyłek przeznaczonych do doręczenia w danym dniu,</w:t>
            </w:r>
          </w:p>
          <w:p w14:paraId="4C6B3D6A"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umożliwiać generowania wydruków książki doręczeń,</w:t>
            </w:r>
          </w:p>
          <w:p w14:paraId="491FE69F"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wprowadzenie informacji o doręczeniu przesyłek dostarczonych przez gońców w dniu następnym,</w:t>
            </w:r>
          </w:p>
          <w:p w14:paraId="67DF36CE"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jednoczesną obsługę wielu gońców.</w:t>
            </w:r>
          </w:p>
          <w:p w14:paraId="68C42C90"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48EE746B"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2B5760E4" w14:textId="77777777" w:rsidTr="00517365">
        <w:tc>
          <w:tcPr>
            <w:tcW w:w="7792" w:type="dxa"/>
          </w:tcPr>
          <w:p w14:paraId="7AA12442" w14:textId="77777777" w:rsidR="00E358BE" w:rsidRPr="00C124A9" w:rsidRDefault="00E358BE" w:rsidP="00E358BE">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pism i spraw musi spełnić poniższe wymagania:</w:t>
            </w:r>
          </w:p>
          <w:p w14:paraId="12F904D8"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przydzielanie spraw i korespondencji, przekazanych na dane stanowisko, konkretnym użytkownikom, pracującym na tym stanowisku.</w:t>
            </w:r>
          </w:p>
          <w:p w14:paraId="763B9886"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przekazywanie korespondencji/sprawy na stanowisko lub bezpośrednio do wskazanego Użytkownika.</w:t>
            </w:r>
          </w:p>
          <w:p w14:paraId="67574683"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umożliwia wielopoziomową dekretację dokumentów na wielu użytkowników.</w:t>
            </w:r>
          </w:p>
          <w:p w14:paraId="1A38F6EB"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zapis projektów pism przekazywanych pomiędzy użytkownikami lub komórkami w trakcie załatwiania sprawy, a także zamieszczanie adnotacji odnoszących się do projektów pism.</w:t>
            </w:r>
          </w:p>
          <w:p w14:paraId="16655B5B"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rejestrację, przechowywanie, procedowanie oraz dołączanie do akt sprawy dokumentów elektronicznych, dokumentów papierowych w postaci </w:t>
            </w:r>
            <w:proofErr w:type="spellStart"/>
            <w:r w:rsidRPr="00C124A9">
              <w:rPr>
                <w:rFonts w:asciiTheme="minorHAnsi" w:hAnsiTheme="minorHAnsi" w:cstheme="minorHAnsi"/>
              </w:rPr>
              <w:t>odwzorowań</w:t>
            </w:r>
            <w:proofErr w:type="spellEnd"/>
            <w:r w:rsidRPr="00C124A9">
              <w:rPr>
                <w:rFonts w:asciiTheme="minorHAnsi" w:hAnsiTheme="minorHAnsi" w:cstheme="minorHAnsi"/>
              </w:rPr>
              <w:t>, jak również metryk (dla dokumentów papierowych nie skanowanych i elektronicznych na nośnikach).</w:t>
            </w:r>
          </w:p>
          <w:p w14:paraId="496E7E8F"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wszczynanie, prowadzenie i załatwianie spraw, przechowywanie akt sprawy i prowadzenie spisów spraw zgodnie z obowiązującymi przepisami. EZD automatycznie musi nadawać znak sprawy i zapewnia jego zgodność z wymogami instrukcji kancelaryjnej.</w:t>
            </w:r>
          </w:p>
          <w:p w14:paraId="2EFA1F3F"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ręczne przenumerowanie sprawy wyłącznie w przypadkach dopuszczonych instrukcją kancelaryjną.</w:t>
            </w:r>
          </w:p>
          <w:p w14:paraId="4C8D91EC"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prowadzenie i wydruk metryki sprawy zgodnie z obowiązującymi przepisami.</w:t>
            </w:r>
          </w:p>
          <w:p w14:paraId="6E23E2FF"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opisywanie spraw i akt sprawy metadanymi zgodnie z obowiązującymi przepisami.</w:t>
            </w:r>
          </w:p>
          <w:p w14:paraId="71C84FC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lastRenderedPageBreak/>
              <w:t>EZD musi umożliwić użytkownikowi podgląd przypisanych do niego spraw i korespondencji, z możliwością sortowania, filtrowania i przeszukiwania.</w:t>
            </w:r>
          </w:p>
          <w:p w14:paraId="2CA9DBA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ma umożliwiać wiązanie dowolnych dokumentów ze sobą oraz ze sprawami oraz dodawanie konfigurowalnych atrybutów (opisów, notatek) do tych powiązań.</w:t>
            </w:r>
          </w:p>
          <w:p w14:paraId="0B5CD62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umożliwia wersjonowane załączników plikowych. Poprzednie muszą być widoczne w systemie jako wersje historyczne. Dla każdego dokumentu powinien być możliwe przeglądanie i pobieranie wersji historycznych.</w:t>
            </w:r>
          </w:p>
          <w:p w14:paraId="0390AEB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wewnętrzny edytor, służący do sporządzania notatek, załączanych do akt sprawy.</w:t>
            </w:r>
          </w:p>
          <w:p w14:paraId="608BC227"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składanie i weryfikowanie podpisu elektronicznego na każdym dokumencie elektronicznym w dowolnej liczbie podpisów elektronicznych.</w:t>
            </w:r>
          </w:p>
          <w:p w14:paraId="6CA42EED"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definiowanie grupy użytkowników uprawnionych do pracy grupowej nad dokumentem.</w:t>
            </w:r>
          </w:p>
          <w:p w14:paraId="71A9355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kreator tworzenia własnych typów pism z możliwością ich konfiguracji:</w:t>
            </w:r>
          </w:p>
          <w:p w14:paraId="0370B642"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dodania nieograniczonej ilość pól,</w:t>
            </w:r>
          </w:p>
          <w:p w14:paraId="160CBF7F"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określenia typów danych wprowadzanych do każdego z pól,</w:t>
            </w:r>
          </w:p>
          <w:p w14:paraId="021B237D"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zdefiniowania źródła danych dla każdego z pól,</w:t>
            </w:r>
          </w:p>
          <w:p w14:paraId="662D164C"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określenia wymagalności wypełnienia poszczególnych pól,</w:t>
            </w:r>
          </w:p>
          <w:p w14:paraId="6ABD6209"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zdefiniowania numeracji automatycznych dla pól o typie "Numeracja".</w:t>
            </w:r>
          </w:p>
          <w:p w14:paraId="06B1AF26"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6998F0B6"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682CEA74" w14:textId="77777777" w:rsidTr="00517365">
        <w:tc>
          <w:tcPr>
            <w:tcW w:w="7792" w:type="dxa"/>
          </w:tcPr>
          <w:p w14:paraId="7273F4A2" w14:textId="77777777" w:rsidR="00E358BE" w:rsidRPr="00C124A9" w:rsidRDefault="00E358BE" w:rsidP="00E358BE">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projektów musi spełnić poniższe wymagania:</w:t>
            </w:r>
          </w:p>
          <w:p w14:paraId="657CEA74" w14:textId="77777777" w:rsidR="00E358BE" w:rsidRPr="00C124A9" w:rsidRDefault="00E358BE" w:rsidP="00E358BE">
            <w:pPr>
              <w:widowControl/>
              <w:numPr>
                <w:ilvl w:val="0"/>
                <w:numId w:val="3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zarządzania projektami, w szczególności:</w:t>
            </w:r>
          </w:p>
          <w:p w14:paraId="043B4ADF"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projektów poprzez określenie nazwy, opisu, programu którego projekt dotyczy, źródeł finansowania, budżetu, partnerów, trwania projektu,</w:t>
            </w:r>
          </w:p>
          <w:p w14:paraId="71B4019C"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określenie dla projektu statusu czy jest obowiązujący,</w:t>
            </w:r>
          </w:p>
          <w:p w14:paraId="21AEAB25"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dodawanie zadań do projektu,</w:t>
            </w:r>
          </w:p>
          <w:p w14:paraId="44E86C74"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grup zdań,</w:t>
            </w:r>
          </w:p>
          <w:p w14:paraId="239578F5"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określanie poprzedników dla zadań,</w:t>
            </w:r>
          </w:p>
          <w:p w14:paraId="384E082D"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określenie które zadanie realizowane jest na zewnątrz organizacji,</w:t>
            </w:r>
          </w:p>
          <w:p w14:paraId="249C7087"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wprowadzenie dla zadania budżetu,</w:t>
            </w:r>
          </w:p>
          <w:p w14:paraId="2095BE24"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definiowania kategorii dla budżetu,</w:t>
            </w:r>
          </w:p>
          <w:p w14:paraId="2BAC2F6A"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lastRenderedPageBreak/>
              <w:t>określanie dla zadania jego wykonawców,</w:t>
            </w:r>
          </w:p>
          <w:p w14:paraId="07A3C22A"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wyświetlenie zadań dla pracowników w systemie,</w:t>
            </w:r>
          </w:p>
          <w:p w14:paraId="305C71C4"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wykresu Gantta projektu,</w:t>
            </w:r>
          </w:p>
          <w:p w14:paraId="658541FE"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określania zadań jako krytyczne,</w:t>
            </w:r>
          </w:p>
          <w:p w14:paraId="4441ACA7"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określanie dla zadań terminów ich wykonania oraz godzin poświęconych na ich realizację,</w:t>
            </w:r>
          </w:p>
          <w:p w14:paraId="2689546B"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dodawanie komentarzy do zadań,</w:t>
            </w:r>
          </w:p>
          <w:p w14:paraId="7D7846DD"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określanie stopnia wykonania zadania,</w:t>
            </w:r>
          </w:p>
          <w:p w14:paraId="0A437CC2"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zmiana statusu zadania na wykonane,</w:t>
            </w:r>
          </w:p>
          <w:p w14:paraId="5A15C450"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konfiguracja dostępu do raportów (pracowników, wydziałów, realizacji projektów),</w:t>
            </w:r>
          </w:p>
          <w:p w14:paraId="101926DA"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konfiguracja dostępu do projektów, w zależności od posiadanych uprawnień.</w:t>
            </w:r>
          </w:p>
          <w:p w14:paraId="48F3A8B5"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469BF5AE"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483FBB75" w14:textId="77777777" w:rsidTr="00517365">
        <w:tc>
          <w:tcPr>
            <w:tcW w:w="7792" w:type="dxa"/>
          </w:tcPr>
          <w:p w14:paraId="6258C1FD"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Kody kreskowe musi spełnić poniższe wymagania:</w:t>
            </w:r>
          </w:p>
          <w:p w14:paraId="0216F908" w14:textId="77777777" w:rsidR="00D05416" w:rsidRPr="00C124A9" w:rsidRDefault="00D05416" w:rsidP="00D05416">
            <w:pPr>
              <w:widowControl/>
              <w:numPr>
                <w:ilvl w:val="0"/>
                <w:numId w:val="3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generowanie i drukowanie nalepek z kodami kreskowymi na dokumenty papierowe oraz nośniki i odnajdywanie na podstawie zeskanowanej nalepki odwzorowania cyfrowego bądź metryki danego dokumentu.</w:t>
            </w:r>
          </w:p>
          <w:p w14:paraId="465C4D85" w14:textId="77777777" w:rsidR="00D05416" w:rsidRPr="00C124A9" w:rsidRDefault="00D05416" w:rsidP="00D05416">
            <w:pPr>
              <w:widowControl/>
              <w:numPr>
                <w:ilvl w:val="0"/>
                <w:numId w:val="3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masowy wydruku kodów kreskowych na drukarkach termo transferowych na samoprzylepnych etykietach, według poniższych wymagań:</w:t>
            </w:r>
          </w:p>
          <w:p w14:paraId="5E16C833" w14:textId="77777777" w:rsidR="00D05416" w:rsidRPr="00C124A9" w:rsidRDefault="00D05416" w:rsidP="00D05416">
            <w:pPr>
              <w:widowControl/>
              <w:numPr>
                <w:ilvl w:val="1"/>
                <w:numId w:val="31"/>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Administrator może określić serię i zakres numerów dla drukowanych kodów kreskowych; Seria to przynajmniej trzy litery, wybrane przez administratora, zakres numerów to liczby od 1 do n (np. AAA1 do AAA1000),</w:t>
            </w:r>
          </w:p>
          <w:p w14:paraId="2B0B380D" w14:textId="77777777" w:rsidR="00D05416" w:rsidRPr="00C124A9" w:rsidRDefault="00D05416" w:rsidP="00D05416">
            <w:pPr>
              <w:widowControl/>
              <w:numPr>
                <w:ilvl w:val="1"/>
                <w:numId w:val="31"/>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EZD ostrzega, gdy Administrator ponownie próbuje wydrukować serię i numerację, która już była drukowana,</w:t>
            </w:r>
          </w:p>
          <w:p w14:paraId="6872174C" w14:textId="77777777" w:rsidR="00D05416" w:rsidRPr="00C124A9" w:rsidRDefault="00D05416" w:rsidP="00D05416">
            <w:pPr>
              <w:widowControl/>
              <w:numPr>
                <w:ilvl w:val="1"/>
                <w:numId w:val="31"/>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Administrator może parametryzować wydruk etykiet wskazując:</w:t>
            </w:r>
          </w:p>
          <w:p w14:paraId="7BF4B0DF" w14:textId="77777777" w:rsidR="00D05416" w:rsidRPr="00C124A9" w:rsidRDefault="00D05416" w:rsidP="00D05416">
            <w:pPr>
              <w:widowControl/>
              <w:numPr>
                <w:ilvl w:val="2"/>
                <w:numId w:val="31"/>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rozmiar etykiety,</w:t>
            </w:r>
          </w:p>
          <w:p w14:paraId="75325B49" w14:textId="77777777" w:rsidR="00D05416" w:rsidRPr="00C124A9" w:rsidRDefault="00D05416" w:rsidP="00D05416">
            <w:pPr>
              <w:widowControl/>
              <w:numPr>
                <w:ilvl w:val="2"/>
                <w:numId w:val="31"/>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tekst do wydruku, jego czcionkę i pozycję na etykiecie,</w:t>
            </w:r>
          </w:p>
          <w:p w14:paraId="27E4FE86" w14:textId="77777777" w:rsidR="00D05416" w:rsidRPr="00C124A9" w:rsidRDefault="00D05416" w:rsidP="00D05416">
            <w:pPr>
              <w:widowControl/>
              <w:numPr>
                <w:ilvl w:val="2"/>
                <w:numId w:val="31"/>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pozycję, typ oraz rozmiar drukowanego kodu kreskowego.</w:t>
            </w:r>
          </w:p>
          <w:p w14:paraId="071091C9"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21B56DBD"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358E2CF7" w14:textId="77777777" w:rsidTr="00517365">
        <w:tc>
          <w:tcPr>
            <w:tcW w:w="7792" w:type="dxa"/>
          </w:tcPr>
          <w:p w14:paraId="3B171686"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 xml:space="preserve">Integracja z platformą </w:t>
            </w:r>
            <w:proofErr w:type="spellStart"/>
            <w:r w:rsidRPr="00C124A9">
              <w:rPr>
                <w:rFonts w:asciiTheme="minorHAnsi" w:hAnsiTheme="minorHAnsi" w:cstheme="minorHAnsi"/>
                <w:b/>
                <w:bCs/>
              </w:rPr>
              <w:t>ePUAP</w:t>
            </w:r>
            <w:proofErr w:type="spellEnd"/>
            <w:r w:rsidRPr="00C124A9">
              <w:rPr>
                <w:rFonts w:asciiTheme="minorHAnsi" w:hAnsiTheme="minorHAnsi" w:cstheme="minorHAnsi"/>
                <w:b/>
                <w:bCs/>
              </w:rPr>
              <w:t xml:space="preserve"> musi spełnić poniższe wymagania:</w:t>
            </w:r>
          </w:p>
          <w:p w14:paraId="7FC7F4E8"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lastRenderedPageBreak/>
              <w:t xml:space="preserve">EZD musi automatycznie pobierać przesyłki, które przyszły przez elektroniczną skrzynkę podawczą systemu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i musi umożliwić ich rejestrację w systemie.</w:t>
            </w:r>
          </w:p>
          <w:p w14:paraId="350B6D81"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Dla przesyłek, które przyszły przez elektroniczną skrzynkę podawczą systemu </w:t>
            </w:r>
            <w:proofErr w:type="spellStart"/>
            <w:r w:rsidRPr="00C124A9">
              <w:rPr>
                <w:rFonts w:asciiTheme="minorHAnsi" w:hAnsiTheme="minorHAnsi" w:cstheme="minorHAnsi"/>
              </w:rPr>
              <w:t>ePUAP</w:t>
            </w:r>
            <w:proofErr w:type="spellEnd"/>
            <w:r w:rsidRPr="00C124A9">
              <w:rPr>
                <w:rFonts w:asciiTheme="minorHAnsi" w:hAnsiTheme="minorHAnsi" w:cstheme="minorHAnsi"/>
              </w:rPr>
              <w:t>, EZD musi umożliwić realizację rozdziału w sposób automatyczny (w zależności od kategorii usługi).</w:t>
            </w:r>
          </w:p>
          <w:p w14:paraId="1274C635"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posiadać funkcję automatycznej wysyłki pism za potwierdzeniem odbioru przez platformę </w:t>
            </w:r>
            <w:proofErr w:type="spellStart"/>
            <w:r w:rsidRPr="00C124A9">
              <w:rPr>
                <w:rFonts w:asciiTheme="minorHAnsi" w:hAnsiTheme="minorHAnsi" w:cstheme="minorHAnsi"/>
              </w:rPr>
              <w:t>ePUAP</w:t>
            </w:r>
            <w:proofErr w:type="spellEnd"/>
            <w:r w:rsidRPr="00C124A9">
              <w:rPr>
                <w:rFonts w:asciiTheme="minorHAnsi" w:hAnsiTheme="minorHAnsi" w:cstheme="minorHAnsi"/>
              </w:rPr>
              <w:t>.</w:t>
            </w:r>
          </w:p>
          <w:p w14:paraId="24E498A7"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generowanie korespondencji seryjnej i automatyzację jej wysyłki (do zdefiniowanych, konfigurowalnych grup odbiorców).</w:t>
            </w:r>
          </w:p>
          <w:p w14:paraId="70C0F763"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przyjmować dokumenty elektroniczne złożone przez klientów za pośrednictwem platformy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i umożliwiać automatyczne kierowanie ich na właściwą ścieżkę zgodnie z e-usługą, której dotyczą</w:t>
            </w:r>
          </w:p>
          <w:p w14:paraId="35DF7E10"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doręczanie dokumentów poprzez </w:t>
            </w:r>
            <w:proofErr w:type="spellStart"/>
            <w:r w:rsidRPr="00C124A9">
              <w:rPr>
                <w:rFonts w:asciiTheme="minorHAnsi" w:hAnsiTheme="minorHAnsi" w:cstheme="minorHAnsi"/>
              </w:rPr>
              <w:t>ePUAP</w:t>
            </w:r>
            <w:proofErr w:type="spellEnd"/>
            <w:r w:rsidRPr="00C124A9">
              <w:rPr>
                <w:rFonts w:asciiTheme="minorHAnsi" w:hAnsiTheme="minorHAnsi" w:cstheme="minorHAnsi"/>
              </w:rPr>
              <w:t>.</w:t>
            </w:r>
          </w:p>
          <w:p w14:paraId="59F3F145"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być zintegrowany z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w zakresie słowników.</w:t>
            </w:r>
          </w:p>
          <w:p w14:paraId="55C4C5BE"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78E2F2EB"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41233824" w14:textId="77777777" w:rsidTr="00517365">
        <w:tc>
          <w:tcPr>
            <w:tcW w:w="7792" w:type="dxa"/>
          </w:tcPr>
          <w:p w14:paraId="3890448E"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Słowniki, muszą spełnić poniższe wymagania:</w:t>
            </w:r>
          </w:p>
          <w:p w14:paraId="11A2C731"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Słowniki prowadzone i wykorzystywane w systemie muszą obejmować w szczególności: słownik dekretacji, słownik lokalizacji, słownik rodzajów nośników, słownik kategorii archiwalnych, JRWA.</w:t>
            </w:r>
          </w:p>
          <w:p w14:paraId="2CC060D8"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zdefiniowanie dodatkowych metadanych do opisu spraw, akt sprawy, przesyłek wchodzących i wychodzących oraz dowolnych dokumentów.</w:t>
            </w:r>
          </w:p>
          <w:p w14:paraId="6B50013A"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zdefiniowanie dodatkowych słowników.</w:t>
            </w:r>
          </w:p>
          <w:p w14:paraId="774C0833"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Zakres wartości w słownikach prowadzonych przez system powinien być konfigurowalny przez administratora lub pochodzić z rejestrów centralnych (np. TERYT). Zmiana wartości w słownikach nie może powodować zmian w dokumentach sporządzonych z wykorzystaniem poprzednich wersji słowników.</w:t>
            </w:r>
          </w:p>
          <w:p w14:paraId="306B28DC" w14:textId="77777777" w:rsidR="00D05416" w:rsidRPr="00C124A9" w:rsidRDefault="00D05416" w:rsidP="00FA455C">
            <w:pPr>
              <w:spacing w:after="120" w:line="276" w:lineRule="auto"/>
              <w:jc w:val="center"/>
              <w:rPr>
                <w:rFonts w:asciiTheme="minorHAnsi" w:hAnsiTheme="minorHAnsi" w:cstheme="minorHAnsi"/>
                <w:b/>
                <w:bCs/>
                <w:sz w:val="20"/>
                <w:szCs w:val="20"/>
              </w:rPr>
            </w:pPr>
          </w:p>
        </w:tc>
        <w:tc>
          <w:tcPr>
            <w:tcW w:w="1417" w:type="dxa"/>
          </w:tcPr>
          <w:p w14:paraId="1A0B5E09" w14:textId="77777777" w:rsidR="00D05416" w:rsidRPr="00C124A9" w:rsidRDefault="00D054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6420562A" w14:textId="77777777" w:rsidTr="00517365">
        <w:tc>
          <w:tcPr>
            <w:tcW w:w="7792" w:type="dxa"/>
          </w:tcPr>
          <w:p w14:paraId="36108277"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Słownik JRWA, musi spełnić poniższe wymagania:</w:t>
            </w:r>
          </w:p>
          <w:p w14:paraId="3269D8C6"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numerację i klasyfikację pism oraz spraw w oparciu o JRWA zgodnie z instrukcją kancelaryjną.</w:t>
            </w:r>
          </w:p>
          <w:p w14:paraId="21ADF54E"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od strony technicznej umożliwić stworzenie odrębnych podrzędnych EZD dla jednostek podległych, z odrębnym JRWA i odrębną hierarchią użytkowników w ramach odrębnych baz danych.</w:t>
            </w:r>
          </w:p>
          <w:p w14:paraId="29A86EDB"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musi spełnić poniższe wymagania:, musi spełnić poniższe wymagania:</w:t>
            </w:r>
          </w:p>
          <w:p w14:paraId="3DB17FE8"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lastRenderedPageBreak/>
              <w:t>EZD musi umożliwiać prowadzenie rejestrów kancelaryjnych, w tym rejestru przesyłek wpływających, wychodzących oraz pism wewnętrznych, definiowanie i prowadzenie dowolnych innych rejestrów kancelaryjnych dopuszczonych instrukcją kancelaryjną.</w:t>
            </w:r>
          </w:p>
          <w:p w14:paraId="5D84B189"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sporządzanie i wydruk raportów, statystyk i zestawień, w szczególności wymaganych przepisami prawa. EZD musi umożliwiać monitorowanie liczby spraw i terminowości ich załatwiania (globalnie, przez poszczególne komórki i osoby) w zadanych przedziałach czasu, także w podziale na kategorie spraw.</w:t>
            </w:r>
          </w:p>
          <w:p w14:paraId="469BAED5"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możliwość generowania raportów będzie zależna od uprawnień i będzie dotyczyła pracy osób i komórek podległych oraz pracy osoby sporządzającej raport.</w:t>
            </w:r>
          </w:p>
          <w:p w14:paraId="5D8F07F4"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sporządzenie raportu min. w postaci pliku .pdf, .xls, .rtf, .</w:t>
            </w:r>
            <w:proofErr w:type="spellStart"/>
            <w:r w:rsidRPr="00C124A9">
              <w:rPr>
                <w:rFonts w:asciiTheme="minorHAnsi" w:hAnsiTheme="minorHAnsi" w:cstheme="minorHAnsi"/>
              </w:rPr>
              <w:t>csv</w:t>
            </w:r>
            <w:proofErr w:type="spellEnd"/>
            <w:r w:rsidRPr="00C124A9">
              <w:rPr>
                <w:rFonts w:asciiTheme="minorHAnsi" w:hAnsiTheme="minorHAnsi" w:cstheme="minorHAnsi"/>
              </w:rPr>
              <w:t>, .html,.doc.</w:t>
            </w:r>
          </w:p>
          <w:p w14:paraId="53310F08"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monitorowanie i kontrolę obiegu dokumentów z wykorzystaniem konfigurowalnych raportów, zestawień, statystyk i alertów – w zakresie pracy własnej oraz osób podległych.</w:t>
            </w:r>
          </w:p>
          <w:p w14:paraId="1C1A7542"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przypisywanie (w ramach ścieżki lub „ad-hoc”) procesom  i zadaniom terminów realizacji, monitorowanie terminowości ich realizacji, automatyczne konfigurowalne przypomnienia i alerty.</w:t>
            </w:r>
          </w:p>
          <w:p w14:paraId="6A9D91ED"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39F416ED"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1AC5EC8C" w14:textId="77777777" w:rsidTr="00517365">
        <w:tc>
          <w:tcPr>
            <w:tcW w:w="7792" w:type="dxa"/>
          </w:tcPr>
          <w:p w14:paraId="24098F43"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Przepływ pracy (</w:t>
            </w:r>
            <w:proofErr w:type="spellStart"/>
            <w:r w:rsidRPr="00C124A9">
              <w:rPr>
                <w:rFonts w:asciiTheme="minorHAnsi" w:hAnsiTheme="minorHAnsi" w:cstheme="minorHAnsi"/>
                <w:b/>
                <w:bCs/>
              </w:rPr>
              <w:t>WorkFlow</w:t>
            </w:r>
            <w:proofErr w:type="spellEnd"/>
            <w:r w:rsidRPr="00C124A9">
              <w:rPr>
                <w:rFonts w:asciiTheme="minorHAnsi" w:hAnsiTheme="minorHAnsi" w:cstheme="minorHAnsi"/>
                <w:b/>
                <w:bCs/>
              </w:rPr>
              <w:t>), musi spełnić poniższe wymagania:</w:t>
            </w:r>
          </w:p>
          <w:p w14:paraId="1DC9C892"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procedowanie i dekretację spraw oraz pism z wykorzystaniem mechanizmu procedowania według definiowalnych ścieżek (mechanizm przepływu pracy — </w:t>
            </w:r>
            <w:proofErr w:type="spellStart"/>
            <w:r w:rsidRPr="00C124A9">
              <w:rPr>
                <w:rFonts w:asciiTheme="minorHAnsi" w:hAnsiTheme="minorHAnsi" w:cstheme="minorHAnsi"/>
              </w:rPr>
              <w:t>workflow</w:t>
            </w:r>
            <w:proofErr w:type="spellEnd"/>
            <w:r w:rsidRPr="00C124A9">
              <w:rPr>
                <w:rFonts w:asciiTheme="minorHAnsi" w:hAnsiTheme="minorHAnsi" w:cstheme="minorHAnsi"/>
              </w:rPr>
              <w:t>) w pełni zgodnie z instrukcją kancelaryjną.</w:t>
            </w:r>
          </w:p>
          <w:p w14:paraId="61204A9A"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akceptację dokumentów z wykorzystaniem mechanizmu procedowania według zdefiniowanych ścieżek (mechanizm przepływu pracy — </w:t>
            </w:r>
            <w:proofErr w:type="spellStart"/>
            <w:r w:rsidRPr="00C124A9">
              <w:rPr>
                <w:rFonts w:asciiTheme="minorHAnsi" w:hAnsiTheme="minorHAnsi" w:cstheme="minorHAnsi"/>
              </w:rPr>
              <w:t>workflow</w:t>
            </w:r>
            <w:proofErr w:type="spellEnd"/>
            <w:r w:rsidRPr="00C124A9">
              <w:rPr>
                <w:rFonts w:asciiTheme="minorHAnsi" w:hAnsiTheme="minorHAnsi" w:cstheme="minorHAnsi"/>
              </w:rPr>
              <w:t>) w pełni zgodnie z instrukcją kancelaryjną. EZD obsługuje akceptację jedno – lub wielostopniową.</w:t>
            </w:r>
          </w:p>
          <w:p w14:paraId="2EDACD50"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Akceptacja pism elektronicznych przeznaczonych do wysyłki musi się odbywać z wykorzystaniem podpisu elektronicznego zgodnie z wymogami prawa.</w:t>
            </w:r>
          </w:p>
          <w:p w14:paraId="1B0347F6"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tworzenie i obsługę </w:t>
            </w:r>
            <w:proofErr w:type="spellStart"/>
            <w:r w:rsidRPr="00C124A9">
              <w:rPr>
                <w:rFonts w:asciiTheme="minorHAnsi" w:hAnsiTheme="minorHAnsi" w:cstheme="minorHAnsi"/>
              </w:rPr>
              <w:t>podścieżek</w:t>
            </w:r>
            <w:proofErr w:type="spellEnd"/>
            <w:r w:rsidRPr="00C124A9">
              <w:rPr>
                <w:rFonts w:asciiTheme="minorHAnsi" w:hAnsiTheme="minorHAnsi" w:cstheme="minorHAnsi"/>
              </w:rPr>
              <w:t xml:space="preserve">, w szczególności musi umożliwić użytkownikowi procedującemu korespondencję lub sprawę zdefiniowanie </w:t>
            </w:r>
            <w:proofErr w:type="spellStart"/>
            <w:r w:rsidRPr="00C124A9">
              <w:rPr>
                <w:rFonts w:asciiTheme="minorHAnsi" w:hAnsiTheme="minorHAnsi" w:cstheme="minorHAnsi"/>
              </w:rPr>
              <w:t>podścieżki</w:t>
            </w:r>
            <w:proofErr w:type="spellEnd"/>
            <w:r w:rsidRPr="00C124A9">
              <w:rPr>
                <w:rFonts w:asciiTheme="minorHAnsi" w:hAnsiTheme="minorHAnsi" w:cstheme="minorHAnsi"/>
              </w:rPr>
              <w:t>, która zaczyna się i kończy w jego węźle. Ścieżki mogą zawierać także warunki określone dla dokumentów XML wymaganych na dowolnym etapie sprawy (np. wariant ścieżki uruchamiany jest w zależności od zawartości jednego z pól wniosku).</w:t>
            </w:r>
          </w:p>
          <w:p w14:paraId="67EC704C"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import, eksport i wykorzystanie schematów ścieżek.</w:t>
            </w:r>
          </w:p>
          <w:p w14:paraId="749CFBD5"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lastRenderedPageBreak/>
              <w:t>EZD musi umożliwiać przypisywanie (w ramach ścieżki lub „ad-hoc”) procesom i zadaniom terminów realizacji, monitorowanie terminowości ich realizacji, automatyczne konfigurowalne przypomnienia i alerty.</w:t>
            </w:r>
          </w:p>
          <w:p w14:paraId="45760D9E"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ewidencjonowanie i wersjonowanie ścieżek obiegu.</w:t>
            </w:r>
          </w:p>
          <w:p w14:paraId="5CF54E53"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podgląd ścieżki obiegu sprawy (w formie grafu).</w:t>
            </w:r>
          </w:p>
          <w:p w14:paraId="49CA9D85"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 dowolnym momencie przetwarzania sprawy/korespondencji.</w:t>
            </w:r>
          </w:p>
          <w:p w14:paraId="7D09C936"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modelowanie ścieżek w narzędziu graficznym.</w:t>
            </w:r>
          </w:p>
          <w:p w14:paraId="30247122" w14:textId="77777777" w:rsidR="00D05416" w:rsidRPr="00C124A9" w:rsidRDefault="00D05416" w:rsidP="00FA455C">
            <w:pPr>
              <w:spacing w:after="120" w:line="276" w:lineRule="auto"/>
              <w:jc w:val="center"/>
              <w:rPr>
                <w:rFonts w:asciiTheme="minorHAnsi" w:hAnsiTheme="minorHAnsi" w:cstheme="minorHAnsi"/>
                <w:b/>
                <w:bCs/>
                <w:sz w:val="20"/>
                <w:szCs w:val="20"/>
              </w:rPr>
            </w:pPr>
          </w:p>
        </w:tc>
        <w:tc>
          <w:tcPr>
            <w:tcW w:w="1417" w:type="dxa"/>
          </w:tcPr>
          <w:p w14:paraId="0114EC9D" w14:textId="77777777" w:rsidR="00D05416" w:rsidRPr="00C124A9" w:rsidRDefault="00D054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02710E8B" w14:textId="77777777" w:rsidTr="00517365">
        <w:tc>
          <w:tcPr>
            <w:tcW w:w="7792" w:type="dxa"/>
          </w:tcPr>
          <w:p w14:paraId="2129024A"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składów chronologicznych, musi spełnić poniższe wymagania:</w:t>
            </w:r>
          </w:p>
          <w:p w14:paraId="3D498DE0" w14:textId="77777777" w:rsidR="00993516" w:rsidRPr="00C124A9" w:rsidRDefault="00993516" w:rsidP="00993516">
            <w:pPr>
              <w:widowControl/>
              <w:numPr>
                <w:ilvl w:val="0"/>
                <w:numId w:val="3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dokumentowanie wyjęcia dokumentacji ze składu chronologicznego lub ze składu informatycznych nośników danych.</w:t>
            </w:r>
          </w:p>
          <w:p w14:paraId="5A294A61"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7D175050"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1A2D8CB8" w14:textId="77777777" w:rsidTr="00517365">
        <w:tc>
          <w:tcPr>
            <w:tcW w:w="7792" w:type="dxa"/>
          </w:tcPr>
          <w:p w14:paraId="71C480AD"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Wyszukiwanie, musi spełnić poniższe wymagania:</w:t>
            </w:r>
          </w:p>
          <w:p w14:paraId="1A895959" w14:textId="77777777" w:rsidR="00993516" w:rsidRPr="00C124A9" w:rsidRDefault="00993516" w:rsidP="00993516">
            <w:pPr>
              <w:widowControl/>
              <w:numPr>
                <w:ilvl w:val="0"/>
                <w:numId w:val="3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p w14:paraId="22355F69" w14:textId="77777777" w:rsidR="00993516" w:rsidRPr="00C124A9" w:rsidRDefault="00993516" w:rsidP="00993516">
            <w:pPr>
              <w:widowControl/>
              <w:numPr>
                <w:ilvl w:val="0"/>
                <w:numId w:val="3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p w14:paraId="7499FBD5" w14:textId="77777777" w:rsidR="00993516" w:rsidRPr="00C124A9" w:rsidRDefault="00993516" w:rsidP="00993516">
            <w:pPr>
              <w:widowControl/>
              <w:numPr>
                <w:ilvl w:val="0"/>
                <w:numId w:val="3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w:t>
            </w:r>
            <w:proofErr w:type="spellStart"/>
            <w:r w:rsidRPr="00C124A9">
              <w:rPr>
                <w:rFonts w:asciiTheme="minorHAnsi" w:hAnsiTheme="minorHAnsi" w:cstheme="minorHAnsi"/>
              </w:rPr>
              <w:t>pełnotekstowe</w:t>
            </w:r>
            <w:proofErr w:type="spellEnd"/>
            <w:r w:rsidRPr="00C124A9">
              <w:rPr>
                <w:rFonts w:asciiTheme="minorHAnsi" w:hAnsiTheme="minorHAnsi" w:cstheme="minorHAnsi"/>
              </w:rPr>
              <w:t xml:space="preserve"> przeszukiwanie dokumentów w obrębie wyszukanego wcześniej zbioru, w tym co najmniej dokumentów w formatach .txt, .pdf (zawierający tekst), rtf, .</w:t>
            </w:r>
            <w:proofErr w:type="spellStart"/>
            <w:r w:rsidRPr="00C124A9">
              <w:rPr>
                <w:rFonts w:asciiTheme="minorHAnsi" w:hAnsiTheme="minorHAnsi" w:cstheme="minorHAnsi"/>
              </w:rPr>
              <w:t>doc</w:t>
            </w:r>
            <w:proofErr w:type="spellEnd"/>
            <w:r w:rsidRPr="00C124A9">
              <w:rPr>
                <w:rFonts w:asciiTheme="minorHAnsi" w:hAnsiTheme="minorHAnsi" w:cstheme="minorHAnsi"/>
              </w:rPr>
              <w:t>, .</w:t>
            </w:r>
            <w:proofErr w:type="spellStart"/>
            <w:r w:rsidRPr="00C124A9">
              <w:rPr>
                <w:rFonts w:asciiTheme="minorHAnsi" w:hAnsiTheme="minorHAnsi" w:cstheme="minorHAnsi"/>
              </w:rPr>
              <w:t>docx</w:t>
            </w:r>
            <w:proofErr w:type="spellEnd"/>
            <w:r w:rsidRPr="00C124A9">
              <w:rPr>
                <w:rFonts w:asciiTheme="minorHAnsi" w:hAnsiTheme="minorHAnsi" w:cstheme="minorHAnsi"/>
              </w:rPr>
              <w:t>.</w:t>
            </w:r>
          </w:p>
          <w:p w14:paraId="59245BF6"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2E8DB2F"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4E51F2B" w14:textId="77777777" w:rsidTr="00517365">
        <w:tc>
          <w:tcPr>
            <w:tcW w:w="7792" w:type="dxa"/>
          </w:tcPr>
          <w:p w14:paraId="41C990D9"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Poczta elektroniczna, musi spełnić poniższe wymagania:</w:t>
            </w:r>
          </w:p>
          <w:p w14:paraId="6CC6A65A" w14:textId="77777777" w:rsidR="00993516" w:rsidRPr="00C124A9" w:rsidRDefault="00993516" w:rsidP="00993516">
            <w:pPr>
              <w:widowControl/>
              <w:numPr>
                <w:ilvl w:val="0"/>
                <w:numId w:val="3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automatyczną wysyłkę korespondencji pocztą elektroniczną poprzez pobranie adresu odbiorcy i wysłanie treści pisma w treści poczty oraz załączników w formie załączników do poczty.</w:t>
            </w:r>
          </w:p>
          <w:p w14:paraId="02B47B27"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0E539BE"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18ECBE5" w14:textId="77777777" w:rsidTr="00517365">
        <w:tc>
          <w:tcPr>
            <w:tcW w:w="7792" w:type="dxa"/>
          </w:tcPr>
          <w:p w14:paraId="5873D1C7"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lastRenderedPageBreak/>
              <w:t>Ewidencja danych Interesantów, musi spełnić poniższe wymagania:</w:t>
            </w:r>
          </w:p>
          <w:p w14:paraId="6E4397B5"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powinien umożliwiać:</w:t>
            </w:r>
          </w:p>
          <w:p w14:paraId="321FE17B" w14:textId="77777777" w:rsidR="00993516" w:rsidRPr="00C124A9" w:rsidRDefault="00993516" w:rsidP="00993516">
            <w:pPr>
              <w:widowControl/>
              <w:numPr>
                <w:ilvl w:val="1"/>
                <w:numId w:val="3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 xml:space="preserve">zapisanie w rejestrze Interesantów informacji o adresie poczty elektronicznej i/lub adresie skrytki Klienta na </w:t>
            </w:r>
            <w:proofErr w:type="spellStart"/>
            <w:r w:rsidRPr="00C124A9">
              <w:rPr>
                <w:rFonts w:asciiTheme="minorHAnsi" w:hAnsiTheme="minorHAnsi" w:cstheme="minorHAnsi"/>
              </w:rPr>
              <w:t>ePUAP</w:t>
            </w:r>
            <w:proofErr w:type="spellEnd"/>
            <w:r w:rsidRPr="00C124A9">
              <w:rPr>
                <w:rFonts w:asciiTheme="minorHAnsi" w:hAnsiTheme="minorHAnsi" w:cstheme="minorHAnsi"/>
              </w:rPr>
              <w:t>,</w:t>
            </w:r>
          </w:p>
          <w:p w14:paraId="0C1A06BA" w14:textId="77777777" w:rsidR="00993516" w:rsidRPr="00C124A9" w:rsidRDefault="00993516" w:rsidP="00993516">
            <w:pPr>
              <w:widowControl/>
              <w:numPr>
                <w:ilvl w:val="1"/>
                <w:numId w:val="3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 konfiguracji danych o Interesancie musi istnieć możliwość powiązania odpowiednich informacji przechowywanych w rejestrze oświadczeń o: wyrażeniu, cofnięciu, zmianie zgody/żądania na obsługę przesyłek/pism drogą elektroniczną,</w:t>
            </w:r>
          </w:p>
          <w:p w14:paraId="5D80B548" w14:textId="77777777" w:rsidR="00993516" w:rsidRPr="00C124A9" w:rsidRDefault="00993516" w:rsidP="00993516">
            <w:pPr>
              <w:widowControl/>
              <w:numPr>
                <w:ilvl w:val="1"/>
                <w:numId w:val="3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 przypadku tworzenia przesyłki\pisma w tradycyjnej formie i wskazania Interesanta, który wyraził zgodę/żądanie na obsługę przesyłek/pism drogą elektroniczną powinien pojawić się komunikat informując o tym fakcie.</w:t>
            </w:r>
          </w:p>
          <w:p w14:paraId="2DB76F56"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prowadzenie książki teleadresowej interesantów i wspierać wykorzystywanie jej w procesie rejestracji i wysyłce przesyłek, tworzeniu pism, rejestracji spraw.</w:t>
            </w:r>
          </w:p>
          <w:p w14:paraId="71370A75"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tworzenie grup interesantów (np. poprzez dodatkowe atrybuty) na podstawie książki teleadresowej i z nią zsynchronizowanej. Grupy będą wykorzystywane do wyszukiwania i korespondencji seryjnej.</w:t>
            </w:r>
          </w:p>
          <w:p w14:paraId="67993100"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nadawanie i ograniczanie uprawnień do danych osobowych interesantów – osób fizycznych, zapewniając ochronę tych danych zgodnie z ustawą o ochronie danych osobowych z dnia 10 maja 2018 roku (</w:t>
            </w:r>
            <w:proofErr w:type="spellStart"/>
            <w:r w:rsidRPr="00C124A9">
              <w:rPr>
                <w:rFonts w:asciiTheme="minorHAnsi" w:hAnsiTheme="minorHAnsi" w:cstheme="minorHAnsi"/>
              </w:rPr>
              <w:t>t.j</w:t>
            </w:r>
            <w:proofErr w:type="spellEnd"/>
            <w:r w:rsidRPr="00C124A9">
              <w:rPr>
                <w:rFonts w:asciiTheme="minorHAnsi" w:hAnsiTheme="minorHAnsi" w:cstheme="minorHAnsi"/>
              </w:rPr>
              <w:t>. Dz. U. z 2019 r. poz. 1781.).</w:t>
            </w:r>
          </w:p>
          <w:p w14:paraId="7AF9A8A2"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pobieranie danych o Interesancie z bazy rejestrów centralnych CEIDG oraz REGON.</w:t>
            </w:r>
          </w:p>
          <w:p w14:paraId="65759984"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B8F3FC8"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0713638D" w14:textId="77777777" w:rsidTr="00517365">
        <w:tc>
          <w:tcPr>
            <w:tcW w:w="7792" w:type="dxa"/>
          </w:tcPr>
          <w:p w14:paraId="2FD7FDA2"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Archiwum Zakładowego, musi spełnić poniższe wymagania:</w:t>
            </w:r>
          </w:p>
          <w:p w14:paraId="0C29F10B"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generowania paczki </w:t>
            </w:r>
            <w:proofErr w:type="spellStart"/>
            <w:r w:rsidRPr="00C124A9">
              <w:rPr>
                <w:rFonts w:asciiTheme="minorHAnsi" w:hAnsiTheme="minorHAnsi" w:cstheme="minorHAnsi"/>
              </w:rPr>
              <w:t>eADM</w:t>
            </w:r>
            <w:proofErr w:type="spellEnd"/>
          </w:p>
          <w:p w14:paraId="4010E785"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zapewniać automatyczne przejmowanie dokumentacji przez archiwum zakładowe po upływie okresu przewidzianego w instrukcji kancelaryjnej. Przejęcie dokumentacji musi polegać na przekazaniu archiwiście uprawnień do tej dokumentacji w EZD i ograniczeniu uprawnień komórki merytorycznej, zgodnie z instrukcją kancelaryjną.</w:t>
            </w:r>
          </w:p>
          <w:p w14:paraId="638EBFD1"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dedykowane funkcje do udostępniania i wycofywania dokumentacji elektronicznej z archiwum zakładowego.</w:t>
            </w:r>
          </w:p>
          <w:p w14:paraId="7661A158"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funkcje wspierające proces porządkowania dokumentacji w archiwum zakładowym (wskazanie dokumentacji wymagającej uzupełnienia).</w:t>
            </w:r>
          </w:p>
          <w:p w14:paraId="1A77A6CE"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realizować brakowanie akt elektronicznych oraz przekazanie akt do archiwum państwowego oraz musi umożliwić sporządzenie i </w:t>
            </w:r>
            <w:r w:rsidRPr="00C124A9">
              <w:rPr>
                <w:rFonts w:asciiTheme="minorHAnsi" w:hAnsiTheme="minorHAnsi" w:cstheme="minorHAnsi"/>
              </w:rPr>
              <w:lastRenderedPageBreak/>
              <w:t>przechowywanie odpowiedniej dokumentacji. EZD musi wspierać pracę archiwisty poprzez automatyczne typowanie dokumentacji do brakowania lub przekazania do archiwum państwowego (po upływie terminów związanych z danymi kategoriami archiwalnymi) oraz funkcjonalność automatycznych przypomnień</w:t>
            </w:r>
          </w:p>
          <w:p w14:paraId="7B46EDCC"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zapewnić wsparcie dla procesu archiwizacji informatycznych nośników danych oraz dokumentów papierowych dla których nie wykonano pełnego odwzorowania cyfrowego, w tym umożliwi: </w:t>
            </w:r>
          </w:p>
          <w:p w14:paraId="6B1D9774"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sporządzanie spisu zdawczo-odbiorczego,</w:t>
            </w:r>
          </w:p>
          <w:p w14:paraId="69483027"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zapis miejsca ich przechowywania i kategorii archiwalnej,</w:t>
            </w:r>
          </w:p>
          <w:p w14:paraId="116C417B"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 xml:space="preserve">wsparcie procedury brakowania akt, </w:t>
            </w:r>
            <w:proofErr w:type="spellStart"/>
            <w:r w:rsidRPr="00C124A9">
              <w:rPr>
                <w:rFonts w:asciiTheme="minorHAnsi" w:hAnsiTheme="minorHAnsi" w:cstheme="minorHAnsi"/>
              </w:rPr>
              <w:t>wypożyczeń</w:t>
            </w:r>
            <w:proofErr w:type="spellEnd"/>
            <w:r w:rsidRPr="00C124A9">
              <w:rPr>
                <w:rFonts w:asciiTheme="minorHAnsi" w:hAnsiTheme="minorHAnsi" w:cstheme="minorHAnsi"/>
              </w:rPr>
              <w:t xml:space="preserve"> oraz przekazania do archiwum państwowego poprzez odnotowywanie tych zdarzeń, sporządzanie i przechowywanie odpowiedniej dokumentacji,</w:t>
            </w:r>
          </w:p>
          <w:p w14:paraId="0118C216"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 xml:space="preserve">ścieżki muszą dopuszczać rozwidlanie oraz łączenie się </w:t>
            </w:r>
            <w:proofErr w:type="spellStart"/>
            <w:r w:rsidRPr="00C124A9">
              <w:rPr>
                <w:rFonts w:asciiTheme="minorHAnsi" w:hAnsiTheme="minorHAnsi" w:cstheme="minorHAnsi"/>
              </w:rPr>
              <w:t>podścieżek</w:t>
            </w:r>
            <w:proofErr w:type="spellEnd"/>
            <w:r w:rsidRPr="00C124A9">
              <w:rPr>
                <w:rFonts w:asciiTheme="minorHAnsi" w:hAnsiTheme="minorHAnsi" w:cstheme="minorHAnsi"/>
              </w:rPr>
              <w:t xml:space="preserve"> (ścieżek w obrębie innych ścieżek).</w:t>
            </w:r>
          </w:p>
          <w:p w14:paraId="4E205F5C"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4AF72A02"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A523435" w14:textId="77777777" w:rsidTr="00517365">
        <w:tc>
          <w:tcPr>
            <w:tcW w:w="7792" w:type="dxa"/>
          </w:tcPr>
          <w:p w14:paraId="3DC2E2E3" w14:textId="77777777" w:rsidR="00702B4A" w:rsidRPr="00C124A9" w:rsidRDefault="00702B4A" w:rsidP="00702B4A">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Kalendarz, musi spełnić poniższe wymagania:</w:t>
            </w:r>
          </w:p>
          <w:p w14:paraId="7886FB86"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kalendarza i zadań (z terminami i priorytetami) oraz notatek dla użytkowników.</w:t>
            </w:r>
          </w:p>
          <w:p w14:paraId="6D6C3472"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obsługę wielu kalendarzy z możliwością ich łącznego udostępniania w terminarzu użytkownika, włączania i wyłączania subskrypcji i podglądu wybranych kalendarzy.</w:t>
            </w:r>
          </w:p>
          <w:p w14:paraId="6B24E17D"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Dostęp do kalendarzy musi być regulowany przez system uprawnień do ich tworzenia, edycji, publikowania, podglądu i subskrypcji.</w:t>
            </w:r>
          </w:p>
          <w:p w14:paraId="00EB5DCB"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definiowanie zdarzeń kalendarza i zadań dla innych osób oraz ich grup przez osoby uprawnione (np. przełożonego dla podwładnych).</w:t>
            </w:r>
          </w:p>
          <w:p w14:paraId="6079DF14"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Kalendarz musi umożliwiać podgląd zadań w siatce o rozdzielczości co najmniej 15 minut, zaś ich definiowanie z dokładnością do 5 minut.</w:t>
            </w:r>
          </w:p>
          <w:p w14:paraId="2DC7BA69"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24709DC"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A9EC846" w14:textId="77777777" w:rsidTr="00517365">
        <w:tc>
          <w:tcPr>
            <w:tcW w:w="7792" w:type="dxa"/>
          </w:tcPr>
          <w:p w14:paraId="281D7EAB" w14:textId="77777777" w:rsidR="00702B4A" w:rsidRPr="00C124A9" w:rsidRDefault="00702B4A" w:rsidP="00702B4A">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Zadania, musi spełnić poniższe wymagania:</w:t>
            </w:r>
          </w:p>
          <w:p w14:paraId="0E913EFD"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dysponować systemem obsługi zadań, który ma działać zgodnie z poniższymi wymaganiami:</w:t>
            </w:r>
          </w:p>
          <w:p w14:paraId="752A33B8"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użytkownicy mogą w EZD definiować zadania i związaną z nimi dowolną liczbę dyspozycji wykonania konkretnych prac,</w:t>
            </w:r>
          </w:p>
          <w:p w14:paraId="6F0F0271"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użytkownik definiujący w EZD zadanie ma mieć możliwość określenia:</w:t>
            </w:r>
          </w:p>
          <w:p w14:paraId="2DDD98C5"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opisu zadania, w postaci dowolnego ciągu znaków,</w:t>
            </w:r>
          </w:p>
          <w:p w14:paraId="293A90D0"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lastRenderedPageBreak/>
              <w:t>rodzaju zadania wybieranego ze słownika rodzajów,</w:t>
            </w:r>
          </w:p>
          <w:p w14:paraId="46D24DD5"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priorytetu zadania,</w:t>
            </w:r>
          </w:p>
          <w:p w14:paraId="0D00CF28"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p>
          <w:p w14:paraId="7317DEC9" w14:textId="77777777" w:rsidR="00702B4A" w:rsidRPr="00C124A9" w:rsidRDefault="00702B4A" w:rsidP="00702B4A">
            <w:pPr>
              <w:widowControl/>
              <w:numPr>
                <w:ilvl w:val="3"/>
                <w:numId w:val="42"/>
              </w:numPr>
              <w:suppressAutoHyphens w:val="0"/>
              <w:autoSpaceDE w:val="0"/>
              <w:autoSpaceDN w:val="0"/>
              <w:adjustRightInd w:val="0"/>
              <w:spacing w:after="120"/>
              <w:ind w:left="1843"/>
              <w:jc w:val="both"/>
              <w:rPr>
                <w:rFonts w:asciiTheme="minorHAnsi" w:hAnsiTheme="minorHAnsi" w:cstheme="minorHAnsi"/>
              </w:rPr>
            </w:pPr>
            <w:r w:rsidRPr="00C124A9">
              <w:rPr>
                <w:rFonts w:asciiTheme="minorHAnsi" w:hAnsiTheme="minorHAnsi" w:cstheme="minorHAnsi"/>
              </w:rPr>
              <w:t>opisu czynności w postaci dowolnego ciągu znaków,</w:t>
            </w:r>
          </w:p>
          <w:p w14:paraId="75CABA21" w14:textId="77777777" w:rsidR="00702B4A" w:rsidRPr="00C124A9" w:rsidRDefault="00702B4A" w:rsidP="00702B4A">
            <w:pPr>
              <w:widowControl/>
              <w:numPr>
                <w:ilvl w:val="3"/>
                <w:numId w:val="42"/>
              </w:numPr>
              <w:suppressAutoHyphens w:val="0"/>
              <w:autoSpaceDE w:val="0"/>
              <w:autoSpaceDN w:val="0"/>
              <w:adjustRightInd w:val="0"/>
              <w:spacing w:after="120"/>
              <w:ind w:left="1843"/>
              <w:jc w:val="both"/>
              <w:rPr>
                <w:rFonts w:asciiTheme="minorHAnsi" w:hAnsiTheme="minorHAnsi" w:cstheme="minorHAnsi"/>
              </w:rPr>
            </w:pPr>
            <w:r w:rsidRPr="00C124A9">
              <w:rPr>
                <w:rFonts w:asciiTheme="minorHAnsi" w:hAnsiTheme="minorHAnsi" w:cstheme="minorHAnsi"/>
              </w:rPr>
              <w:t>terminu załatwienia,</w:t>
            </w:r>
          </w:p>
          <w:p w14:paraId="7D538097" w14:textId="77777777" w:rsidR="00702B4A" w:rsidRPr="00C124A9" w:rsidRDefault="00702B4A" w:rsidP="00702B4A">
            <w:pPr>
              <w:widowControl/>
              <w:numPr>
                <w:ilvl w:val="3"/>
                <w:numId w:val="42"/>
              </w:numPr>
              <w:suppressAutoHyphens w:val="0"/>
              <w:autoSpaceDE w:val="0"/>
              <w:autoSpaceDN w:val="0"/>
              <w:adjustRightInd w:val="0"/>
              <w:spacing w:after="120"/>
              <w:ind w:left="1843"/>
              <w:jc w:val="both"/>
              <w:rPr>
                <w:rFonts w:asciiTheme="minorHAnsi" w:hAnsiTheme="minorHAnsi" w:cstheme="minorHAnsi"/>
              </w:rPr>
            </w:pPr>
            <w:r w:rsidRPr="00C124A9">
              <w:rPr>
                <w:rFonts w:asciiTheme="minorHAnsi" w:hAnsiTheme="minorHAnsi" w:cstheme="minorHAnsi"/>
              </w:rPr>
              <w:t>dane użytkownika EZD odpowiedzialnego za realizację czynności.</w:t>
            </w:r>
          </w:p>
          <w:p w14:paraId="077923C2"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ma mieć możliwość wysyłania informacji o zdefiniowanej w ramach zadania czynności na adres email osoby odpowiedzialnej za jej realizację. Zdefiniowane czynności będzie można zmienić i wycofać w EZD, o ile nie zostały przyjęte do realizacji przez osoby wyznaczone do ich realizacji. EZD ma dawać możliwość wykonania wydruku treści zdefiniowanej do realizacji czynności.</w:t>
            </w:r>
          </w:p>
          <w:p w14:paraId="4D5D898A"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Użytkownik EZD realizujący czynność ma mieć możliwość:</w:t>
            </w:r>
          </w:p>
          <w:p w14:paraId="18725897"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zmiany statusu czynności na przynajmniej „Załatwione”,</w:t>
            </w:r>
          </w:p>
          <w:p w14:paraId="75BD4A15"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dodania do zestawu Metadanych czynności plików o rozszerzeniach dopuszczalnych przez EZD,</w:t>
            </w:r>
          </w:p>
          <w:p w14:paraId="79CFEE6D"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określenia dat: rozpoczęcia i zakończenia czynności oraz czasu realizacji czynności, a także wprowadzenia opisu sposobu realizacji czynności,</w:t>
            </w:r>
          </w:p>
          <w:p w14:paraId="38FAD3E5"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uprawnieni użytkownicy EZD mają mieć możliwość przeglądania i filtrowania listy zadań i związanych z nimi czynności co najmniej po ich rodzaju i przedziale dat w których zostały zdefiniowane,</w:t>
            </w:r>
          </w:p>
          <w:p w14:paraId="099FBB42"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 EZD można wykonać wydruk zestawienia zadań według aktualnie wybranego przez użytkownika filtra,</w:t>
            </w:r>
          </w:p>
          <w:p w14:paraId="4FDF75E4"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Administrator EZD ma mieć prawo nadawania uprawnień do systemu definiowania zadań,</w:t>
            </w:r>
          </w:p>
          <w:p w14:paraId="4ABA9E65"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czynności definiowane podczas określania zadania można zlecać użytkownikom EZD zgodnie z systemem podległości i obowiązującą strukturą organizacyjną.</w:t>
            </w:r>
          </w:p>
          <w:p w14:paraId="745B581D"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Wymaga się, aby widok indywidualny zawierał odnośniki do zestawień udostępniających wszystkie zadania realizowane przez pracowników danego węzła struktury organizacyjnej, dla których to zadań: </w:t>
            </w:r>
          </w:p>
          <w:p w14:paraId="6F503F0D"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termin zakończenia realizacji zadania już minął,</w:t>
            </w:r>
          </w:p>
          <w:p w14:paraId="748FD2ED"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lastRenderedPageBreak/>
              <w:t>termin zakończenia realizacji zadania mija za określoną w konfiguracji systemowej liczbę dni kalendarzowych.</w:t>
            </w:r>
          </w:p>
          <w:p w14:paraId="4C9BBC04"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interfejs użytkownika zawierał informację o węźle struktury organizacyjnej, w którym aktualnie pracuje użytkownik.</w:t>
            </w:r>
          </w:p>
          <w:p w14:paraId="42C1EA69"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244A8A0D"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0B51B988" w14:textId="77777777" w:rsidTr="00517365">
        <w:tc>
          <w:tcPr>
            <w:tcW w:w="7792" w:type="dxa"/>
          </w:tcPr>
          <w:p w14:paraId="603D39B0" w14:textId="77777777" w:rsidR="00702B4A" w:rsidRPr="00C124A9" w:rsidRDefault="00702B4A" w:rsidP="00702B4A">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lastRenderedPageBreak/>
              <w:t>Baza wiedzy, musi spełnić poniższe wymagania:</w:t>
            </w:r>
          </w:p>
          <w:p w14:paraId="27DB0136" w14:textId="77777777" w:rsidR="00702B4A" w:rsidRPr="00C124A9" w:rsidRDefault="00702B4A" w:rsidP="00702B4A">
            <w:pPr>
              <w:widowControl/>
              <w:numPr>
                <w:ilvl w:val="0"/>
                <w:numId w:val="4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bazy wiedzy, w szczególności:</w:t>
            </w:r>
          </w:p>
          <w:p w14:paraId="17CA3A27"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tworzenia bazy dokumentów,</w:t>
            </w:r>
          </w:p>
          <w:p w14:paraId="4425B339"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zarządzanie strukturą katalogów bazy wiedzy,</w:t>
            </w:r>
          </w:p>
          <w:p w14:paraId="75596F5D"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szybki dostęp do procedur, instrukcji, raportów, dokumentacji oraz pozostałych dokumentów,</w:t>
            </w:r>
          </w:p>
          <w:p w14:paraId="031244F1"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dostęp do dokumentów zgodnie z uprawnieniami oraz zajmowanym stanowiskiem,</w:t>
            </w:r>
          </w:p>
          <w:p w14:paraId="6EEB724B"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wyszukiwarka dokumentów,</w:t>
            </w:r>
          </w:p>
          <w:p w14:paraId="598C8F8C"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listy ulubionych dokumentów.</w:t>
            </w:r>
          </w:p>
          <w:p w14:paraId="2C6C42D0"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504BE9B6"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C5FDA5C" w14:textId="77777777" w:rsidTr="00517365">
        <w:tc>
          <w:tcPr>
            <w:tcW w:w="7792" w:type="dxa"/>
          </w:tcPr>
          <w:p w14:paraId="4F7E8A9C"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Komunikator elektroniczny, musi spełnić poniższe wymagania:</w:t>
            </w:r>
          </w:p>
          <w:p w14:paraId="449851B9"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być wyposażony w funkcjonalność komunikatora tekstowego. Komunikator musi być wewnętrznym oprogramowaniem dla urzędu i nie może umożliwiać komunikacji z zewnętrznymi komunikatorami dostępnymi publicznie.</w:t>
            </w:r>
          </w:p>
          <w:p w14:paraId="2283F1E3"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włączenie automatycznego powiadamiania o przydzieleniu w EZD nowych dokumentów, spraw, otrzymaniu notatki wewnętrznej.</w:t>
            </w:r>
          </w:p>
          <w:p w14:paraId="3AE35679"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przesyłanie wiadomości pomiędzy użytkownikami zawierających pliki i linki.</w:t>
            </w:r>
          </w:p>
          <w:p w14:paraId="3E7944F6"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tworzenie grup lokalnych przez administratora i grup lokalnych przez użytkowników.</w:t>
            </w:r>
          </w:p>
          <w:p w14:paraId="4D576583"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wysyłanie w ramach utworzonych grup wiadomości, linków i plików.</w:t>
            </w:r>
          </w:p>
          <w:p w14:paraId="2CDE2BC2"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automatyczne logowanie do komunikatora przy wykorzystaniu LDAP.</w:t>
            </w:r>
          </w:p>
          <w:p w14:paraId="62416ACC"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posiadać opcję powiadamiania dźwiękowego oraz graficznego (np. migająca ikona komunikatora) o nadchodzącej wiadomości.</w:t>
            </w:r>
          </w:p>
          <w:p w14:paraId="02AAEC3B"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Komunikator elektroniczny musi udostępniać m.in. statusy użytkownika (możliwość ich ustawienia przez użytkownika) tj. Niedostępny, Dostępny, </w:t>
            </w:r>
            <w:r w:rsidRPr="00C124A9">
              <w:rPr>
                <w:rFonts w:asciiTheme="minorHAnsi" w:hAnsiTheme="minorHAnsi" w:cstheme="minorHAnsi"/>
              </w:rPr>
              <w:lastRenderedPageBreak/>
              <w:t>Zaraz wracam, Zajęty, Na lunchu, Na zebraniu, Na urlopie, Na delegacji, Na L4. Administrator musi mieć możliwość edycji słownika statusów.</w:t>
            </w:r>
          </w:p>
          <w:p w14:paraId="784FE030" w14:textId="77777777" w:rsidR="00702B4A" w:rsidRPr="00C124A9" w:rsidRDefault="00702B4A" w:rsidP="00FA455C">
            <w:pPr>
              <w:spacing w:after="120" w:line="276" w:lineRule="auto"/>
              <w:jc w:val="center"/>
              <w:rPr>
                <w:rFonts w:asciiTheme="minorHAnsi" w:hAnsiTheme="minorHAnsi" w:cstheme="minorHAnsi"/>
                <w:b/>
                <w:bCs/>
                <w:sz w:val="20"/>
                <w:szCs w:val="20"/>
              </w:rPr>
            </w:pPr>
          </w:p>
        </w:tc>
        <w:tc>
          <w:tcPr>
            <w:tcW w:w="1417" w:type="dxa"/>
          </w:tcPr>
          <w:p w14:paraId="2B587A7D" w14:textId="77777777" w:rsidR="00702B4A" w:rsidRPr="00C124A9" w:rsidRDefault="00702B4A"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682F941" w14:textId="77777777" w:rsidTr="00517365">
        <w:tc>
          <w:tcPr>
            <w:tcW w:w="7792" w:type="dxa"/>
          </w:tcPr>
          <w:p w14:paraId="6C724882"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Powiadomienia, musi spełnić poniższe wymagania:</w:t>
            </w:r>
          </w:p>
          <w:p w14:paraId="775494D1"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dysponować systemem powiadomień, służącym do informowania użytkowników o istotnych dla nich zdarzeniach w EZD, w tym co najmniej:</w:t>
            </w:r>
          </w:p>
          <w:p w14:paraId="02DDFDDB"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korespondencji oczekującej na przetwarzanie (przyjęcie do dziennika korespondencji, dekretację, dekretację zastępczą przyjęcie do realizacji),</w:t>
            </w:r>
          </w:p>
          <w:p w14:paraId="19606BA4"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sprawach, których upływa termin załatwienia,</w:t>
            </w:r>
          </w:p>
          <w:p w14:paraId="230E2516"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akceptacjach do wykonania,</w:t>
            </w:r>
          </w:p>
          <w:p w14:paraId="70B17170"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zaakceptowaniu pisma przedłożonego do akceptacji,</w:t>
            </w:r>
          </w:p>
          <w:p w14:paraId="6259DB95"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odmowie akceptacji pisma przedłożonego do akceptacji,</w:t>
            </w:r>
          </w:p>
          <w:p w14:paraId="2C49D3BF"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zaproszeniach do współdzielenia sprawy,</w:t>
            </w:r>
          </w:p>
          <w:p w14:paraId="274D2074"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prośbach o udostępnienie i odmowach udostępnienia sprawy,</w:t>
            </w:r>
          </w:p>
          <w:p w14:paraId="54E2C25A"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zmianach uprawnień do spraw,</w:t>
            </w:r>
          </w:p>
          <w:p w14:paraId="1A46EA16"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rejestracji zwrotek,</w:t>
            </w:r>
          </w:p>
          <w:p w14:paraId="2D8F1D58"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komunikatach od Administratora.</w:t>
            </w:r>
          </w:p>
          <w:p w14:paraId="66657A28"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Powiadomienia muszą automatycznie pojawiać się w EZD i/lub być wysyłane na adres mailowy użytkownika oraz wbudowany komunikator elektroniczny.</w:t>
            </w:r>
          </w:p>
          <w:p w14:paraId="5E0C2B6B"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Użytkownik EZD:</w:t>
            </w:r>
          </w:p>
          <w:p w14:paraId="13EA8E60"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musi mieć możliwość wskazania, które rodzaje powiadomień ma otrzymywać,</w:t>
            </w:r>
          </w:p>
          <w:p w14:paraId="2864BEEF"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musi mieć możliwość wskazania, które z powiadomień mają być wysyłane na jego adres mailowy, a które będą pojawiały się w EZD lub w systemie operacyjnym stacji roboczej,</w:t>
            </w:r>
          </w:p>
          <w:p w14:paraId="3BFDAA4B"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musi mieć możliwość wyłączać i włączać działanie powiadomień na jego koncie.</w:t>
            </w:r>
          </w:p>
          <w:p w14:paraId="0D7AE66D"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Administrator EZD musi mieć możliwość zdefiniowania dla każdego użytkownika domyślnego zestawu powiadomień i sposobu ich wyświetlania (mail, system, komunikator elektroniczny).</w:t>
            </w:r>
          </w:p>
          <w:p w14:paraId="3EE69BA5"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Administrator EZD musi mieć możliwość zdefiniowania za jednym razem domyślnej konfiguracji powiadomień dla wszystkich użytkowników EZD.</w:t>
            </w:r>
          </w:p>
          <w:p w14:paraId="2FEDDDB0"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lastRenderedPageBreak/>
              <w:t>Administrator EZD musi mieć możliwość tworzenia treści powiadomień i wysyłania ich do pojedynczych użytkowników, komórek organizacyjnych lub wszystkich użytkowników EZD.</w:t>
            </w:r>
          </w:p>
          <w:p w14:paraId="7126CE7D" w14:textId="77777777" w:rsidR="00702B4A" w:rsidRPr="00C124A9" w:rsidRDefault="00702B4A" w:rsidP="00FA455C">
            <w:pPr>
              <w:spacing w:after="120" w:line="276" w:lineRule="auto"/>
              <w:jc w:val="center"/>
              <w:rPr>
                <w:rFonts w:asciiTheme="minorHAnsi" w:hAnsiTheme="minorHAnsi" w:cstheme="minorHAnsi"/>
                <w:b/>
                <w:bCs/>
                <w:sz w:val="20"/>
                <w:szCs w:val="20"/>
              </w:rPr>
            </w:pPr>
          </w:p>
        </w:tc>
        <w:tc>
          <w:tcPr>
            <w:tcW w:w="1417" w:type="dxa"/>
          </w:tcPr>
          <w:p w14:paraId="78CC73CA" w14:textId="77777777" w:rsidR="00702B4A" w:rsidRPr="00C124A9" w:rsidRDefault="00702B4A"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60CF650" w14:textId="77777777" w:rsidTr="00517365">
        <w:tc>
          <w:tcPr>
            <w:tcW w:w="7792" w:type="dxa"/>
          </w:tcPr>
          <w:p w14:paraId="08958274"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spraw kadrowych, musi spełnić poniższe wymagania:</w:t>
            </w:r>
          </w:p>
          <w:p w14:paraId="6ABA58AE" w14:textId="77777777" w:rsidR="006A5C99" w:rsidRPr="00C124A9" w:rsidRDefault="006A5C99" w:rsidP="006A5C99">
            <w:pPr>
              <w:widowControl/>
              <w:numPr>
                <w:ilvl w:val="0"/>
                <w:numId w:val="4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p w14:paraId="09E9026D" w14:textId="77777777" w:rsidR="006A5C99" w:rsidRPr="00C124A9" w:rsidRDefault="006A5C99" w:rsidP="006A5C99">
            <w:pPr>
              <w:widowControl/>
              <w:numPr>
                <w:ilvl w:val="0"/>
                <w:numId w:val="4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Funkcjonalność obsługi zastępstw, zmian kadrowych i urlopów umożliwia ustalenie, która osoba faktycznie realizowała daną czynność w systemie (każdy z użytkowników zachowuje swoją tożsamość i działa w oparciu o swoje konto użytkownika).</w:t>
            </w:r>
          </w:p>
          <w:p w14:paraId="4B0EC2B3" w14:textId="77777777" w:rsidR="006A5C99" w:rsidRPr="00C124A9" w:rsidRDefault="006A5C99" w:rsidP="006A5C99">
            <w:pPr>
              <w:widowControl/>
              <w:numPr>
                <w:ilvl w:val="0"/>
                <w:numId w:val="4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obsługi wniosków urlopowych w oparciu o zdefiniowaną konfigurację urlopów</w:t>
            </w:r>
          </w:p>
          <w:p w14:paraId="24D79BC3" w14:textId="77777777" w:rsidR="006A5C99" w:rsidRPr="00C124A9" w:rsidRDefault="006A5C99" w:rsidP="00FA455C">
            <w:pPr>
              <w:spacing w:after="120" w:line="276" w:lineRule="auto"/>
              <w:jc w:val="center"/>
              <w:rPr>
                <w:rFonts w:asciiTheme="minorHAnsi" w:hAnsiTheme="minorHAnsi" w:cstheme="minorHAnsi"/>
                <w:b/>
                <w:bCs/>
                <w:sz w:val="20"/>
                <w:szCs w:val="20"/>
              </w:rPr>
            </w:pPr>
          </w:p>
        </w:tc>
        <w:tc>
          <w:tcPr>
            <w:tcW w:w="1417" w:type="dxa"/>
          </w:tcPr>
          <w:p w14:paraId="7E7F55D6" w14:textId="77777777" w:rsidR="006A5C99" w:rsidRPr="00C124A9" w:rsidRDefault="006A5C9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1FE80286" w14:textId="77777777" w:rsidTr="00517365">
        <w:tc>
          <w:tcPr>
            <w:tcW w:w="7792" w:type="dxa"/>
          </w:tcPr>
          <w:p w14:paraId="0EE1BBAB"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Administrowanie systemem, musi spełnić poniższe wymagania:</w:t>
            </w:r>
          </w:p>
          <w:p w14:paraId="04E9558F"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ewidencjonowanie struktury instytucji oraz jej pracowników, które umożliwią przypisanie pracowników (osób) do stanowisk (funkcji).</w:t>
            </w:r>
          </w:p>
          <w:p w14:paraId="0683F88A"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definiowanie uprawnień, w tym delegowanie części lub całości posiadanych uprawnień.</w:t>
            </w:r>
          </w:p>
          <w:p w14:paraId="0FE27258"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zarządzanie uprawnieniami w oparciu o grupy uprawnień  i grupy zasobów, jakich dotyczą. System uprawnień musi być zdolny do odzwierciedlenia uprawnień i odpowiedzialności poszczególnych urzędników, stosowany w jednostkach samorządu terytorialnego i wynikający z Instrukcji Kancelaryjnych oraz struktury stanowisk.</w:t>
            </w:r>
          </w:p>
          <w:p w14:paraId="7D4953E3"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definiowanie sposobu logowania dla poszczególnych użytkowników i grup użytkowników. Dostępne muszą być co najmniej następujące metody logowania: użytkownik/hasło, karta kryptograficzna, jednokrotne logowania przez domenę.</w:t>
            </w:r>
          </w:p>
          <w:p w14:paraId="012414F8"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prezentować użytkownikowi informację o dacie i czasie ostatniego udanego logowania oraz ostatniego nieudanego logowania.</w:t>
            </w:r>
          </w:p>
          <w:p w14:paraId="604517FA"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także umożliwiać generowanie raportu dotyczącego logowań użytkownika (przez użytkownika i administratora) oraz wykrywać zachowania określone jako podejrzane i uruchamiać konfigurowalne alerty w tym zakresie. Konfiguracja powinna dotyczyć tego, kto ma być </w:t>
            </w:r>
            <w:r w:rsidRPr="00C124A9">
              <w:rPr>
                <w:rFonts w:asciiTheme="minorHAnsi" w:hAnsiTheme="minorHAnsi" w:cstheme="minorHAnsi"/>
              </w:rPr>
              <w:lastRenderedPageBreak/>
              <w:t>informowany (np. użytkownik, administrator), w jakich przypadkach, w jakiej formie (np. sms, mail, alert w systemie).</w:t>
            </w:r>
          </w:p>
          <w:p w14:paraId="55B5C044"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Hasła muszą być przechowywane w systemie w formie zaszyfrowanej i nie ma możliwości ich odtworzenia, lecz jedynie zresetowania. Po zresetowaniu hasła użytkownika przez administratora systemu zmusza użytkownika do zdefiniowania nowego hasła przy pierwszym logowaniu.</w:t>
            </w:r>
          </w:p>
          <w:p w14:paraId="389DCBF7"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administratorowi wymuszenie okresowej zmiany haseł  (i zdefiniowanie odpowiedniego interwału czasowego) oraz wspiera wykrywanie kont nieużywanych poprzez odpowiednie alerty.</w:t>
            </w:r>
          </w:p>
          <w:p w14:paraId="18A6A5B7"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wykonywanie kopii bezpieczeństwa (backup) z wykorzystaniem dostarczonego, w tym celu sprzętu. EZD musi umożliwiać automatyzację wykonywania backupu w określonych interwałach czasu lub pod określonymi warunkami i umożliwia ustawienie częstotliwości backupu. Zaoferowane EZD musi być zdolne do tworzenia kopii zapasowych (backupu) danych dokonywanych nie i rzadziej niż codziennie.</w:t>
            </w:r>
          </w:p>
          <w:p w14:paraId="4C300EEF"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powinien umożliwiać tworzenie backupu pełnego.</w:t>
            </w:r>
          </w:p>
          <w:p w14:paraId="6AB9BC2A"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wbudowany mechanizm zdalnej asysty technicznej pozwalający na wsparcie użytkowników systemu przez uprawnionych do tego administratorów.</w:t>
            </w:r>
          </w:p>
          <w:p w14:paraId="72749330"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umożliwia pracę z wykorzystaniem komercyjnego lub niekomercyjnego (typu Open Source) systemu do zarządzania relacyjnymi bazami danych.</w:t>
            </w:r>
          </w:p>
          <w:p w14:paraId="7D3F82E8"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rozpraszanie repozytorium dokumentów w ramach jednego systemu elektronicznego obiegu dokumentów na wiele komputerów rozmieszczonych  w różnych lokalizacjach geograficznych (np. budynki urzędu).</w:t>
            </w:r>
          </w:p>
          <w:p w14:paraId="088E02D5"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być w pełni transakcyjny i musi zabezpieczać dane przed zniszczeniem lub przypadkowym nadpisaniem w przypadku równoczesnego korzystania z tych danych przez wielu użytkowników.</w:t>
            </w:r>
          </w:p>
          <w:p w14:paraId="4B0F654B"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od strony technicznej musi zapewnić skalowalność w zakresie wydajności, pojemności oraz dołączania dodatkowych użytkowników i elementów infrastruktury sprzętowej.</w:t>
            </w:r>
          </w:p>
          <w:p w14:paraId="28ADC5C4"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zapewniać możliwość rozbudowy warstw poprzez zwiększenie zasobów komputerów obsługujących warstwę poprzez rozbudowę pamięci, zwiększenie liczby procesorów, zwiększanie liczby maszyn oraz zwiększenie pojemności pamięci masowych.</w:t>
            </w:r>
          </w:p>
          <w:p w14:paraId="09919BB9" w14:textId="77777777" w:rsidR="006A5C99" w:rsidRPr="00C124A9" w:rsidRDefault="006A5C99" w:rsidP="00FA455C">
            <w:pPr>
              <w:spacing w:after="120" w:line="276" w:lineRule="auto"/>
              <w:jc w:val="center"/>
              <w:rPr>
                <w:rFonts w:asciiTheme="minorHAnsi" w:hAnsiTheme="minorHAnsi" w:cstheme="minorHAnsi"/>
                <w:b/>
                <w:bCs/>
                <w:sz w:val="20"/>
                <w:szCs w:val="20"/>
              </w:rPr>
            </w:pPr>
          </w:p>
        </w:tc>
        <w:tc>
          <w:tcPr>
            <w:tcW w:w="1417" w:type="dxa"/>
          </w:tcPr>
          <w:p w14:paraId="320FB6E3" w14:textId="77777777" w:rsidR="006A5C99" w:rsidRPr="00C124A9" w:rsidRDefault="006A5C9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31361302" w14:textId="77777777" w:rsidTr="00517365">
        <w:tc>
          <w:tcPr>
            <w:tcW w:w="7792" w:type="dxa"/>
          </w:tcPr>
          <w:p w14:paraId="2BC4275B" w14:textId="77777777" w:rsidR="00C25990" w:rsidRPr="00C124A9" w:rsidRDefault="00C25990" w:rsidP="00C25990">
            <w:pPr>
              <w:keepNext/>
              <w:keepLines/>
              <w:spacing w:after="59" w:line="210" w:lineRule="exact"/>
              <w:ind w:left="20"/>
              <w:rPr>
                <w:b/>
                <w:bCs/>
              </w:rPr>
            </w:pPr>
            <w:bookmarkStart w:id="7" w:name="bookmark46"/>
            <w:r w:rsidRPr="00C124A9">
              <w:rPr>
                <w:b/>
                <w:bCs/>
              </w:rPr>
              <w:lastRenderedPageBreak/>
              <w:t>Uruchomienie systemu:</w:t>
            </w:r>
            <w:bookmarkEnd w:id="7"/>
          </w:p>
          <w:p w14:paraId="1F2694A5" w14:textId="77777777" w:rsidR="00C25990" w:rsidRPr="00C124A9" w:rsidRDefault="00C25990" w:rsidP="00C25990">
            <w:pPr>
              <w:pStyle w:val="Teksttreci0"/>
              <w:spacing w:after="17" w:line="210" w:lineRule="exact"/>
              <w:ind w:left="20"/>
              <w:rPr>
                <w:color w:val="auto"/>
                <w:sz w:val="24"/>
                <w:szCs w:val="24"/>
              </w:rPr>
            </w:pPr>
            <w:r w:rsidRPr="00C124A9">
              <w:rPr>
                <w:color w:val="auto"/>
                <w:sz w:val="24"/>
                <w:szCs w:val="24"/>
              </w:rPr>
              <w:t>Wykonawca w ramach uruchomienia wykona następujące prace:</w:t>
            </w:r>
          </w:p>
          <w:p w14:paraId="4D926CAF" w14:textId="7A0A3D81" w:rsidR="00743F63" w:rsidRDefault="00743F63" w:rsidP="00C25990">
            <w:pPr>
              <w:pStyle w:val="Teksttreci0"/>
              <w:widowControl/>
              <w:numPr>
                <w:ilvl w:val="1"/>
                <w:numId w:val="23"/>
              </w:numPr>
              <w:tabs>
                <w:tab w:val="left" w:pos="726"/>
              </w:tabs>
              <w:spacing w:after="0" w:line="274" w:lineRule="exact"/>
              <w:ind w:left="740" w:right="20" w:hanging="360"/>
              <w:rPr>
                <w:color w:val="auto"/>
                <w:sz w:val="24"/>
                <w:szCs w:val="24"/>
              </w:rPr>
            </w:pPr>
            <w:r w:rsidRPr="00743F63">
              <w:rPr>
                <w:color w:val="auto"/>
                <w:sz w:val="24"/>
                <w:szCs w:val="24"/>
              </w:rPr>
              <w:t>Zainstaluje oprogramowania na serwerze i przynajmniej 2 stanowiskach roboczych oraz przeszkol</w:t>
            </w:r>
            <w:r w:rsidR="0025482A">
              <w:rPr>
                <w:color w:val="auto"/>
                <w:sz w:val="24"/>
                <w:szCs w:val="24"/>
              </w:rPr>
              <w:t>i</w:t>
            </w:r>
            <w:r w:rsidRPr="00743F63">
              <w:rPr>
                <w:color w:val="auto"/>
                <w:sz w:val="24"/>
                <w:szCs w:val="24"/>
              </w:rPr>
              <w:t xml:space="preserve"> administratora z instalacji na pozostałych stacjach komputerowych</w:t>
            </w:r>
          </w:p>
          <w:p w14:paraId="3DDA7199" w14:textId="77777777" w:rsidR="006D61F5" w:rsidRDefault="00C25990" w:rsidP="00C25990">
            <w:pPr>
              <w:pStyle w:val="Teksttreci0"/>
              <w:widowControl/>
              <w:numPr>
                <w:ilvl w:val="1"/>
                <w:numId w:val="23"/>
              </w:numPr>
              <w:tabs>
                <w:tab w:val="left" w:pos="726"/>
              </w:tabs>
              <w:spacing w:after="0" w:line="274" w:lineRule="exact"/>
              <w:ind w:left="740" w:right="20" w:hanging="360"/>
              <w:rPr>
                <w:color w:val="auto"/>
                <w:sz w:val="24"/>
                <w:szCs w:val="24"/>
              </w:rPr>
            </w:pPr>
            <w:r w:rsidRPr="00C124A9">
              <w:rPr>
                <w:color w:val="auto"/>
                <w:sz w:val="24"/>
                <w:szCs w:val="24"/>
              </w:rPr>
              <w:t>wprowadzi strukturę organizacyjną</w:t>
            </w:r>
          </w:p>
          <w:p w14:paraId="26213577" w14:textId="201E3613" w:rsidR="00C25990" w:rsidRPr="00C124A9" w:rsidRDefault="006D61F5" w:rsidP="00C25990">
            <w:pPr>
              <w:pStyle w:val="Teksttreci0"/>
              <w:widowControl/>
              <w:numPr>
                <w:ilvl w:val="1"/>
                <w:numId w:val="23"/>
              </w:numPr>
              <w:tabs>
                <w:tab w:val="left" w:pos="726"/>
              </w:tabs>
              <w:spacing w:after="0" w:line="274" w:lineRule="exact"/>
              <w:ind w:left="740" w:right="20" w:hanging="360"/>
              <w:rPr>
                <w:color w:val="auto"/>
                <w:sz w:val="24"/>
                <w:szCs w:val="24"/>
              </w:rPr>
            </w:pPr>
            <w:r>
              <w:rPr>
                <w:color w:val="auto"/>
                <w:sz w:val="24"/>
                <w:szCs w:val="24"/>
              </w:rPr>
              <w:t>w</w:t>
            </w:r>
            <w:r w:rsidR="00DC0D2E">
              <w:rPr>
                <w:color w:val="auto"/>
                <w:sz w:val="24"/>
                <w:szCs w:val="24"/>
              </w:rPr>
              <w:t>pro</w:t>
            </w:r>
            <w:r>
              <w:rPr>
                <w:color w:val="auto"/>
                <w:sz w:val="24"/>
                <w:szCs w:val="24"/>
              </w:rPr>
              <w:t xml:space="preserve">wadzi </w:t>
            </w:r>
            <w:r w:rsidR="00C25990" w:rsidRPr="00C124A9">
              <w:rPr>
                <w:color w:val="auto"/>
                <w:sz w:val="24"/>
                <w:szCs w:val="24"/>
              </w:rPr>
              <w:t>użytkownik</w:t>
            </w:r>
            <w:r w:rsidR="0078680E">
              <w:rPr>
                <w:color w:val="auto"/>
                <w:sz w:val="24"/>
                <w:szCs w:val="24"/>
              </w:rPr>
              <w:t>ów</w:t>
            </w:r>
            <w:r w:rsidR="00C25990" w:rsidRPr="00C124A9">
              <w:rPr>
                <w:color w:val="auto"/>
                <w:sz w:val="24"/>
                <w:szCs w:val="24"/>
              </w:rPr>
              <w:t xml:space="preserve"> </w:t>
            </w:r>
            <w:r w:rsidR="00DC0D2E">
              <w:rPr>
                <w:color w:val="auto"/>
                <w:sz w:val="24"/>
                <w:szCs w:val="24"/>
              </w:rPr>
              <w:t xml:space="preserve">i nada im uprawnienia </w:t>
            </w:r>
            <w:r w:rsidR="00C25990" w:rsidRPr="00C124A9">
              <w:rPr>
                <w:color w:val="auto"/>
                <w:sz w:val="24"/>
                <w:szCs w:val="24"/>
              </w:rPr>
              <w:t>na podstawie przekazanych danych,</w:t>
            </w:r>
          </w:p>
          <w:p w14:paraId="630CE08F" w14:textId="77777777" w:rsidR="00C25990" w:rsidRPr="00C124A9" w:rsidRDefault="00C25990" w:rsidP="00C25990">
            <w:pPr>
              <w:pStyle w:val="Teksttreci0"/>
              <w:widowControl/>
              <w:numPr>
                <w:ilvl w:val="1"/>
                <w:numId w:val="23"/>
              </w:numPr>
              <w:tabs>
                <w:tab w:val="left" w:pos="721"/>
              </w:tabs>
              <w:spacing w:after="0" w:line="274" w:lineRule="exact"/>
              <w:ind w:left="740" w:hanging="360"/>
              <w:rPr>
                <w:color w:val="auto"/>
                <w:sz w:val="24"/>
                <w:szCs w:val="24"/>
              </w:rPr>
            </w:pPr>
            <w:r w:rsidRPr="00C124A9">
              <w:rPr>
                <w:color w:val="auto"/>
                <w:sz w:val="24"/>
                <w:szCs w:val="24"/>
              </w:rPr>
              <w:t>zaimplementuje JRWA obowiązujące w urzędzie,</w:t>
            </w:r>
          </w:p>
          <w:p w14:paraId="000FAEFC" w14:textId="163F951E" w:rsidR="00C25990" w:rsidRDefault="00C25990" w:rsidP="00C25990">
            <w:pPr>
              <w:pStyle w:val="Teksttreci0"/>
              <w:widowControl/>
              <w:numPr>
                <w:ilvl w:val="1"/>
                <w:numId w:val="23"/>
              </w:numPr>
              <w:tabs>
                <w:tab w:val="left" w:pos="726"/>
              </w:tabs>
              <w:spacing w:after="0" w:line="274" w:lineRule="exact"/>
              <w:ind w:left="740" w:hanging="360"/>
              <w:rPr>
                <w:color w:val="auto"/>
                <w:sz w:val="24"/>
                <w:szCs w:val="24"/>
              </w:rPr>
            </w:pPr>
            <w:r w:rsidRPr="00C124A9">
              <w:rPr>
                <w:color w:val="auto"/>
                <w:sz w:val="24"/>
                <w:szCs w:val="24"/>
              </w:rPr>
              <w:t>skonfiguruje uprawniania dla poszczególnych stanowisk pracy,</w:t>
            </w:r>
          </w:p>
          <w:p w14:paraId="20485819" w14:textId="3C5C728B" w:rsidR="00671DEC" w:rsidRDefault="00671DEC" w:rsidP="00C25990">
            <w:pPr>
              <w:pStyle w:val="Teksttreci0"/>
              <w:widowControl/>
              <w:numPr>
                <w:ilvl w:val="1"/>
                <w:numId w:val="23"/>
              </w:numPr>
              <w:tabs>
                <w:tab w:val="left" w:pos="726"/>
              </w:tabs>
              <w:spacing w:after="0" w:line="274" w:lineRule="exact"/>
              <w:ind w:left="740" w:hanging="360"/>
              <w:rPr>
                <w:color w:val="auto"/>
                <w:sz w:val="24"/>
                <w:szCs w:val="24"/>
              </w:rPr>
            </w:pPr>
            <w:r w:rsidRPr="00671DEC">
              <w:rPr>
                <w:color w:val="auto"/>
                <w:sz w:val="24"/>
                <w:szCs w:val="24"/>
              </w:rPr>
              <w:t xml:space="preserve">przeprowadzi integrację ze skrytką jednostki na Platformie </w:t>
            </w:r>
            <w:proofErr w:type="spellStart"/>
            <w:r w:rsidRPr="00671DEC">
              <w:rPr>
                <w:color w:val="auto"/>
                <w:sz w:val="24"/>
                <w:szCs w:val="24"/>
              </w:rPr>
              <w:t>ePUAP</w:t>
            </w:r>
            <w:proofErr w:type="spellEnd"/>
            <w:r w:rsidRPr="00671DEC">
              <w:rPr>
                <w:color w:val="auto"/>
                <w:sz w:val="24"/>
                <w:szCs w:val="24"/>
              </w:rPr>
              <w:t xml:space="preserve"> (wymagany certyfikat wydawany przez </w:t>
            </w:r>
            <w:proofErr w:type="spellStart"/>
            <w:r w:rsidRPr="00671DEC">
              <w:rPr>
                <w:color w:val="auto"/>
                <w:sz w:val="24"/>
                <w:szCs w:val="24"/>
              </w:rPr>
              <w:t>MAiC</w:t>
            </w:r>
            <w:proofErr w:type="spellEnd"/>
            <w:r w:rsidRPr="00671DEC">
              <w:rPr>
                <w:color w:val="auto"/>
                <w:sz w:val="24"/>
                <w:szCs w:val="24"/>
              </w:rPr>
              <w:t xml:space="preserve"> na wniosek jednostki)</w:t>
            </w:r>
          </w:p>
          <w:p w14:paraId="1280AA7A" w14:textId="689EC3DD" w:rsidR="0078680E" w:rsidRPr="00C124A9" w:rsidRDefault="0078680E" w:rsidP="00C25990">
            <w:pPr>
              <w:pStyle w:val="Teksttreci0"/>
              <w:widowControl/>
              <w:numPr>
                <w:ilvl w:val="1"/>
                <w:numId w:val="23"/>
              </w:numPr>
              <w:tabs>
                <w:tab w:val="left" w:pos="726"/>
              </w:tabs>
              <w:spacing w:after="0" w:line="274" w:lineRule="exact"/>
              <w:ind w:left="740" w:hanging="360"/>
              <w:rPr>
                <w:color w:val="auto"/>
                <w:sz w:val="24"/>
                <w:szCs w:val="24"/>
              </w:rPr>
            </w:pPr>
            <w:r>
              <w:rPr>
                <w:color w:val="auto"/>
                <w:sz w:val="24"/>
                <w:szCs w:val="24"/>
              </w:rPr>
              <w:t>przeszkoli</w:t>
            </w:r>
            <w:r w:rsidRPr="0078680E">
              <w:rPr>
                <w:color w:val="auto"/>
                <w:sz w:val="24"/>
                <w:szCs w:val="24"/>
              </w:rPr>
              <w:t xml:space="preserve"> 25 użytkowników (szkolenie w grupach maks. 3-osobowych (3 godzin na grupę)</w:t>
            </w:r>
          </w:p>
          <w:p w14:paraId="74B8B5A3" w14:textId="77777777" w:rsidR="00C25990" w:rsidRPr="00C124A9" w:rsidRDefault="00C25990" w:rsidP="00C25990">
            <w:pPr>
              <w:pStyle w:val="Teksttreci0"/>
              <w:widowControl/>
              <w:numPr>
                <w:ilvl w:val="1"/>
                <w:numId w:val="23"/>
              </w:numPr>
              <w:tabs>
                <w:tab w:val="left" w:pos="726"/>
              </w:tabs>
              <w:spacing w:after="0" w:line="274" w:lineRule="exact"/>
              <w:ind w:left="740" w:hanging="360"/>
              <w:rPr>
                <w:color w:val="auto"/>
                <w:sz w:val="24"/>
                <w:szCs w:val="24"/>
              </w:rPr>
            </w:pPr>
            <w:r w:rsidRPr="00C124A9">
              <w:rPr>
                <w:color w:val="auto"/>
                <w:sz w:val="24"/>
                <w:szCs w:val="24"/>
              </w:rPr>
              <w:t>zaimplementuje następujące ścieżki przepływu dokumentów:</w:t>
            </w:r>
          </w:p>
          <w:p w14:paraId="6D1D21FA" w14:textId="77777777" w:rsidR="00C25990" w:rsidRPr="00C124A9" w:rsidRDefault="00C25990" w:rsidP="00C25990">
            <w:pPr>
              <w:pStyle w:val="Teksttreci0"/>
              <w:widowControl/>
              <w:numPr>
                <w:ilvl w:val="0"/>
                <w:numId w:val="24"/>
              </w:numPr>
              <w:tabs>
                <w:tab w:val="left" w:pos="1441"/>
              </w:tabs>
              <w:spacing w:after="0" w:line="274" w:lineRule="exact"/>
              <w:ind w:left="20" w:firstLine="1080"/>
              <w:rPr>
                <w:color w:val="auto"/>
                <w:sz w:val="24"/>
                <w:szCs w:val="24"/>
              </w:rPr>
            </w:pPr>
            <w:r w:rsidRPr="00C124A9">
              <w:rPr>
                <w:color w:val="auto"/>
                <w:sz w:val="24"/>
                <w:szCs w:val="24"/>
              </w:rPr>
              <w:t>pismo ogólne,</w:t>
            </w:r>
          </w:p>
          <w:p w14:paraId="11AD73BA" w14:textId="77777777" w:rsidR="00C25990" w:rsidRPr="00C124A9" w:rsidRDefault="00C25990" w:rsidP="00C25990">
            <w:pPr>
              <w:pStyle w:val="Teksttreci0"/>
              <w:widowControl/>
              <w:numPr>
                <w:ilvl w:val="0"/>
                <w:numId w:val="24"/>
              </w:numPr>
              <w:tabs>
                <w:tab w:val="left" w:pos="1436"/>
              </w:tabs>
              <w:spacing w:after="0" w:line="274" w:lineRule="exact"/>
              <w:ind w:left="20" w:firstLine="1080"/>
              <w:rPr>
                <w:color w:val="auto"/>
                <w:sz w:val="24"/>
                <w:szCs w:val="24"/>
              </w:rPr>
            </w:pPr>
            <w:r w:rsidRPr="00C124A9">
              <w:rPr>
                <w:color w:val="auto"/>
                <w:sz w:val="24"/>
                <w:szCs w:val="24"/>
              </w:rPr>
              <w:t>decyzja administracyjna,</w:t>
            </w:r>
          </w:p>
          <w:p w14:paraId="463D5C72" w14:textId="77777777" w:rsidR="00C25990" w:rsidRPr="00C124A9" w:rsidRDefault="00C25990" w:rsidP="00C25990">
            <w:pPr>
              <w:pStyle w:val="Teksttreci0"/>
              <w:widowControl/>
              <w:numPr>
                <w:ilvl w:val="0"/>
                <w:numId w:val="24"/>
              </w:numPr>
              <w:tabs>
                <w:tab w:val="left" w:pos="1441"/>
              </w:tabs>
              <w:spacing w:after="0" w:line="274" w:lineRule="exact"/>
              <w:ind w:left="20" w:firstLine="1080"/>
              <w:rPr>
                <w:color w:val="auto"/>
                <w:sz w:val="24"/>
                <w:szCs w:val="24"/>
              </w:rPr>
            </w:pPr>
            <w:r w:rsidRPr="00C124A9">
              <w:rPr>
                <w:color w:val="auto"/>
                <w:sz w:val="24"/>
                <w:szCs w:val="24"/>
              </w:rPr>
              <w:t>postanowienie,</w:t>
            </w:r>
          </w:p>
          <w:p w14:paraId="3B104BE5" w14:textId="77777777" w:rsidR="00C25990" w:rsidRPr="00C124A9" w:rsidRDefault="00C25990" w:rsidP="00C25990">
            <w:pPr>
              <w:pStyle w:val="Teksttreci0"/>
              <w:widowControl/>
              <w:numPr>
                <w:ilvl w:val="0"/>
                <w:numId w:val="24"/>
              </w:numPr>
              <w:tabs>
                <w:tab w:val="left" w:pos="1431"/>
              </w:tabs>
              <w:spacing w:after="0" w:line="274" w:lineRule="exact"/>
              <w:ind w:left="20" w:firstLine="1080"/>
              <w:rPr>
                <w:color w:val="auto"/>
                <w:sz w:val="24"/>
                <w:szCs w:val="24"/>
              </w:rPr>
            </w:pPr>
            <w:r w:rsidRPr="00C124A9">
              <w:rPr>
                <w:color w:val="auto"/>
                <w:sz w:val="24"/>
                <w:szCs w:val="24"/>
              </w:rPr>
              <w:t>wezwanie do uzupełnienia braków,</w:t>
            </w:r>
          </w:p>
          <w:p w14:paraId="7B3C58CB" w14:textId="77777777" w:rsidR="00C25990" w:rsidRPr="00C124A9" w:rsidRDefault="00C25990" w:rsidP="00C25990">
            <w:pPr>
              <w:pStyle w:val="Teksttreci0"/>
              <w:widowControl/>
              <w:numPr>
                <w:ilvl w:val="0"/>
                <w:numId w:val="24"/>
              </w:numPr>
              <w:tabs>
                <w:tab w:val="left" w:pos="1436"/>
              </w:tabs>
              <w:spacing w:after="0" w:line="274" w:lineRule="exact"/>
              <w:ind w:left="20" w:firstLine="1080"/>
              <w:rPr>
                <w:color w:val="auto"/>
                <w:sz w:val="24"/>
                <w:szCs w:val="24"/>
              </w:rPr>
            </w:pPr>
            <w:r w:rsidRPr="00C124A9">
              <w:rPr>
                <w:color w:val="auto"/>
                <w:sz w:val="24"/>
                <w:szCs w:val="24"/>
              </w:rPr>
              <w:t>opiniowanie zewnętrzne,</w:t>
            </w:r>
          </w:p>
          <w:p w14:paraId="55276452" w14:textId="77777777" w:rsidR="00C25990" w:rsidRPr="00C124A9" w:rsidRDefault="00C25990" w:rsidP="00C25990">
            <w:pPr>
              <w:pStyle w:val="Teksttreci0"/>
              <w:widowControl/>
              <w:numPr>
                <w:ilvl w:val="1"/>
                <w:numId w:val="24"/>
              </w:numPr>
              <w:tabs>
                <w:tab w:val="left" w:pos="726"/>
              </w:tabs>
              <w:spacing w:after="0" w:line="274" w:lineRule="exact"/>
              <w:ind w:left="740" w:hanging="360"/>
              <w:rPr>
                <w:color w:val="auto"/>
                <w:sz w:val="24"/>
                <w:szCs w:val="24"/>
              </w:rPr>
            </w:pPr>
            <w:r w:rsidRPr="00C124A9">
              <w:rPr>
                <w:color w:val="auto"/>
                <w:sz w:val="24"/>
                <w:szCs w:val="24"/>
              </w:rPr>
              <w:t>Skonfiguruje następujące szablony wydruków:</w:t>
            </w:r>
          </w:p>
          <w:p w14:paraId="6340924D" w14:textId="77777777" w:rsidR="00C25990" w:rsidRPr="00C124A9" w:rsidRDefault="00C25990" w:rsidP="00C25990">
            <w:pPr>
              <w:pStyle w:val="Teksttreci0"/>
              <w:widowControl/>
              <w:numPr>
                <w:ilvl w:val="0"/>
                <w:numId w:val="24"/>
              </w:numPr>
              <w:tabs>
                <w:tab w:val="left" w:pos="1436"/>
              </w:tabs>
              <w:spacing w:after="0" w:line="274" w:lineRule="exact"/>
              <w:ind w:left="20" w:firstLine="1080"/>
              <w:rPr>
                <w:color w:val="auto"/>
                <w:sz w:val="24"/>
                <w:szCs w:val="24"/>
              </w:rPr>
            </w:pPr>
            <w:r w:rsidRPr="00C124A9">
              <w:rPr>
                <w:color w:val="auto"/>
                <w:sz w:val="24"/>
                <w:szCs w:val="24"/>
              </w:rPr>
              <w:t>5 najpopularniejszych formatów kopert,</w:t>
            </w:r>
          </w:p>
          <w:p w14:paraId="3F397F1F" w14:textId="77777777" w:rsidR="00C25990" w:rsidRPr="00C124A9" w:rsidRDefault="00C25990" w:rsidP="00C25990">
            <w:pPr>
              <w:pStyle w:val="Teksttreci0"/>
              <w:widowControl/>
              <w:numPr>
                <w:ilvl w:val="0"/>
                <w:numId w:val="24"/>
              </w:numPr>
              <w:tabs>
                <w:tab w:val="left" w:pos="1431"/>
              </w:tabs>
              <w:spacing w:after="0" w:line="274" w:lineRule="exact"/>
              <w:ind w:left="20" w:firstLine="1080"/>
              <w:rPr>
                <w:color w:val="auto"/>
                <w:sz w:val="24"/>
                <w:szCs w:val="24"/>
              </w:rPr>
            </w:pPr>
            <w:r w:rsidRPr="00C124A9">
              <w:rPr>
                <w:color w:val="auto"/>
                <w:sz w:val="24"/>
                <w:szCs w:val="24"/>
              </w:rPr>
              <w:t>ZPO pocztowe,</w:t>
            </w:r>
          </w:p>
          <w:p w14:paraId="1BCE985D" w14:textId="77777777" w:rsidR="00C25990" w:rsidRPr="00C124A9" w:rsidRDefault="00C25990" w:rsidP="00C25990">
            <w:pPr>
              <w:pStyle w:val="Teksttreci0"/>
              <w:widowControl/>
              <w:numPr>
                <w:ilvl w:val="0"/>
                <w:numId w:val="24"/>
              </w:numPr>
              <w:tabs>
                <w:tab w:val="left" w:pos="1446"/>
              </w:tabs>
              <w:spacing w:after="0" w:line="346" w:lineRule="exact"/>
              <w:ind w:left="20" w:right="1820" w:firstLine="1080"/>
              <w:rPr>
                <w:color w:val="auto"/>
                <w:sz w:val="24"/>
                <w:szCs w:val="24"/>
              </w:rPr>
            </w:pPr>
            <w:r w:rsidRPr="00C124A9">
              <w:rPr>
                <w:color w:val="auto"/>
                <w:sz w:val="24"/>
                <w:szCs w:val="24"/>
              </w:rPr>
              <w:t>potwierdzenia przyjęcia dokumentu w kancelarii/dzienniku podawczym. W ramach zamówienia Wykonawca dostarczy następującą dokumentację:</w:t>
            </w:r>
          </w:p>
          <w:p w14:paraId="5FB7E1EE" w14:textId="77777777" w:rsidR="00C25990" w:rsidRPr="00C124A9" w:rsidRDefault="00C25990" w:rsidP="00C25990">
            <w:pPr>
              <w:pStyle w:val="Teksttreci0"/>
              <w:widowControl/>
              <w:numPr>
                <w:ilvl w:val="0"/>
                <w:numId w:val="25"/>
              </w:numPr>
              <w:tabs>
                <w:tab w:val="left" w:pos="726"/>
              </w:tabs>
              <w:spacing w:after="0" w:line="346" w:lineRule="exact"/>
              <w:ind w:left="740" w:hanging="360"/>
              <w:rPr>
                <w:color w:val="auto"/>
                <w:sz w:val="24"/>
                <w:szCs w:val="24"/>
              </w:rPr>
            </w:pPr>
            <w:r w:rsidRPr="00C124A9">
              <w:rPr>
                <w:color w:val="auto"/>
                <w:sz w:val="24"/>
                <w:szCs w:val="24"/>
              </w:rPr>
              <w:t>instrukcję użytkownika</w:t>
            </w:r>
          </w:p>
          <w:p w14:paraId="720951F4" w14:textId="77777777" w:rsidR="006A5C99" w:rsidRPr="00C124A9" w:rsidRDefault="006A5C99" w:rsidP="00FA455C">
            <w:pPr>
              <w:spacing w:after="120" w:line="276" w:lineRule="auto"/>
              <w:jc w:val="center"/>
              <w:rPr>
                <w:rFonts w:asciiTheme="minorHAnsi" w:hAnsiTheme="minorHAnsi" w:cstheme="minorHAnsi"/>
                <w:b/>
                <w:bCs/>
                <w:sz w:val="20"/>
                <w:szCs w:val="20"/>
              </w:rPr>
            </w:pPr>
          </w:p>
        </w:tc>
        <w:tc>
          <w:tcPr>
            <w:tcW w:w="1417" w:type="dxa"/>
          </w:tcPr>
          <w:p w14:paraId="6A9A0170" w14:textId="77777777" w:rsidR="006A5C99" w:rsidRPr="00C124A9" w:rsidRDefault="006A5C99" w:rsidP="00FA455C">
            <w:pPr>
              <w:pStyle w:val="Inne0"/>
              <w:spacing w:line="240" w:lineRule="auto"/>
              <w:jc w:val="center"/>
              <w:rPr>
                <w:rFonts w:asciiTheme="minorHAnsi" w:eastAsia="MS Mincho" w:hAnsiTheme="minorHAnsi" w:cstheme="minorHAnsi"/>
                <w:b/>
                <w:color w:val="auto"/>
                <w:u w:val="single"/>
                <w:lang w:eastAsia="ja-JP"/>
              </w:rPr>
            </w:pPr>
          </w:p>
        </w:tc>
      </w:tr>
      <w:tr w:rsidR="008D51D4" w:rsidRPr="00C124A9" w14:paraId="0BFA8D8C" w14:textId="77777777" w:rsidTr="00357712">
        <w:trPr>
          <w:cantSplit/>
        </w:trPr>
        <w:tc>
          <w:tcPr>
            <w:tcW w:w="7792" w:type="dxa"/>
          </w:tcPr>
          <w:p w14:paraId="206A6715" w14:textId="77777777" w:rsidR="008D51D4" w:rsidRPr="00C124A9" w:rsidRDefault="008D51D4" w:rsidP="008D51D4">
            <w:pPr>
              <w:keepNext/>
              <w:keepLines/>
              <w:spacing w:after="59" w:line="210" w:lineRule="exact"/>
              <w:ind w:left="20"/>
              <w:rPr>
                <w:b/>
                <w:bCs/>
              </w:rPr>
            </w:pPr>
            <w:r w:rsidRPr="00C124A9">
              <w:rPr>
                <w:b/>
                <w:bCs/>
              </w:rPr>
              <w:lastRenderedPageBreak/>
              <w:t>Dodatkowe wymagania:</w:t>
            </w:r>
          </w:p>
          <w:p w14:paraId="2D015DA8" w14:textId="56B8049F" w:rsidR="008D51D4" w:rsidRPr="00C124A9" w:rsidRDefault="00281AB8" w:rsidP="008D51D4">
            <w:pPr>
              <w:pStyle w:val="Akapitzlist"/>
              <w:numPr>
                <w:ilvl w:val="0"/>
                <w:numId w:val="48"/>
              </w:numPr>
              <w:rPr>
                <w:rFonts w:asciiTheme="minorHAnsi" w:eastAsia="Times New Roman" w:hAnsiTheme="minorHAnsi" w:cstheme="minorHAnsi"/>
                <w:kern w:val="0"/>
              </w:rPr>
            </w:pPr>
            <w:bookmarkStart w:id="8" w:name="_Hlk127790234"/>
            <w:r w:rsidRPr="00C124A9">
              <w:rPr>
                <w:rFonts w:asciiTheme="minorHAnsi" w:eastAsia="Times New Roman" w:hAnsiTheme="minorHAnsi" w:cstheme="minorHAnsi"/>
                <w:kern w:val="0"/>
              </w:rPr>
              <w:t xml:space="preserve">wykonawca musi posiadać </w:t>
            </w:r>
            <w:r w:rsidR="008D51D4" w:rsidRPr="00C124A9">
              <w:rPr>
                <w:rFonts w:asciiTheme="minorHAnsi" w:eastAsia="Times New Roman" w:hAnsiTheme="minorHAnsi" w:cstheme="minorHAnsi"/>
                <w:kern w:val="0"/>
              </w:rPr>
              <w:t>doświadczenie we wdrażaniu systemu w jednostkach administracji samorządowej</w:t>
            </w:r>
          </w:p>
          <w:p w14:paraId="2872C562" w14:textId="3E0E02C1" w:rsidR="008D51D4" w:rsidRPr="00D1629E" w:rsidRDefault="008D51D4" w:rsidP="008D51D4">
            <w:pPr>
              <w:pStyle w:val="Default"/>
              <w:numPr>
                <w:ilvl w:val="0"/>
                <w:numId w:val="48"/>
              </w:numPr>
              <w:rPr>
                <w:rFonts w:asciiTheme="minorHAnsi" w:hAnsiTheme="minorHAnsi" w:cstheme="minorHAnsi"/>
                <w:color w:val="auto"/>
              </w:rPr>
            </w:pPr>
            <w:r w:rsidRPr="00D1629E">
              <w:rPr>
                <w:rFonts w:asciiTheme="minorHAnsi" w:hAnsiTheme="minorHAnsi" w:cstheme="minorHAnsi"/>
                <w:color w:val="auto"/>
              </w:rPr>
              <w:t xml:space="preserve">Licencja EZD wraz z aktualizacją do końca 2023 roku </w:t>
            </w:r>
          </w:p>
          <w:p w14:paraId="10AC0E4D" w14:textId="77777777" w:rsidR="00D1629E" w:rsidRDefault="008D51D4" w:rsidP="008D51D4">
            <w:pPr>
              <w:pStyle w:val="Akapitzlist"/>
              <w:numPr>
                <w:ilvl w:val="0"/>
                <w:numId w:val="48"/>
              </w:numPr>
              <w:rPr>
                <w:rFonts w:asciiTheme="minorHAnsi" w:eastAsiaTheme="minorHAnsi" w:hAnsiTheme="minorHAnsi" w:cstheme="minorHAnsi"/>
                <w:kern w:val="0"/>
                <w:lang w:eastAsia="en-US"/>
              </w:rPr>
            </w:pPr>
            <w:r w:rsidRPr="00C124A9">
              <w:rPr>
                <w:rFonts w:asciiTheme="minorHAnsi" w:eastAsiaTheme="minorHAnsi" w:hAnsiTheme="minorHAnsi" w:cstheme="minorHAnsi"/>
                <w:kern w:val="0"/>
                <w:lang w:eastAsia="en-US"/>
              </w:rPr>
              <w:t>Licencja bezterminowa na dowolną liczbę użytkowników w ramach jednostki</w:t>
            </w:r>
          </w:p>
          <w:p w14:paraId="70F3938D" w14:textId="1A13E5B7" w:rsidR="008D51D4" w:rsidRPr="00C124A9" w:rsidRDefault="008D51D4" w:rsidP="0064222F">
            <w:pPr>
              <w:pStyle w:val="Akapitzlist"/>
              <w:numPr>
                <w:ilvl w:val="0"/>
                <w:numId w:val="48"/>
              </w:numPr>
              <w:rPr>
                <w:rFonts w:asciiTheme="minorHAnsi" w:eastAsia="Times New Roman" w:hAnsiTheme="minorHAnsi" w:cstheme="minorHAnsi"/>
                <w:kern w:val="0"/>
              </w:rPr>
            </w:pPr>
            <w:r w:rsidRPr="00C124A9">
              <w:rPr>
                <w:rFonts w:asciiTheme="minorHAnsi" w:eastAsia="Times New Roman" w:hAnsiTheme="minorHAnsi" w:cstheme="minorHAnsi"/>
                <w:kern w:val="0"/>
              </w:rPr>
              <w:t>Wymagane oprogramowanie bazodanowe serwera: ▪ Microsoft® SQL Server Standard Edition od 2012 w górę</w:t>
            </w:r>
          </w:p>
          <w:p w14:paraId="24C49BBC" w14:textId="76D35D98" w:rsidR="00DC40A9" w:rsidRPr="00C124A9" w:rsidRDefault="00DC40A9" w:rsidP="00166816">
            <w:pPr>
              <w:pStyle w:val="Akapitzlist"/>
              <w:numPr>
                <w:ilvl w:val="0"/>
                <w:numId w:val="48"/>
              </w:numPr>
              <w:tabs>
                <w:tab w:val="left" w:leader="dot" w:pos="930"/>
                <w:tab w:val="left" w:leader="dot" w:pos="1687"/>
              </w:tabs>
            </w:pPr>
            <w:bookmarkStart w:id="9" w:name="_Hlk126241483"/>
            <w:r w:rsidRPr="00C124A9">
              <w:rPr>
                <w:rStyle w:val="Teksttreci"/>
                <w:color w:val="auto"/>
                <w:sz w:val="24"/>
                <w:szCs w:val="24"/>
              </w:rPr>
              <w:t xml:space="preserve">W przypadku wątpliwości spełnienia wymagań przez oferowany system Zamawiający zastrzega sobie prawo wezwania Wykonawcy do prezentacji oferowanego systemu. </w:t>
            </w:r>
            <w:r w:rsidR="00370C28" w:rsidRPr="00C124A9">
              <w:rPr>
                <w:rStyle w:val="Teksttreci"/>
                <w:color w:val="auto"/>
                <w:sz w:val="24"/>
                <w:szCs w:val="24"/>
              </w:rPr>
              <w:t xml:space="preserve">Wykonawca i </w:t>
            </w:r>
            <w:r w:rsidR="00391C25" w:rsidRPr="00C124A9">
              <w:rPr>
                <w:rStyle w:val="Teksttreci"/>
                <w:color w:val="auto"/>
                <w:sz w:val="24"/>
                <w:szCs w:val="24"/>
              </w:rPr>
              <w:t>Z</w:t>
            </w:r>
            <w:r w:rsidR="00370C28" w:rsidRPr="00C124A9">
              <w:rPr>
                <w:rStyle w:val="Teksttreci"/>
                <w:color w:val="auto"/>
                <w:sz w:val="24"/>
                <w:szCs w:val="24"/>
              </w:rPr>
              <w:t>amawiający uzgadniają termin przeprowadzenia prezentacji</w:t>
            </w:r>
            <w:r w:rsidR="00166816" w:rsidRPr="00C124A9">
              <w:rPr>
                <w:rStyle w:val="Teksttreci"/>
                <w:color w:val="auto"/>
                <w:sz w:val="24"/>
                <w:szCs w:val="24"/>
              </w:rPr>
              <w:t>.</w:t>
            </w:r>
            <w:r w:rsidR="00370C28" w:rsidRPr="00C124A9">
              <w:rPr>
                <w:rStyle w:val="Teksttreci"/>
                <w:color w:val="auto"/>
                <w:sz w:val="24"/>
                <w:szCs w:val="24"/>
              </w:rPr>
              <w:t xml:space="preserve"> </w:t>
            </w:r>
            <w:r w:rsidR="00166816" w:rsidRPr="00C124A9">
              <w:rPr>
                <w:rStyle w:val="Teksttreci"/>
                <w:color w:val="auto"/>
                <w:sz w:val="24"/>
                <w:szCs w:val="24"/>
              </w:rPr>
              <w:t>N</w:t>
            </w:r>
            <w:r w:rsidR="00370C28" w:rsidRPr="00C124A9">
              <w:rPr>
                <w:rStyle w:val="Teksttreci"/>
                <w:color w:val="auto"/>
                <w:sz w:val="24"/>
                <w:szCs w:val="24"/>
              </w:rPr>
              <w:t xml:space="preserve">ie może być on jednak dłuższy niż 5 dni od powzięcia przez </w:t>
            </w:r>
            <w:r w:rsidR="00391C25" w:rsidRPr="00C124A9">
              <w:rPr>
                <w:rStyle w:val="Teksttreci"/>
                <w:color w:val="auto"/>
                <w:sz w:val="24"/>
                <w:szCs w:val="24"/>
              </w:rPr>
              <w:t>Z</w:t>
            </w:r>
            <w:r w:rsidR="00370C28" w:rsidRPr="00C124A9">
              <w:rPr>
                <w:rStyle w:val="Teksttreci"/>
                <w:color w:val="auto"/>
                <w:sz w:val="24"/>
                <w:szCs w:val="24"/>
              </w:rPr>
              <w:t xml:space="preserve">amawiającego wątpliwości co do </w:t>
            </w:r>
            <w:r w:rsidR="00166816" w:rsidRPr="00C124A9">
              <w:rPr>
                <w:rStyle w:val="Teksttreci"/>
                <w:color w:val="auto"/>
                <w:sz w:val="24"/>
                <w:szCs w:val="24"/>
              </w:rPr>
              <w:t>oferowanego</w:t>
            </w:r>
            <w:r w:rsidR="00370C28" w:rsidRPr="00C124A9">
              <w:rPr>
                <w:rStyle w:val="Teksttreci"/>
                <w:color w:val="auto"/>
                <w:sz w:val="24"/>
                <w:szCs w:val="24"/>
              </w:rPr>
              <w:t xml:space="preserve"> oprogramowania</w:t>
            </w:r>
            <w:r w:rsidR="00166816" w:rsidRPr="00C124A9">
              <w:rPr>
                <w:rStyle w:val="Teksttreci"/>
                <w:color w:val="auto"/>
                <w:sz w:val="24"/>
                <w:szCs w:val="24"/>
              </w:rPr>
              <w:t xml:space="preserve"> i powiadomienia o tym </w:t>
            </w:r>
            <w:r w:rsidR="00391C25" w:rsidRPr="00C124A9">
              <w:rPr>
                <w:rStyle w:val="Teksttreci"/>
                <w:color w:val="auto"/>
                <w:sz w:val="24"/>
                <w:szCs w:val="24"/>
              </w:rPr>
              <w:t>W</w:t>
            </w:r>
            <w:r w:rsidR="00166816" w:rsidRPr="00C124A9">
              <w:rPr>
                <w:rStyle w:val="Teksttreci"/>
                <w:color w:val="auto"/>
                <w:sz w:val="24"/>
                <w:szCs w:val="24"/>
              </w:rPr>
              <w:t>ykonawcy.</w:t>
            </w:r>
            <w:r w:rsidR="00391C25" w:rsidRPr="00C124A9">
              <w:rPr>
                <w:rStyle w:val="Teksttreci"/>
                <w:color w:val="auto"/>
                <w:sz w:val="24"/>
                <w:szCs w:val="24"/>
              </w:rPr>
              <w:t xml:space="preserve"> </w:t>
            </w:r>
            <w:r w:rsidR="00370C28" w:rsidRPr="00C124A9">
              <w:rPr>
                <w:rStyle w:val="Teksttreci"/>
                <w:color w:val="auto"/>
                <w:sz w:val="24"/>
                <w:szCs w:val="24"/>
              </w:rPr>
              <w:t xml:space="preserve">Jeżeli w uzgodnionym przez strony terminie wykonawca nie wykona prezentacji, oferta zostanie odrzucona. </w:t>
            </w:r>
            <w:r w:rsidRPr="00C124A9">
              <w:rPr>
                <w:rStyle w:val="Teksttreci"/>
                <w:color w:val="auto"/>
                <w:sz w:val="24"/>
                <w:szCs w:val="24"/>
              </w:rPr>
              <w:t xml:space="preserve">Podczas prezentacji systemu Zamawiający zweryfikuje zgodność systemu </w:t>
            </w:r>
            <w:r w:rsidR="0066315F" w:rsidRPr="00C124A9">
              <w:rPr>
                <w:rStyle w:val="Teksttreci"/>
                <w:color w:val="auto"/>
                <w:sz w:val="24"/>
                <w:szCs w:val="24"/>
              </w:rPr>
              <w:t>z</w:t>
            </w:r>
            <w:r w:rsidRPr="00C124A9">
              <w:rPr>
                <w:rStyle w:val="Teksttreci"/>
                <w:color w:val="auto"/>
                <w:sz w:val="24"/>
                <w:szCs w:val="24"/>
              </w:rPr>
              <w:t xml:space="preserve"> OPZ.</w:t>
            </w:r>
            <w:r w:rsidR="008F4130" w:rsidRPr="00C124A9">
              <w:rPr>
                <w:rStyle w:val="Teksttreci"/>
                <w:color w:val="auto"/>
                <w:sz w:val="24"/>
                <w:szCs w:val="24"/>
              </w:rPr>
              <w:t xml:space="preserve"> </w:t>
            </w:r>
            <w:r w:rsidR="008F4130" w:rsidRPr="00C124A9">
              <w:rPr>
                <w:rStyle w:val="Teksttreci"/>
                <w:color w:val="auto"/>
                <w:sz w:val="24"/>
                <w:szCs w:val="24"/>
              </w:rPr>
              <w:br/>
            </w:r>
            <w:r w:rsidRPr="00C124A9">
              <w:rPr>
                <w:rStyle w:val="Teksttreci"/>
                <w:color w:val="auto"/>
                <w:sz w:val="24"/>
                <w:szCs w:val="24"/>
              </w:rPr>
              <w:t xml:space="preserve">Celem prezentacji jest potwierdzenie, że oferowane usługi (wykonanie i wdrożenie Oprogramowania) odpowiadają wymaganiom określonym przez Zamawiającego w Opisie Przedmiotu Zamówienia (OPZ) stanowiącym Załącznik </w:t>
            </w:r>
            <w:r w:rsidRPr="00C124A9">
              <w:t>nr</w:t>
            </w:r>
            <w:r w:rsidR="00F00A31" w:rsidRPr="00C124A9">
              <w:t xml:space="preserve"> 1a </w:t>
            </w:r>
            <w:r w:rsidRPr="00C124A9">
              <w:t>do SWZ.</w:t>
            </w:r>
            <w:r w:rsidR="008F4130" w:rsidRPr="00C124A9">
              <w:rPr>
                <w:rStyle w:val="Teksttreci"/>
                <w:color w:val="auto"/>
                <w:sz w:val="24"/>
                <w:szCs w:val="24"/>
              </w:rPr>
              <w:t xml:space="preserve"> </w:t>
            </w:r>
            <w:r w:rsidR="008F4130" w:rsidRPr="00C124A9">
              <w:rPr>
                <w:rStyle w:val="Teksttreci"/>
                <w:color w:val="auto"/>
                <w:sz w:val="24"/>
                <w:szCs w:val="24"/>
              </w:rPr>
              <w:br/>
            </w:r>
            <w:r w:rsidRPr="00C124A9">
              <w:rPr>
                <w:rStyle w:val="Teksttreci"/>
                <w:color w:val="auto"/>
                <w:sz w:val="24"/>
                <w:szCs w:val="24"/>
              </w:rPr>
              <w:t>Na prezentacji Zamawiający będzie prosił o zaprezentowanie wybranych funkcjonalności, aby potwierdzić spełnienie wymagań OPZ w zakresie odpowiednim dla każdego wymagania.</w:t>
            </w:r>
            <w:r w:rsidR="00CB0A99" w:rsidRPr="00C124A9">
              <w:rPr>
                <w:rStyle w:val="Teksttreci"/>
                <w:color w:val="auto"/>
                <w:sz w:val="24"/>
                <w:szCs w:val="24"/>
              </w:rPr>
              <w:br/>
            </w:r>
            <w:r w:rsidRPr="00C124A9">
              <w:rPr>
                <w:rStyle w:val="Teksttreci"/>
                <w:color w:val="auto"/>
                <w:sz w:val="24"/>
                <w:szCs w:val="24"/>
              </w:rPr>
              <w:t>Jeżeli którakolwiek funkcjonalność nie zostanie potwierdzona (będzie stała w sprzeczności z OPZ lub ujawni braki w funkcjonalności określonej w OPZ), Zamawiający uzna, że oferowane usługi (wykonanie i wdrożenie Oprogramowania) nie odpowiadają wymaganiom określonym przez Zamawiającego w OPZ stanowiącym Załącznik nr</w:t>
            </w:r>
            <w:r w:rsidR="00B01F8A" w:rsidRPr="00C124A9">
              <w:rPr>
                <w:rStyle w:val="Teksttreci"/>
                <w:color w:val="auto"/>
                <w:sz w:val="24"/>
                <w:szCs w:val="24"/>
              </w:rPr>
              <w:t xml:space="preserve"> 1a </w:t>
            </w:r>
            <w:r w:rsidRPr="00C124A9">
              <w:rPr>
                <w:rStyle w:val="Teksttreci"/>
                <w:color w:val="auto"/>
                <w:sz w:val="24"/>
                <w:szCs w:val="24"/>
              </w:rPr>
              <w:t>do SWZ, odrzuci ofertę.</w:t>
            </w:r>
            <w:r w:rsidR="00CB0A99" w:rsidRPr="00C124A9">
              <w:rPr>
                <w:rStyle w:val="Teksttreci"/>
                <w:color w:val="auto"/>
                <w:sz w:val="24"/>
                <w:szCs w:val="24"/>
              </w:rPr>
              <w:br/>
            </w:r>
            <w:r w:rsidRPr="00C124A9">
              <w:rPr>
                <w:rStyle w:val="Teksttreci"/>
                <w:color w:val="auto"/>
                <w:sz w:val="24"/>
                <w:szCs w:val="24"/>
              </w:rPr>
              <w:t>W przypadku, gdy Zamawiający wezwie Wykonawcę do przeprowadzenia prezentacji, a Wykonawca nie stawi się na prezentację lub odmówi jej przeprowadzenia i w konsekwencji nie przeprowadzi prezentacji, wówczas Zamawiający uzna, że treść oferty tego Wykonawcy jest niezgodna z warunkami zamówienia i odrzuci ofertę.</w:t>
            </w:r>
            <w:r w:rsidR="00CB0A99" w:rsidRPr="00C124A9">
              <w:rPr>
                <w:rStyle w:val="Teksttreci"/>
                <w:color w:val="auto"/>
                <w:sz w:val="24"/>
                <w:szCs w:val="24"/>
              </w:rPr>
              <w:br/>
            </w:r>
            <w:r w:rsidRPr="00C124A9">
              <w:rPr>
                <w:rStyle w:val="Teksttreci"/>
                <w:color w:val="auto"/>
                <w:sz w:val="24"/>
                <w:szCs w:val="24"/>
              </w:rPr>
              <w:t>Zamawiający zastrzega możliwość odstąpienia od wezwania Wykonawcy i jednocześnie poprosi o złożenie próbki systemu wraz z instrukcją uruchomienia na dysku, oraz przeprowadzi samodzielne badanie próbki w oparciu o załączoną instrukcję umożliwiającą identyfikację sposobu weryfikacji poszczególnych funkcjonalności systemu.</w:t>
            </w:r>
            <w:r w:rsidR="003A24E0" w:rsidRPr="00C124A9">
              <w:rPr>
                <w:rStyle w:val="Teksttreci"/>
                <w:color w:val="auto"/>
                <w:sz w:val="24"/>
                <w:szCs w:val="24"/>
              </w:rPr>
              <w:br/>
            </w:r>
            <w:r w:rsidRPr="00C124A9">
              <w:rPr>
                <w:rStyle w:val="Teksttreci"/>
                <w:color w:val="auto"/>
                <w:sz w:val="24"/>
                <w:szCs w:val="24"/>
              </w:rPr>
              <w:t xml:space="preserve">Wykonawca zobowiązany zostanie w takim przypadku do przedłożenia w ciągu 5 dni środka dowodowego w postaci próbki zaoferowanego </w:t>
            </w:r>
            <w:r w:rsidRPr="00C124A9">
              <w:rPr>
                <w:rStyle w:val="Teksttreci"/>
                <w:color w:val="auto"/>
                <w:sz w:val="24"/>
                <w:szCs w:val="24"/>
              </w:rPr>
              <w:lastRenderedPageBreak/>
              <w:t xml:space="preserve">przez Wykonawcę Oprogramowania, potwierdzającej cechy i funkcjonalności w zakresie zgodności z wymaganiami określonymi w załączniku </w:t>
            </w:r>
            <w:r w:rsidR="00B01F8A" w:rsidRPr="00C124A9">
              <w:rPr>
                <w:rStyle w:val="Teksttreci"/>
                <w:color w:val="auto"/>
                <w:sz w:val="24"/>
                <w:szCs w:val="24"/>
              </w:rPr>
              <w:t>nr 1</w:t>
            </w:r>
            <w:r w:rsidR="00A44216" w:rsidRPr="00C124A9">
              <w:rPr>
                <w:rStyle w:val="Teksttreci"/>
                <w:color w:val="auto"/>
                <w:sz w:val="24"/>
                <w:szCs w:val="24"/>
              </w:rPr>
              <w:t>a</w:t>
            </w:r>
            <w:r w:rsidR="00B01F8A" w:rsidRPr="00C124A9">
              <w:rPr>
                <w:rStyle w:val="Teksttreci"/>
                <w:color w:val="auto"/>
                <w:sz w:val="24"/>
                <w:szCs w:val="24"/>
              </w:rPr>
              <w:t xml:space="preserve"> </w:t>
            </w:r>
            <w:r w:rsidRPr="00C124A9">
              <w:rPr>
                <w:rStyle w:val="Teksttreci"/>
                <w:color w:val="auto"/>
                <w:sz w:val="24"/>
                <w:szCs w:val="24"/>
              </w:rPr>
              <w:t>do SWZ.</w:t>
            </w:r>
            <w:r w:rsidR="003A24E0" w:rsidRPr="00C124A9">
              <w:rPr>
                <w:rStyle w:val="Teksttreci"/>
                <w:color w:val="auto"/>
                <w:sz w:val="24"/>
                <w:szCs w:val="24"/>
              </w:rPr>
              <w:br/>
            </w:r>
            <w:r w:rsidRPr="00C124A9">
              <w:rPr>
                <w:rStyle w:val="Teksttreci"/>
                <w:color w:val="auto"/>
                <w:sz w:val="24"/>
                <w:szCs w:val="24"/>
              </w:rPr>
              <w:t>Próbka oferowanego oprogramowania, przygotowana zgodnie z wymaganiami określonymi w niniejszym załączniku, powinna zostać złożona na dwóch dyskach twardych przenośnych (podstawowym i zapasowym), w postaci wirtualnej maszyny z zainstalowanym systemem operacyjnym, bazodanowym i oferowanym przez Wykonawcę pakietem oprogramowania zasilonym przykładowymi danymi, które umożliwiają przeprowadzenie procedury badania próbki w zakresie funkcjonalności opisanych w OPZ.</w:t>
            </w:r>
          </w:p>
          <w:bookmarkEnd w:id="8"/>
          <w:bookmarkEnd w:id="9"/>
          <w:p w14:paraId="065E2292" w14:textId="77777777" w:rsidR="00AF7E77" w:rsidRPr="00C124A9" w:rsidRDefault="00AF7E77" w:rsidP="00AF7E77">
            <w:pPr>
              <w:rPr>
                <w:rFonts w:eastAsia="Times New Roman"/>
                <w:kern w:val="0"/>
              </w:rPr>
            </w:pPr>
          </w:p>
          <w:p w14:paraId="0EF119D8" w14:textId="77777777" w:rsidR="008D51D4" w:rsidRPr="00C124A9" w:rsidRDefault="008D51D4" w:rsidP="00C25990">
            <w:pPr>
              <w:keepNext/>
              <w:keepLines/>
              <w:spacing w:after="59" w:line="210" w:lineRule="exact"/>
              <w:ind w:left="20"/>
              <w:rPr>
                <w:b/>
                <w:bCs/>
              </w:rPr>
            </w:pPr>
          </w:p>
        </w:tc>
        <w:tc>
          <w:tcPr>
            <w:tcW w:w="1417" w:type="dxa"/>
          </w:tcPr>
          <w:p w14:paraId="5279212D" w14:textId="77777777" w:rsidR="008D51D4" w:rsidRPr="00C124A9" w:rsidRDefault="008D51D4" w:rsidP="00FA455C">
            <w:pPr>
              <w:pStyle w:val="Inne0"/>
              <w:spacing w:line="240" w:lineRule="auto"/>
              <w:jc w:val="center"/>
              <w:rPr>
                <w:rFonts w:asciiTheme="minorHAnsi" w:eastAsia="MS Mincho" w:hAnsiTheme="minorHAnsi" w:cstheme="minorHAnsi"/>
                <w:b/>
                <w:color w:val="auto"/>
                <w:u w:val="single"/>
                <w:lang w:eastAsia="ja-JP"/>
              </w:rPr>
            </w:pPr>
          </w:p>
        </w:tc>
      </w:tr>
    </w:tbl>
    <w:p w14:paraId="187F2AB6" w14:textId="77777777" w:rsidR="0079643E" w:rsidRPr="00C124A9" w:rsidRDefault="0079643E" w:rsidP="00B950B5">
      <w:pPr>
        <w:spacing w:after="120" w:line="276" w:lineRule="auto"/>
        <w:jc w:val="both"/>
        <w:rPr>
          <w:rFonts w:asciiTheme="minorHAnsi" w:hAnsiTheme="minorHAnsi" w:cstheme="minorHAnsi"/>
          <w:b/>
          <w:bCs/>
          <w:i/>
          <w:iCs/>
        </w:rPr>
      </w:pPr>
    </w:p>
    <w:p w14:paraId="3ECCE82C" w14:textId="32CE6979" w:rsidR="00B950B5" w:rsidRPr="00C124A9" w:rsidRDefault="00B950B5" w:rsidP="00B950B5">
      <w:pPr>
        <w:autoSpaceDE w:val="0"/>
        <w:autoSpaceDN w:val="0"/>
        <w:adjustRightInd w:val="0"/>
        <w:spacing w:after="120"/>
        <w:ind w:left="360"/>
        <w:jc w:val="both"/>
        <w:rPr>
          <w:rFonts w:asciiTheme="minorHAnsi" w:hAnsiTheme="minorHAnsi" w:cstheme="minorHAnsi"/>
        </w:rPr>
      </w:pPr>
    </w:p>
    <w:p w14:paraId="21B38BAA" w14:textId="77777777" w:rsidR="00B34BFA" w:rsidRPr="00C124A9" w:rsidRDefault="00B34BFA" w:rsidP="00B34BFA">
      <w:pPr>
        <w:pStyle w:val="Teksttreci0"/>
        <w:numPr>
          <w:ilvl w:val="0"/>
          <w:numId w:val="2"/>
        </w:numPr>
        <w:tabs>
          <w:tab w:val="left" w:pos="286"/>
        </w:tabs>
        <w:spacing w:after="260" w:line="259" w:lineRule="auto"/>
        <w:jc w:val="both"/>
        <w:rPr>
          <w:color w:val="auto"/>
        </w:rPr>
      </w:pPr>
      <w:r w:rsidRPr="00C124A9">
        <w:rPr>
          <w:rStyle w:val="Teksttreci"/>
          <w:color w:val="auto"/>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0001BDC5" w14:textId="77777777" w:rsidR="00B34BFA" w:rsidRPr="00C124A9" w:rsidRDefault="00B34BFA" w:rsidP="00B34BFA">
      <w:pPr>
        <w:pStyle w:val="Teksttreci0"/>
        <w:numPr>
          <w:ilvl w:val="0"/>
          <w:numId w:val="2"/>
        </w:numPr>
        <w:tabs>
          <w:tab w:val="left" w:pos="279"/>
        </w:tabs>
        <w:spacing w:after="260" w:line="262" w:lineRule="auto"/>
        <w:jc w:val="both"/>
        <w:rPr>
          <w:color w:val="auto"/>
        </w:rPr>
      </w:pPr>
      <w:r w:rsidRPr="00C124A9">
        <w:rPr>
          <w:rStyle w:val="Teksttreci"/>
          <w:color w:val="auto"/>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C124A9">
        <w:rPr>
          <w:rStyle w:val="Teksttreci"/>
          <w:color w:val="auto"/>
        </w:rPr>
        <w:t>Pzp</w:t>
      </w:r>
      <w:proofErr w:type="spellEnd"/>
      <w:r w:rsidRPr="00C124A9">
        <w:rPr>
          <w:rStyle w:val="Teksttreci"/>
          <w:color w:val="auto"/>
        </w:rPr>
        <w:t>, Zamawiający dopuszcza rozwiązania równoważne opisywanym, a wskazane powyżej odniesienia należy odczytywać z wyrazami „lub równoważne”.</w:t>
      </w:r>
    </w:p>
    <w:p w14:paraId="5DD9ED34" w14:textId="77777777" w:rsidR="00B34BFA" w:rsidRPr="00C124A9" w:rsidRDefault="00B34BFA" w:rsidP="00B34BFA">
      <w:pPr>
        <w:pStyle w:val="Teksttreci0"/>
        <w:numPr>
          <w:ilvl w:val="0"/>
          <w:numId w:val="2"/>
        </w:numPr>
        <w:tabs>
          <w:tab w:val="left" w:pos="286"/>
        </w:tabs>
        <w:spacing w:after="0" w:line="262" w:lineRule="auto"/>
        <w:jc w:val="both"/>
        <w:rPr>
          <w:color w:val="auto"/>
        </w:rPr>
      </w:pPr>
      <w:r w:rsidRPr="00C124A9">
        <w:rPr>
          <w:rStyle w:val="Teksttreci"/>
          <w:color w:val="auto"/>
        </w:rPr>
        <w:t>Pod pojęciem rozwiązań równoważnych Zamawiający rozumie taki sprzęt, który posiada parametry techniczne i/lub funkcjonalne co najmniej równe do określonych w OPZ.</w:t>
      </w:r>
    </w:p>
    <w:p w14:paraId="0C6DDE67" w14:textId="77777777" w:rsidR="00B34BFA" w:rsidRPr="00C124A9" w:rsidRDefault="00B34BFA" w:rsidP="00B34BFA">
      <w:pPr>
        <w:pStyle w:val="Teksttreci0"/>
        <w:spacing w:after="260" w:line="262" w:lineRule="auto"/>
        <w:jc w:val="both"/>
        <w:rPr>
          <w:color w:val="auto"/>
        </w:rPr>
      </w:pPr>
      <w:r w:rsidRPr="00C124A9">
        <w:rPr>
          <w:rStyle w:val="Teksttreci"/>
          <w:color w:val="auto"/>
        </w:rPr>
        <w:t>Wykonawca, który powołuje się na rozwiązania równoważne opisywanym przez Zamawiającego, jest obowiązany wykazać, że oferowane przez niego dostawy lub usługi spełniają wymagania określone przez Zamawiającego.</w:t>
      </w:r>
    </w:p>
    <w:p w14:paraId="6DF9D614" w14:textId="77777777" w:rsidR="00B34BFA" w:rsidRPr="00C124A9" w:rsidRDefault="00B34BFA" w:rsidP="00B34BFA">
      <w:pPr>
        <w:pStyle w:val="Teksttreci0"/>
        <w:numPr>
          <w:ilvl w:val="0"/>
          <w:numId w:val="2"/>
        </w:numPr>
        <w:tabs>
          <w:tab w:val="left" w:pos="286"/>
        </w:tabs>
        <w:spacing w:after="260" w:line="259" w:lineRule="auto"/>
        <w:jc w:val="both"/>
        <w:rPr>
          <w:color w:val="auto"/>
        </w:rPr>
      </w:pPr>
      <w:r w:rsidRPr="00C124A9">
        <w:rPr>
          <w:rStyle w:val="Teksttreci"/>
          <w:color w:val="auto"/>
        </w:rPr>
        <w:t>Dla jednoznacznej identyfikacji oferowanego sprzętu należy podać co najmniej nazwę producenta, a także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w:t>
      </w:r>
    </w:p>
    <w:p w14:paraId="2496B41B" w14:textId="77777777" w:rsidR="00B34BFA" w:rsidRPr="00C124A9" w:rsidRDefault="00B34BFA" w:rsidP="00B34BFA">
      <w:pPr>
        <w:pStyle w:val="Teksttreci0"/>
        <w:numPr>
          <w:ilvl w:val="0"/>
          <w:numId w:val="2"/>
        </w:numPr>
        <w:tabs>
          <w:tab w:val="left" w:pos="282"/>
        </w:tabs>
        <w:spacing w:after="260" w:line="262" w:lineRule="auto"/>
        <w:jc w:val="both"/>
        <w:rPr>
          <w:color w:val="auto"/>
        </w:rPr>
      </w:pPr>
      <w:r w:rsidRPr="00C124A9">
        <w:rPr>
          <w:rStyle w:val="Teksttreci"/>
          <w:color w:val="auto"/>
        </w:rPr>
        <w:t>O ile inaczej nie zaznaczono, wszelkie zapisy OPZ zawierające parametry techniczne należy odczytywać jako parametry minimalne.</w:t>
      </w:r>
    </w:p>
    <w:p w14:paraId="44882695" w14:textId="77777777" w:rsidR="00B34BFA" w:rsidRPr="00C124A9" w:rsidRDefault="00B34BFA" w:rsidP="00B34BFA">
      <w:pPr>
        <w:pStyle w:val="Teksttreci0"/>
        <w:numPr>
          <w:ilvl w:val="0"/>
          <w:numId w:val="2"/>
        </w:numPr>
        <w:tabs>
          <w:tab w:val="left" w:pos="279"/>
        </w:tabs>
        <w:spacing w:after="260" w:line="262" w:lineRule="auto"/>
        <w:jc w:val="both"/>
        <w:rPr>
          <w:color w:val="auto"/>
        </w:rPr>
      </w:pPr>
      <w:r w:rsidRPr="00C124A9">
        <w:rPr>
          <w:rStyle w:val="Teksttreci"/>
          <w:color w:val="auto"/>
        </w:rPr>
        <w:t>Dostarczany sprzęt musi być fabrycznie nowy i pochodzić z najnowszych linii produktowych.</w:t>
      </w:r>
    </w:p>
    <w:p w14:paraId="363CF381" w14:textId="77777777" w:rsidR="00B34BFA" w:rsidRPr="00C124A9" w:rsidRDefault="00B34BFA" w:rsidP="00B34BFA">
      <w:pPr>
        <w:pStyle w:val="Teksttreci0"/>
        <w:numPr>
          <w:ilvl w:val="0"/>
          <w:numId w:val="2"/>
        </w:numPr>
        <w:tabs>
          <w:tab w:val="left" w:pos="284"/>
        </w:tabs>
        <w:spacing w:after="260" w:line="262" w:lineRule="auto"/>
        <w:jc w:val="both"/>
        <w:rPr>
          <w:color w:val="auto"/>
        </w:rPr>
      </w:pPr>
      <w:r w:rsidRPr="00C124A9">
        <w:rPr>
          <w:rStyle w:val="Teksttreci"/>
          <w:color w:val="auto"/>
        </w:rPr>
        <w:t xml:space="preserve">Dostarczany sprzęt musi mieć okablowanie, zasilacze oraz wszystkie inne komponenty, zapewniające właściwą instalację i użytkowanie (np. przewody zasilające </w:t>
      </w:r>
      <w:proofErr w:type="spellStart"/>
      <w:r w:rsidRPr="00C124A9">
        <w:rPr>
          <w:rStyle w:val="Teksttreci"/>
          <w:color w:val="auto"/>
        </w:rPr>
        <w:t>itp</w:t>
      </w:r>
      <w:proofErr w:type="spellEnd"/>
      <w:r w:rsidRPr="00C124A9">
        <w:rPr>
          <w:rStyle w:val="Teksttreci"/>
          <w:color w:val="auto"/>
        </w:rPr>
        <w:t>).</w:t>
      </w:r>
    </w:p>
    <w:p w14:paraId="5B565961" w14:textId="77777777" w:rsidR="00B34BFA" w:rsidRPr="00E627D4" w:rsidRDefault="00B34BFA" w:rsidP="00B34BFA">
      <w:pPr>
        <w:pStyle w:val="Teksttreci0"/>
        <w:numPr>
          <w:ilvl w:val="0"/>
          <w:numId w:val="2"/>
        </w:numPr>
        <w:tabs>
          <w:tab w:val="left" w:pos="286"/>
        </w:tabs>
        <w:spacing w:after="260" w:line="262" w:lineRule="auto"/>
        <w:jc w:val="both"/>
        <w:rPr>
          <w:color w:val="auto"/>
        </w:rPr>
      </w:pPr>
      <w:r w:rsidRPr="00E627D4">
        <w:rPr>
          <w:rStyle w:val="Teksttreci"/>
          <w:color w:val="auto"/>
        </w:rPr>
        <w:t xml:space="preserve">Sprzęt musi być dostarczony ze wszystkimi niezbędnymi do działania i zapewnienia wymaganych </w:t>
      </w:r>
      <w:r w:rsidRPr="00E627D4">
        <w:rPr>
          <w:rStyle w:val="Teksttreci"/>
          <w:color w:val="auto"/>
        </w:rPr>
        <w:lastRenderedPageBreak/>
        <w:t>funkcjonalności bezterminowymi licencjami na używanie tych funkcjonalności.</w:t>
      </w:r>
    </w:p>
    <w:p w14:paraId="1AAFBCF3" w14:textId="77777777" w:rsidR="00B34BFA" w:rsidRPr="00E627D4" w:rsidRDefault="00B34BFA" w:rsidP="00B34BFA">
      <w:pPr>
        <w:pStyle w:val="Teksttreci0"/>
        <w:numPr>
          <w:ilvl w:val="0"/>
          <w:numId w:val="2"/>
        </w:numPr>
        <w:tabs>
          <w:tab w:val="left" w:pos="284"/>
        </w:tabs>
        <w:spacing w:after="0" w:line="262" w:lineRule="auto"/>
        <w:jc w:val="both"/>
        <w:rPr>
          <w:color w:val="auto"/>
        </w:rPr>
      </w:pPr>
      <w:r w:rsidRPr="00E627D4">
        <w:rPr>
          <w:rStyle w:val="Teksttreci"/>
          <w:color w:val="auto"/>
        </w:rPr>
        <w:t>Ofertowany sprzęt musi posiadać producenta sprzętu zgodności z CE lub dokument równoważny.</w:t>
      </w:r>
    </w:p>
    <w:p w14:paraId="33B10287" w14:textId="28BAB808" w:rsidR="00B34BFA" w:rsidRDefault="00B34BFA" w:rsidP="00B950B5">
      <w:pPr>
        <w:autoSpaceDE w:val="0"/>
        <w:autoSpaceDN w:val="0"/>
        <w:adjustRightInd w:val="0"/>
        <w:spacing w:after="120"/>
        <w:ind w:left="360"/>
        <w:jc w:val="both"/>
        <w:rPr>
          <w:rFonts w:asciiTheme="minorHAnsi" w:hAnsiTheme="minorHAnsi" w:cstheme="minorHAnsi"/>
          <w:color w:val="000000" w:themeColor="text1"/>
        </w:rPr>
      </w:pPr>
    </w:p>
    <w:p w14:paraId="1E32CD38" w14:textId="1DF7ADAB" w:rsidR="00B34BFA" w:rsidRDefault="00B34BFA" w:rsidP="00B950B5">
      <w:pPr>
        <w:autoSpaceDE w:val="0"/>
        <w:autoSpaceDN w:val="0"/>
        <w:adjustRightInd w:val="0"/>
        <w:spacing w:after="120"/>
        <w:ind w:left="360"/>
        <w:jc w:val="both"/>
        <w:rPr>
          <w:rFonts w:asciiTheme="minorHAnsi" w:hAnsiTheme="minorHAnsi" w:cstheme="minorHAnsi"/>
          <w:color w:val="000000" w:themeColor="text1"/>
        </w:rPr>
      </w:pPr>
    </w:p>
    <w:p w14:paraId="41CE482C" w14:textId="77777777" w:rsidR="00B34BFA" w:rsidRPr="007140AC" w:rsidRDefault="00B34BFA" w:rsidP="00B950B5">
      <w:pPr>
        <w:autoSpaceDE w:val="0"/>
        <w:autoSpaceDN w:val="0"/>
        <w:adjustRightInd w:val="0"/>
        <w:spacing w:after="120"/>
        <w:ind w:left="360"/>
        <w:jc w:val="both"/>
        <w:rPr>
          <w:rFonts w:asciiTheme="minorHAnsi" w:hAnsiTheme="minorHAnsi" w:cstheme="minorHAnsi"/>
          <w:color w:val="000000" w:themeColor="text1"/>
        </w:rPr>
      </w:pPr>
    </w:p>
    <w:p w14:paraId="106CC6C4" w14:textId="77777777" w:rsidR="00546AD8" w:rsidRDefault="00546AD8" w:rsidP="00546AD8">
      <w:pPr>
        <w:spacing w:before="120" w:after="160" w:line="254" w:lineRule="auto"/>
        <w:jc w:val="center"/>
        <w:rPr>
          <w:rFonts w:ascii="Arial Black" w:eastAsia="Calibri" w:hAnsi="Arial Black"/>
          <w:b/>
          <w:iCs/>
          <w:color w:val="FF0000"/>
          <w:kern w:val="0"/>
          <w:sz w:val="22"/>
          <w:szCs w:val="20"/>
          <w:u w:val="single"/>
          <w:lang w:eastAsia="en-US"/>
        </w:rPr>
      </w:pPr>
      <w:r>
        <w:rPr>
          <w:rFonts w:ascii="Arial Black" w:eastAsia="Calibri" w:hAnsi="Arial Black"/>
          <w:b/>
          <w:iCs/>
          <w:color w:val="FF0000"/>
          <w:u w:val="single"/>
          <w:lang w:eastAsia="en-US"/>
        </w:rPr>
        <w:t>UWAGA!!!</w:t>
      </w:r>
    </w:p>
    <w:p w14:paraId="381204F3" w14:textId="77777777" w:rsidR="00546AD8" w:rsidRDefault="00546AD8" w:rsidP="00546AD8">
      <w:pPr>
        <w:spacing w:before="120" w:after="160" w:line="254" w:lineRule="auto"/>
        <w:jc w:val="center"/>
        <w:rPr>
          <w:rFonts w:eastAsia="Calibri"/>
          <w:b/>
          <w:iCs/>
          <w:color w:val="FF0000"/>
          <w:lang w:eastAsia="en-US"/>
        </w:rPr>
      </w:pPr>
      <w:r>
        <w:rPr>
          <w:rFonts w:eastAsia="Calibri"/>
          <w:b/>
          <w:iCs/>
          <w:color w:val="FF0000"/>
          <w:lang w:eastAsia="en-US"/>
        </w:rPr>
        <w:t>WYPEŁNIONY DOKUMENT NALEŻY PODPISAĆ KWALIFIKOWANYM PODPISEM ELEKTRONICZNYM, PODPISEM ZAUFANYM LUB PODPISEM OSOBISTYM</w:t>
      </w:r>
    </w:p>
    <w:p w14:paraId="2654BD83" w14:textId="77777777" w:rsidR="00546AD8" w:rsidRDefault="00546AD8" w:rsidP="00546AD8">
      <w:pPr>
        <w:spacing w:line="360" w:lineRule="auto"/>
        <w:ind w:firstLine="708"/>
        <w:jc w:val="center"/>
        <w:rPr>
          <w:rFonts w:eastAsia="Times New Roman"/>
          <w:iCs/>
          <w:u w:val="single"/>
          <w:lang w:eastAsia="pl-PL"/>
        </w:rPr>
      </w:pPr>
      <w:r>
        <w:rPr>
          <w:b/>
          <w:iCs/>
          <w:color w:val="FF0000"/>
          <w:kern w:val="2"/>
          <w:sz w:val="18"/>
          <w:szCs w:val="18"/>
          <w:u w:val="single"/>
          <w:lang w:eastAsia="zh-CN" w:bidi="hi-IN"/>
        </w:rPr>
        <w:t>ZAMAWIAJĄCY ZALECA ZAPISANIE DOKUMENTU W FORMACIE PDF</w:t>
      </w:r>
    </w:p>
    <w:p w14:paraId="02FD67BC" w14:textId="77777777" w:rsidR="00B950B5" w:rsidRDefault="00B950B5" w:rsidP="00B950B5">
      <w:pPr>
        <w:pStyle w:val="Teksttreci0"/>
        <w:spacing w:after="587" w:line="269" w:lineRule="exact"/>
        <w:ind w:left="20" w:right="20"/>
      </w:pPr>
    </w:p>
    <w:sectPr w:rsidR="00B950B5">
      <w:head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40F7" w14:textId="77777777" w:rsidR="007C0455" w:rsidRDefault="007C0455" w:rsidP="000A7625">
      <w:r>
        <w:separator/>
      </w:r>
    </w:p>
  </w:endnote>
  <w:endnote w:type="continuationSeparator" w:id="0">
    <w:p w14:paraId="1C4B5BC9" w14:textId="77777777" w:rsidR="007C0455" w:rsidRDefault="007C0455" w:rsidP="000A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FA86" w14:textId="77777777" w:rsidR="007C0455" w:rsidRDefault="007C0455" w:rsidP="000A7625">
      <w:r>
        <w:separator/>
      </w:r>
    </w:p>
  </w:footnote>
  <w:footnote w:type="continuationSeparator" w:id="0">
    <w:p w14:paraId="042CEEEC" w14:textId="77777777" w:rsidR="007C0455" w:rsidRDefault="007C0455" w:rsidP="000A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42E8" w14:textId="77777777" w:rsidR="000D7B91" w:rsidRDefault="000D7B91">
    <w:pPr>
      <w:pStyle w:val="Nagwek"/>
    </w:pPr>
    <w:r w:rsidRPr="00733CFA">
      <w:rPr>
        <w:rFonts w:ascii="Calibri" w:eastAsia="Calibri" w:hAnsi="Calibri" w:cs="Calibri"/>
        <w:noProof/>
        <w:color w:val="434343"/>
        <w:lang w:eastAsia="pl-PL"/>
      </w:rPr>
      <w:drawing>
        <wp:inline distT="0" distB="0" distL="0" distR="0" wp14:anchorId="5C8CEEA8" wp14:editId="25AC87A9">
          <wp:extent cx="5759450" cy="6559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5955"/>
                  </a:xfrm>
                  <a:prstGeom prst="rect">
                    <a:avLst/>
                  </a:prstGeom>
                  <a:noFill/>
                  <a:ln>
                    <a:noFill/>
                  </a:ln>
                </pic:spPr>
              </pic:pic>
            </a:graphicData>
          </a:graphic>
        </wp:inline>
      </w:drawing>
    </w:r>
  </w:p>
  <w:p w14:paraId="312B9EF1" w14:textId="77777777" w:rsidR="000D7B91" w:rsidRDefault="000D7B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66717"/>
    <w:multiLevelType w:val="multilevel"/>
    <w:tmpl w:val="508A4C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0A6F05CF"/>
    <w:multiLevelType w:val="multilevel"/>
    <w:tmpl w:val="F366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0B0B45AF"/>
    <w:multiLevelType w:val="multilevel"/>
    <w:tmpl w:val="068A45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0CE43E9B"/>
    <w:multiLevelType w:val="hybridMultilevel"/>
    <w:tmpl w:val="E2624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854987"/>
    <w:multiLevelType w:val="multilevel"/>
    <w:tmpl w:val="07CC69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0E9653A9"/>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4185E"/>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ED4726"/>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1B0D3A"/>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EC4C06"/>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ED783C"/>
    <w:multiLevelType w:val="multilevel"/>
    <w:tmpl w:val="CE4CB4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5"/>
      <w:numFmt w:val="lowerLetter"/>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A93C28"/>
    <w:multiLevelType w:val="multilevel"/>
    <w:tmpl w:val="EFDC52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3800BAA"/>
    <w:multiLevelType w:val="multilevel"/>
    <w:tmpl w:val="71AA12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5" w15:restartNumberingAfterBreak="0">
    <w:nsid w:val="289E77D4"/>
    <w:multiLevelType w:val="multilevel"/>
    <w:tmpl w:val="9014CEA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6" w15:restartNumberingAfterBreak="0">
    <w:nsid w:val="2B290C58"/>
    <w:multiLevelType w:val="multilevel"/>
    <w:tmpl w:val="70946F68"/>
    <w:lvl w:ilvl="0">
      <w:start w:val="1"/>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5373E2"/>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790BE0"/>
    <w:multiLevelType w:val="multilevel"/>
    <w:tmpl w:val="5F42D512"/>
    <w:lvl w:ilvl="0">
      <w:start w:val="37"/>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F45C60"/>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5F7413"/>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7530D4"/>
    <w:multiLevelType w:val="multilevel"/>
    <w:tmpl w:val="08D4F6F2"/>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pl"/>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A25DBB"/>
    <w:multiLevelType w:val="multilevel"/>
    <w:tmpl w:val="1FDEFC8E"/>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660607"/>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7E6B41"/>
    <w:multiLevelType w:val="multilevel"/>
    <w:tmpl w:val="C1D82A7E"/>
    <w:lvl w:ilvl="0">
      <w:start w:val="17"/>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E71535"/>
    <w:multiLevelType w:val="hybridMultilevel"/>
    <w:tmpl w:val="75AE1006"/>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912098"/>
    <w:multiLevelType w:val="multilevel"/>
    <w:tmpl w:val="C1D82A7E"/>
    <w:lvl w:ilvl="0">
      <w:start w:val="17"/>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37081A"/>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7543AC"/>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153F12"/>
    <w:multiLevelType w:val="multilevel"/>
    <w:tmpl w:val="C82614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0" w15:restartNumberingAfterBreak="0">
    <w:nsid w:val="481A40A2"/>
    <w:multiLevelType w:val="multilevel"/>
    <w:tmpl w:val="A06A70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1" w15:restartNumberingAfterBreak="0">
    <w:nsid w:val="49F21B38"/>
    <w:multiLevelType w:val="multilevel"/>
    <w:tmpl w:val="70946F68"/>
    <w:lvl w:ilvl="0">
      <w:start w:val="1"/>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B37220"/>
    <w:multiLevelType w:val="multilevel"/>
    <w:tmpl w:val="70946F68"/>
    <w:lvl w:ilvl="0">
      <w:start w:val="1"/>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FC3514"/>
    <w:multiLevelType w:val="multilevel"/>
    <w:tmpl w:val="14D6AB5C"/>
    <w:lvl w:ilvl="0">
      <w:start w:val="1"/>
      <w:numFmt w:val="bullet"/>
      <w:lvlText w:val="●"/>
      <w:lvlJc w:val="left"/>
      <w:pPr>
        <w:ind w:left="786" w:hanging="360"/>
      </w:pPr>
      <w:rPr>
        <w:rFonts w:ascii="Noto Sans Symbols" w:eastAsia="Noto Sans Symbols" w:hAnsi="Noto Sans Symbols" w:cs="Noto Sans Symbols"/>
        <w:u w:val="none"/>
      </w:rPr>
    </w:lvl>
    <w:lvl w:ilvl="1">
      <w:start w:val="1"/>
      <w:numFmt w:val="bullet"/>
      <w:lvlText w:val="🌕"/>
      <w:lvlJc w:val="left"/>
      <w:pPr>
        <w:ind w:left="1506" w:hanging="360"/>
      </w:pPr>
      <w:rPr>
        <w:rFonts w:ascii="Noto Sans Symbols" w:eastAsia="Noto Sans Symbols" w:hAnsi="Noto Sans Symbols" w:cs="Noto Sans Symbols"/>
        <w:u w:val="none"/>
      </w:rPr>
    </w:lvl>
    <w:lvl w:ilvl="2">
      <w:start w:val="1"/>
      <w:numFmt w:val="bullet"/>
      <w:lvlText w:val="■"/>
      <w:lvlJc w:val="left"/>
      <w:pPr>
        <w:ind w:left="2226" w:hanging="360"/>
      </w:pPr>
      <w:rPr>
        <w:rFonts w:ascii="Noto Sans Symbols" w:eastAsia="Noto Sans Symbols" w:hAnsi="Noto Sans Symbols" w:cs="Noto Sans Symbols"/>
        <w:u w:val="none"/>
      </w:rPr>
    </w:lvl>
    <w:lvl w:ilvl="3">
      <w:start w:val="1"/>
      <w:numFmt w:val="bullet"/>
      <w:lvlText w:val="●"/>
      <w:lvlJc w:val="left"/>
      <w:pPr>
        <w:ind w:left="2946" w:hanging="360"/>
      </w:pPr>
      <w:rPr>
        <w:rFonts w:ascii="Noto Sans Symbols" w:eastAsia="Noto Sans Symbols" w:hAnsi="Noto Sans Symbols" w:cs="Noto Sans Symbols"/>
        <w:u w:val="none"/>
      </w:rPr>
    </w:lvl>
    <w:lvl w:ilvl="4">
      <w:start w:val="1"/>
      <w:numFmt w:val="bullet"/>
      <w:lvlText w:val="🌕"/>
      <w:lvlJc w:val="left"/>
      <w:pPr>
        <w:ind w:left="3666" w:hanging="360"/>
      </w:pPr>
      <w:rPr>
        <w:rFonts w:ascii="Noto Sans Symbols" w:eastAsia="Noto Sans Symbols" w:hAnsi="Noto Sans Symbols" w:cs="Noto Sans Symbols"/>
        <w:u w:val="none"/>
      </w:rPr>
    </w:lvl>
    <w:lvl w:ilvl="5">
      <w:start w:val="1"/>
      <w:numFmt w:val="bullet"/>
      <w:lvlText w:val="■"/>
      <w:lvlJc w:val="left"/>
      <w:pPr>
        <w:ind w:left="4386" w:hanging="360"/>
      </w:pPr>
      <w:rPr>
        <w:rFonts w:ascii="Noto Sans Symbols" w:eastAsia="Noto Sans Symbols" w:hAnsi="Noto Sans Symbols" w:cs="Noto Sans Symbols"/>
        <w:u w:val="none"/>
      </w:rPr>
    </w:lvl>
    <w:lvl w:ilvl="6">
      <w:start w:val="1"/>
      <w:numFmt w:val="bullet"/>
      <w:lvlText w:val="●"/>
      <w:lvlJc w:val="left"/>
      <w:pPr>
        <w:ind w:left="5106" w:hanging="360"/>
      </w:pPr>
      <w:rPr>
        <w:rFonts w:ascii="Noto Sans Symbols" w:eastAsia="Noto Sans Symbols" w:hAnsi="Noto Sans Symbols" w:cs="Noto Sans Symbols"/>
        <w:u w:val="none"/>
      </w:rPr>
    </w:lvl>
    <w:lvl w:ilvl="7">
      <w:start w:val="1"/>
      <w:numFmt w:val="bullet"/>
      <w:lvlText w:val="🌕"/>
      <w:lvlJc w:val="left"/>
      <w:pPr>
        <w:ind w:left="5826" w:hanging="360"/>
      </w:pPr>
      <w:rPr>
        <w:rFonts w:ascii="Noto Sans Symbols" w:eastAsia="Noto Sans Symbols" w:hAnsi="Noto Sans Symbols" w:cs="Noto Sans Symbols"/>
        <w:u w:val="none"/>
      </w:rPr>
    </w:lvl>
    <w:lvl w:ilvl="8">
      <w:start w:val="1"/>
      <w:numFmt w:val="bullet"/>
      <w:lvlText w:val="■"/>
      <w:lvlJc w:val="left"/>
      <w:pPr>
        <w:ind w:left="6546" w:hanging="360"/>
      </w:pPr>
      <w:rPr>
        <w:rFonts w:ascii="Noto Sans Symbols" w:eastAsia="Noto Sans Symbols" w:hAnsi="Noto Sans Symbols" w:cs="Noto Sans Symbols"/>
        <w:u w:val="none"/>
      </w:rPr>
    </w:lvl>
  </w:abstractNum>
  <w:abstractNum w:abstractNumId="34" w15:restartNumberingAfterBreak="0">
    <w:nsid w:val="4E5D1054"/>
    <w:multiLevelType w:val="multilevel"/>
    <w:tmpl w:val="0F00D4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5" w15:restartNumberingAfterBreak="0">
    <w:nsid w:val="52CC234A"/>
    <w:multiLevelType w:val="multilevel"/>
    <w:tmpl w:val="FCB2CB3A"/>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2C4E64"/>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AC6329"/>
    <w:multiLevelType w:val="multilevel"/>
    <w:tmpl w:val="5F42D512"/>
    <w:lvl w:ilvl="0">
      <w:start w:val="37"/>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4245C6"/>
    <w:multiLevelType w:val="multilevel"/>
    <w:tmpl w:val="0ED20B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9" w15:restartNumberingAfterBreak="0">
    <w:nsid w:val="58D824DC"/>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EA5E28"/>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067FD2"/>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72052F"/>
    <w:multiLevelType w:val="hybridMultilevel"/>
    <w:tmpl w:val="57A6EFA6"/>
    <w:lvl w:ilvl="0" w:tplc="5FE66F60">
      <w:start w:val="512"/>
      <w:numFmt w:val="bullet"/>
      <w:lvlText w:val="-"/>
      <w:lvlJc w:val="left"/>
      <w:pPr>
        <w:tabs>
          <w:tab w:val="num" w:pos="360"/>
        </w:tabs>
        <w:ind w:left="360" w:hanging="360"/>
      </w:pPr>
      <w:rPr>
        <w:rFonts w:ascii="Tahoma" w:eastAsia="Times New Roman" w:hAnsi="Tahoma" w:cs="Tahoma" w:hint="default"/>
        <w:lang w:val="en-U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3441DF"/>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E10A6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7C150D"/>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7520D6A"/>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9C7A25"/>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D45546"/>
    <w:multiLevelType w:val="multilevel"/>
    <w:tmpl w:val="4E40717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491BA6"/>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3D6D8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D0484A"/>
    <w:multiLevelType w:val="multilevel"/>
    <w:tmpl w:val="F5C2CF2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bullet"/>
      <w:lvlText w:val="●"/>
      <w:lvlJc w:val="left"/>
      <w:pPr>
        <w:ind w:left="2520" w:hanging="360"/>
      </w:pPr>
      <w:rPr>
        <w:rFonts w:ascii="Noto Sans Symbols" w:eastAsia="Noto Sans Symbols" w:hAnsi="Noto Sans Symbols" w:cs="Noto Sans Symbols"/>
        <w:u w:val="none"/>
      </w:rPr>
    </w:lvl>
    <w:lvl w:ilvl="4">
      <w:start w:val="1"/>
      <w:numFmt w:val="bullet"/>
      <w:lvlText w:val="🌕"/>
      <w:lvlJc w:val="left"/>
      <w:pPr>
        <w:ind w:left="3240" w:hanging="360"/>
      </w:pPr>
      <w:rPr>
        <w:rFonts w:ascii="Noto Sans Symbols" w:eastAsia="Noto Sans Symbols" w:hAnsi="Noto Sans Symbols" w:cs="Noto Sans Symbols"/>
        <w:u w:val="none"/>
      </w:rPr>
    </w:lvl>
    <w:lvl w:ilvl="5">
      <w:start w:val="1"/>
      <w:numFmt w:val="bullet"/>
      <w:lvlText w:val="■"/>
      <w:lvlJc w:val="left"/>
      <w:pPr>
        <w:ind w:left="3960" w:hanging="360"/>
      </w:pPr>
      <w:rPr>
        <w:rFonts w:ascii="Noto Sans Symbols" w:eastAsia="Noto Sans Symbols" w:hAnsi="Noto Sans Symbols" w:cs="Noto Sans Symbols"/>
        <w:u w:val="none"/>
      </w:rPr>
    </w:lvl>
    <w:lvl w:ilvl="6">
      <w:start w:val="1"/>
      <w:numFmt w:val="bullet"/>
      <w:lvlText w:val="●"/>
      <w:lvlJc w:val="left"/>
      <w:pPr>
        <w:ind w:left="4680" w:hanging="360"/>
      </w:pPr>
      <w:rPr>
        <w:rFonts w:ascii="Noto Sans Symbols" w:eastAsia="Noto Sans Symbols" w:hAnsi="Noto Sans Symbols" w:cs="Noto Sans Symbols"/>
        <w:u w:val="none"/>
      </w:rPr>
    </w:lvl>
    <w:lvl w:ilvl="7">
      <w:start w:val="1"/>
      <w:numFmt w:val="bullet"/>
      <w:lvlText w:val="🌕"/>
      <w:lvlJc w:val="left"/>
      <w:pPr>
        <w:ind w:left="5400" w:hanging="360"/>
      </w:pPr>
      <w:rPr>
        <w:rFonts w:ascii="Noto Sans Symbols" w:eastAsia="Noto Sans Symbols" w:hAnsi="Noto Sans Symbols" w:cs="Noto Sans Symbols"/>
        <w:u w:val="none"/>
      </w:rPr>
    </w:lvl>
    <w:lvl w:ilvl="8">
      <w:start w:val="1"/>
      <w:numFmt w:val="bullet"/>
      <w:lvlText w:val="■"/>
      <w:lvlJc w:val="left"/>
      <w:pPr>
        <w:ind w:left="6120" w:hanging="360"/>
      </w:pPr>
      <w:rPr>
        <w:rFonts w:ascii="Noto Sans Symbols" w:eastAsia="Noto Sans Symbols" w:hAnsi="Noto Sans Symbols" w:cs="Noto Sans Symbols"/>
        <w:u w:val="none"/>
      </w:rPr>
    </w:lvl>
  </w:abstractNum>
  <w:abstractNum w:abstractNumId="52" w15:restartNumberingAfterBreak="0">
    <w:nsid w:val="77F53B40"/>
    <w:multiLevelType w:val="multilevel"/>
    <w:tmpl w:val="A9606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6"/>
      <w:numFmt w:val="lowerLetter"/>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024856"/>
    <w:multiLevelType w:val="multilevel"/>
    <w:tmpl w:val="98A454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16cid:durableId="999580898">
    <w:abstractNumId w:val="0"/>
  </w:num>
  <w:num w:numId="2" w16cid:durableId="1630624492">
    <w:abstractNumId w:val="48"/>
  </w:num>
  <w:num w:numId="3" w16cid:durableId="764227210">
    <w:abstractNumId w:val="16"/>
  </w:num>
  <w:num w:numId="4" w16cid:durableId="1874230272">
    <w:abstractNumId w:val="35"/>
  </w:num>
  <w:num w:numId="5" w16cid:durableId="748576011">
    <w:abstractNumId w:val="24"/>
  </w:num>
  <w:num w:numId="6" w16cid:durableId="1840997519">
    <w:abstractNumId w:val="22"/>
  </w:num>
  <w:num w:numId="7" w16cid:durableId="468791260">
    <w:abstractNumId w:val="18"/>
  </w:num>
  <w:num w:numId="8" w16cid:durableId="935139086">
    <w:abstractNumId w:val="31"/>
  </w:num>
  <w:num w:numId="9" w16cid:durableId="1271743747">
    <w:abstractNumId w:val="1"/>
  </w:num>
  <w:num w:numId="10" w16cid:durableId="631667008">
    <w:abstractNumId w:val="3"/>
  </w:num>
  <w:num w:numId="11" w16cid:durableId="1567567862">
    <w:abstractNumId w:val="34"/>
  </w:num>
  <w:num w:numId="12" w16cid:durableId="504322322">
    <w:abstractNumId w:val="30"/>
  </w:num>
  <w:num w:numId="13" w16cid:durableId="966082079">
    <w:abstractNumId w:val="33"/>
  </w:num>
  <w:num w:numId="14" w16cid:durableId="2070226855">
    <w:abstractNumId w:val="2"/>
  </w:num>
  <w:num w:numId="15" w16cid:durableId="297683156">
    <w:abstractNumId w:val="38"/>
  </w:num>
  <w:num w:numId="16" w16cid:durableId="1695494027">
    <w:abstractNumId w:val="29"/>
  </w:num>
  <w:num w:numId="17" w16cid:durableId="1197738695">
    <w:abstractNumId w:val="14"/>
  </w:num>
  <w:num w:numId="18" w16cid:durableId="606619995">
    <w:abstractNumId w:val="15"/>
  </w:num>
  <w:num w:numId="19" w16cid:durableId="1453016942">
    <w:abstractNumId w:val="5"/>
  </w:num>
  <w:num w:numId="20" w16cid:durableId="790443441">
    <w:abstractNumId w:val="51"/>
  </w:num>
  <w:num w:numId="21" w16cid:durableId="1546671306">
    <w:abstractNumId w:val="53"/>
  </w:num>
  <w:num w:numId="22" w16cid:durableId="1425301896">
    <w:abstractNumId w:val="13"/>
  </w:num>
  <w:num w:numId="23" w16cid:durableId="2020278942">
    <w:abstractNumId w:val="21"/>
  </w:num>
  <w:num w:numId="24" w16cid:durableId="867596686">
    <w:abstractNumId w:val="12"/>
  </w:num>
  <w:num w:numId="25" w16cid:durableId="267198693">
    <w:abstractNumId w:val="52"/>
  </w:num>
  <w:num w:numId="26" w16cid:durableId="850873252">
    <w:abstractNumId w:val="23"/>
  </w:num>
  <w:num w:numId="27" w16cid:durableId="1157191237">
    <w:abstractNumId w:val="36"/>
  </w:num>
  <w:num w:numId="28" w16cid:durableId="1413702013">
    <w:abstractNumId w:val="47"/>
  </w:num>
  <w:num w:numId="29" w16cid:durableId="229465513">
    <w:abstractNumId w:val="19"/>
  </w:num>
  <w:num w:numId="30" w16cid:durableId="1835101645">
    <w:abstractNumId w:val="10"/>
  </w:num>
  <w:num w:numId="31" w16cid:durableId="507213494">
    <w:abstractNumId w:val="28"/>
  </w:num>
  <w:num w:numId="32" w16cid:durableId="1020661825">
    <w:abstractNumId w:val="40"/>
  </w:num>
  <w:num w:numId="33" w16cid:durableId="168368711">
    <w:abstractNumId w:val="17"/>
  </w:num>
  <w:num w:numId="34" w16cid:durableId="573900671">
    <w:abstractNumId w:val="27"/>
  </w:num>
  <w:num w:numId="35" w16cid:durableId="2105494809">
    <w:abstractNumId w:val="7"/>
  </w:num>
  <w:num w:numId="36" w16cid:durableId="113713223">
    <w:abstractNumId w:val="50"/>
  </w:num>
  <w:num w:numId="37" w16cid:durableId="2076927334">
    <w:abstractNumId w:val="20"/>
  </w:num>
  <w:num w:numId="38" w16cid:durableId="2034333122">
    <w:abstractNumId w:val="49"/>
  </w:num>
  <w:num w:numId="39" w16cid:durableId="1183469810">
    <w:abstractNumId w:val="43"/>
  </w:num>
  <w:num w:numId="40" w16cid:durableId="816458660">
    <w:abstractNumId w:val="46"/>
  </w:num>
  <w:num w:numId="41" w16cid:durableId="164053516">
    <w:abstractNumId w:val="8"/>
  </w:num>
  <w:num w:numId="42" w16cid:durableId="410473881">
    <w:abstractNumId w:val="11"/>
  </w:num>
  <w:num w:numId="43" w16cid:durableId="1806041697">
    <w:abstractNumId w:val="39"/>
  </w:num>
  <w:num w:numId="44" w16cid:durableId="426771899">
    <w:abstractNumId w:val="41"/>
  </w:num>
  <w:num w:numId="45" w16cid:durableId="1613517082">
    <w:abstractNumId w:val="44"/>
  </w:num>
  <w:num w:numId="46" w16cid:durableId="1779328510">
    <w:abstractNumId w:val="45"/>
  </w:num>
  <w:num w:numId="47" w16cid:durableId="1915318020">
    <w:abstractNumId w:val="6"/>
  </w:num>
  <w:num w:numId="48" w16cid:durableId="1508787525">
    <w:abstractNumId w:val="4"/>
  </w:num>
  <w:num w:numId="49" w16cid:durableId="1390767730">
    <w:abstractNumId w:val="25"/>
  </w:num>
  <w:num w:numId="50" w16cid:durableId="789517549">
    <w:abstractNumId w:val="42"/>
  </w:num>
  <w:num w:numId="51" w16cid:durableId="2062746997">
    <w:abstractNumId w:val="9"/>
  </w:num>
  <w:num w:numId="52" w16cid:durableId="83114984">
    <w:abstractNumId w:val="32"/>
  </w:num>
  <w:num w:numId="53" w16cid:durableId="634944949">
    <w:abstractNumId w:val="26"/>
  </w:num>
  <w:num w:numId="54" w16cid:durableId="1497379999">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25"/>
    <w:rsid w:val="00000B3E"/>
    <w:rsid w:val="00004A6D"/>
    <w:rsid w:val="00006239"/>
    <w:rsid w:val="00017B50"/>
    <w:rsid w:val="00021916"/>
    <w:rsid w:val="0002209F"/>
    <w:rsid w:val="00033672"/>
    <w:rsid w:val="00047A17"/>
    <w:rsid w:val="0005315F"/>
    <w:rsid w:val="00053DB7"/>
    <w:rsid w:val="00056BB0"/>
    <w:rsid w:val="0006133E"/>
    <w:rsid w:val="00062B11"/>
    <w:rsid w:val="00064E8E"/>
    <w:rsid w:val="00070DF8"/>
    <w:rsid w:val="00075CD8"/>
    <w:rsid w:val="0007612E"/>
    <w:rsid w:val="0007697C"/>
    <w:rsid w:val="0008644B"/>
    <w:rsid w:val="00090B7B"/>
    <w:rsid w:val="0009600B"/>
    <w:rsid w:val="000A16CC"/>
    <w:rsid w:val="000A7625"/>
    <w:rsid w:val="000C252B"/>
    <w:rsid w:val="000C50A5"/>
    <w:rsid w:val="000D7B91"/>
    <w:rsid w:val="000F0BE6"/>
    <w:rsid w:val="000F4B38"/>
    <w:rsid w:val="00104698"/>
    <w:rsid w:val="00104CAF"/>
    <w:rsid w:val="00113B24"/>
    <w:rsid w:val="00124A4B"/>
    <w:rsid w:val="001277E1"/>
    <w:rsid w:val="00130AA0"/>
    <w:rsid w:val="00130F39"/>
    <w:rsid w:val="00137B20"/>
    <w:rsid w:val="00140598"/>
    <w:rsid w:val="001479A3"/>
    <w:rsid w:val="00157FA9"/>
    <w:rsid w:val="001613E1"/>
    <w:rsid w:val="00163036"/>
    <w:rsid w:val="00166816"/>
    <w:rsid w:val="001A4911"/>
    <w:rsid w:val="001A54FF"/>
    <w:rsid w:val="001B3C67"/>
    <w:rsid w:val="001B4F0C"/>
    <w:rsid w:val="001B688A"/>
    <w:rsid w:val="001B7DE2"/>
    <w:rsid w:val="001C7206"/>
    <w:rsid w:val="001D5C4B"/>
    <w:rsid w:val="001D5E35"/>
    <w:rsid w:val="001D76CD"/>
    <w:rsid w:val="001E6080"/>
    <w:rsid w:val="001F0C49"/>
    <w:rsid w:val="001F4528"/>
    <w:rsid w:val="00202B4C"/>
    <w:rsid w:val="002077D1"/>
    <w:rsid w:val="00215915"/>
    <w:rsid w:val="00217478"/>
    <w:rsid w:val="00223B82"/>
    <w:rsid w:val="00227CBB"/>
    <w:rsid w:val="00232EC1"/>
    <w:rsid w:val="0024053B"/>
    <w:rsid w:val="0024216B"/>
    <w:rsid w:val="002468E9"/>
    <w:rsid w:val="002531DA"/>
    <w:rsid w:val="0025482A"/>
    <w:rsid w:val="00274363"/>
    <w:rsid w:val="00280517"/>
    <w:rsid w:val="00281AB8"/>
    <w:rsid w:val="00281FA0"/>
    <w:rsid w:val="002917BC"/>
    <w:rsid w:val="002A7783"/>
    <w:rsid w:val="002A7CAB"/>
    <w:rsid w:val="002B6427"/>
    <w:rsid w:val="002B6A0C"/>
    <w:rsid w:val="002C170C"/>
    <w:rsid w:val="002C1E3A"/>
    <w:rsid w:val="002D6540"/>
    <w:rsid w:val="002E3DCC"/>
    <w:rsid w:val="002E505D"/>
    <w:rsid w:val="002E6D1F"/>
    <w:rsid w:val="002F46D9"/>
    <w:rsid w:val="002F61A4"/>
    <w:rsid w:val="00321D9D"/>
    <w:rsid w:val="00331FB8"/>
    <w:rsid w:val="00354E7C"/>
    <w:rsid w:val="003560D7"/>
    <w:rsid w:val="00357712"/>
    <w:rsid w:val="00365C1D"/>
    <w:rsid w:val="00367054"/>
    <w:rsid w:val="00370195"/>
    <w:rsid w:val="00370C28"/>
    <w:rsid w:val="0037324F"/>
    <w:rsid w:val="00374226"/>
    <w:rsid w:val="00380258"/>
    <w:rsid w:val="00391C25"/>
    <w:rsid w:val="00397024"/>
    <w:rsid w:val="003A16E6"/>
    <w:rsid w:val="003A24E0"/>
    <w:rsid w:val="003A3D0C"/>
    <w:rsid w:val="003B500F"/>
    <w:rsid w:val="003C1A43"/>
    <w:rsid w:val="003F0A6B"/>
    <w:rsid w:val="003F2549"/>
    <w:rsid w:val="004077CC"/>
    <w:rsid w:val="004142AF"/>
    <w:rsid w:val="00421E9F"/>
    <w:rsid w:val="004325B7"/>
    <w:rsid w:val="00432741"/>
    <w:rsid w:val="004443FF"/>
    <w:rsid w:val="00454E1E"/>
    <w:rsid w:val="0046361B"/>
    <w:rsid w:val="00463E7E"/>
    <w:rsid w:val="00466928"/>
    <w:rsid w:val="00467369"/>
    <w:rsid w:val="00467F04"/>
    <w:rsid w:val="00470ACF"/>
    <w:rsid w:val="004769B0"/>
    <w:rsid w:val="0049255A"/>
    <w:rsid w:val="00497EC9"/>
    <w:rsid w:val="004A1763"/>
    <w:rsid w:val="004C181A"/>
    <w:rsid w:val="004C31E2"/>
    <w:rsid w:val="004D0200"/>
    <w:rsid w:val="004D6D67"/>
    <w:rsid w:val="004E5774"/>
    <w:rsid w:val="004F098E"/>
    <w:rsid w:val="004F3730"/>
    <w:rsid w:val="00502B19"/>
    <w:rsid w:val="005041EF"/>
    <w:rsid w:val="0051174C"/>
    <w:rsid w:val="00517365"/>
    <w:rsid w:val="00521D35"/>
    <w:rsid w:val="005229F4"/>
    <w:rsid w:val="00524584"/>
    <w:rsid w:val="00546AD8"/>
    <w:rsid w:val="00554152"/>
    <w:rsid w:val="0056726C"/>
    <w:rsid w:val="005810DC"/>
    <w:rsid w:val="005838C1"/>
    <w:rsid w:val="00592CFC"/>
    <w:rsid w:val="005A2FFF"/>
    <w:rsid w:val="005A3134"/>
    <w:rsid w:val="005A4BF7"/>
    <w:rsid w:val="005A7489"/>
    <w:rsid w:val="005B2662"/>
    <w:rsid w:val="005B4C33"/>
    <w:rsid w:val="005C0BFB"/>
    <w:rsid w:val="005D11EC"/>
    <w:rsid w:val="005D4940"/>
    <w:rsid w:val="005E2153"/>
    <w:rsid w:val="005E41BE"/>
    <w:rsid w:val="005F322C"/>
    <w:rsid w:val="005F6287"/>
    <w:rsid w:val="006069FB"/>
    <w:rsid w:val="00614F61"/>
    <w:rsid w:val="00631158"/>
    <w:rsid w:val="006411EB"/>
    <w:rsid w:val="0066315F"/>
    <w:rsid w:val="006676CA"/>
    <w:rsid w:val="00667CCA"/>
    <w:rsid w:val="00671DEC"/>
    <w:rsid w:val="00674BC8"/>
    <w:rsid w:val="00692DCB"/>
    <w:rsid w:val="006A2B56"/>
    <w:rsid w:val="006A5C99"/>
    <w:rsid w:val="006B2383"/>
    <w:rsid w:val="006B49DE"/>
    <w:rsid w:val="006B692B"/>
    <w:rsid w:val="006D3A6B"/>
    <w:rsid w:val="006D61F5"/>
    <w:rsid w:val="00702B4A"/>
    <w:rsid w:val="00706089"/>
    <w:rsid w:val="00717CC1"/>
    <w:rsid w:val="0072236D"/>
    <w:rsid w:val="00722795"/>
    <w:rsid w:val="00723217"/>
    <w:rsid w:val="00725AEB"/>
    <w:rsid w:val="00743F63"/>
    <w:rsid w:val="0074787A"/>
    <w:rsid w:val="007660E0"/>
    <w:rsid w:val="00772513"/>
    <w:rsid w:val="00780C05"/>
    <w:rsid w:val="00784C04"/>
    <w:rsid w:val="0078680E"/>
    <w:rsid w:val="007923D7"/>
    <w:rsid w:val="0079643E"/>
    <w:rsid w:val="0079717D"/>
    <w:rsid w:val="007A352F"/>
    <w:rsid w:val="007C0455"/>
    <w:rsid w:val="007C2C8D"/>
    <w:rsid w:val="007E664F"/>
    <w:rsid w:val="007F21B3"/>
    <w:rsid w:val="007F622D"/>
    <w:rsid w:val="008010FF"/>
    <w:rsid w:val="00804214"/>
    <w:rsid w:val="008058CD"/>
    <w:rsid w:val="00820AB3"/>
    <w:rsid w:val="00830BCA"/>
    <w:rsid w:val="0084222A"/>
    <w:rsid w:val="008428CD"/>
    <w:rsid w:val="0084374F"/>
    <w:rsid w:val="00845699"/>
    <w:rsid w:val="00845C2E"/>
    <w:rsid w:val="00856CFE"/>
    <w:rsid w:val="0086633E"/>
    <w:rsid w:val="00870F52"/>
    <w:rsid w:val="0087178A"/>
    <w:rsid w:val="00885186"/>
    <w:rsid w:val="00890945"/>
    <w:rsid w:val="008961A5"/>
    <w:rsid w:val="008A69A9"/>
    <w:rsid w:val="008B105D"/>
    <w:rsid w:val="008B2390"/>
    <w:rsid w:val="008B6BAE"/>
    <w:rsid w:val="008C26CB"/>
    <w:rsid w:val="008C5DB5"/>
    <w:rsid w:val="008D1B40"/>
    <w:rsid w:val="008D2CB9"/>
    <w:rsid w:val="008D51D4"/>
    <w:rsid w:val="008E2DEB"/>
    <w:rsid w:val="008E5EC6"/>
    <w:rsid w:val="008F4130"/>
    <w:rsid w:val="00902E42"/>
    <w:rsid w:val="00905750"/>
    <w:rsid w:val="009129E6"/>
    <w:rsid w:val="00916587"/>
    <w:rsid w:val="00923571"/>
    <w:rsid w:val="009269F2"/>
    <w:rsid w:val="0093001F"/>
    <w:rsid w:val="00945FAC"/>
    <w:rsid w:val="009516B3"/>
    <w:rsid w:val="009555BD"/>
    <w:rsid w:val="00961BE2"/>
    <w:rsid w:val="00964204"/>
    <w:rsid w:val="00964B51"/>
    <w:rsid w:val="00965C50"/>
    <w:rsid w:val="00966250"/>
    <w:rsid w:val="00967F1F"/>
    <w:rsid w:val="00984EFC"/>
    <w:rsid w:val="00991A21"/>
    <w:rsid w:val="00993516"/>
    <w:rsid w:val="009B3082"/>
    <w:rsid w:val="009D10E5"/>
    <w:rsid w:val="009D4A04"/>
    <w:rsid w:val="009E3653"/>
    <w:rsid w:val="00A0374A"/>
    <w:rsid w:val="00A039F0"/>
    <w:rsid w:val="00A0736E"/>
    <w:rsid w:val="00A23D2B"/>
    <w:rsid w:val="00A255E6"/>
    <w:rsid w:val="00A270F9"/>
    <w:rsid w:val="00A35E24"/>
    <w:rsid w:val="00A3636B"/>
    <w:rsid w:val="00A44216"/>
    <w:rsid w:val="00A46D43"/>
    <w:rsid w:val="00A5624B"/>
    <w:rsid w:val="00A566E7"/>
    <w:rsid w:val="00A6761A"/>
    <w:rsid w:val="00A6798F"/>
    <w:rsid w:val="00A8007B"/>
    <w:rsid w:val="00A83D9F"/>
    <w:rsid w:val="00A8594D"/>
    <w:rsid w:val="00AA2A52"/>
    <w:rsid w:val="00AB5B1C"/>
    <w:rsid w:val="00AC08BD"/>
    <w:rsid w:val="00AC2AA1"/>
    <w:rsid w:val="00AD56AF"/>
    <w:rsid w:val="00AF6336"/>
    <w:rsid w:val="00AF7E77"/>
    <w:rsid w:val="00B01DE2"/>
    <w:rsid w:val="00B01F8A"/>
    <w:rsid w:val="00B02148"/>
    <w:rsid w:val="00B035E6"/>
    <w:rsid w:val="00B041BC"/>
    <w:rsid w:val="00B13CC2"/>
    <w:rsid w:val="00B1663A"/>
    <w:rsid w:val="00B1755C"/>
    <w:rsid w:val="00B32E04"/>
    <w:rsid w:val="00B34BFA"/>
    <w:rsid w:val="00B3761B"/>
    <w:rsid w:val="00B473B9"/>
    <w:rsid w:val="00B75938"/>
    <w:rsid w:val="00B805F0"/>
    <w:rsid w:val="00B81561"/>
    <w:rsid w:val="00B82017"/>
    <w:rsid w:val="00B8217E"/>
    <w:rsid w:val="00B8286D"/>
    <w:rsid w:val="00B86F30"/>
    <w:rsid w:val="00B90694"/>
    <w:rsid w:val="00B9156F"/>
    <w:rsid w:val="00B93B85"/>
    <w:rsid w:val="00B950B5"/>
    <w:rsid w:val="00BA0315"/>
    <w:rsid w:val="00BB6249"/>
    <w:rsid w:val="00BB7EC5"/>
    <w:rsid w:val="00BC167C"/>
    <w:rsid w:val="00BD1DE0"/>
    <w:rsid w:val="00BD34C4"/>
    <w:rsid w:val="00BD4914"/>
    <w:rsid w:val="00BD6946"/>
    <w:rsid w:val="00BE4B9E"/>
    <w:rsid w:val="00BE565B"/>
    <w:rsid w:val="00BF148B"/>
    <w:rsid w:val="00BF4A13"/>
    <w:rsid w:val="00C007F1"/>
    <w:rsid w:val="00C124A9"/>
    <w:rsid w:val="00C13E5C"/>
    <w:rsid w:val="00C25990"/>
    <w:rsid w:val="00C2677D"/>
    <w:rsid w:val="00C40774"/>
    <w:rsid w:val="00C60E10"/>
    <w:rsid w:val="00C62E7A"/>
    <w:rsid w:val="00C63DAA"/>
    <w:rsid w:val="00C64D88"/>
    <w:rsid w:val="00C67C50"/>
    <w:rsid w:val="00C715D6"/>
    <w:rsid w:val="00C74E70"/>
    <w:rsid w:val="00C81B70"/>
    <w:rsid w:val="00C92648"/>
    <w:rsid w:val="00CA7643"/>
    <w:rsid w:val="00CB0A99"/>
    <w:rsid w:val="00CB769D"/>
    <w:rsid w:val="00CC5AAB"/>
    <w:rsid w:val="00CD05AF"/>
    <w:rsid w:val="00CD3A25"/>
    <w:rsid w:val="00CD4BB4"/>
    <w:rsid w:val="00CD59F9"/>
    <w:rsid w:val="00CD66AF"/>
    <w:rsid w:val="00CE325A"/>
    <w:rsid w:val="00CE4AA6"/>
    <w:rsid w:val="00CF7CAF"/>
    <w:rsid w:val="00D00043"/>
    <w:rsid w:val="00D05416"/>
    <w:rsid w:val="00D056B3"/>
    <w:rsid w:val="00D1629E"/>
    <w:rsid w:val="00D16AF7"/>
    <w:rsid w:val="00D30BDD"/>
    <w:rsid w:val="00D316B5"/>
    <w:rsid w:val="00D41052"/>
    <w:rsid w:val="00D4773B"/>
    <w:rsid w:val="00D52815"/>
    <w:rsid w:val="00D56D66"/>
    <w:rsid w:val="00D60FC3"/>
    <w:rsid w:val="00D61388"/>
    <w:rsid w:val="00D63B7B"/>
    <w:rsid w:val="00D65215"/>
    <w:rsid w:val="00D7057E"/>
    <w:rsid w:val="00D7351A"/>
    <w:rsid w:val="00D75D4D"/>
    <w:rsid w:val="00D764F4"/>
    <w:rsid w:val="00D805F5"/>
    <w:rsid w:val="00D811C3"/>
    <w:rsid w:val="00D87E8A"/>
    <w:rsid w:val="00D957BD"/>
    <w:rsid w:val="00DA26C2"/>
    <w:rsid w:val="00DB1403"/>
    <w:rsid w:val="00DB2EC0"/>
    <w:rsid w:val="00DC0D2E"/>
    <w:rsid w:val="00DC375B"/>
    <w:rsid w:val="00DC40A9"/>
    <w:rsid w:val="00DC6EA2"/>
    <w:rsid w:val="00DD703C"/>
    <w:rsid w:val="00DF0983"/>
    <w:rsid w:val="00E030CE"/>
    <w:rsid w:val="00E05AEB"/>
    <w:rsid w:val="00E10288"/>
    <w:rsid w:val="00E148AB"/>
    <w:rsid w:val="00E15720"/>
    <w:rsid w:val="00E2457A"/>
    <w:rsid w:val="00E2501A"/>
    <w:rsid w:val="00E326BA"/>
    <w:rsid w:val="00E358BE"/>
    <w:rsid w:val="00E421DD"/>
    <w:rsid w:val="00E436D1"/>
    <w:rsid w:val="00E43CF9"/>
    <w:rsid w:val="00E50160"/>
    <w:rsid w:val="00E547FC"/>
    <w:rsid w:val="00E627E7"/>
    <w:rsid w:val="00E720F2"/>
    <w:rsid w:val="00E83111"/>
    <w:rsid w:val="00E86B3F"/>
    <w:rsid w:val="00EA11F4"/>
    <w:rsid w:val="00EA7ABB"/>
    <w:rsid w:val="00EC724E"/>
    <w:rsid w:val="00EE4EC6"/>
    <w:rsid w:val="00EF6A71"/>
    <w:rsid w:val="00F00886"/>
    <w:rsid w:val="00F00A31"/>
    <w:rsid w:val="00F01CC5"/>
    <w:rsid w:val="00F01F73"/>
    <w:rsid w:val="00F0744F"/>
    <w:rsid w:val="00F20061"/>
    <w:rsid w:val="00F21795"/>
    <w:rsid w:val="00F239FC"/>
    <w:rsid w:val="00F30961"/>
    <w:rsid w:val="00F32C00"/>
    <w:rsid w:val="00F458B0"/>
    <w:rsid w:val="00F46E0A"/>
    <w:rsid w:val="00F5341E"/>
    <w:rsid w:val="00F64DF7"/>
    <w:rsid w:val="00F66212"/>
    <w:rsid w:val="00F72512"/>
    <w:rsid w:val="00F81866"/>
    <w:rsid w:val="00F93FCF"/>
    <w:rsid w:val="00FA455C"/>
    <w:rsid w:val="00FA4A9C"/>
    <w:rsid w:val="00FA58ED"/>
    <w:rsid w:val="00FB5AD9"/>
    <w:rsid w:val="00FC1776"/>
    <w:rsid w:val="00FC7DE3"/>
    <w:rsid w:val="00FE2B30"/>
    <w:rsid w:val="00FE32F3"/>
    <w:rsid w:val="00FE6A7F"/>
    <w:rsid w:val="00FF1B7D"/>
    <w:rsid w:val="00FF55A9"/>
    <w:rsid w:val="00FF7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EBE"/>
  <w15:chartTrackingRefBased/>
  <w15:docId w15:val="{D17773B6-6990-45AA-8574-94AADC2D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625"/>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Nagwek2">
    <w:name w:val="heading 2"/>
    <w:basedOn w:val="Normalny"/>
    <w:next w:val="Normalny"/>
    <w:link w:val="Nagwek2Znak"/>
    <w:uiPriority w:val="9"/>
    <w:unhideWhenUsed/>
    <w:qFormat/>
    <w:rsid w:val="00717CC1"/>
    <w:pPr>
      <w:keepNext/>
      <w:keepLines/>
      <w:widowControl/>
      <w:spacing w:before="360" w:after="120" w:line="276" w:lineRule="auto"/>
      <w:outlineLvl w:val="1"/>
    </w:pPr>
    <w:rPr>
      <w:rFonts w:ascii="Arial" w:eastAsia="Arial" w:hAnsi="Arial" w:cs="Arial"/>
      <w:kern w:val="0"/>
      <w:sz w:val="32"/>
      <w:szCs w:val="32"/>
      <w:lang w:eastAsia="pl-PL"/>
    </w:rPr>
  </w:style>
  <w:style w:type="paragraph" w:styleId="Nagwek3">
    <w:name w:val="heading 3"/>
    <w:basedOn w:val="Normalny"/>
    <w:next w:val="Normalny"/>
    <w:link w:val="Nagwek3Znak"/>
    <w:uiPriority w:val="9"/>
    <w:semiHidden/>
    <w:unhideWhenUsed/>
    <w:qFormat/>
    <w:rsid w:val="00B950B5"/>
    <w:pPr>
      <w:keepNext/>
      <w:keepLines/>
      <w:spacing w:before="40"/>
      <w:outlineLvl w:val="2"/>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qFormat/>
    <w:rsid w:val="000A7625"/>
    <w:pPr>
      <w:keepNext/>
      <w:numPr>
        <w:ilvl w:val="7"/>
        <w:numId w:val="1"/>
      </w:numPr>
      <w:ind w:left="6372" w:firstLine="708"/>
      <w:outlineLvl w:val="7"/>
    </w:pPr>
    <w:rPr>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0A7625"/>
    <w:rPr>
      <w:rFonts w:ascii="Times New Roman" w:eastAsia="Andale Sans UI" w:hAnsi="Times New Roman" w:cs="Times New Roman"/>
      <w:b/>
      <w:bCs/>
      <w:kern w:val="1"/>
      <w:sz w:val="24"/>
      <w:lang w:eastAsia="ar-SA"/>
    </w:rPr>
  </w:style>
  <w:style w:type="paragraph" w:styleId="Tekstpodstawowy">
    <w:name w:val="Body Text"/>
    <w:basedOn w:val="Normalny"/>
    <w:link w:val="TekstpodstawowyZnak"/>
    <w:rsid w:val="000A7625"/>
    <w:pPr>
      <w:spacing w:after="120"/>
    </w:pPr>
  </w:style>
  <w:style w:type="character" w:customStyle="1" w:styleId="TekstpodstawowyZnak">
    <w:name w:val="Tekst podstawowy Znak"/>
    <w:basedOn w:val="Domylnaczcionkaakapitu"/>
    <w:link w:val="Tekstpodstawowy"/>
    <w:rsid w:val="000A7625"/>
    <w:rPr>
      <w:rFonts w:ascii="Times New Roman" w:eastAsia="Andale Sans UI" w:hAnsi="Times New Roman" w:cs="Times New Roman"/>
      <w:kern w:val="1"/>
      <w:sz w:val="24"/>
      <w:szCs w:val="24"/>
      <w:lang w:eastAsia="ar-SA"/>
    </w:rPr>
  </w:style>
  <w:style w:type="paragraph" w:styleId="Tytu">
    <w:name w:val="Title"/>
    <w:basedOn w:val="Normalny"/>
    <w:next w:val="Podtytu"/>
    <w:link w:val="TytuZnak"/>
    <w:qFormat/>
    <w:rsid w:val="000A7625"/>
    <w:pPr>
      <w:jc w:val="center"/>
    </w:pPr>
    <w:rPr>
      <w:b/>
      <w:sz w:val="28"/>
      <w:szCs w:val="20"/>
    </w:rPr>
  </w:style>
  <w:style w:type="character" w:customStyle="1" w:styleId="TytuZnak">
    <w:name w:val="Tytuł Znak"/>
    <w:basedOn w:val="Domylnaczcionkaakapitu"/>
    <w:link w:val="Tytu"/>
    <w:rsid w:val="000A7625"/>
    <w:rPr>
      <w:rFonts w:ascii="Times New Roman" w:eastAsia="Andale Sans UI" w:hAnsi="Times New Roman" w:cs="Times New Roman"/>
      <w:b/>
      <w:kern w:val="1"/>
      <w:sz w:val="28"/>
      <w:szCs w:val="20"/>
      <w:lang w:eastAsia="ar-SA"/>
    </w:rPr>
  </w:style>
  <w:style w:type="paragraph" w:customStyle="1" w:styleId="Nagwek81">
    <w:name w:val="Nagłówek 81"/>
    <w:basedOn w:val="Normalny"/>
    <w:next w:val="Normalny"/>
    <w:rsid w:val="000A7625"/>
    <w:pPr>
      <w:suppressAutoHyphens w:val="0"/>
      <w:autoSpaceDE w:val="0"/>
    </w:pPr>
    <w:rPr>
      <w:rFonts w:eastAsia="Times New Roman"/>
      <w:lang w:eastAsia="pl-PL"/>
    </w:rPr>
  </w:style>
  <w:style w:type="paragraph" w:customStyle="1" w:styleId="Normalny6">
    <w:name w:val="Normalny6"/>
    <w:basedOn w:val="Normalny"/>
    <w:rsid w:val="000A7625"/>
    <w:pPr>
      <w:suppressAutoHyphens w:val="0"/>
      <w:autoSpaceDE w:val="0"/>
    </w:pPr>
    <w:rPr>
      <w:rFonts w:eastAsia="Times New Roman"/>
      <w:lang w:eastAsia="pl-PL"/>
    </w:rPr>
  </w:style>
  <w:style w:type="paragraph" w:customStyle="1" w:styleId="Tekstpodstawowy22">
    <w:name w:val="Tekst podstawowy 22"/>
    <w:basedOn w:val="Normalny"/>
    <w:uiPriority w:val="99"/>
    <w:rsid w:val="000A7625"/>
    <w:pPr>
      <w:widowControl/>
      <w:tabs>
        <w:tab w:val="left" w:pos="0"/>
      </w:tabs>
      <w:suppressAutoHyphens w:val="0"/>
      <w:overflowPunct w:val="0"/>
      <w:autoSpaceDE w:val="0"/>
      <w:autoSpaceDN w:val="0"/>
      <w:adjustRightInd w:val="0"/>
      <w:spacing w:line="360" w:lineRule="auto"/>
      <w:ind w:left="360" w:hanging="360"/>
      <w:textAlignment w:val="baseline"/>
    </w:pPr>
    <w:rPr>
      <w:rFonts w:eastAsia="Times New Roman"/>
      <w:kern w:val="0"/>
      <w:lang w:eastAsia="pl-PL"/>
    </w:rPr>
  </w:style>
  <w:style w:type="paragraph" w:styleId="Tekstprzypisudolnego">
    <w:name w:val="footnote text"/>
    <w:basedOn w:val="Normalny"/>
    <w:link w:val="TekstprzypisudolnegoZnak"/>
    <w:rsid w:val="000A7625"/>
    <w:rPr>
      <w:sz w:val="20"/>
      <w:szCs w:val="20"/>
    </w:rPr>
  </w:style>
  <w:style w:type="character" w:customStyle="1" w:styleId="TekstprzypisudolnegoZnak">
    <w:name w:val="Tekst przypisu dolnego Znak"/>
    <w:basedOn w:val="Domylnaczcionkaakapitu"/>
    <w:link w:val="Tekstprzypisudolnego"/>
    <w:rsid w:val="000A7625"/>
    <w:rPr>
      <w:rFonts w:ascii="Times New Roman" w:eastAsia="Andale Sans UI" w:hAnsi="Times New Roman" w:cs="Times New Roman"/>
      <w:kern w:val="1"/>
      <w:sz w:val="20"/>
      <w:szCs w:val="20"/>
      <w:lang w:eastAsia="ar-SA"/>
    </w:rPr>
  </w:style>
  <w:style w:type="character" w:styleId="Odwoanieprzypisudolnego">
    <w:name w:val="footnote reference"/>
    <w:rsid w:val="000A7625"/>
    <w:rPr>
      <w:vertAlign w:val="superscript"/>
    </w:rPr>
  </w:style>
  <w:style w:type="paragraph" w:styleId="Nagwek">
    <w:name w:val="header"/>
    <w:basedOn w:val="Normalny"/>
    <w:link w:val="NagwekZnak"/>
    <w:rsid w:val="000A7625"/>
    <w:pPr>
      <w:tabs>
        <w:tab w:val="center" w:pos="4536"/>
        <w:tab w:val="right" w:pos="9072"/>
      </w:tabs>
    </w:pPr>
  </w:style>
  <w:style w:type="character" w:customStyle="1" w:styleId="NagwekZnak">
    <w:name w:val="Nagłówek Znak"/>
    <w:basedOn w:val="Domylnaczcionkaakapitu"/>
    <w:link w:val="Nagwek"/>
    <w:rsid w:val="000A7625"/>
    <w:rPr>
      <w:rFonts w:ascii="Times New Roman" w:eastAsia="Andale Sans UI" w:hAnsi="Times New Roman" w:cs="Times New Roman"/>
      <w:kern w:val="1"/>
      <w:sz w:val="24"/>
      <w:szCs w:val="24"/>
      <w:lang w:eastAsia="ar-SA"/>
    </w:rPr>
  </w:style>
  <w:style w:type="paragraph" w:styleId="Podtytu">
    <w:name w:val="Subtitle"/>
    <w:basedOn w:val="Normalny"/>
    <w:next w:val="Normalny"/>
    <w:link w:val="PodtytuZnak"/>
    <w:uiPriority w:val="11"/>
    <w:qFormat/>
    <w:rsid w:val="000A76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A7625"/>
    <w:rPr>
      <w:rFonts w:eastAsiaTheme="minorEastAsia"/>
      <w:color w:val="5A5A5A" w:themeColor="text1" w:themeTint="A5"/>
      <w:spacing w:val="15"/>
      <w:kern w:val="1"/>
      <w:lang w:eastAsia="ar-SA"/>
    </w:rPr>
  </w:style>
  <w:style w:type="paragraph" w:styleId="Akapitzlist">
    <w:name w:val="List Paragraph"/>
    <w:aliases w:val="Numerowanie,List Paragraph,Akapit z listą BS,L1,sw tekst,Akapit z listą5,normalny tekst,Kolorowa lista — akcent 11,Akapit normalny,Lista XXX,Obiekt,T_SZ_List Paragraph,A_wyliczenie,K-P_odwolanie,maz_wyliczenie,opis dzialania,Signature,lp1"/>
    <w:basedOn w:val="Normalny"/>
    <w:link w:val="AkapitzlistZnak"/>
    <w:uiPriority w:val="34"/>
    <w:qFormat/>
    <w:rsid w:val="00F72512"/>
    <w:pPr>
      <w:ind w:left="720"/>
      <w:contextualSpacing/>
    </w:pPr>
  </w:style>
  <w:style w:type="paragraph" w:styleId="Stopka">
    <w:name w:val="footer"/>
    <w:basedOn w:val="Normalny"/>
    <w:link w:val="StopkaZnak"/>
    <w:uiPriority w:val="99"/>
    <w:unhideWhenUsed/>
    <w:rsid w:val="00E50160"/>
    <w:pPr>
      <w:tabs>
        <w:tab w:val="center" w:pos="4536"/>
        <w:tab w:val="right" w:pos="9072"/>
      </w:tabs>
    </w:pPr>
  </w:style>
  <w:style w:type="character" w:customStyle="1" w:styleId="StopkaZnak">
    <w:name w:val="Stopka Znak"/>
    <w:basedOn w:val="Domylnaczcionkaakapitu"/>
    <w:link w:val="Stopka"/>
    <w:uiPriority w:val="99"/>
    <w:rsid w:val="00E50160"/>
    <w:rPr>
      <w:rFonts w:ascii="Times New Roman" w:eastAsia="Andale Sans UI" w:hAnsi="Times New Roman" w:cs="Times New Roman"/>
      <w:kern w:val="1"/>
      <w:sz w:val="24"/>
      <w:szCs w:val="24"/>
      <w:lang w:eastAsia="ar-SA"/>
    </w:rPr>
  </w:style>
  <w:style w:type="character" w:customStyle="1" w:styleId="Nagwek20">
    <w:name w:val="Nagłówek #2_"/>
    <w:basedOn w:val="Domylnaczcionkaakapitu"/>
    <w:link w:val="Nagwek21"/>
    <w:rsid w:val="00E50160"/>
    <w:rPr>
      <w:rFonts w:ascii="Calibri" w:eastAsia="Calibri" w:hAnsi="Calibri" w:cs="Calibri"/>
      <w:b/>
      <w:bCs/>
      <w:sz w:val="20"/>
      <w:szCs w:val="20"/>
    </w:rPr>
  </w:style>
  <w:style w:type="paragraph" w:customStyle="1" w:styleId="Nagwek21">
    <w:name w:val="Nagłówek #2"/>
    <w:basedOn w:val="Normalny"/>
    <w:link w:val="Nagwek20"/>
    <w:rsid w:val="00E50160"/>
    <w:pPr>
      <w:suppressAutoHyphens w:val="0"/>
      <w:spacing w:line="276" w:lineRule="auto"/>
      <w:ind w:left="1500"/>
      <w:outlineLvl w:val="1"/>
    </w:pPr>
    <w:rPr>
      <w:rFonts w:ascii="Calibri" w:eastAsia="Calibri" w:hAnsi="Calibri" w:cs="Calibri"/>
      <w:b/>
      <w:bCs/>
      <w:kern w:val="0"/>
      <w:sz w:val="20"/>
      <w:szCs w:val="20"/>
      <w:lang w:eastAsia="en-US"/>
    </w:rPr>
  </w:style>
  <w:style w:type="character" w:customStyle="1" w:styleId="Nagweklubstopka2">
    <w:name w:val="Nagłówek lub stopka (2)_"/>
    <w:basedOn w:val="Domylnaczcionkaakapitu"/>
    <w:link w:val="Nagweklubstopka20"/>
    <w:rsid w:val="00F21795"/>
    <w:rPr>
      <w:rFonts w:ascii="Times New Roman" w:eastAsia="Times New Roman" w:hAnsi="Times New Roman" w:cs="Times New Roman"/>
      <w:sz w:val="20"/>
      <w:szCs w:val="20"/>
    </w:rPr>
  </w:style>
  <w:style w:type="character" w:customStyle="1" w:styleId="Teksttreci">
    <w:name w:val="Tekst treści_"/>
    <w:basedOn w:val="Domylnaczcionkaakapitu"/>
    <w:link w:val="Teksttreci0"/>
    <w:rsid w:val="00F21795"/>
    <w:rPr>
      <w:rFonts w:ascii="Calibri" w:eastAsia="Calibri" w:hAnsi="Calibri" w:cs="Calibri"/>
      <w:color w:val="00000A"/>
      <w:sz w:val="20"/>
      <w:szCs w:val="20"/>
    </w:rPr>
  </w:style>
  <w:style w:type="paragraph" w:customStyle="1" w:styleId="Nagweklubstopka20">
    <w:name w:val="Nagłówek lub stopka (2)"/>
    <w:basedOn w:val="Normalny"/>
    <w:link w:val="Nagweklubstopka2"/>
    <w:rsid w:val="00F21795"/>
    <w:pPr>
      <w:suppressAutoHyphens w:val="0"/>
    </w:pPr>
    <w:rPr>
      <w:rFonts w:eastAsia="Times New Roman"/>
      <w:kern w:val="0"/>
      <w:sz w:val="20"/>
      <w:szCs w:val="20"/>
      <w:lang w:eastAsia="en-US"/>
    </w:rPr>
  </w:style>
  <w:style w:type="paragraph" w:customStyle="1" w:styleId="Teksttreci0">
    <w:name w:val="Tekst treści"/>
    <w:basedOn w:val="Normalny"/>
    <w:link w:val="Teksttreci"/>
    <w:rsid w:val="00F21795"/>
    <w:pPr>
      <w:suppressAutoHyphens w:val="0"/>
      <w:spacing w:after="160" w:line="276" w:lineRule="auto"/>
    </w:pPr>
    <w:rPr>
      <w:rFonts w:ascii="Calibri" w:eastAsia="Calibri" w:hAnsi="Calibri" w:cs="Calibri"/>
      <w:color w:val="00000A"/>
      <w:kern w:val="0"/>
      <w:sz w:val="20"/>
      <w:szCs w:val="20"/>
      <w:lang w:eastAsia="en-US"/>
    </w:rPr>
  </w:style>
  <w:style w:type="character" w:customStyle="1" w:styleId="Nagwek1">
    <w:name w:val="Nagłówek #1_"/>
    <w:basedOn w:val="Domylnaczcionkaakapitu"/>
    <w:link w:val="Nagwek10"/>
    <w:rsid w:val="00F21795"/>
    <w:rPr>
      <w:rFonts w:ascii="Calibri" w:eastAsia="Calibri" w:hAnsi="Calibri" w:cs="Calibri"/>
      <w:b/>
      <w:bCs/>
      <w:sz w:val="26"/>
      <w:szCs w:val="26"/>
    </w:rPr>
  </w:style>
  <w:style w:type="paragraph" w:customStyle="1" w:styleId="Nagwek10">
    <w:name w:val="Nagłówek #1"/>
    <w:basedOn w:val="Normalny"/>
    <w:link w:val="Nagwek1"/>
    <w:rsid w:val="00F21795"/>
    <w:pPr>
      <w:suppressAutoHyphens w:val="0"/>
      <w:spacing w:after="240"/>
      <w:outlineLvl w:val="0"/>
    </w:pPr>
    <w:rPr>
      <w:rFonts w:ascii="Calibri" w:eastAsia="Calibri" w:hAnsi="Calibri" w:cs="Calibri"/>
      <w:b/>
      <w:bCs/>
      <w:kern w:val="0"/>
      <w:sz w:val="26"/>
      <w:szCs w:val="26"/>
      <w:lang w:eastAsia="en-US"/>
    </w:rPr>
  </w:style>
  <w:style w:type="character" w:customStyle="1" w:styleId="Inne">
    <w:name w:val="Inne_"/>
    <w:basedOn w:val="Domylnaczcionkaakapitu"/>
    <w:link w:val="Inne0"/>
    <w:rsid w:val="001A54FF"/>
    <w:rPr>
      <w:rFonts w:ascii="Calibri" w:eastAsia="Calibri" w:hAnsi="Calibri" w:cs="Calibri"/>
      <w:color w:val="00000A"/>
      <w:sz w:val="20"/>
      <w:szCs w:val="20"/>
    </w:rPr>
  </w:style>
  <w:style w:type="paragraph" w:customStyle="1" w:styleId="Inne0">
    <w:name w:val="Inne"/>
    <w:basedOn w:val="Normalny"/>
    <w:link w:val="Inne"/>
    <w:rsid w:val="001A54FF"/>
    <w:pPr>
      <w:suppressAutoHyphens w:val="0"/>
      <w:spacing w:line="259" w:lineRule="auto"/>
    </w:pPr>
    <w:rPr>
      <w:rFonts w:ascii="Calibri" w:eastAsia="Calibri" w:hAnsi="Calibri" w:cs="Calibri"/>
      <w:color w:val="00000A"/>
      <w:kern w:val="0"/>
      <w:sz w:val="20"/>
      <w:szCs w:val="20"/>
      <w:lang w:eastAsia="en-US"/>
    </w:rPr>
  </w:style>
  <w:style w:type="character" w:styleId="Hipercze">
    <w:name w:val="Hyperlink"/>
    <w:basedOn w:val="Domylnaczcionkaakapitu"/>
    <w:uiPriority w:val="99"/>
    <w:unhideWhenUsed/>
    <w:rsid w:val="0084222A"/>
    <w:rPr>
      <w:color w:val="0563C1" w:themeColor="hyperlink"/>
      <w:u w:val="single"/>
    </w:rPr>
  </w:style>
  <w:style w:type="character" w:styleId="UyteHipercze">
    <w:name w:val="FollowedHyperlink"/>
    <w:basedOn w:val="Domylnaczcionkaakapitu"/>
    <w:uiPriority w:val="99"/>
    <w:semiHidden/>
    <w:unhideWhenUsed/>
    <w:rsid w:val="0084222A"/>
    <w:rPr>
      <w:color w:val="954F72" w:themeColor="followedHyperlink"/>
      <w:u w:val="single"/>
    </w:rPr>
  </w:style>
  <w:style w:type="character" w:customStyle="1" w:styleId="markedcontent">
    <w:name w:val="markedcontent"/>
    <w:basedOn w:val="Domylnaczcionkaakapitu"/>
    <w:rsid w:val="0074787A"/>
  </w:style>
  <w:style w:type="paragraph" w:customStyle="1" w:styleId="Default">
    <w:name w:val="Default"/>
    <w:rsid w:val="00D4773B"/>
    <w:pPr>
      <w:autoSpaceDE w:val="0"/>
      <w:autoSpaceDN w:val="0"/>
      <w:adjustRightInd w:val="0"/>
      <w:spacing w:after="0" w:line="240" w:lineRule="auto"/>
    </w:pPr>
    <w:rPr>
      <w:rFonts w:ascii="Cambria" w:hAnsi="Cambria" w:cs="Cambria"/>
      <w:color w:val="000000"/>
      <w:sz w:val="24"/>
      <w:szCs w:val="24"/>
    </w:rPr>
  </w:style>
  <w:style w:type="character" w:customStyle="1" w:styleId="highlight">
    <w:name w:val="highlight"/>
    <w:basedOn w:val="Domylnaczcionkaakapitu"/>
    <w:rsid w:val="00AD56AF"/>
  </w:style>
  <w:style w:type="character" w:styleId="Nierozpoznanawzmianka">
    <w:name w:val="Unresolved Mention"/>
    <w:basedOn w:val="Domylnaczcionkaakapitu"/>
    <w:uiPriority w:val="99"/>
    <w:semiHidden/>
    <w:unhideWhenUsed/>
    <w:rsid w:val="00CD05AF"/>
    <w:rPr>
      <w:color w:val="605E5C"/>
      <w:shd w:val="clear" w:color="auto" w:fill="E1DFDD"/>
    </w:rPr>
  </w:style>
  <w:style w:type="table" w:styleId="Tabela-Siatka">
    <w:name w:val="Table Grid"/>
    <w:basedOn w:val="Standardowy"/>
    <w:uiPriority w:val="59"/>
    <w:rsid w:val="00281FA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281FA0"/>
  </w:style>
  <w:style w:type="character" w:customStyle="1" w:styleId="Nagwek2Znak">
    <w:name w:val="Nagłówek 2 Znak"/>
    <w:basedOn w:val="Domylnaczcionkaakapitu"/>
    <w:link w:val="Nagwek2"/>
    <w:uiPriority w:val="9"/>
    <w:rsid w:val="00717CC1"/>
    <w:rPr>
      <w:rFonts w:ascii="Arial" w:eastAsia="Arial" w:hAnsi="Arial" w:cs="Arial"/>
      <w:sz w:val="32"/>
      <w:szCs w:val="32"/>
      <w:lang w:eastAsia="pl-PL"/>
    </w:rPr>
  </w:style>
  <w:style w:type="character" w:customStyle="1" w:styleId="Nagwek3Znak">
    <w:name w:val="Nagłówek 3 Znak"/>
    <w:basedOn w:val="Domylnaczcionkaakapitu"/>
    <w:link w:val="Nagwek3"/>
    <w:uiPriority w:val="9"/>
    <w:semiHidden/>
    <w:rsid w:val="00B950B5"/>
    <w:rPr>
      <w:rFonts w:asciiTheme="majorHAnsi" w:eastAsiaTheme="majorEastAsia" w:hAnsiTheme="majorHAnsi" w:cstheme="majorBidi"/>
      <w:color w:val="1F3763" w:themeColor="accent1" w:themeShade="7F"/>
      <w:kern w:val="1"/>
      <w:sz w:val="24"/>
      <w:szCs w:val="24"/>
      <w:lang w:eastAsia="ar-SA"/>
    </w:rPr>
  </w:style>
  <w:style w:type="character" w:customStyle="1" w:styleId="TeksttreciPogrubienie">
    <w:name w:val="Tekst treści + Pogrubienie"/>
    <w:basedOn w:val="Teksttreci"/>
    <w:rsid w:val="00B950B5"/>
    <w:rPr>
      <w:rFonts w:ascii="Calibri" w:eastAsia="Calibri" w:hAnsi="Calibri" w:cs="Calibri"/>
      <w:b/>
      <w:bCs/>
      <w:color w:val="00000A"/>
      <w:sz w:val="21"/>
      <w:szCs w:val="21"/>
      <w:shd w:val="clear" w:color="auto" w:fill="FFFFFF"/>
    </w:rPr>
  </w:style>
  <w:style w:type="character" w:customStyle="1" w:styleId="AkapitzlistZnak">
    <w:name w:val="Akapit z listą Znak"/>
    <w:aliases w:val="Numerowanie Znak,List Paragraph Znak,Akapit z listą BS Znak,L1 Znak,sw tekst Znak,Akapit z listą5 Znak,normalny tekst Znak,Kolorowa lista — akcent 11 Znak,Akapit normalny Znak,Lista XXX Znak,Obiekt Znak,T_SZ_List Paragraph Znak"/>
    <w:link w:val="Akapitzlist"/>
    <w:uiPriority w:val="34"/>
    <w:qFormat/>
    <w:locked/>
    <w:rsid w:val="00B950B5"/>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123">
      <w:bodyDiv w:val="1"/>
      <w:marLeft w:val="0"/>
      <w:marRight w:val="0"/>
      <w:marTop w:val="0"/>
      <w:marBottom w:val="0"/>
      <w:divBdr>
        <w:top w:val="none" w:sz="0" w:space="0" w:color="auto"/>
        <w:left w:val="none" w:sz="0" w:space="0" w:color="auto"/>
        <w:bottom w:val="none" w:sz="0" w:space="0" w:color="auto"/>
        <w:right w:val="none" w:sz="0" w:space="0" w:color="auto"/>
      </w:divBdr>
    </w:div>
    <w:div w:id="806776777">
      <w:bodyDiv w:val="1"/>
      <w:marLeft w:val="0"/>
      <w:marRight w:val="0"/>
      <w:marTop w:val="0"/>
      <w:marBottom w:val="0"/>
      <w:divBdr>
        <w:top w:val="none" w:sz="0" w:space="0" w:color="auto"/>
        <w:left w:val="none" w:sz="0" w:space="0" w:color="auto"/>
        <w:bottom w:val="none" w:sz="0" w:space="0" w:color="auto"/>
        <w:right w:val="none" w:sz="0" w:space="0" w:color="auto"/>
      </w:divBdr>
    </w:div>
    <w:div w:id="1023045938">
      <w:bodyDiv w:val="1"/>
      <w:marLeft w:val="0"/>
      <w:marRight w:val="0"/>
      <w:marTop w:val="0"/>
      <w:marBottom w:val="0"/>
      <w:divBdr>
        <w:top w:val="none" w:sz="0" w:space="0" w:color="auto"/>
        <w:left w:val="none" w:sz="0" w:space="0" w:color="auto"/>
        <w:bottom w:val="none" w:sz="0" w:space="0" w:color="auto"/>
        <w:right w:val="none" w:sz="0" w:space="0" w:color="auto"/>
      </w:divBdr>
    </w:div>
    <w:div w:id="16550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2606-5FAC-4B76-B339-0F709B0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46</Pages>
  <Words>12983</Words>
  <Characters>77899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cp:keywords/>
  <dc:description/>
  <cp:lastModifiedBy>Mirek</cp:lastModifiedBy>
  <cp:revision>12</cp:revision>
  <dcterms:created xsi:type="dcterms:W3CDTF">2023-03-06T09:58:00Z</dcterms:created>
  <dcterms:modified xsi:type="dcterms:W3CDTF">2023-03-23T10:16:00Z</dcterms:modified>
</cp:coreProperties>
</file>