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77777777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>
        <w:rPr>
          <w:rFonts w:eastAsia="Times New Roman" w:cs="Times New Roman"/>
          <w:szCs w:val="24"/>
        </w:rPr>
        <w:t>24 lutego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778D73C7" w14:textId="77777777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</w:p>
    <w:p w14:paraId="089F97C7" w14:textId="77777777" w:rsidR="00465185" w:rsidRPr="00621FF0" w:rsidRDefault="00465185" w:rsidP="00465185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D8E51C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0551EA3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7C852482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1AD69281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34BF1B55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228855C3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>
        <w:rPr>
          <w:rFonts w:cs="Times New Roman"/>
          <w:b/>
          <w:bCs/>
          <w:szCs w:val="24"/>
        </w:rPr>
        <w:t>8</w:t>
      </w:r>
      <w:r w:rsidRPr="00B90D78">
        <w:rPr>
          <w:rFonts w:cs="Times New Roman"/>
          <w:b/>
          <w:bCs/>
          <w:szCs w:val="24"/>
        </w:rPr>
        <w:t>.2023</w:t>
      </w:r>
    </w:p>
    <w:p w14:paraId="61B727A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A783D0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C93053" w14:textId="77777777"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1E4F9547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E965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83E2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EC542A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74A2976" w14:textId="77777777" w:rsidR="00465185" w:rsidRDefault="00465185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635BE6">
        <w:rPr>
          <w:rFonts w:eastAsia="Times New Roman" w:cs="Times New Roman"/>
          <w:b/>
          <w:szCs w:val="24"/>
          <w:lang w:eastAsia="zh-CN"/>
        </w:rPr>
        <w:t>„Budowa parkingu przy stacji PKP w Nowym Tomyślu”</w:t>
      </w:r>
    </w:p>
    <w:p w14:paraId="33257473" w14:textId="77777777" w:rsidR="00465185" w:rsidRPr="00621FF0" w:rsidRDefault="00465185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3EF13EC9" w14:textId="77777777"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635BE6">
        <w:rPr>
          <w:rFonts w:eastAsia="Times New Roman" w:cs="Times New Roman"/>
          <w:b/>
          <w:bCs/>
          <w:szCs w:val="24"/>
        </w:rPr>
        <w:t>I.</w:t>
      </w:r>
    </w:p>
    <w:p w14:paraId="48028B26" w14:textId="77777777" w:rsidR="00465185" w:rsidRPr="00621FF0" w:rsidRDefault="00465185" w:rsidP="00465185">
      <w:pPr>
        <w:spacing w:line="276" w:lineRule="auto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>Zamawiający informuje, że w terminie określonym zgodnie z  art. 284  ust. 2 ustawy z dnia 11 września 2019</w:t>
      </w:r>
      <w:r>
        <w:rPr>
          <w:rFonts w:eastAsia="Calibri" w:cs="Times New Roman"/>
          <w:szCs w:val="24"/>
        </w:rPr>
        <w:t xml:space="preserve"> </w:t>
      </w:r>
      <w:r w:rsidRPr="00621FF0">
        <w:rPr>
          <w:rFonts w:eastAsia="Calibri" w:cs="Times New Roman"/>
          <w:szCs w:val="24"/>
        </w:rPr>
        <w:t>r. - Prawo zamówień publicznych. (</w:t>
      </w:r>
      <w:proofErr w:type="spellStart"/>
      <w:r w:rsidRPr="00621FF0">
        <w:rPr>
          <w:rFonts w:eastAsia="Calibri" w:cs="Times New Roman"/>
          <w:szCs w:val="24"/>
        </w:rPr>
        <w:t>t.j</w:t>
      </w:r>
      <w:proofErr w:type="spellEnd"/>
      <w:r w:rsidRPr="00621FF0">
        <w:rPr>
          <w:rFonts w:eastAsia="Calibri" w:cs="Times New Roman"/>
          <w:szCs w:val="24"/>
        </w:rPr>
        <w:t>. Dz. U. z 202</w:t>
      </w:r>
      <w:r>
        <w:rPr>
          <w:rFonts w:eastAsia="Calibri" w:cs="Times New Roman"/>
          <w:szCs w:val="24"/>
        </w:rPr>
        <w:t>2</w:t>
      </w:r>
      <w:r w:rsidRPr="00621FF0">
        <w:rPr>
          <w:rFonts w:eastAsia="Calibri" w:cs="Times New Roman"/>
          <w:szCs w:val="24"/>
        </w:rPr>
        <w:t xml:space="preserve"> r. poz. 1</w:t>
      </w:r>
      <w:r>
        <w:rPr>
          <w:rFonts w:eastAsia="Calibri" w:cs="Times New Roman"/>
          <w:szCs w:val="24"/>
        </w:rPr>
        <w:t>710</w:t>
      </w:r>
      <w:r w:rsidRPr="00621FF0">
        <w:rPr>
          <w:rFonts w:eastAsia="Calibri" w:cs="Times New Roman"/>
          <w:szCs w:val="24"/>
        </w:rPr>
        <w:t xml:space="preserve"> z </w:t>
      </w:r>
      <w:proofErr w:type="spellStart"/>
      <w:r w:rsidRPr="00621FF0">
        <w:rPr>
          <w:rFonts w:eastAsia="Calibri" w:cs="Times New Roman"/>
          <w:szCs w:val="24"/>
        </w:rPr>
        <w:t>późn</w:t>
      </w:r>
      <w:proofErr w:type="spellEnd"/>
      <w:r w:rsidRPr="00621FF0">
        <w:rPr>
          <w:rFonts w:eastAsia="Calibri" w:cs="Times New Roman"/>
          <w:szCs w:val="24"/>
        </w:rPr>
        <w:t xml:space="preserve">. zm.) </w:t>
      </w:r>
      <w:r w:rsidRPr="00621FF0">
        <w:rPr>
          <w:rFonts w:eastAsia="Calibri" w:cs="Times New Roman"/>
          <w:szCs w:val="24"/>
          <w:lang w:eastAsia="pl-PL"/>
        </w:rPr>
        <w:t xml:space="preserve">Wykonawcy zwrócili się do Zamawiającego z wnioskiem o wyjaśnienie treści SWZ.                                W związku z powyższym 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24A0FA63" w14:textId="77777777" w:rsidR="00465185" w:rsidRPr="00621FF0" w:rsidRDefault="00465185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p w14:paraId="7105AE44" w14:textId="02C7E129" w:rsidR="00465185" w:rsidRPr="00B3689E" w:rsidRDefault="00465185" w:rsidP="00F86578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i/>
          <w:iCs/>
        </w:rPr>
      </w:pPr>
      <w:r w:rsidRPr="00B3689E">
        <w:rPr>
          <w:b/>
          <w:bCs/>
        </w:rPr>
        <w:t>Pytanie</w:t>
      </w:r>
      <w:r>
        <w:t xml:space="preserve">: </w:t>
      </w:r>
      <w:r w:rsidRPr="00B3689E">
        <w:rPr>
          <w:i/>
          <w:iCs/>
        </w:rPr>
        <w:t>W związku z udziałem w postępowaniu o udzielenie zamówienia publicznego dla zadania „Budowa parkingu przy stacji PKP w Nowym Tomyślu” prosimy o przedstawienie typu, parametrów technicznych oraz rysunków poglądowych dla następujących pozycji kosztorysowych:</w:t>
      </w:r>
    </w:p>
    <w:p w14:paraId="49158749" w14:textId="1A48810E" w:rsidR="00465185" w:rsidRPr="00B3689E" w:rsidRDefault="00B3689E" w:rsidP="00F86578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  <w:rPr>
          <w:i/>
          <w:iCs/>
        </w:rPr>
      </w:pPr>
      <w:r>
        <w:rPr>
          <w:i/>
          <w:iCs/>
        </w:rPr>
        <w:tab/>
      </w:r>
      <w:r w:rsidR="00465185" w:rsidRPr="00B3689E">
        <w:rPr>
          <w:i/>
          <w:iCs/>
        </w:rPr>
        <w:t>Poz. 63 „Montaż wiaty dla rowerów (z przytwierdzeniem do podłoża) – rodzaj uzgodnić z Zamawiającym</w:t>
      </w:r>
    </w:p>
    <w:p w14:paraId="2846FB36" w14:textId="6A8BC296" w:rsidR="00465185" w:rsidRPr="00B3689E" w:rsidRDefault="00B3689E" w:rsidP="00F86578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  <w:rPr>
          <w:i/>
          <w:iCs/>
        </w:rPr>
      </w:pPr>
      <w:r>
        <w:rPr>
          <w:i/>
          <w:iCs/>
        </w:rPr>
        <w:lastRenderedPageBreak/>
        <w:tab/>
      </w:r>
      <w:r w:rsidR="00465185" w:rsidRPr="00B3689E">
        <w:rPr>
          <w:i/>
          <w:iCs/>
        </w:rPr>
        <w:t>Poz. 64 „Montaż ławek (z przykręceniem do podłoża) – rodzaj uzgodnić z Zamawiającym”</w:t>
      </w:r>
    </w:p>
    <w:p w14:paraId="72ED888F" w14:textId="0EB4DFCB" w:rsidR="00465185" w:rsidRPr="00B3689E" w:rsidRDefault="00B3689E" w:rsidP="00F86578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  <w:rPr>
          <w:i/>
          <w:iCs/>
        </w:rPr>
      </w:pPr>
      <w:r>
        <w:rPr>
          <w:i/>
          <w:iCs/>
        </w:rPr>
        <w:tab/>
      </w:r>
      <w:r w:rsidR="00465185" w:rsidRPr="00B3689E">
        <w:rPr>
          <w:i/>
          <w:iCs/>
        </w:rPr>
        <w:t>Poz. 65 „Montaż kosza na śmieci na słupku – rodzaj uzgodnić z Zamawiającym”</w:t>
      </w:r>
    </w:p>
    <w:p w14:paraId="735890EC" w14:textId="4BFA266B" w:rsidR="00465185" w:rsidRDefault="00B3689E" w:rsidP="00F86578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</w:pPr>
      <w:r>
        <w:rPr>
          <w:i/>
          <w:iCs/>
        </w:rPr>
        <w:tab/>
      </w:r>
      <w:r w:rsidR="00465185" w:rsidRPr="00B3689E">
        <w:rPr>
          <w:i/>
          <w:iCs/>
        </w:rPr>
        <w:t>Poz. 66 „Samodzielne stanowiska naprawy rowerów – rodzaj uzgodnić z Zamawiającym”</w:t>
      </w:r>
    </w:p>
    <w:p w14:paraId="10154DCB" w14:textId="77777777" w:rsidR="00465185" w:rsidRDefault="00465185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5267E382" w14:textId="56A0AF23" w:rsidR="00416C96" w:rsidRDefault="00465185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  <w:r w:rsidRPr="00B3689E">
        <w:rPr>
          <w:b/>
          <w:bCs/>
        </w:rPr>
        <w:t>Odpowie</w:t>
      </w:r>
      <w:r w:rsidR="00B3689E" w:rsidRPr="00B3689E">
        <w:rPr>
          <w:b/>
          <w:bCs/>
        </w:rPr>
        <w:t>dź:</w:t>
      </w:r>
      <w:r w:rsidR="00B3689E">
        <w:t xml:space="preserve"> </w:t>
      </w:r>
      <w:r>
        <w:t>Zamawiający przekazuje specyfikacje techniczne dla poszczególnych obiektów:</w:t>
      </w:r>
    </w:p>
    <w:p w14:paraId="6D6BAA81" w14:textId="77777777" w:rsidR="00B3689E" w:rsidRDefault="00B3689E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768FD5F4" w14:textId="77777777" w:rsidR="00416C96" w:rsidRDefault="00000000">
      <w:pPr>
        <w:spacing w:after="120" w:line="240" w:lineRule="auto"/>
        <w:rPr>
          <w:b/>
          <w:bCs/>
        </w:rPr>
      </w:pPr>
      <w:r>
        <w:rPr>
          <w:b/>
          <w:bCs/>
        </w:rPr>
        <w:t>Wiata dla rowerów</w:t>
      </w:r>
    </w:p>
    <w:p w14:paraId="070FE8C8" w14:textId="77777777" w:rsidR="00416C96" w:rsidRDefault="00000000" w:rsidP="00B3689E">
      <w:pPr>
        <w:spacing w:after="120" w:line="240" w:lineRule="auto"/>
        <w:jc w:val="both"/>
      </w:pPr>
      <w:r>
        <w:t xml:space="preserve">Wiata analogiczna do wiaty istniejącej obok Ronda Dworcowego w Nowym Tomyślu przy ścieżce rowerowej na dz. nr </w:t>
      </w:r>
      <w:proofErr w:type="spellStart"/>
      <w:r>
        <w:t>ewid</w:t>
      </w:r>
      <w:proofErr w:type="spellEnd"/>
      <w:r>
        <w:t>. 1427/17. Konstrukcja stalowa malowana proszkowo. Ściany ażurowe wypełnione elementami drewnianymi malowanymi dwukrotnie. Dach kryty blachą/poliwęglanem Mocowana do podłoża na stopach fundamentowych.</w:t>
      </w:r>
    </w:p>
    <w:p w14:paraId="0861ECF1" w14:textId="77777777" w:rsidR="00416C96" w:rsidRDefault="00000000">
      <w:pPr>
        <w:pStyle w:val="Standard"/>
        <w:widowControl w:val="0"/>
        <w:spacing w:after="120"/>
        <w:rPr>
          <w:rFonts w:hint="eastAsia"/>
        </w:rPr>
      </w:pPr>
      <w:r>
        <w:rPr>
          <w:rFonts w:ascii="Times New Roman" w:hAnsi="Times New Roman" w:cs="Times New Roman"/>
        </w:rPr>
        <w:t>Zdjęcie poglądowe:</w:t>
      </w:r>
    </w:p>
    <w:p w14:paraId="2FCB9A71" w14:textId="77777777" w:rsidR="00416C96" w:rsidRDefault="00000000">
      <w:pPr>
        <w:spacing w:after="120"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7193AE4E" wp14:editId="4992C8F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5657850" cy="3028950"/>
            <wp:effectExtent l="0" t="0" r="0" b="0"/>
            <wp:wrapSquare wrapText="largest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0A011" w14:textId="77777777" w:rsidR="00416C96" w:rsidRDefault="00000000" w:rsidP="00B3689E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Ławki </w:t>
      </w:r>
    </w:p>
    <w:p w14:paraId="1A397CCD" w14:textId="77777777" w:rsidR="00416C96" w:rsidRDefault="00000000" w:rsidP="00B3689E">
      <w:pPr>
        <w:pStyle w:val="Standard"/>
        <w:widowControl w:val="0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Ławki miejskie z oparciem i podłokietnikami. Długość ławki ok. 1,8 m, o konstrukcji z rur stalowych ocynkowanych w kolorze czarnym, desek grubości minimum 4 cm z drewna iglastego olejowanych lub impregnowanych. Elementy drewniane pozbawione żywicy, wzmocnione na środku rozpiętości np. płaskownikiem łączącym deski. Sposób mocowania ławki do podłoża: poprzez wkopanie w grunt lub przymocowania do utwardzonego podłoża  </w:t>
      </w:r>
    </w:p>
    <w:p w14:paraId="2A758909" w14:textId="77777777" w:rsidR="00416C96" w:rsidRDefault="00000000" w:rsidP="00B3689E">
      <w:pPr>
        <w:pStyle w:val="Standard"/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poglądowe:</w:t>
      </w:r>
    </w:p>
    <w:p w14:paraId="216ED9A7" w14:textId="5678FA11" w:rsidR="00416C96" w:rsidRPr="00B3689E" w:rsidRDefault="00000000" w:rsidP="00B3689E">
      <w:pPr>
        <w:spacing w:after="120" w:line="240" w:lineRule="auto"/>
      </w:pPr>
      <w:r>
        <w:rPr>
          <w:noProof/>
        </w:rPr>
        <w:drawing>
          <wp:inline distT="0" distB="0" distL="0" distR="0" wp14:anchorId="1F33A0E4" wp14:editId="1AB00E6B">
            <wp:extent cx="2677160" cy="1673225"/>
            <wp:effectExtent l="0" t="0" r="0" b="0"/>
            <wp:docPr id="2" name="Obraz 1" descr="\\j26\zasoby\profiles\j.orwat\Desktop\ł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\\j26\zasoby\profiles\j.orwat\Desktop\ław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B116" w14:textId="77777777" w:rsidR="00416C96" w:rsidRDefault="00000000" w:rsidP="00B3689E">
      <w:pPr>
        <w:spacing w:after="120" w:line="240" w:lineRule="auto"/>
        <w:jc w:val="both"/>
        <w:outlineLvl w:val="0"/>
        <w:rPr>
          <w:rFonts w:eastAsia="Times New Roman" w:cs="Times New Roman"/>
          <w:bCs/>
          <w:kern w:val="2"/>
          <w:szCs w:val="24"/>
          <w:lang w:eastAsia="pl-PL"/>
        </w:rPr>
      </w:pPr>
      <w:r>
        <w:rPr>
          <w:rFonts w:eastAsia="Times New Roman" w:cs="Times New Roman"/>
          <w:b/>
          <w:bCs/>
          <w:kern w:val="2"/>
          <w:szCs w:val="24"/>
          <w:lang w:eastAsia="pl-PL"/>
        </w:rPr>
        <w:lastRenderedPageBreak/>
        <w:t>Kosz</w:t>
      </w:r>
    </w:p>
    <w:p w14:paraId="13B67588" w14:textId="77777777" w:rsidR="00416C96" w:rsidRDefault="00000000" w:rsidP="00B3689E">
      <w:pPr>
        <w:spacing w:after="120" w:line="240" w:lineRule="auto"/>
        <w:jc w:val="both"/>
        <w:outlineLvl w:val="0"/>
      </w:pPr>
      <w:r>
        <w:rPr>
          <w:rFonts w:eastAsia="Times New Roman" w:cs="Times New Roman"/>
          <w:bCs/>
          <w:kern w:val="2"/>
          <w:szCs w:val="24"/>
          <w:lang w:eastAsia="pl-PL"/>
        </w:rPr>
        <w:t xml:space="preserve">Kosz na śmieci pełny- kolor </w:t>
      </w:r>
      <w:r>
        <w:rPr>
          <w:rFonts w:eastAsia="Calibri"/>
        </w:rPr>
        <w:t xml:space="preserve">kamień młyński, z płytką do gaszenia , srebrne symbole wrzutowe i srebrne taśmy ozdobne, mocowane do gruntu. </w:t>
      </w:r>
    </w:p>
    <w:p w14:paraId="59C7A265" w14:textId="77777777" w:rsidR="00416C96" w:rsidRDefault="00000000">
      <w:pPr>
        <w:spacing w:after="120" w:line="240" w:lineRule="auto"/>
        <w:outlineLvl w:val="0"/>
        <w:rPr>
          <w:rFonts w:eastAsia="Calibri"/>
        </w:rPr>
      </w:pPr>
      <w:r>
        <w:rPr>
          <w:rFonts w:cs="Times New Roman"/>
        </w:rPr>
        <w:t>Zdjęcie poglądowe:</w:t>
      </w:r>
    </w:p>
    <w:p w14:paraId="5AADDB2D" w14:textId="77777777" w:rsidR="00416C96" w:rsidRDefault="00000000">
      <w:pPr>
        <w:spacing w:after="120" w:line="240" w:lineRule="auto"/>
      </w:pPr>
      <w:r>
        <w:rPr>
          <w:noProof/>
        </w:rPr>
        <w:drawing>
          <wp:inline distT="0" distB="0" distL="0" distR="0" wp14:anchorId="6F25CC33" wp14:editId="1817BC9D">
            <wp:extent cx="1743075" cy="24193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290F" w14:textId="77777777" w:rsidR="00416C96" w:rsidRDefault="00000000" w:rsidP="00B3689E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Samodzielne stanowiska naprawy rowerów:</w:t>
      </w:r>
    </w:p>
    <w:p w14:paraId="4C3A0AE0" w14:textId="77777777" w:rsidR="00416C96" w:rsidRDefault="00000000" w:rsidP="00B3689E">
      <w:pPr>
        <w:spacing w:after="120" w:line="240" w:lineRule="auto"/>
        <w:jc w:val="both"/>
      </w:pPr>
      <w:r>
        <w:t xml:space="preserve">Samodzielne stanowiska naprawy rowerów: jest przystosowana do użycia w przestrzeni publicznej. Jej obudowa wykonana została z ocynkowanej blachy malowanej proszkowo kolor do wyboru na etapie realizacji. Urządzenie jest montowane do podłoża lub ścian za pomocą kotw. Linki ze stali nierdzewnej fi 4 mm wiszące wewnątrz szafy urządzenia służą do umocowania na ich narzędzi; ich długość pozwala na dotarcie do części rowerowych podzespołów. Krętliki pozwalają na lepszy komfort użytkowy w chwili regulacji wkrętakami czy </w:t>
      </w:r>
      <w:proofErr w:type="spellStart"/>
      <w:r>
        <w:t>imbusami</w:t>
      </w:r>
      <w:proofErr w:type="spellEnd"/>
      <w:r>
        <w:t xml:space="preserve">. Stacje wyposażona jest w stacjonarną ręczną pompkę powietrza, z adapterem na wszystkie zawory rowerowe, z grubym tłokiem ze stali nierdzewnej fi 14 mm oraz manometrem </w:t>
      </w:r>
      <w:proofErr w:type="spellStart"/>
      <w:r>
        <w:t>antifog</w:t>
      </w:r>
      <w:proofErr w:type="spellEnd"/>
      <w:r>
        <w:t xml:space="preserve"> z gliceryną. Konstrukcja stacji pozwala na umieszczenie roweru na wspornikach; dokonywania napraw czy przeglądu roweru z możliwości ruchów korbą.  Elementy z blachy w urządzaniu są połączone śrubami antykradzieżowymi. </w:t>
      </w:r>
    </w:p>
    <w:bookmarkStart w:id="2" w:name="page3R_mcid10"/>
    <w:bookmarkStart w:id="3" w:name="page3R_mcid9"/>
    <w:bookmarkStart w:id="4" w:name="page3R_mcid8"/>
    <w:bookmarkStart w:id="5" w:name="page3R_mcid7"/>
    <w:bookmarkStart w:id="6" w:name="page3R_mcid6"/>
    <w:bookmarkStart w:id="7" w:name="page3R_mcid5"/>
    <w:bookmarkEnd w:id="2"/>
    <w:bookmarkEnd w:id="3"/>
    <w:bookmarkEnd w:id="4"/>
    <w:bookmarkEnd w:id="5"/>
    <w:bookmarkEnd w:id="6"/>
    <w:bookmarkEnd w:id="7"/>
    <w:p w14:paraId="69C018D3" w14:textId="77777777" w:rsidR="00416C96" w:rsidRDefault="00000000" w:rsidP="00B3689E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1AB7EB7" wp14:editId="0B292EB7">
                <wp:simplePos x="0" y="0"/>
                <wp:positionH relativeFrom="column">
                  <wp:posOffset>26670</wp:posOffset>
                </wp:positionH>
                <wp:positionV relativeFrom="paragraph">
                  <wp:posOffset>5609590</wp:posOffset>
                </wp:positionV>
                <wp:extent cx="16510" cy="2540"/>
                <wp:effectExtent l="0" t="0" r="0" b="0"/>
                <wp:wrapSquare wrapText="largest"/>
                <wp:docPr id="4" name="Obraz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4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10800000">
                          <a:off x="0" y="0"/>
                          <a:ext cx="15840" cy="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4" stroked="f" style="position:absolute;margin-left:2.1pt;margin-top:441.7pt;width:1.2pt;height:0.1pt;rotation:180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br/>
        <w:t>Specyfikacja:</w:t>
      </w:r>
      <w:bookmarkStart w:id="8" w:name="page3R_mcid36"/>
      <w:bookmarkStart w:id="9" w:name="page3R_mcid35"/>
      <w:bookmarkStart w:id="10" w:name="page3R_mcid34"/>
      <w:bookmarkStart w:id="11" w:name="page3R_mcid33"/>
      <w:bookmarkStart w:id="12" w:name="page3R_mcid32"/>
      <w:bookmarkStart w:id="13" w:name="page3R_mcid31"/>
      <w:bookmarkStart w:id="14" w:name="page3R_mcid30"/>
      <w:bookmarkStart w:id="15" w:name="page3R_mcid29"/>
      <w:bookmarkStart w:id="16" w:name="page3R_mcid28"/>
      <w:bookmarkStart w:id="17" w:name="page3R_mcid27"/>
      <w:bookmarkStart w:id="18" w:name="page3R_mcid26"/>
      <w:bookmarkStart w:id="19" w:name="page3R_mcid25"/>
      <w:bookmarkStart w:id="20" w:name="page3R_mcid24"/>
      <w:bookmarkStart w:id="21" w:name="page3R_mcid23"/>
      <w:bookmarkStart w:id="22" w:name="page3R_mcid22"/>
      <w:bookmarkStart w:id="23" w:name="page3R_mcid21"/>
      <w:bookmarkStart w:id="24" w:name="page3R_mcid20"/>
      <w:bookmarkStart w:id="25" w:name="page3R_mcid19"/>
      <w:bookmarkStart w:id="26" w:name="page3R_mcid18"/>
      <w:bookmarkStart w:id="27" w:name="page3R_mcid17"/>
      <w:bookmarkStart w:id="28" w:name="page3R_mcid16"/>
      <w:bookmarkStart w:id="29" w:name="page3R_mcid15"/>
      <w:bookmarkStart w:id="30" w:name="page3R_mcid14"/>
      <w:bookmarkStart w:id="31" w:name="page3R_mcid13"/>
      <w:bookmarkStart w:id="32" w:name="page3R_mcid12"/>
      <w:bookmarkStart w:id="33" w:name="page3R_mcid1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br/>
        <w:t>• obudowa ze stali ocynkowanej lub nierdzewnej</w:t>
      </w:r>
      <w:r>
        <w:br/>
        <w:t>• malowanie farbą proszkową lub termoplastyczną</w:t>
      </w:r>
      <w:r>
        <w:br/>
        <w:t>• narzędzia na linkach ze stali nierdzewnej fi 4 mm w otulinie gumowej fi 11 mm</w:t>
      </w:r>
      <w:r>
        <w:br/>
        <w:t>o wkrętak krzyżowy (+ krętlik)</w:t>
      </w:r>
      <w:r>
        <w:br/>
        <w:t>o wkrętak płaski (+ krętlik)</w:t>
      </w:r>
      <w:r>
        <w:br/>
        <w:t>o zestaw TORX w rękojeści T9-40 (+ krętlik)</w:t>
      </w:r>
      <w:r>
        <w:br/>
        <w:t>o klucz nastawny 0-30 mm</w:t>
      </w:r>
      <w:r>
        <w:br/>
        <w:t>o klucz płaski 8×10 mm</w:t>
      </w:r>
      <w:r>
        <w:br/>
        <w:t>o klucz płaski 13×15 mm</w:t>
      </w:r>
      <w:r>
        <w:br/>
        <w:t xml:space="preserve">o zestaw </w:t>
      </w:r>
      <w:proofErr w:type="spellStart"/>
      <w:r>
        <w:t>imbusów</w:t>
      </w:r>
      <w:proofErr w:type="spellEnd"/>
      <w:r>
        <w:t xml:space="preserve"> w rękojeści 2-8 mm (+ krętlik)</w:t>
      </w:r>
      <w:r>
        <w:br/>
        <w:t>o łyżki do opon x 3 szt.</w:t>
      </w:r>
      <w:r>
        <w:br/>
        <w:t>o ręczna stacjonarna pompka rowerowa max. 10 BAR</w:t>
      </w:r>
      <w:r>
        <w:br/>
        <w:t>- zbrojony wąż kompresorowy z adapterem</w:t>
      </w:r>
      <w:r>
        <w:br/>
        <w:t>obsługuje wentyle DUNLOP/PRESTA/SCHRADER</w:t>
      </w:r>
      <w:r>
        <w:br/>
        <w:t>- uchwyt w obudowie na adapter</w:t>
      </w:r>
      <w:r>
        <w:br/>
        <w:t>- gruby tłok ze stali nierdzewnej min. fi 14 mm</w:t>
      </w:r>
      <w:r>
        <w:br/>
      </w:r>
      <w:r>
        <w:lastRenderedPageBreak/>
        <w:t>- rączka pompki ze stali nierdzewnej fi 32 mm</w:t>
      </w:r>
      <w:r>
        <w:br/>
        <w:t>- uszczelniacz aluminiowy (PA6) anodowany</w:t>
      </w:r>
      <w:r>
        <w:br/>
        <w:t xml:space="preserve">- manometr </w:t>
      </w:r>
      <w:proofErr w:type="spellStart"/>
      <w:r>
        <w:t>antifog</w:t>
      </w:r>
      <w:proofErr w:type="spellEnd"/>
      <w:r>
        <w:t xml:space="preserve"> z gliceryną</w:t>
      </w:r>
      <w:r>
        <w:br/>
        <w:t>• zestaw montażowy (4 x kotwy M10, 75 mm)</w:t>
      </w:r>
      <w:r>
        <w:br/>
        <w:t>• nakrętki antykradzieżowe do podstawy stacji z kluczem patentowym</w:t>
      </w:r>
      <w:r>
        <w:br/>
        <w:t>• możliwość zamontowania do 10 szt. narzędzi</w:t>
      </w:r>
    </w:p>
    <w:p w14:paraId="0985549C" w14:textId="77777777" w:rsidR="00416C96" w:rsidRDefault="00000000" w:rsidP="00B3689E">
      <w:pPr>
        <w:spacing w:after="120" w:line="240" w:lineRule="auto"/>
        <w:jc w:val="both"/>
        <w:outlineLvl w:val="0"/>
      </w:pPr>
      <w:r>
        <w:rPr>
          <w:rFonts w:cs="Times New Roman"/>
        </w:rPr>
        <w:t>Zdjęcie poglądowe:</w:t>
      </w:r>
    </w:p>
    <w:p w14:paraId="5B0BA51C" w14:textId="77777777" w:rsidR="00416C96" w:rsidRDefault="00000000">
      <w:pPr>
        <w:spacing w:after="120" w:line="240" w:lineRule="auto"/>
      </w:pPr>
      <w:r>
        <w:rPr>
          <w:noProof/>
        </w:rPr>
        <w:drawing>
          <wp:anchor distT="0" distB="0" distL="0" distR="0" simplePos="0" relativeHeight="4" behindDoc="0" locked="0" layoutInCell="1" allowOverlap="1" wp14:anchorId="45F1DC1A" wp14:editId="6A959F12">
            <wp:simplePos x="0" y="0"/>
            <wp:positionH relativeFrom="column">
              <wp:posOffset>49530</wp:posOffset>
            </wp:positionH>
            <wp:positionV relativeFrom="paragraph">
              <wp:posOffset>-19050</wp:posOffset>
            </wp:positionV>
            <wp:extent cx="2080260" cy="3499485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68CA051A" w14:textId="77777777" w:rsidR="00416C96" w:rsidRDefault="00416C96">
      <w:pPr>
        <w:spacing w:after="120" w:line="240" w:lineRule="auto"/>
      </w:pPr>
    </w:p>
    <w:p w14:paraId="29329FCC" w14:textId="77777777" w:rsidR="00416C96" w:rsidRDefault="00416C96">
      <w:pPr>
        <w:spacing w:after="120" w:line="240" w:lineRule="auto"/>
      </w:pPr>
    </w:p>
    <w:p w14:paraId="1629176C" w14:textId="77777777" w:rsidR="00416C96" w:rsidRDefault="00416C96">
      <w:pPr>
        <w:spacing w:after="120" w:line="240" w:lineRule="auto"/>
      </w:pPr>
    </w:p>
    <w:p w14:paraId="41745A8F" w14:textId="77777777" w:rsidR="00416C96" w:rsidRDefault="00416C96">
      <w:pPr>
        <w:spacing w:after="120" w:line="240" w:lineRule="auto"/>
      </w:pPr>
    </w:p>
    <w:p w14:paraId="27C2EF00" w14:textId="77777777" w:rsidR="00416C96" w:rsidRDefault="00416C96">
      <w:pPr>
        <w:spacing w:after="120" w:line="240" w:lineRule="auto"/>
      </w:pPr>
    </w:p>
    <w:p w14:paraId="7C579EAD" w14:textId="77777777" w:rsidR="00416C96" w:rsidRDefault="00416C96">
      <w:pPr>
        <w:spacing w:after="120" w:line="240" w:lineRule="auto"/>
      </w:pPr>
    </w:p>
    <w:p w14:paraId="486F3E38" w14:textId="77777777" w:rsidR="00416C96" w:rsidRDefault="00416C96">
      <w:pPr>
        <w:spacing w:after="120" w:line="240" w:lineRule="auto"/>
      </w:pPr>
    </w:p>
    <w:p w14:paraId="6EB2CF6B" w14:textId="77777777" w:rsidR="00416C96" w:rsidRDefault="00416C96">
      <w:pPr>
        <w:spacing w:after="120" w:line="240" w:lineRule="auto"/>
      </w:pPr>
    </w:p>
    <w:p w14:paraId="5CCC3D59" w14:textId="77777777" w:rsidR="00416C96" w:rsidRDefault="00416C96">
      <w:pPr>
        <w:spacing w:after="120" w:line="240" w:lineRule="auto"/>
      </w:pPr>
    </w:p>
    <w:p w14:paraId="225A5461" w14:textId="77777777" w:rsidR="00416C96" w:rsidRDefault="00416C96">
      <w:pPr>
        <w:spacing w:after="120" w:line="240" w:lineRule="auto"/>
      </w:pPr>
    </w:p>
    <w:p w14:paraId="7E63C6EE" w14:textId="77777777" w:rsidR="00416C96" w:rsidRDefault="00416C96">
      <w:pPr>
        <w:spacing w:after="120" w:line="240" w:lineRule="auto"/>
      </w:pPr>
    </w:p>
    <w:p w14:paraId="54D3936B" w14:textId="77777777" w:rsidR="00416C96" w:rsidRDefault="00416C96">
      <w:pPr>
        <w:spacing w:after="120" w:line="240" w:lineRule="auto"/>
      </w:pPr>
    </w:p>
    <w:p w14:paraId="53CB4C8E" w14:textId="77777777" w:rsidR="00416C96" w:rsidRDefault="00416C96">
      <w:pPr>
        <w:spacing w:after="120" w:line="240" w:lineRule="auto"/>
      </w:pPr>
    </w:p>
    <w:p w14:paraId="3944D7E0" w14:textId="77777777" w:rsidR="00416C96" w:rsidRDefault="00416C96">
      <w:pPr>
        <w:spacing w:after="120" w:line="240" w:lineRule="auto"/>
      </w:pPr>
    </w:p>
    <w:p w14:paraId="338BA680" w14:textId="373EDB4C" w:rsidR="00B3689E" w:rsidRPr="00B3689E" w:rsidRDefault="00B3689E" w:rsidP="00B3689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i/>
          <w:iCs/>
        </w:rPr>
      </w:pPr>
      <w:r>
        <w:rPr>
          <w:b/>
          <w:bCs/>
        </w:rPr>
        <w:t xml:space="preserve">Pytanie: </w:t>
      </w:r>
      <w:r>
        <w:t>„</w:t>
      </w:r>
      <w:r w:rsidRPr="00B3689E">
        <w:rPr>
          <w:i/>
          <w:iCs/>
        </w:rPr>
        <w:t>W związku z udziałem w postępowaniu o udzielenie zamówienia publicznego dla zadania „Budowa parkingu przy stacji PKP w Nowym Tomyślu</w:t>
      </w:r>
      <w:r w:rsidR="00035149">
        <w:rPr>
          <w:i/>
          <w:iCs/>
        </w:rPr>
        <w:t>”</w:t>
      </w:r>
      <w:r w:rsidRPr="00B3689E">
        <w:rPr>
          <w:i/>
          <w:iCs/>
        </w:rPr>
        <w:t xml:space="preserve"> prosimy o przedstawienie rysunków technicznych dotyczących wykonania prefabrykowanego muru oporowego”</w:t>
      </w:r>
    </w:p>
    <w:p w14:paraId="211A829F" w14:textId="357FF161" w:rsidR="00416C96" w:rsidRPr="00B3689E" w:rsidRDefault="00416C96" w:rsidP="00B3689E">
      <w:pPr>
        <w:pStyle w:val="Akapitzlist"/>
        <w:spacing w:after="120" w:line="240" w:lineRule="auto"/>
        <w:ind w:left="284" w:hanging="284"/>
        <w:rPr>
          <w:b/>
          <w:bCs/>
        </w:rPr>
      </w:pPr>
    </w:p>
    <w:p w14:paraId="1111C3DD" w14:textId="12E723FC" w:rsidR="00416C96" w:rsidRDefault="00B3689E" w:rsidP="00B3689E">
      <w:pPr>
        <w:spacing w:after="120" w:line="240" w:lineRule="auto"/>
        <w:ind w:left="284"/>
        <w:jc w:val="both"/>
      </w:pPr>
      <w:r w:rsidRPr="00B3689E">
        <w:rPr>
          <w:b/>
          <w:bCs/>
        </w:rPr>
        <w:t>Odpowiedź:</w:t>
      </w:r>
      <w:r>
        <w:t xml:space="preserve"> Mur oporowy powinien być wykonany zgodnie z rysunkiem technicznym dołączonym do odpowiedzi (zał. nr 1 do niniejszym wyjaśnień). Uwzględnić należy także barierki U-12a. o szer. 80 cm zgodnie z rysunkiem.</w:t>
      </w:r>
    </w:p>
    <w:p w14:paraId="485C42ED" w14:textId="168069C6" w:rsidR="00B3689E" w:rsidRDefault="00B3689E" w:rsidP="00B3689E">
      <w:pPr>
        <w:spacing w:after="120" w:line="240" w:lineRule="auto"/>
        <w:ind w:left="284"/>
        <w:jc w:val="both"/>
      </w:pPr>
    </w:p>
    <w:p w14:paraId="76F3D1EC" w14:textId="02C94373" w:rsidR="00B3689E" w:rsidRDefault="00B3689E" w:rsidP="00B3689E">
      <w:pPr>
        <w:spacing w:after="120" w:line="240" w:lineRule="auto"/>
        <w:ind w:left="284"/>
        <w:jc w:val="both"/>
      </w:pPr>
    </w:p>
    <w:p w14:paraId="7E2D37DD" w14:textId="27C5161F" w:rsidR="00B3689E" w:rsidRDefault="00B3689E" w:rsidP="00B3689E">
      <w:pPr>
        <w:spacing w:after="120" w:line="240" w:lineRule="auto"/>
        <w:ind w:left="284"/>
        <w:jc w:val="both"/>
      </w:pPr>
    </w:p>
    <w:p w14:paraId="4EEE5EFB" w14:textId="37900492" w:rsidR="00B3689E" w:rsidRDefault="00B3689E" w:rsidP="00B3689E">
      <w:pPr>
        <w:spacing w:after="120" w:line="240" w:lineRule="auto"/>
        <w:jc w:val="both"/>
      </w:pPr>
      <w:r>
        <w:t>Załącznik:</w:t>
      </w:r>
    </w:p>
    <w:p w14:paraId="2B0C1601" w14:textId="55FDFA2C" w:rsidR="00B3689E" w:rsidRDefault="00B3689E" w:rsidP="00B3689E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Rysunek techniczny muru oporowego</w:t>
      </w:r>
    </w:p>
    <w:p w14:paraId="0B734ED7" w14:textId="2E1F769D" w:rsidR="00FF278F" w:rsidRDefault="00FF278F" w:rsidP="00FF278F">
      <w:pPr>
        <w:spacing w:after="120" w:line="240" w:lineRule="auto"/>
        <w:jc w:val="both"/>
      </w:pPr>
    </w:p>
    <w:p w14:paraId="08163FC7" w14:textId="60C6DC53" w:rsidR="00FF278F" w:rsidRPr="00FF278F" w:rsidRDefault="00FF278F" w:rsidP="00FF278F">
      <w:pPr>
        <w:spacing w:after="120" w:line="240" w:lineRule="auto"/>
        <w:jc w:val="both"/>
        <w:rPr>
          <w:b/>
          <w:bCs/>
        </w:rPr>
      </w:pPr>
      <w:r w:rsidRPr="00FF278F">
        <w:rPr>
          <w:b/>
          <w:bCs/>
        </w:rPr>
        <w:t>W pozostałym zakresie SWZ oraz jej załączniki pozostają bez zmian.</w:t>
      </w:r>
    </w:p>
    <w:sectPr w:rsidR="00FF278F" w:rsidRPr="00FF278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pPr>
        <w:spacing w:after="0" w:line="240" w:lineRule="auto"/>
      </w:pPr>
      <w:r>
        <w:separator/>
      </w:r>
    </w:p>
  </w:endnote>
  <w:endnote w:type="continuationSeparator" w:id="0">
    <w:p w14:paraId="203F2F6B" w14:textId="77777777" w:rsidR="0085783C" w:rsidRDefault="0085783C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pPr>
        <w:spacing w:after="0" w:line="240" w:lineRule="auto"/>
      </w:pPr>
      <w:r>
        <w:separator/>
      </w:r>
    </w:p>
  </w:footnote>
  <w:footnote w:type="continuationSeparator" w:id="0">
    <w:p w14:paraId="7E176B74" w14:textId="77777777" w:rsidR="0085783C" w:rsidRDefault="0085783C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0"/>
  </w:num>
  <w:num w:numId="2" w16cid:durableId="52579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416C96"/>
    <w:rsid w:val="00465185"/>
    <w:rsid w:val="0085783C"/>
    <w:rsid w:val="00B3689E"/>
    <w:rsid w:val="00F8657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4</cp:revision>
  <dcterms:created xsi:type="dcterms:W3CDTF">2023-02-24T08:31:00Z</dcterms:created>
  <dcterms:modified xsi:type="dcterms:W3CDTF">2023-02-24T08:36:00Z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