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66" w:rsidRDefault="00E34666"/>
    <w:p w:rsidR="002A76AD" w:rsidRDefault="002A76AD" w:rsidP="00FB5920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</w:p>
    <w:p w:rsidR="008504AD" w:rsidRPr="002A76AD" w:rsidRDefault="00DF1700" w:rsidP="002A76AD">
      <w:pPr>
        <w:shd w:val="clear" w:color="auto" w:fill="FFFFFF"/>
        <w:ind w:right="-143"/>
        <w:jc w:val="center"/>
        <w:rPr>
          <w:rFonts w:asciiTheme="minorHAnsi" w:hAnsiTheme="minorHAnsi" w:cs="Times New Roman"/>
          <w:b/>
          <w:color w:val="000000"/>
          <w:spacing w:val="-5"/>
          <w:sz w:val="30"/>
          <w:szCs w:val="30"/>
        </w:rPr>
      </w:pPr>
      <w:r w:rsidRPr="002A76AD">
        <w:rPr>
          <w:rFonts w:asciiTheme="minorHAnsi" w:hAnsiTheme="minorHAnsi"/>
          <w:b/>
          <w:bCs/>
          <w:sz w:val="30"/>
          <w:szCs w:val="30"/>
        </w:rPr>
        <w:t xml:space="preserve">ZAPYTANIE OFERTOWE </w:t>
      </w:r>
      <w:r w:rsidR="002A76AD" w:rsidRPr="002A76AD">
        <w:rPr>
          <w:rFonts w:asciiTheme="minorHAnsi" w:hAnsiTheme="minorHAnsi"/>
          <w:b/>
          <w:bCs/>
          <w:sz w:val="30"/>
          <w:szCs w:val="30"/>
        </w:rPr>
        <w:t xml:space="preserve">nr </w:t>
      </w:r>
      <w:r w:rsidR="002A76AD" w:rsidRPr="002A76AD">
        <w:rPr>
          <w:rFonts w:asciiTheme="minorHAnsi" w:hAnsiTheme="minorHAnsi" w:cs="Times New Roman"/>
          <w:b/>
          <w:color w:val="000000"/>
          <w:spacing w:val="-5"/>
          <w:sz w:val="30"/>
          <w:szCs w:val="30"/>
        </w:rPr>
        <w:t>PW-ITLiMS-381-2037-69-</w:t>
      </w:r>
      <w:r w:rsidR="006E44B1">
        <w:rPr>
          <w:rFonts w:asciiTheme="minorHAnsi" w:hAnsiTheme="minorHAnsi" w:cs="Times New Roman"/>
          <w:b/>
          <w:color w:val="000000"/>
          <w:spacing w:val="-5"/>
          <w:sz w:val="30"/>
          <w:szCs w:val="30"/>
        </w:rPr>
        <w:t>11</w:t>
      </w:r>
      <w:r w:rsidR="002A76AD" w:rsidRPr="002A76AD">
        <w:rPr>
          <w:rFonts w:asciiTheme="minorHAnsi" w:hAnsiTheme="minorHAnsi" w:cs="Times New Roman"/>
          <w:b/>
          <w:color w:val="000000"/>
          <w:spacing w:val="-5"/>
          <w:sz w:val="30"/>
          <w:szCs w:val="30"/>
        </w:rPr>
        <w:t xml:space="preserve">/22 </w:t>
      </w:r>
      <w:r w:rsidR="002A76AD">
        <w:rPr>
          <w:rFonts w:asciiTheme="minorHAnsi" w:hAnsiTheme="minorHAnsi" w:cs="Times New Roman"/>
          <w:b/>
          <w:color w:val="000000"/>
          <w:spacing w:val="-5"/>
          <w:sz w:val="30"/>
          <w:szCs w:val="30"/>
        </w:rPr>
        <w:br/>
      </w:r>
      <w:r w:rsidR="008504AD" w:rsidRPr="002A76AD">
        <w:rPr>
          <w:rFonts w:asciiTheme="minorHAnsi" w:hAnsiTheme="minorHAnsi"/>
          <w:b/>
          <w:bCs/>
          <w:sz w:val="30"/>
          <w:szCs w:val="30"/>
        </w:rPr>
        <w:t>z dnia</w:t>
      </w:r>
      <w:r w:rsidRPr="002A76AD">
        <w:rPr>
          <w:rFonts w:asciiTheme="minorHAnsi" w:hAnsiTheme="minorHAnsi"/>
          <w:b/>
          <w:bCs/>
          <w:sz w:val="30"/>
          <w:szCs w:val="30"/>
        </w:rPr>
        <w:t xml:space="preserve"> </w:t>
      </w:r>
      <w:r w:rsidR="0048020B">
        <w:rPr>
          <w:rFonts w:asciiTheme="minorHAnsi" w:hAnsiTheme="minorHAnsi"/>
          <w:b/>
          <w:bCs/>
          <w:sz w:val="30"/>
          <w:szCs w:val="30"/>
        </w:rPr>
        <w:t>20</w:t>
      </w:r>
      <w:r w:rsidR="006E44B1">
        <w:rPr>
          <w:rFonts w:asciiTheme="minorHAnsi" w:hAnsiTheme="minorHAnsi"/>
          <w:b/>
          <w:bCs/>
          <w:sz w:val="30"/>
          <w:szCs w:val="30"/>
        </w:rPr>
        <w:t>.</w:t>
      </w:r>
      <w:r w:rsidR="00B4144A">
        <w:rPr>
          <w:rFonts w:asciiTheme="minorHAnsi" w:hAnsiTheme="minorHAnsi"/>
          <w:b/>
          <w:bCs/>
          <w:sz w:val="30"/>
          <w:szCs w:val="30"/>
        </w:rPr>
        <w:t>0</w:t>
      </w:r>
      <w:r w:rsidR="006E44B1">
        <w:rPr>
          <w:rFonts w:asciiTheme="minorHAnsi" w:hAnsiTheme="minorHAnsi"/>
          <w:b/>
          <w:bCs/>
          <w:sz w:val="30"/>
          <w:szCs w:val="30"/>
        </w:rPr>
        <w:t>7</w:t>
      </w:r>
      <w:r w:rsidR="008504AD" w:rsidRPr="002A76AD">
        <w:rPr>
          <w:rFonts w:asciiTheme="minorHAnsi" w:hAnsiTheme="minorHAnsi"/>
          <w:b/>
          <w:bCs/>
          <w:sz w:val="30"/>
          <w:szCs w:val="30"/>
        </w:rPr>
        <w:t>.20</w:t>
      </w:r>
      <w:r w:rsidRPr="002A76AD">
        <w:rPr>
          <w:rFonts w:asciiTheme="minorHAnsi" w:hAnsiTheme="minorHAnsi"/>
          <w:b/>
          <w:bCs/>
          <w:sz w:val="30"/>
          <w:szCs w:val="30"/>
        </w:rPr>
        <w:t>2</w:t>
      </w:r>
      <w:r w:rsidR="00B4144A">
        <w:rPr>
          <w:rFonts w:asciiTheme="minorHAnsi" w:hAnsiTheme="minorHAnsi"/>
          <w:b/>
          <w:bCs/>
          <w:sz w:val="30"/>
          <w:szCs w:val="30"/>
        </w:rPr>
        <w:t>2</w:t>
      </w:r>
      <w:r w:rsidR="008504AD" w:rsidRPr="002A76AD">
        <w:rPr>
          <w:rFonts w:asciiTheme="minorHAnsi" w:hAnsiTheme="minorHAnsi"/>
          <w:b/>
          <w:bCs/>
          <w:sz w:val="30"/>
          <w:szCs w:val="30"/>
        </w:rPr>
        <w:t xml:space="preserve"> r.</w:t>
      </w:r>
    </w:p>
    <w:p w:rsidR="006E44B1" w:rsidRDefault="006E44B1" w:rsidP="006E44B1">
      <w:pPr>
        <w:pStyle w:val="Nagwek2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bookmarkStart w:id="0" w:name="_Hlk4871113"/>
    </w:p>
    <w:p w:rsidR="006E44B1" w:rsidRPr="006E44B1" w:rsidRDefault="008504AD" w:rsidP="006E44B1">
      <w:pPr>
        <w:pStyle w:val="Nagwek2"/>
        <w:numPr>
          <w:ilvl w:val="0"/>
          <w:numId w:val="0"/>
        </w:numPr>
        <w:spacing w:before="0"/>
        <w:jc w:val="both"/>
        <w:rPr>
          <w:rFonts w:asciiTheme="minorHAnsi" w:hAnsiTheme="minorHAnsi"/>
          <w:b w:val="0"/>
          <w:i w:val="0"/>
          <w:iCs w:val="0"/>
          <w:sz w:val="20"/>
          <w:szCs w:val="20"/>
        </w:rPr>
      </w:pPr>
      <w:r w:rsidRPr="006E44B1">
        <w:rPr>
          <w:rFonts w:asciiTheme="minorHAnsi" w:hAnsiTheme="minorHAnsi"/>
          <w:b w:val="0"/>
          <w:bCs w:val="0"/>
          <w:sz w:val="20"/>
          <w:szCs w:val="20"/>
        </w:rPr>
        <w:t xml:space="preserve">W związku z realizacją projektu </w:t>
      </w:r>
      <w:r w:rsidR="00F25C7D" w:rsidRPr="006E44B1">
        <w:rPr>
          <w:rFonts w:asciiTheme="minorHAnsi" w:hAnsiTheme="minorHAnsi"/>
          <w:b w:val="0"/>
          <w:bCs w:val="0"/>
          <w:sz w:val="20"/>
          <w:szCs w:val="20"/>
        </w:rPr>
        <w:t>RPMA.01.01.00-14-9875/1</w:t>
      </w:r>
      <w:r w:rsidR="0096108C" w:rsidRPr="006E44B1">
        <w:rPr>
          <w:rFonts w:asciiTheme="minorHAnsi" w:hAnsiTheme="minorHAnsi"/>
          <w:b w:val="0"/>
          <w:bCs w:val="0"/>
          <w:sz w:val="20"/>
          <w:szCs w:val="20"/>
        </w:rPr>
        <w:t>7</w:t>
      </w:r>
      <w:r w:rsidR="00F25C7D" w:rsidRPr="006E44B1">
        <w:rPr>
          <w:rFonts w:asciiTheme="minorHAnsi" w:hAnsiTheme="minorHAnsi"/>
          <w:sz w:val="20"/>
          <w:szCs w:val="20"/>
        </w:rPr>
        <w:t xml:space="preserve"> „</w:t>
      </w:r>
      <w:r w:rsidR="00F25C7D" w:rsidRPr="006E44B1">
        <w:rPr>
          <w:rFonts w:asciiTheme="minorHAnsi" w:hAnsiTheme="minorHAnsi" w:cstheme="minorHAnsi"/>
          <w:sz w:val="20"/>
          <w:szCs w:val="20"/>
        </w:rPr>
        <w:t xml:space="preserve">Terenowy poligon doświadczalno-wdrożeniowy </w:t>
      </w:r>
      <w:r w:rsidR="006E44B1">
        <w:rPr>
          <w:rFonts w:asciiTheme="minorHAnsi" w:hAnsiTheme="minorHAnsi" w:cstheme="minorHAnsi"/>
          <w:sz w:val="20"/>
          <w:szCs w:val="20"/>
        </w:rPr>
        <w:br/>
      </w:r>
      <w:r w:rsidR="00F25C7D" w:rsidRPr="006E44B1">
        <w:rPr>
          <w:rFonts w:asciiTheme="minorHAnsi" w:hAnsiTheme="minorHAnsi" w:cstheme="minorHAnsi"/>
          <w:sz w:val="20"/>
          <w:szCs w:val="20"/>
        </w:rPr>
        <w:t xml:space="preserve">w powiecie przasnyskim” </w:t>
      </w:r>
      <w:r w:rsidRPr="006E44B1">
        <w:rPr>
          <w:rFonts w:asciiTheme="minorHAnsi" w:hAnsiTheme="minorHAnsi"/>
          <w:sz w:val="20"/>
          <w:szCs w:val="20"/>
        </w:rPr>
        <w:t xml:space="preserve">dla Instytutu Techniki Lotniczej i Mechaniki Stosowanej Wydziału Mechanicznego Energetyki i Lotnictwa Politechniki Warszawskiej </w:t>
      </w:r>
      <w:r w:rsidRPr="006E44B1">
        <w:rPr>
          <w:rFonts w:asciiTheme="minorHAnsi" w:hAnsiTheme="minorHAnsi"/>
          <w:b w:val="0"/>
          <w:bCs w:val="0"/>
          <w:sz w:val="20"/>
          <w:szCs w:val="20"/>
        </w:rPr>
        <w:t xml:space="preserve">oraz kierując się zasadą uczciwej konkurencji i równego traktowania wykonawców, a także zasadą efektywnego zarządzania finansami, zwracamy się z prośbą </w:t>
      </w:r>
      <w:r w:rsidR="006E44B1">
        <w:rPr>
          <w:rFonts w:asciiTheme="minorHAnsi" w:hAnsiTheme="minorHAnsi"/>
          <w:b w:val="0"/>
          <w:bCs w:val="0"/>
          <w:sz w:val="20"/>
          <w:szCs w:val="20"/>
        </w:rPr>
        <w:br/>
      </w:r>
      <w:r w:rsidRPr="006E44B1">
        <w:rPr>
          <w:rFonts w:asciiTheme="minorHAnsi" w:hAnsiTheme="minorHAnsi"/>
          <w:b w:val="0"/>
          <w:bCs w:val="0"/>
          <w:sz w:val="20"/>
          <w:szCs w:val="20"/>
        </w:rPr>
        <w:t>o przedstawienie oferty cenowej na</w:t>
      </w:r>
      <w:r w:rsidRPr="006E44B1">
        <w:rPr>
          <w:rFonts w:asciiTheme="minorHAnsi" w:hAnsiTheme="minorHAnsi"/>
          <w:sz w:val="20"/>
          <w:szCs w:val="20"/>
        </w:rPr>
        <w:t xml:space="preserve"> </w:t>
      </w:r>
      <w:r w:rsidR="002A76AD" w:rsidRPr="006E44B1">
        <w:rPr>
          <w:rFonts w:asciiTheme="minorHAnsi" w:hAnsiTheme="minorHAnsi"/>
          <w:color w:val="000000"/>
          <w:sz w:val="20"/>
          <w:szCs w:val="20"/>
        </w:rPr>
        <w:t>Dostaw</w:t>
      </w:r>
      <w:r w:rsidR="006E44B1" w:rsidRPr="006E44B1">
        <w:rPr>
          <w:rFonts w:asciiTheme="minorHAnsi" w:hAnsiTheme="minorHAnsi"/>
          <w:bCs w:val="0"/>
          <w:i w:val="0"/>
          <w:color w:val="000000"/>
          <w:sz w:val="20"/>
          <w:szCs w:val="20"/>
        </w:rPr>
        <w:t>ę</w:t>
      </w:r>
      <w:r w:rsidR="006E44B1" w:rsidRPr="006E44B1">
        <w:rPr>
          <w:rFonts w:asciiTheme="minorHAnsi" w:hAnsiTheme="minorHAnsi"/>
          <w:bCs w:val="0"/>
          <w:iCs w:val="0"/>
          <w:color w:val="000000"/>
          <w:sz w:val="20"/>
          <w:szCs w:val="20"/>
        </w:rPr>
        <w:t xml:space="preserve"> </w:t>
      </w:r>
      <w:bookmarkStart w:id="1" w:name="_Hlk109159873"/>
      <w:r w:rsidR="006E44B1" w:rsidRPr="006E44B1">
        <w:rPr>
          <w:rFonts w:asciiTheme="minorHAnsi" w:hAnsiTheme="minorHAnsi"/>
          <w:bCs w:val="0"/>
          <w:iCs w:val="0"/>
          <w:color w:val="000000"/>
          <w:sz w:val="20"/>
          <w:szCs w:val="20"/>
        </w:rPr>
        <w:t>osprzętu do UAV dla Laboratorium Samolotów i napędów</w:t>
      </w:r>
      <w:bookmarkEnd w:id="1"/>
      <w:r w:rsidR="006E44B1" w:rsidRPr="006E44B1">
        <w:rPr>
          <w:rFonts w:asciiTheme="minorHAnsi" w:hAnsiTheme="minorHAnsi"/>
          <w:bCs w:val="0"/>
          <w:iCs w:val="0"/>
          <w:color w:val="000000"/>
          <w:sz w:val="20"/>
          <w:szCs w:val="20"/>
        </w:rPr>
        <w:t>.</w:t>
      </w:r>
      <w:r w:rsidR="006E44B1" w:rsidRPr="006E44B1">
        <w:rPr>
          <w:rFonts w:asciiTheme="minorHAnsi" w:hAnsiTheme="minorHAnsi"/>
          <w:b w:val="0"/>
          <w:i w:val="0"/>
          <w:color w:val="000000"/>
          <w:sz w:val="20"/>
          <w:szCs w:val="20"/>
        </w:rPr>
        <w:t xml:space="preserve"> </w:t>
      </w:r>
      <w:bookmarkEnd w:id="0"/>
      <w:r w:rsidR="006E44B1">
        <w:rPr>
          <w:rFonts w:asciiTheme="minorHAnsi" w:hAnsiTheme="minorHAnsi"/>
          <w:b w:val="0"/>
          <w:i w:val="0"/>
          <w:color w:val="000000"/>
          <w:sz w:val="20"/>
          <w:szCs w:val="20"/>
        </w:rPr>
        <w:br/>
      </w:r>
      <w:r w:rsidR="006E44B1" w:rsidRPr="006E44B1">
        <w:rPr>
          <w:rFonts w:asciiTheme="minorHAnsi" w:hAnsiTheme="minorHAnsi"/>
          <w:b w:val="0"/>
          <w:i w:val="0"/>
          <w:iCs w:val="0"/>
          <w:sz w:val="20"/>
          <w:szCs w:val="20"/>
        </w:rPr>
        <w:t xml:space="preserve">Nie stosuje się przepisów w rozumieniu ustawy z dnia 11 września 2019 r. prawo zamówień publicznych. </w:t>
      </w:r>
    </w:p>
    <w:p w:rsidR="008504AD" w:rsidRPr="00F25C7D" w:rsidRDefault="008504AD" w:rsidP="002A76A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I. Zamawiający: </w:t>
      </w:r>
    </w:p>
    <w:p w:rsidR="008504AD" w:rsidRPr="000D3E8A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</w:p>
    <w:p w:rsidR="008504AD" w:rsidRPr="005A4513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Politechnika Warszawska </w:t>
      </w:r>
    </w:p>
    <w:p w:rsidR="008504AD" w:rsidRPr="005A4513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Wydział Mechaniczny Energetyki i Lotnictwa </w:t>
      </w:r>
    </w:p>
    <w:p w:rsidR="008504AD" w:rsidRPr="005A4513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Instytut Techniki Lotniczej i Mechaniki Stosowanej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ul. Nowowiejska </w:t>
      </w:r>
      <w:r>
        <w:rPr>
          <w:rFonts w:asciiTheme="minorHAnsi" w:hAnsiTheme="minorHAnsi"/>
          <w:color w:val="auto"/>
          <w:sz w:val="20"/>
          <w:szCs w:val="20"/>
        </w:rPr>
        <w:t>24</w:t>
      </w:r>
    </w:p>
    <w:p w:rsidR="008504AD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00-665 Warszawa</w:t>
      </w:r>
    </w:p>
    <w:p w:rsidR="008504AD" w:rsidRPr="00D809E8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8504AD" w:rsidRPr="00D809E8" w:rsidRDefault="008504AD" w:rsidP="008504AD">
      <w:pPr>
        <w:spacing w:after="120"/>
        <w:ind w:right="193"/>
        <w:jc w:val="both"/>
        <w:rPr>
          <w:rFonts w:asciiTheme="minorHAnsi" w:hAnsiTheme="minorHAnsi"/>
          <w:sz w:val="20"/>
          <w:szCs w:val="20"/>
        </w:rPr>
      </w:pPr>
      <w:r w:rsidRPr="00D809E8">
        <w:rPr>
          <w:rFonts w:asciiTheme="minorHAnsi" w:hAnsiTheme="minorHAnsi"/>
          <w:sz w:val="20"/>
          <w:szCs w:val="20"/>
        </w:rPr>
        <w:t>Zamawiający oświadcza że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:rsidR="00D809E8" w:rsidRDefault="00D809E8" w:rsidP="00D809E8">
      <w:pPr>
        <w:spacing w:before="120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>Klauzula informacyjna z art. 13 RODO Zamawiającego – w celu związanym z niniejszym postępowaniem:</w:t>
      </w:r>
    </w:p>
    <w:p w:rsidR="00D809E8" w:rsidRPr="00D809E8" w:rsidRDefault="00D809E8" w:rsidP="001768E1">
      <w:pPr>
        <w:pStyle w:val="Akapitzlist"/>
        <w:numPr>
          <w:ilvl w:val="0"/>
          <w:numId w:val="10"/>
        </w:numPr>
        <w:spacing w:before="120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i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1.1. Administratorem Pani/Pana danych osobowych jest Politechnika Warszawska, Plac Politechniki 1, 00-661 Warszawa;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1.2. Administrator wyznaczył Inspektora Ochrony Danych nadzorującego prawidłowość przetwarzania danych, z którym można skontaktować pod adresem mailowym: iod@pw.edu.pl;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1.3. Pani/Pana dane osobowe przetwarzane będą na podstawie art. 6 ust. 1 lit. c RODO w celu związanym z niniejszym postępowaniem;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1.4. Odbiorcami Pani/Pana danych osobowych będą osoby lub podmioty, którym udostępniona zostanie dokumentacja postępowania w oparciu o art. 18 i 74 ustawy </w:t>
      </w:r>
      <w:proofErr w:type="spellStart"/>
      <w:r w:rsidRPr="00D809E8">
        <w:rPr>
          <w:rFonts w:asciiTheme="minorHAnsi" w:hAnsiTheme="minorHAnsi"/>
          <w:spacing w:val="4"/>
          <w:sz w:val="20"/>
          <w:szCs w:val="20"/>
        </w:rPr>
        <w:t>Pzp</w:t>
      </w:r>
      <w:proofErr w:type="spellEnd"/>
      <w:r w:rsidRPr="00D809E8">
        <w:rPr>
          <w:rFonts w:asciiTheme="minorHAnsi" w:hAnsiTheme="minorHAnsi"/>
          <w:spacing w:val="4"/>
          <w:sz w:val="20"/>
          <w:szCs w:val="20"/>
        </w:rPr>
        <w:t xml:space="preserve"> oraz przepisy o dostępie do informacji publicznej;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1.5. Administrator będzie przetwarzać dane osobowe w zakresie procedury postępowania mającej na celu wyłonienie wykonawcy, a w efekcie zawarcia umowy, mocą której zostanie udzielone zamówienie publiczne. Oznacza to, że danymi chronionymi w zakresie procedury udzielania zamówienia będą wszelkie dane osobowe znajdujące się w ofertach i wszelkich innych dokumentach składanych w toku prowadzonego postępowania przez wykonawcę. Powyższe dotyczy danych osobowych tylko osób fizycznych, takich jak: dane osobowe samych </w:t>
      </w:r>
      <w:r w:rsidRPr="00D809E8">
        <w:rPr>
          <w:rFonts w:asciiTheme="minorHAnsi" w:hAnsiTheme="minorHAnsi"/>
          <w:spacing w:val="4"/>
          <w:sz w:val="20"/>
          <w:szCs w:val="20"/>
        </w:rPr>
        <w:lastRenderedPageBreak/>
        <w:t xml:space="preserve">wykonawców składających ofertę, w tym konsorcjantów, podwykonawców, osób trzecich udostępniających swój potencjał, ich pełnomocników, pracowników itp.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1.6. Jednocześnie informuje się, że wystarczające będzie wskazanie jedynie tych danych, których zamawiający wyraźnie żąda lub tych, które wprost potwierdzają spełnienie wymagań przez wykonawcę;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1.7. Administrator nie zamierza przekazywać Pani/Pana danych osobowych poza Europejski Obszar Gospodarczy; Pani/Pana dane osobowe będą przechowywane, zgodnie z art. 78 ust. 1 i 4 ustawy </w:t>
      </w:r>
      <w:proofErr w:type="spellStart"/>
      <w:r w:rsidRPr="00D809E8">
        <w:rPr>
          <w:rFonts w:asciiTheme="minorHAnsi" w:hAnsiTheme="minorHAnsi"/>
          <w:spacing w:val="4"/>
          <w:sz w:val="20"/>
          <w:szCs w:val="20"/>
        </w:rPr>
        <w:t>Pzp</w:t>
      </w:r>
      <w:proofErr w:type="spellEnd"/>
      <w:r w:rsidRPr="00D809E8">
        <w:rPr>
          <w:rFonts w:asciiTheme="minorHAnsi" w:hAnsiTheme="minorHAnsi"/>
          <w:spacing w:val="4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umowy, jednak nie dłużej niż do upływu okresu przedawnienia roszczeń wynikających z niniejszego postępowania i zawartej umowy w wyniku tego postępowania. Ponadto dane te będą archiwizowane zgodnie z rozporządzeniem prezesa Rady Ministrów z dnia 18 stycznia 2011 r. w sprawie instrukcji kancelaryjnej, jednolitych rzeczowych wykazów akt oraz instrukcji w sprawie organizacji i zakresu działania archiwów zakładowych (Dz. U. z 2011 r. nr 14 poz. 67 ze zm.), będącym aktem wykonawczym do ustawy z dnia 14 lipca 1983 r. o narodowym zasobie archiwalnym i archiwach (Dz. U. z 2019 r. poz. 553 ze zm.);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1.8. Obowiązek podania przez Panią/Pana danych osobowych bezpośrednio Pani/Pana dotyczących jest wymogiem ustawowym określonym w przepisach ustawy </w:t>
      </w:r>
      <w:proofErr w:type="spellStart"/>
      <w:r w:rsidRPr="00D809E8">
        <w:rPr>
          <w:rFonts w:asciiTheme="minorHAnsi" w:hAnsiTheme="minorHAnsi"/>
          <w:spacing w:val="4"/>
          <w:sz w:val="20"/>
          <w:szCs w:val="20"/>
        </w:rPr>
        <w:t>Pzp</w:t>
      </w:r>
      <w:proofErr w:type="spellEnd"/>
      <w:r w:rsidRPr="00D809E8">
        <w:rPr>
          <w:rFonts w:asciiTheme="minorHAnsi" w:hAnsiTheme="minorHAnsi"/>
          <w:spacing w:val="4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809E8">
        <w:rPr>
          <w:rFonts w:asciiTheme="minorHAnsi" w:hAnsiTheme="minorHAnsi"/>
          <w:spacing w:val="4"/>
          <w:sz w:val="20"/>
          <w:szCs w:val="20"/>
        </w:rPr>
        <w:t>Pzp</w:t>
      </w:r>
      <w:proofErr w:type="spellEnd"/>
      <w:r w:rsidRPr="00D809E8">
        <w:rPr>
          <w:rFonts w:asciiTheme="minorHAnsi" w:hAnsiTheme="minorHAnsi"/>
          <w:spacing w:val="4"/>
          <w:sz w:val="20"/>
          <w:szCs w:val="20"/>
        </w:rPr>
        <w:t xml:space="preserve">;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1.9. W odniesieniu do Pani/Pana danych osobowych decyzje nie będą podejmowane w sposób zautomatyzowany oraz nie będzie wykonywane profilowanie Pani/Pana, stosowanie do art. 22 RODO;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1.10. Posiada Pani/Pan: -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1) na podstawie art. 15 RODO prawo dostępu do danych osobowych Pani/Pana dotyczących. W przypadku gdy wykonanie obowiązków, o których mowa w art. 15 ust. 1-3 RODO wymagałoby niewspółmiernie dużego wysiłku, zamawiający może żądać od osoby której dane dotyczą wskazania dodatkowych informacji mających na celu sprecyzowanie żądania, w szczególności podania nazwy lub daty postępowania o udzielenie zamówienia publicznego lub konkursu;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2) na podstawie art. 16 RODO prawo do sprostowania Pani/Pana danych osobowych* . Skorzystanie przez osobę, której dane dotyczą, z uprawnienia do sprostowania lub uzupełnienia, o którym mowa w art. 16 RODO nie może naruszać integralności protokołu oraz jego załączników;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3) na podstawie art. 18 ust. 1 RODO prawo żądania od administratora ograniczenia przetwarzania danych osobowych z zastrzeżeniem przypadków, o których mowa w art. 18 ust. 2 RODO **.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1.11. Wystąpienie z żądaniem, o którym mowa w art. 18 RODO, nie ogranicza przetwarzania danych osobowych do czasu zakończenia postępowania o udzielenie zamówienia publicznego lub konkursu; - prawo do wniesienia skargi do Prezesa Urzędu Ochrony Danych Osobowych, gdy uzna Pani/Pan, że przetwarzanie danych osobowych Pani/Pana dotyczących narusza przepisy RODO;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1.12. nie przysługuje Pani/Panu: 1) w związku z art. 17 ust. 3 lit. b, d lub e RODO prawo do usunięcia danych osobowych;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2) prawo do przenoszenia danych osobowych, o którym mowa w art. 20 RODO; </w:t>
      </w:r>
    </w:p>
    <w:p w:rsidR="00D809E8" w:rsidRPr="00D809E8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20"/>
          <w:szCs w:val="20"/>
        </w:rPr>
      </w:pPr>
      <w:r w:rsidRPr="00D809E8">
        <w:rPr>
          <w:rFonts w:asciiTheme="minorHAnsi" w:hAnsiTheme="minorHAnsi"/>
          <w:spacing w:val="4"/>
          <w:sz w:val="20"/>
          <w:szCs w:val="20"/>
        </w:rPr>
        <w:t xml:space="preserve">3) na podstawie art. 21 RODO prawo sprzeciwu, wobec przetwarzania danych osobowych, gdyż podstawą prawną przetwarzania Pani/Pana danych osobowych jest art. 6 ust. 1 lit. c RODO. </w:t>
      </w:r>
    </w:p>
    <w:p w:rsidR="001669C4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16"/>
          <w:szCs w:val="16"/>
        </w:rPr>
      </w:pPr>
      <w:r w:rsidRPr="001669C4">
        <w:rPr>
          <w:rFonts w:asciiTheme="minorHAnsi" w:hAnsiTheme="minorHAnsi"/>
          <w:spacing w:val="4"/>
          <w:sz w:val="16"/>
          <w:szCs w:val="16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669C4">
        <w:rPr>
          <w:rFonts w:asciiTheme="minorHAnsi" w:hAnsiTheme="minorHAnsi"/>
          <w:spacing w:val="4"/>
          <w:sz w:val="16"/>
          <w:szCs w:val="16"/>
        </w:rPr>
        <w:t>Pzp</w:t>
      </w:r>
      <w:proofErr w:type="spellEnd"/>
      <w:r w:rsidRPr="001669C4">
        <w:rPr>
          <w:rFonts w:asciiTheme="minorHAnsi" w:hAnsiTheme="minorHAnsi"/>
          <w:spacing w:val="4"/>
          <w:sz w:val="16"/>
          <w:szCs w:val="16"/>
        </w:rPr>
        <w:t xml:space="preserve"> oraz nie może naruszać integralności protokołu oraz jego załączników. </w:t>
      </w:r>
    </w:p>
    <w:p w:rsidR="00D809E8" w:rsidRPr="001669C4" w:rsidRDefault="00D809E8" w:rsidP="00D809E8">
      <w:pPr>
        <w:spacing w:before="120"/>
        <w:ind w:left="993" w:hanging="295"/>
        <w:jc w:val="both"/>
        <w:rPr>
          <w:rFonts w:asciiTheme="minorHAnsi" w:hAnsiTheme="minorHAnsi"/>
          <w:spacing w:val="4"/>
          <w:sz w:val="16"/>
          <w:szCs w:val="16"/>
        </w:rPr>
      </w:pPr>
      <w:r w:rsidRPr="001669C4">
        <w:rPr>
          <w:rFonts w:asciiTheme="minorHAnsi" w:hAnsiTheme="minorHAnsi"/>
          <w:spacing w:val="4"/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:rsidR="008504AD" w:rsidRPr="005A4513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lastRenderedPageBreak/>
        <w:t xml:space="preserve">II. Przedmiot zapytania: </w:t>
      </w:r>
    </w:p>
    <w:p w:rsidR="008504AD" w:rsidRDefault="008504AD" w:rsidP="008504AD">
      <w:pPr>
        <w:tabs>
          <w:tab w:val="left" w:pos="0"/>
        </w:tabs>
        <w:suppressAutoHyphens/>
        <w:ind w:right="-329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F25C7D" w:rsidRPr="002E0936" w:rsidRDefault="002A76AD" w:rsidP="00F25C7D">
      <w:pPr>
        <w:jc w:val="both"/>
        <w:rPr>
          <w:rFonts w:asciiTheme="minorHAnsi" w:hAnsiTheme="minorHAnsi"/>
          <w:bCs/>
          <w:sz w:val="20"/>
          <w:szCs w:val="20"/>
        </w:rPr>
      </w:pPr>
      <w:bookmarkStart w:id="2" w:name="_Hlk4863554"/>
      <w:bookmarkStart w:id="3" w:name="_Hlk536646447"/>
      <w:r w:rsidRPr="002E0936">
        <w:rPr>
          <w:rFonts w:asciiTheme="minorHAnsi" w:hAnsiTheme="minorHAnsi"/>
          <w:b/>
          <w:sz w:val="20"/>
          <w:szCs w:val="20"/>
        </w:rPr>
        <w:t xml:space="preserve">Dostawa </w:t>
      </w:r>
      <w:r w:rsidR="006E44B1" w:rsidRPr="006E44B1">
        <w:rPr>
          <w:rFonts w:asciiTheme="minorHAnsi" w:hAnsiTheme="minorHAnsi"/>
          <w:b/>
          <w:iCs/>
          <w:color w:val="000000"/>
          <w:sz w:val="20"/>
          <w:szCs w:val="20"/>
        </w:rPr>
        <w:t>o</w:t>
      </w:r>
      <w:r w:rsidR="006E44B1" w:rsidRPr="006E44B1">
        <w:rPr>
          <w:rFonts w:asciiTheme="minorHAnsi" w:hAnsiTheme="minorHAnsi" w:cs="Times New Roman"/>
          <w:b/>
          <w:iCs/>
          <w:color w:val="000000"/>
          <w:sz w:val="20"/>
          <w:szCs w:val="20"/>
        </w:rPr>
        <w:t>sprzętu do UAV dla Laboratorium Samolotów i napędów</w:t>
      </w:r>
      <w:r w:rsidR="006E44B1" w:rsidRPr="006E44B1">
        <w:rPr>
          <w:rFonts w:asciiTheme="minorHAnsi" w:hAnsiTheme="minorHAnsi"/>
          <w:b/>
          <w:sz w:val="20"/>
          <w:szCs w:val="20"/>
        </w:rPr>
        <w:t xml:space="preserve"> </w:t>
      </w:r>
      <w:r w:rsidR="00820940" w:rsidRPr="002E0936">
        <w:rPr>
          <w:rFonts w:asciiTheme="minorHAnsi" w:hAnsiTheme="minorHAnsi"/>
          <w:b/>
          <w:sz w:val="20"/>
          <w:szCs w:val="20"/>
        </w:rPr>
        <w:t>na potrzeby realizacji</w:t>
      </w:r>
      <w:r w:rsidR="00F25C7D" w:rsidRPr="002E0936">
        <w:rPr>
          <w:rFonts w:asciiTheme="minorHAnsi" w:hAnsiTheme="minorHAnsi"/>
          <w:bCs/>
          <w:sz w:val="20"/>
          <w:szCs w:val="20"/>
        </w:rPr>
        <w:t xml:space="preserve"> projektu </w:t>
      </w:r>
      <w:r w:rsidR="00F25C7D" w:rsidRPr="002E0936">
        <w:rPr>
          <w:rFonts w:asciiTheme="minorHAnsi" w:hAnsiTheme="minorHAnsi"/>
          <w:b/>
          <w:bCs/>
          <w:sz w:val="20"/>
          <w:szCs w:val="20"/>
        </w:rPr>
        <w:t>„</w:t>
      </w:r>
      <w:r w:rsidR="00F25C7D" w:rsidRPr="002E0936">
        <w:rPr>
          <w:rFonts w:asciiTheme="minorHAnsi" w:hAnsiTheme="minorHAnsi" w:cstheme="minorHAnsi"/>
          <w:b/>
          <w:i/>
          <w:sz w:val="20"/>
          <w:szCs w:val="20"/>
        </w:rPr>
        <w:t>Terenowy poligon doświadczalno-wdrożeniowy w powiecie przasnyskim”</w:t>
      </w:r>
      <w:r w:rsidR="00F25C7D" w:rsidRPr="002E093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25C7D" w:rsidRPr="002E0936">
        <w:rPr>
          <w:rFonts w:asciiTheme="minorHAnsi" w:hAnsiTheme="minorHAnsi"/>
          <w:bCs/>
          <w:sz w:val="20"/>
          <w:szCs w:val="20"/>
        </w:rPr>
        <w:t>RPMA.01.01.00-14-9875/1</w:t>
      </w:r>
      <w:r w:rsidR="0096108C" w:rsidRPr="002E0936">
        <w:rPr>
          <w:rFonts w:asciiTheme="minorHAnsi" w:hAnsiTheme="minorHAnsi"/>
          <w:bCs/>
          <w:sz w:val="20"/>
          <w:szCs w:val="20"/>
        </w:rPr>
        <w:t>7</w:t>
      </w:r>
      <w:r w:rsidR="00F25C7D" w:rsidRPr="002E0936">
        <w:rPr>
          <w:rFonts w:asciiTheme="minorHAnsi" w:hAnsiTheme="minorHAnsi"/>
          <w:bCs/>
          <w:sz w:val="20"/>
          <w:szCs w:val="20"/>
        </w:rPr>
        <w:t xml:space="preserve"> </w:t>
      </w:r>
      <w:bookmarkEnd w:id="2"/>
      <w:r w:rsidR="00F25C7D" w:rsidRPr="002E0936">
        <w:rPr>
          <w:rFonts w:asciiTheme="minorHAnsi" w:hAnsiTheme="minorHAnsi"/>
          <w:bCs/>
          <w:sz w:val="20"/>
          <w:szCs w:val="20"/>
        </w:rPr>
        <w:t>dla Instytutu Techniki Lotniczej i Mechaniki Stosowanej Wydziału Mechanicznego Energetyki i Lotnictwa Politechniki Warszawskiej</w:t>
      </w:r>
      <w:r w:rsidR="005D5629">
        <w:rPr>
          <w:rFonts w:asciiTheme="minorHAnsi" w:hAnsiTheme="minorHAnsi"/>
          <w:bCs/>
          <w:sz w:val="20"/>
          <w:szCs w:val="20"/>
        </w:rPr>
        <w:t>.</w:t>
      </w:r>
    </w:p>
    <w:p w:rsidR="00572BC4" w:rsidRDefault="00572BC4" w:rsidP="00F25C7D">
      <w:pPr>
        <w:jc w:val="both"/>
        <w:rPr>
          <w:rFonts w:asciiTheme="minorHAnsi" w:hAnsiTheme="minorHAnsi"/>
          <w:bCs/>
          <w:sz w:val="20"/>
          <w:szCs w:val="20"/>
        </w:rPr>
      </w:pPr>
    </w:p>
    <w:p w:rsidR="002E0936" w:rsidRPr="002E0936" w:rsidRDefault="00572BC4" w:rsidP="00F25C7D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E0936">
        <w:rPr>
          <w:rFonts w:asciiTheme="minorHAnsi" w:hAnsiTheme="minorHAnsi"/>
          <w:b/>
          <w:bCs/>
          <w:sz w:val="20"/>
          <w:szCs w:val="20"/>
        </w:rPr>
        <w:t>Kod CPV</w:t>
      </w:r>
      <w:r w:rsidR="00B57A9F" w:rsidRPr="002E0936">
        <w:rPr>
          <w:rFonts w:asciiTheme="minorHAnsi" w:hAnsiTheme="minorHAnsi"/>
          <w:b/>
          <w:bCs/>
          <w:sz w:val="20"/>
          <w:szCs w:val="20"/>
        </w:rPr>
        <w:t xml:space="preserve">: </w:t>
      </w:r>
    </w:p>
    <w:p w:rsidR="002E0936" w:rsidRDefault="002E0936" w:rsidP="00F25C7D">
      <w:pPr>
        <w:jc w:val="both"/>
        <w:rPr>
          <w:rFonts w:asciiTheme="minorHAnsi" w:hAnsiTheme="minorHAnsi" w:cs="Times New Roman"/>
          <w:sz w:val="20"/>
          <w:szCs w:val="20"/>
        </w:rPr>
      </w:pPr>
      <w:r w:rsidRPr="002E0936">
        <w:rPr>
          <w:rFonts w:asciiTheme="minorHAnsi" w:hAnsiTheme="minorHAnsi" w:cs="Times New Roman"/>
          <w:sz w:val="20"/>
          <w:szCs w:val="20"/>
        </w:rPr>
        <w:t>3</w:t>
      </w:r>
      <w:r w:rsidR="00AA4F88">
        <w:rPr>
          <w:rFonts w:asciiTheme="minorHAnsi" w:hAnsiTheme="minorHAnsi" w:cs="Times New Roman"/>
          <w:sz w:val="20"/>
          <w:szCs w:val="20"/>
        </w:rPr>
        <w:t>2</w:t>
      </w:r>
      <w:r w:rsidRPr="002E0936">
        <w:rPr>
          <w:rFonts w:asciiTheme="minorHAnsi" w:hAnsiTheme="minorHAnsi" w:cs="Times New Roman"/>
          <w:sz w:val="20"/>
          <w:szCs w:val="20"/>
        </w:rPr>
        <w:t xml:space="preserve"> </w:t>
      </w:r>
      <w:r w:rsidR="00AA4F88">
        <w:rPr>
          <w:rFonts w:asciiTheme="minorHAnsi" w:hAnsiTheme="minorHAnsi" w:cs="Times New Roman"/>
          <w:sz w:val="20"/>
          <w:szCs w:val="20"/>
        </w:rPr>
        <w:t xml:space="preserve">34 42 70 9 </w:t>
      </w:r>
      <w:r>
        <w:rPr>
          <w:rFonts w:asciiTheme="minorHAnsi" w:hAnsiTheme="minorHAnsi" w:cs="Times New Roman"/>
          <w:sz w:val="20"/>
          <w:szCs w:val="20"/>
        </w:rPr>
        <w:t xml:space="preserve"> – </w:t>
      </w:r>
      <w:r w:rsidR="00AA4F88">
        <w:rPr>
          <w:rFonts w:asciiTheme="minorHAnsi" w:hAnsiTheme="minorHAnsi" w:cs="Times New Roman"/>
          <w:sz w:val="20"/>
          <w:szCs w:val="20"/>
        </w:rPr>
        <w:t>radiowy i telefoniczny sprzęt sterujący</w:t>
      </w:r>
    </w:p>
    <w:p w:rsidR="00AA4F88" w:rsidRDefault="00AA4F88" w:rsidP="00F25C7D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38 60 00 00 1 – przyrządy optyczne</w:t>
      </w:r>
    </w:p>
    <w:p w:rsidR="00AA4F88" w:rsidRDefault="00AA4F88" w:rsidP="00F25C7D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34 31 10 00 0 – silniki do pojazdów </w:t>
      </w:r>
    </w:p>
    <w:p w:rsidR="00F25C7D" w:rsidRDefault="00F25C7D" w:rsidP="008504AD">
      <w:pPr>
        <w:tabs>
          <w:tab w:val="left" w:pos="142"/>
        </w:tabs>
        <w:suppressAutoHyphens/>
        <w:spacing w:line="360" w:lineRule="auto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72BC4" w:rsidRPr="00034BC5" w:rsidRDefault="00572BC4" w:rsidP="00572BC4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 w:rsidRPr="00034BC5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III. Opis przedmiotu zamówienia </w:t>
      </w:r>
    </w:p>
    <w:p w:rsidR="00572BC4" w:rsidRDefault="00572BC4" w:rsidP="00572BC4">
      <w:pPr>
        <w:rPr>
          <w:rFonts w:asciiTheme="minorHAnsi" w:hAnsiTheme="minorHAnsi"/>
          <w:sz w:val="20"/>
          <w:szCs w:val="20"/>
        </w:rPr>
      </w:pPr>
      <w:bookmarkStart w:id="4" w:name="_Hlk4871180"/>
    </w:p>
    <w:p w:rsidR="002E0936" w:rsidRPr="002E0936" w:rsidRDefault="00AA0432" w:rsidP="002E0936">
      <w:pPr>
        <w:jc w:val="both"/>
        <w:rPr>
          <w:rFonts w:asciiTheme="minorHAnsi" w:hAnsiTheme="minorHAnsi"/>
          <w:bCs/>
          <w:sz w:val="20"/>
          <w:szCs w:val="20"/>
        </w:rPr>
      </w:pPr>
      <w:r w:rsidRPr="002E0936">
        <w:rPr>
          <w:rFonts w:asciiTheme="minorHAnsi" w:hAnsiTheme="minorHAnsi"/>
          <w:b/>
          <w:sz w:val="20"/>
          <w:szCs w:val="20"/>
        </w:rPr>
        <w:t xml:space="preserve">Dostawa </w:t>
      </w:r>
      <w:r w:rsidRPr="006E44B1">
        <w:rPr>
          <w:rFonts w:asciiTheme="minorHAnsi" w:hAnsiTheme="minorHAnsi"/>
          <w:b/>
          <w:iCs/>
          <w:color w:val="000000"/>
          <w:sz w:val="20"/>
          <w:szCs w:val="20"/>
        </w:rPr>
        <w:t>o</w:t>
      </w:r>
      <w:r w:rsidRPr="006E44B1">
        <w:rPr>
          <w:rFonts w:asciiTheme="minorHAnsi" w:hAnsiTheme="minorHAnsi" w:cs="Times New Roman"/>
          <w:b/>
          <w:iCs/>
          <w:color w:val="000000"/>
          <w:sz w:val="20"/>
          <w:szCs w:val="20"/>
        </w:rPr>
        <w:t>sprzętu do UAV dla Laboratorium Samolotów i napędów</w:t>
      </w:r>
      <w:r w:rsidRPr="006E44B1">
        <w:rPr>
          <w:rFonts w:asciiTheme="minorHAnsi" w:hAnsiTheme="minorHAnsi"/>
          <w:b/>
          <w:sz w:val="20"/>
          <w:szCs w:val="20"/>
        </w:rPr>
        <w:t xml:space="preserve"> </w:t>
      </w:r>
      <w:r w:rsidRPr="002E0936">
        <w:rPr>
          <w:rFonts w:asciiTheme="minorHAnsi" w:hAnsiTheme="minorHAnsi"/>
          <w:b/>
          <w:sz w:val="20"/>
          <w:szCs w:val="20"/>
        </w:rPr>
        <w:t>na potrzeby realizacji</w:t>
      </w:r>
      <w:r w:rsidRPr="002E0936">
        <w:rPr>
          <w:rFonts w:asciiTheme="minorHAnsi" w:hAnsiTheme="minorHAnsi"/>
          <w:bCs/>
          <w:sz w:val="20"/>
          <w:szCs w:val="20"/>
        </w:rPr>
        <w:t xml:space="preserve"> projektu </w:t>
      </w:r>
      <w:r w:rsidRPr="002E0936">
        <w:rPr>
          <w:rFonts w:asciiTheme="minorHAnsi" w:hAnsiTheme="minorHAnsi"/>
          <w:b/>
          <w:bCs/>
          <w:sz w:val="20"/>
          <w:szCs w:val="20"/>
        </w:rPr>
        <w:t>„</w:t>
      </w:r>
      <w:r w:rsidRPr="002E0936">
        <w:rPr>
          <w:rFonts w:asciiTheme="minorHAnsi" w:hAnsiTheme="minorHAnsi" w:cstheme="minorHAnsi"/>
          <w:b/>
          <w:i/>
          <w:sz w:val="20"/>
          <w:szCs w:val="20"/>
        </w:rPr>
        <w:t>Terenowy poligon doświadczalno-wdrożeniowy w powiecie przasnyskim”</w:t>
      </w:r>
      <w:r w:rsidRPr="002E093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E0936">
        <w:rPr>
          <w:rFonts w:asciiTheme="minorHAnsi" w:hAnsiTheme="minorHAnsi"/>
          <w:bCs/>
          <w:sz w:val="20"/>
          <w:szCs w:val="20"/>
        </w:rPr>
        <w:t>RPMA.01.01.00-14-9875/17 dla Instytutu Techniki Lotniczej i Mechaniki Stosowanej Wydziału Mechanicznego Energetyki i Lotnictwa Politechniki Warszawskiej</w:t>
      </w:r>
      <w:r w:rsidR="00FA21D4">
        <w:rPr>
          <w:rFonts w:asciiTheme="minorHAnsi" w:hAnsiTheme="minorHAnsi"/>
          <w:bCs/>
          <w:sz w:val="20"/>
          <w:szCs w:val="20"/>
        </w:rPr>
        <w:t xml:space="preserve">. Osprzęt musi być fabrycznie nowy, musi być konfigurowalny z posiadanymi UAV NORD i </w:t>
      </w:r>
      <w:proofErr w:type="spellStart"/>
      <w:r w:rsidR="00FA21D4">
        <w:rPr>
          <w:rFonts w:asciiTheme="minorHAnsi" w:hAnsiTheme="minorHAnsi"/>
          <w:bCs/>
          <w:sz w:val="20"/>
          <w:szCs w:val="20"/>
        </w:rPr>
        <w:t>Baltic</w:t>
      </w:r>
      <w:proofErr w:type="spellEnd"/>
      <w:r w:rsidR="00FA21D4">
        <w:rPr>
          <w:rFonts w:asciiTheme="minorHAnsi" w:hAnsiTheme="minorHAnsi"/>
          <w:bCs/>
          <w:sz w:val="20"/>
          <w:szCs w:val="20"/>
        </w:rPr>
        <w:t xml:space="preserve"> NORD. Osprzęt musi być </w:t>
      </w:r>
      <w:r w:rsidR="002E0936" w:rsidRPr="002E0936">
        <w:rPr>
          <w:rFonts w:asciiTheme="minorHAnsi" w:hAnsiTheme="minorHAnsi"/>
          <w:bCs/>
          <w:sz w:val="20"/>
          <w:szCs w:val="20"/>
        </w:rPr>
        <w:t>zgodn</w:t>
      </w:r>
      <w:r w:rsidR="00FA21D4">
        <w:rPr>
          <w:rFonts w:asciiTheme="minorHAnsi" w:hAnsiTheme="minorHAnsi"/>
          <w:bCs/>
          <w:sz w:val="20"/>
          <w:szCs w:val="20"/>
        </w:rPr>
        <w:t>y</w:t>
      </w:r>
      <w:r w:rsidR="002E0936" w:rsidRPr="002E0936">
        <w:rPr>
          <w:rFonts w:asciiTheme="minorHAnsi" w:hAnsiTheme="minorHAnsi"/>
          <w:bCs/>
          <w:sz w:val="20"/>
          <w:szCs w:val="20"/>
        </w:rPr>
        <w:t xml:space="preserve"> z poniższymi wymaganiami: </w:t>
      </w:r>
    </w:p>
    <w:p w:rsidR="005D5629" w:rsidRDefault="005D5629" w:rsidP="002E0936">
      <w:pPr>
        <w:rPr>
          <w:rFonts w:asciiTheme="minorHAnsi" w:hAnsiTheme="minorHAnsi"/>
          <w:sz w:val="20"/>
          <w:szCs w:val="20"/>
        </w:rPr>
      </w:pPr>
    </w:p>
    <w:p w:rsidR="00AA0432" w:rsidRDefault="00AA0432" w:rsidP="0048020B">
      <w:pPr>
        <w:pStyle w:val="Normalny1"/>
        <w:numPr>
          <w:ilvl w:val="0"/>
          <w:numId w:val="21"/>
        </w:numPr>
        <w:ind w:left="284" w:hanging="284"/>
        <w:rPr>
          <w:rFonts w:asciiTheme="minorHAnsi" w:hAnsiTheme="minorHAnsi"/>
          <w:color w:val="auto"/>
          <w:sz w:val="20"/>
          <w:szCs w:val="20"/>
        </w:rPr>
      </w:pPr>
      <w:r w:rsidRPr="00AA0432">
        <w:rPr>
          <w:rFonts w:asciiTheme="minorHAnsi" w:hAnsiTheme="minorHAnsi"/>
          <w:sz w:val="20"/>
          <w:szCs w:val="20"/>
        </w:rPr>
        <w:t xml:space="preserve">Zestaw </w:t>
      </w:r>
      <w:proofErr w:type="spellStart"/>
      <w:r w:rsidRPr="00AA0432">
        <w:rPr>
          <w:rFonts w:asciiTheme="minorHAnsi" w:hAnsiTheme="minorHAnsi"/>
          <w:sz w:val="20"/>
          <w:szCs w:val="20"/>
        </w:rPr>
        <w:t>datalink</w:t>
      </w:r>
      <w:proofErr w:type="spellEnd"/>
      <w:r w:rsidRPr="00AA0432">
        <w:rPr>
          <w:rFonts w:asciiTheme="minorHAnsi" w:hAnsiTheme="minorHAnsi"/>
          <w:sz w:val="20"/>
          <w:szCs w:val="20"/>
        </w:rPr>
        <w:t xml:space="preserve"> cyfrowy 2.4 </w:t>
      </w:r>
      <w:proofErr w:type="spellStart"/>
      <w:r w:rsidRPr="00AA0432">
        <w:rPr>
          <w:rFonts w:asciiTheme="minorHAnsi" w:hAnsiTheme="minorHAnsi"/>
          <w:sz w:val="20"/>
          <w:szCs w:val="20"/>
        </w:rPr>
        <w:t>GHz</w:t>
      </w:r>
      <w:proofErr w:type="spellEnd"/>
      <w:r w:rsidRPr="00AA0432">
        <w:rPr>
          <w:rFonts w:asciiTheme="minorHAnsi" w:hAnsiTheme="minorHAnsi"/>
          <w:sz w:val="20"/>
          <w:szCs w:val="20"/>
        </w:rPr>
        <w:t xml:space="preserve"> do transmisji obrazu z antenami - c</w:t>
      </w:r>
      <w:r w:rsidRPr="00AA0432">
        <w:rPr>
          <w:rFonts w:asciiTheme="minorHAnsi" w:hAnsiTheme="minorHAnsi"/>
          <w:color w:val="auto"/>
          <w:sz w:val="20"/>
          <w:szCs w:val="20"/>
        </w:rPr>
        <w:t xml:space="preserve">yfrowy link radiowy zapewniający przepustowość i zasięg wymagany w złożonych zastosowaniach i implementujący wiele rozwiązań wspierających utrzymywanie łączności nawet w najtrudniejszych warunkach - łączenie sygnałów w maksymalnym stosunku (MRC), dekodowanie według maksymalnego prawdopodobieństwa (ML) oraz liniowe kody korekcyjne klasy LDPC. 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AA0432">
        <w:rPr>
          <w:rFonts w:asciiTheme="minorHAnsi" w:hAnsiTheme="minorHAnsi"/>
          <w:color w:val="auto"/>
          <w:sz w:val="20"/>
          <w:szCs w:val="20"/>
        </w:rPr>
        <w:t>Funkcjonalności:</w:t>
      </w:r>
    </w:p>
    <w:p w:rsidR="00AA0432" w:rsidRDefault="00AA0432" w:rsidP="00AA0432">
      <w:pPr>
        <w:pStyle w:val="Normalny1"/>
        <w:numPr>
          <w:ilvl w:val="0"/>
          <w:numId w:val="22"/>
        </w:numPr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o</w:t>
      </w:r>
      <w:r w:rsidRPr="00AA0432">
        <w:rPr>
          <w:rFonts w:asciiTheme="minorHAnsi" w:hAnsiTheme="minorHAnsi"/>
          <w:color w:val="auto"/>
          <w:sz w:val="20"/>
          <w:szCs w:val="20"/>
        </w:rPr>
        <w:t>dporne na zakłócenia 2X2 MIMO</w:t>
      </w:r>
      <w:r>
        <w:rPr>
          <w:rFonts w:asciiTheme="minorHAnsi" w:hAnsiTheme="minorHAnsi"/>
          <w:color w:val="auto"/>
          <w:sz w:val="20"/>
          <w:szCs w:val="20"/>
        </w:rPr>
        <w:t xml:space="preserve">, </w:t>
      </w:r>
    </w:p>
    <w:p w:rsidR="00AA0432" w:rsidRDefault="00AA0432" w:rsidP="00AA0432">
      <w:pPr>
        <w:pStyle w:val="Normalny1"/>
        <w:numPr>
          <w:ilvl w:val="0"/>
          <w:numId w:val="22"/>
        </w:numPr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m</w:t>
      </w:r>
      <w:r w:rsidRPr="00AA0432">
        <w:rPr>
          <w:rFonts w:asciiTheme="minorHAnsi" w:hAnsiTheme="minorHAnsi"/>
          <w:color w:val="auto"/>
          <w:sz w:val="20"/>
          <w:szCs w:val="20"/>
        </w:rPr>
        <w:t>aksymalna moc nadawcza 1W - ustawialna przez użytkownika (ponadto, możliwość dodania wzmacniaczy)</w:t>
      </w:r>
      <w:r>
        <w:rPr>
          <w:rFonts w:asciiTheme="minorHAnsi" w:hAnsiTheme="minorHAnsi"/>
          <w:color w:val="auto"/>
          <w:sz w:val="20"/>
          <w:szCs w:val="20"/>
        </w:rPr>
        <w:t xml:space="preserve">, </w:t>
      </w:r>
    </w:p>
    <w:p w:rsidR="00AA0432" w:rsidRDefault="00AA0432" w:rsidP="00AA0432">
      <w:pPr>
        <w:pStyle w:val="Normalny1"/>
        <w:numPr>
          <w:ilvl w:val="0"/>
          <w:numId w:val="22"/>
        </w:numPr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p</w:t>
      </w:r>
      <w:r w:rsidRPr="00AA0432">
        <w:rPr>
          <w:rFonts w:asciiTheme="minorHAnsi" w:hAnsiTheme="minorHAnsi"/>
          <w:color w:val="auto"/>
          <w:sz w:val="20"/>
          <w:szCs w:val="20"/>
        </w:rPr>
        <w:t xml:space="preserve">rzepustowość ponad 25 </w:t>
      </w:r>
      <w:proofErr w:type="spellStart"/>
      <w:r w:rsidRPr="00AA0432">
        <w:rPr>
          <w:rFonts w:asciiTheme="minorHAnsi" w:hAnsiTheme="minorHAnsi"/>
          <w:color w:val="auto"/>
          <w:sz w:val="20"/>
          <w:szCs w:val="20"/>
        </w:rPr>
        <w:t>Mbps</w:t>
      </w:r>
      <w:proofErr w:type="spellEnd"/>
      <w:r>
        <w:rPr>
          <w:rFonts w:asciiTheme="minorHAnsi" w:hAnsiTheme="minorHAnsi"/>
          <w:color w:val="auto"/>
          <w:sz w:val="20"/>
          <w:szCs w:val="20"/>
        </w:rPr>
        <w:t xml:space="preserve">, </w:t>
      </w:r>
    </w:p>
    <w:p w:rsidR="00AA0432" w:rsidRPr="00AA0432" w:rsidRDefault="00AA0432" w:rsidP="00AA0432">
      <w:pPr>
        <w:pStyle w:val="Normalny1"/>
        <w:numPr>
          <w:ilvl w:val="0"/>
          <w:numId w:val="22"/>
        </w:numPr>
        <w:rPr>
          <w:rFonts w:asciiTheme="minorHAnsi" w:hAnsiTheme="minorHAnsi"/>
          <w:color w:val="auto"/>
          <w:sz w:val="20"/>
          <w:szCs w:val="20"/>
          <w:lang w:val="en-US"/>
        </w:rPr>
      </w:pPr>
      <w:r w:rsidRPr="00AA0432">
        <w:rPr>
          <w:rFonts w:asciiTheme="minorHAnsi" w:hAnsiTheme="minorHAnsi"/>
          <w:color w:val="auto"/>
          <w:sz w:val="20"/>
          <w:szCs w:val="20"/>
          <w:lang w:val="en-US"/>
        </w:rPr>
        <w:t xml:space="preserve">Point-to-Point </w:t>
      </w:r>
      <w:proofErr w:type="spellStart"/>
      <w:r w:rsidRPr="00AA0432">
        <w:rPr>
          <w:rFonts w:asciiTheme="minorHAnsi" w:hAnsiTheme="minorHAnsi"/>
          <w:color w:val="auto"/>
          <w:sz w:val="20"/>
          <w:szCs w:val="20"/>
          <w:lang w:val="en-US"/>
        </w:rPr>
        <w:t>oraz</w:t>
      </w:r>
      <w:proofErr w:type="spellEnd"/>
      <w:r w:rsidRPr="00AA0432">
        <w:rPr>
          <w:rFonts w:asciiTheme="minorHAnsi" w:hAnsiTheme="minorHAnsi"/>
          <w:color w:val="auto"/>
          <w:sz w:val="20"/>
          <w:szCs w:val="20"/>
          <w:lang w:val="en-US"/>
        </w:rPr>
        <w:t xml:space="preserve"> Point-to-Multipoint, </w:t>
      </w:r>
    </w:p>
    <w:p w:rsidR="00AA0432" w:rsidRDefault="00AA0432" w:rsidP="00AA0432">
      <w:pPr>
        <w:pStyle w:val="Normalny1"/>
        <w:numPr>
          <w:ilvl w:val="0"/>
          <w:numId w:val="22"/>
        </w:numPr>
        <w:rPr>
          <w:rFonts w:asciiTheme="minorHAnsi" w:hAnsiTheme="minorHAnsi"/>
          <w:color w:val="auto"/>
          <w:sz w:val="20"/>
          <w:szCs w:val="20"/>
        </w:rPr>
      </w:pPr>
      <w:r w:rsidRPr="0048020B">
        <w:rPr>
          <w:rFonts w:asciiTheme="minorHAnsi" w:hAnsiTheme="minorHAnsi"/>
          <w:color w:val="auto"/>
          <w:sz w:val="20"/>
          <w:szCs w:val="20"/>
        </w:rPr>
        <w:t>j</w:t>
      </w:r>
      <w:bookmarkStart w:id="5" w:name="_GoBack"/>
      <w:bookmarkEnd w:id="5"/>
      <w:r w:rsidRPr="00AA0432">
        <w:rPr>
          <w:rFonts w:asciiTheme="minorHAnsi" w:hAnsiTheme="minorHAnsi"/>
          <w:color w:val="auto"/>
          <w:sz w:val="20"/>
          <w:szCs w:val="20"/>
        </w:rPr>
        <w:t>ednoczesne przesyłanie danych IP oraz portu szeregowego</w:t>
      </w:r>
      <w:r w:rsidR="0048020B">
        <w:rPr>
          <w:rFonts w:asciiTheme="minorHAnsi" w:hAnsiTheme="minorHAnsi"/>
          <w:color w:val="auto"/>
          <w:sz w:val="20"/>
          <w:szCs w:val="20"/>
        </w:rPr>
        <w:t xml:space="preserve">, </w:t>
      </w:r>
    </w:p>
    <w:p w:rsidR="00AA0432" w:rsidRPr="0048020B" w:rsidRDefault="00AA0432" w:rsidP="00AA0432">
      <w:pPr>
        <w:pStyle w:val="Normalny1"/>
        <w:numPr>
          <w:ilvl w:val="0"/>
          <w:numId w:val="22"/>
        </w:numPr>
        <w:rPr>
          <w:rFonts w:asciiTheme="minorHAnsi" w:hAnsiTheme="minorHAnsi"/>
          <w:color w:val="auto"/>
          <w:sz w:val="20"/>
          <w:szCs w:val="20"/>
          <w:lang w:val="en-GB"/>
        </w:rPr>
      </w:pPr>
      <w:proofErr w:type="spellStart"/>
      <w:r w:rsidRPr="0048020B">
        <w:rPr>
          <w:rFonts w:asciiTheme="minorHAnsi" w:hAnsiTheme="minorHAnsi"/>
          <w:color w:val="auto"/>
          <w:sz w:val="20"/>
          <w:szCs w:val="20"/>
          <w:lang w:val="en-US"/>
        </w:rPr>
        <w:t>Dwa</w:t>
      </w:r>
      <w:proofErr w:type="spellEnd"/>
      <w:r w:rsidRPr="0048020B">
        <w:rPr>
          <w:rFonts w:asciiTheme="minorHAnsi" w:hAnsiTheme="minorHAnsi"/>
          <w:color w:val="auto"/>
          <w:sz w:val="20"/>
          <w:szCs w:val="20"/>
          <w:lang w:val="en-US"/>
        </w:rPr>
        <w:t xml:space="preserve"> </w:t>
      </w:r>
      <w:proofErr w:type="spellStart"/>
      <w:r w:rsidRPr="0048020B">
        <w:rPr>
          <w:rFonts w:asciiTheme="minorHAnsi" w:hAnsiTheme="minorHAnsi"/>
          <w:color w:val="auto"/>
          <w:sz w:val="20"/>
          <w:szCs w:val="20"/>
          <w:lang w:val="en-US"/>
        </w:rPr>
        <w:t>porty</w:t>
      </w:r>
      <w:proofErr w:type="spellEnd"/>
      <w:r w:rsidRPr="0048020B">
        <w:rPr>
          <w:rFonts w:asciiTheme="minorHAnsi" w:hAnsiTheme="minorHAnsi"/>
          <w:color w:val="auto"/>
          <w:sz w:val="20"/>
          <w:szCs w:val="20"/>
          <w:lang w:val="en-US"/>
        </w:rPr>
        <w:t xml:space="preserve"> Ethernet (LAN/WAN)</w:t>
      </w:r>
      <w:r w:rsidR="0048020B">
        <w:rPr>
          <w:rFonts w:asciiTheme="minorHAnsi" w:hAnsiTheme="minorHAnsi"/>
          <w:color w:val="auto"/>
          <w:sz w:val="20"/>
          <w:szCs w:val="20"/>
          <w:lang w:val="en-US"/>
        </w:rPr>
        <w:t xml:space="preserve">, </w:t>
      </w:r>
    </w:p>
    <w:p w:rsidR="00AA0432" w:rsidRPr="0048020B" w:rsidRDefault="00AA0432" w:rsidP="00AA0432">
      <w:pPr>
        <w:pStyle w:val="Normalny1"/>
        <w:numPr>
          <w:ilvl w:val="0"/>
          <w:numId w:val="22"/>
        </w:numPr>
        <w:rPr>
          <w:rFonts w:asciiTheme="minorHAnsi" w:hAnsiTheme="minorHAnsi"/>
          <w:color w:val="auto"/>
          <w:sz w:val="20"/>
          <w:szCs w:val="20"/>
          <w:lang w:val="en-GB"/>
        </w:rPr>
      </w:pPr>
      <w:r w:rsidRPr="0048020B">
        <w:rPr>
          <w:rFonts w:asciiTheme="minorHAnsi" w:hAnsiTheme="minorHAnsi"/>
          <w:color w:val="auto"/>
          <w:sz w:val="20"/>
          <w:szCs w:val="20"/>
        </w:rPr>
        <w:t>Szyfrowanie danych AES-128</w:t>
      </w:r>
      <w:r w:rsidR="0048020B">
        <w:rPr>
          <w:rFonts w:asciiTheme="minorHAnsi" w:hAnsiTheme="minorHAnsi"/>
          <w:color w:val="auto"/>
          <w:sz w:val="20"/>
          <w:szCs w:val="20"/>
        </w:rPr>
        <w:t xml:space="preserve">, </w:t>
      </w:r>
    </w:p>
    <w:p w:rsidR="00AA0432" w:rsidRDefault="00AA0432" w:rsidP="00AA0432">
      <w:pPr>
        <w:pStyle w:val="Normalny1"/>
        <w:numPr>
          <w:ilvl w:val="0"/>
          <w:numId w:val="22"/>
        </w:numPr>
        <w:rPr>
          <w:rFonts w:asciiTheme="minorHAnsi" w:hAnsiTheme="minorHAnsi"/>
          <w:color w:val="auto"/>
          <w:sz w:val="20"/>
          <w:szCs w:val="20"/>
        </w:rPr>
      </w:pPr>
      <w:r w:rsidRPr="0048020B">
        <w:rPr>
          <w:rFonts w:asciiTheme="minorHAnsi" w:hAnsiTheme="minorHAnsi"/>
          <w:color w:val="auto"/>
          <w:sz w:val="20"/>
          <w:szCs w:val="20"/>
        </w:rPr>
        <w:t xml:space="preserve">Tryby pracy jako Master, </w:t>
      </w:r>
      <w:proofErr w:type="spellStart"/>
      <w:r w:rsidRPr="0048020B">
        <w:rPr>
          <w:rFonts w:asciiTheme="minorHAnsi" w:hAnsiTheme="minorHAnsi"/>
          <w:color w:val="auto"/>
          <w:sz w:val="20"/>
          <w:szCs w:val="20"/>
        </w:rPr>
        <w:t>Remote</w:t>
      </w:r>
      <w:proofErr w:type="spellEnd"/>
      <w:r w:rsidRPr="0048020B">
        <w:rPr>
          <w:rFonts w:asciiTheme="minorHAnsi" w:hAnsiTheme="minorHAnsi"/>
          <w:color w:val="auto"/>
          <w:sz w:val="20"/>
          <w:szCs w:val="20"/>
        </w:rPr>
        <w:t xml:space="preserve">, </w:t>
      </w:r>
      <w:proofErr w:type="spellStart"/>
      <w:r w:rsidRPr="0048020B">
        <w:rPr>
          <w:rFonts w:asciiTheme="minorHAnsi" w:hAnsiTheme="minorHAnsi"/>
          <w:color w:val="auto"/>
          <w:sz w:val="20"/>
          <w:szCs w:val="20"/>
        </w:rPr>
        <w:t>Relay</w:t>
      </w:r>
      <w:proofErr w:type="spellEnd"/>
      <w:r w:rsidRPr="0048020B">
        <w:rPr>
          <w:rFonts w:asciiTheme="minorHAnsi" w:hAnsiTheme="minorHAnsi"/>
          <w:color w:val="auto"/>
          <w:sz w:val="20"/>
          <w:szCs w:val="20"/>
        </w:rPr>
        <w:t xml:space="preserve"> oraz </w:t>
      </w:r>
      <w:proofErr w:type="spellStart"/>
      <w:r w:rsidRPr="0048020B">
        <w:rPr>
          <w:rFonts w:asciiTheme="minorHAnsi" w:hAnsiTheme="minorHAnsi"/>
          <w:color w:val="auto"/>
          <w:sz w:val="20"/>
          <w:szCs w:val="20"/>
        </w:rPr>
        <w:t>Mesh</w:t>
      </w:r>
      <w:proofErr w:type="spellEnd"/>
      <w:r w:rsidR="0048020B">
        <w:rPr>
          <w:rFonts w:asciiTheme="minorHAnsi" w:hAnsiTheme="minorHAnsi"/>
          <w:color w:val="auto"/>
          <w:sz w:val="20"/>
          <w:szCs w:val="20"/>
        </w:rPr>
        <w:t xml:space="preserve">, </w:t>
      </w:r>
    </w:p>
    <w:p w:rsidR="00AA0432" w:rsidRDefault="00AA0432" w:rsidP="00AA0432">
      <w:pPr>
        <w:pStyle w:val="Normalny1"/>
        <w:numPr>
          <w:ilvl w:val="0"/>
          <w:numId w:val="22"/>
        </w:numPr>
        <w:rPr>
          <w:rFonts w:asciiTheme="minorHAnsi" w:hAnsiTheme="minorHAnsi"/>
          <w:color w:val="auto"/>
          <w:sz w:val="20"/>
          <w:szCs w:val="20"/>
        </w:rPr>
      </w:pPr>
      <w:r w:rsidRPr="0048020B">
        <w:rPr>
          <w:rFonts w:asciiTheme="minorHAnsi" w:hAnsiTheme="minorHAnsi"/>
          <w:color w:val="auto"/>
          <w:sz w:val="20"/>
          <w:szCs w:val="20"/>
        </w:rPr>
        <w:t>Temperatura pracy -40 do +85°C</w:t>
      </w:r>
      <w:r w:rsidR="0048020B">
        <w:rPr>
          <w:rFonts w:asciiTheme="minorHAnsi" w:hAnsiTheme="minorHAnsi"/>
          <w:color w:val="auto"/>
          <w:sz w:val="20"/>
          <w:szCs w:val="20"/>
        </w:rPr>
        <w:t xml:space="preserve">, </w:t>
      </w:r>
    </w:p>
    <w:p w:rsidR="00AA0432" w:rsidRDefault="00AA0432" w:rsidP="00AA0432">
      <w:pPr>
        <w:pStyle w:val="Normalny1"/>
        <w:numPr>
          <w:ilvl w:val="0"/>
          <w:numId w:val="22"/>
        </w:numPr>
        <w:rPr>
          <w:rFonts w:asciiTheme="minorHAnsi" w:hAnsiTheme="minorHAnsi"/>
          <w:color w:val="auto"/>
          <w:sz w:val="20"/>
          <w:szCs w:val="20"/>
        </w:rPr>
      </w:pPr>
      <w:r w:rsidRPr="0048020B">
        <w:rPr>
          <w:rFonts w:asciiTheme="minorHAnsi" w:hAnsiTheme="minorHAnsi"/>
          <w:color w:val="auto"/>
          <w:sz w:val="20"/>
          <w:szCs w:val="20"/>
        </w:rPr>
        <w:t>Dostępne pasma częstotliwości:</w:t>
      </w:r>
      <w:r w:rsidR="0048020B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48020B">
        <w:rPr>
          <w:rFonts w:asciiTheme="minorHAnsi" w:hAnsiTheme="minorHAnsi"/>
          <w:color w:val="auto"/>
          <w:sz w:val="20"/>
          <w:szCs w:val="20"/>
        </w:rPr>
        <w:t xml:space="preserve">1. 2.402 - 2.478 </w:t>
      </w:r>
      <w:proofErr w:type="spellStart"/>
      <w:r w:rsidRPr="0048020B">
        <w:rPr>
          <w:rFonts w:asciiTheme="minorHAnsi" w:hAnsiTheme="minorHAnsi"/>
          <w:color w:val="auto"/>
          <w:sz w:val="20"/>
          <w:szCs w:val="20"/>
        </w:rPr>
        <w:t>GHz</w:t>
      </w:r>
      <w:proofErr w:type="spellEnd"/>
    </w:p>
    <w:p w:rsidR="00FA21D4" w:rsidRPr="0048020B" w:rsidRDefault="00FA21D4" w:rsidP="00FA21D4">
      <w:pPr>
        <w:pStyle w:val="Normalny1"/>
        <w:ind w:left="1004"/>
        <w:rPr>
          <w:rFonts w:asciiTheme="minorHAnsi" w:hAnsiTheme="minorHAnsi"/>
          <w:color w:val="auto"/>
          <w:sz w:val="20"/>
          <w:szCs w:val="20"/>
        </w:rPr>
      </w:pPr>
    </w:p>
    <w:p w:rsidR="00FA21D4" w:rsidRPr="00FA21D4" w:rsidRDefault="00FA21D4" w:rsidP="00FA21D4">
      <w:pPr>
        <w:pStyle w:val="Akapitzlist"/>
        <w:numPr>
          <w:ilvl w:val="0"/>
          <w:numId w:val="21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 xml:space="preserve">Głowica obserwacyjna ISR z kamerą wizyjną i śledzeniem obrazu o następujących parametrach: 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Fonts w:asciiTheme="minorHAnsi" w:hAnsiTheme="minorHAnsi" w:cs="Courier New"/>
          <w:sz w:val="20"/>
          <w:szCs w:val="20"/>
          <w:lang w:eastAsia="pl-PL"/>
        </w:rPr>
        <w:t xml:space="preserve">Częstotliwość aktualizacji odchylenia pikseli - 50Hz, 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Fonts w:asciiTheme="minorHAnsi" w:hAnsiTheme="minorHAnsi" w:cs="Courier New"/>
          <w:sz w:val="20"/>
          <w:szCs w:val="20"/>
          <w:lang w:eastAsia="pl-PL"/>
        </w:rPr>
        <w:t>SNR - 4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Fonts w:asciiTheme="minorHAnsi" w:hAnsiTheme="minorHAnsi" w:cs="Courier New"/>
          <w:sz w:val="20"/>
          <w:szCs w:val="20"/>
          <w:lang w:eastAsia="pl-PL"/>
        </w:rPr>
        <w:t>Minimalny kontrast obiektu - 5%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Fonts w:asciiTheme="minorHAnsi" w:hAnsiTheme="minorHAnsi" w:cs="Courier New"/>
          <w:sz w:val="20"/>
          <w:szCs w:val="20"/>
          <w:lang w:eastAsia="pl-PL"/>
        </w:rPr>
        <w:t>Maksymalny rozmiar obiektu - 128*128 pikseli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Fonts w:asciiTheme="minorHAnsi" w:hAnsiTheme="minorHAnsi" w:cs="Courier New"/>
          <w:sz w:val="20"/>
          <w:szCs w:val="20"/>
          <w:lang w:eastAsia="pl-PL"/>
        </w:rPr>
        <w:t>Minimalny rozmiar obiektu 32*32 piksele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Fonts w:asciiTheme="minorHAnsi" w:hAnsiTheme="minorHAnsi" w:cs="Courier New"/>
          <w:sz w:val="20"/>
          <w:szCs w:val="20"/>
          <w:lang w:eastAsia="pl-PL"/>
        </w:rPr>
        <w:t>Prędkość śledzenia ±48 ~ ±192 pikseli/klatkę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y2iqfc"/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Fonts w:asciiTheme="minorHAnsi" w:hAnsiTheme="minorHAnsi" w:cs="Courier New"/>
          <w:sz w:val="20"/>
          <w:szCs w:val="20"/>
          <w:lang w:eastAsia="pl-PL"/>
        </w:rPr>
        <w:t>n</w:t>
      </w:r>
      <w:r w:rsidRPr="00FA21D4">
        <w:rPr>
          <w:rStyle w:val="y2iqfc"/>
          <w:rFonts w:asciiTheme="minorHAnsi" w:hAnsiTheme="minorHAnsi"/>
          <w:sz w:val="20"/>
          <w:szCs w:val="20"/>
        </w:rPr>
        <w:t>apięcie robocze 12V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y2iqfc"/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Style w:val="y2iqfc"/>
          <w:rFonts w:asciiTheme="minorHAnsi" w:hAnsiTheme="minorHAnsi"/>
          <w:sz w:val="20"/>
          <w:szCs w:val="20"/>
        </w:rPr>
        <w:t>napięcie wejściowe 4S ~ 6S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y2iqfc"/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Style w:val="y2iqfc"/>
          <w:rFonts w:asciiTheme="minorHAnsi" w:hAnsiTheme="minorHAnsi"/>
          <w:sz w:val="20"/>
          <w:szCs w:val="20"/>
        </w:rPr>
        <w:t>napięcie wyjściowe 5V (</w:t>
      </w:r>
      <w:r w:rsidR="00C67E8A" w:rsidRPr="00FA21D4">
        <w:rPr>
          <w:rStyle w:val="y2iqfc"/>
          <w:rFonts w:asciiTheme="minorHAnsi" w:hAnsiTheme="minorHAnsi"/>
          <w:sz w:val="20"/>
          <w:szCs w:val="20"/>
        </w:rPr>
        <w:t>podłącz</w:t>
      </w:r>
      <w:r w:rsidR="00C67E8A">
        <w:rPr>
          <w:rStyle w:val="y2iqfc"/>
          <w:rFonts w:asciiTheme="minorHAnsi" w:hAnsiTheme="minorHAnsi"/>
          <w:sz w:val="20"/>
          <w:szCs w:val="20"/>
        </w:rPr>
        <w:t>one</w:t>
      </w:r>
      <w:r w:rsidRPr="00FA21D4">
        <w:rPr>
          <w:rStyle w:val="y2iqfc"/>
          <w:rFonts w:asciiTheme="minorHAnsi" w:hAnsiTheme="minorHAnsi"/>
          <w:sz w:val="20"/>
          <w:szCs w:val="20"/>
        </w:rPr>
        <w:t xml:space="preserve"> z PWM</w:t>
      </w:r>
      <w:r w:rsidR="00C67E8A">
        <w:rPr>
          <w:rStyle w:val="y2iqfc"/>
          <w:rFonts w:asciiTheme="minorHAnsi" w:hAnsiTheme="minorHAnsi"/>
          <w:sz w:val="20"/>
          <w:szCs w:val="20"/>
        </w:rPr>
        <w:t>)</w:t>
      </w:r>
      <w:r w:rsidRPr="00FA21D4">
        <w:rPr>
          <w:rStyle w:val="y2iqfc"/>
          <w:rFonts w:asciiTheme="minorHAnsi" w:hAnsiTheme="minorHAnsi"/>
          <w:sz w:val="20"/>
          <w:szCs w:val="20"/>
        </w:rPr>
        <w:t xml:space="preserve">, 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y2iqfc"/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Style w:val="y2iqfc"/>
          <w:rFonts w:asciiTheme="minorHAnsi" w:hAnsiTheme="minorHAnsi"/>
          <w:sz w:val="20"/>
          <w:szCs w:val="20"/>
        </w:rPr>
        <w:t xml:space="preserve">prąd zmienny - 500mA @ 12V, 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y2iqfc"/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Style w:val="y2iqfc"/>
          <w:rFonts w:asciiTheme="minorHAnsi" w:hAnsiTheme="minorHAnsi"/>
          <w:sz w:val="20"/>
          <w:szCs w:val="20"/>
        </w:rPr>
        <w:t xml:space="preserve">prąd stały – 400mA @ 12V, 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y2iqfc"/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Style w:val="y2iqfc"/>
          <w:rFonts w:asciiTheme="minorHAnsi" w:hAnsiTheme="minorHAnsi"/>
          <w:sz w:val="20"/>
          <w:szCs w:val="20"/>
        </w:rPr>
        <w:t xml:space="preserve">pobór mocy ≤ 6W, 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y2iqfc"/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Style w:val="y2iqfc"/>
          <w:rFonts w:asciiTheme="minorHAnsi" w:hAnsiTheme="minorHAnsi"/>
          <w:sz w:val="20"/>
          <w:szCs w:val="20"/>
        </w:rPr>
        <w:t xml:space="preserve">temperatura środowiska pracy -20 </w:t>
      </w:r>
      <w:r w:rsidRPr="00FA21D4">
        <w:rPr>
          <w:rStyle w:val="y2iqfc"/>
          <w:rFonts w:ascii="Cambria Math" w:hAnsi="Cambria Math" w:cs="Cambria Math"/>
          <w:sz w:val="20"/>
          <w:szCs w:val="20"/>
        </w:rPr>
        <w:t>℃</w:t>
      </w:r>
      <w:r w:rsidRPr="00FA21D4">
        <w:rPr>
          <w:rStyle w:val="y2iqfc"/>
          <w:rFonts w:asciiTheme="minorHAnsi" w:hAnsiTheme="minorHAnsi" w:cs="Courier New"/>
          <w:sz w:val="20"/>
          <w:szCs w:val="20"/>
        </w:rPr>
        <w:t xml:space="preserve"> ~ + 60</w:t>
      </w:r>
      <w:r w:rsidRPr="00FA21D4">
        <w:rPr>
          <w:rStyle w:val="y2iqfc"/>
          <w:rFonts w:ascii="Cambria Math" w:hAnsi="Cambria Math" w:cs="Cambria Math"/>
          <w:sz w:val="20"/>
          <w:szCs w:val="20"/>
        </w:rPr>
        <w:t>℃</w:t>
      </w:r>
      <w:r w:rsidRPr="00FA21D4">
        <w:rPr>
          <w:rStyle w:val="y2iqfc"/>
          <w:rFonts w:asciiTheme="minorHAnsi" w:hAnsiTheme="minorHAnsi" w:cs="Cambria Math"/>
          <w:sz w:val="20"/>
          <w:szCs w:val="20"/>
        </w:rPr>
        <w:t xml:space="preserve">, 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y2iqfc"/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Style w:val="y2iqfc"/>
          <w:rFonts w:asciiTheme="minorHAnsi" w:hAnsiTheme="minorHAnsi"/>
          <w:sz w:val="20"/>
          <w:szCs w:val="20"/>
        </w:rPr>
        <w:t xml:space="preserve">wyjście SDI / IP / micro HDMI (wyjście FHD 1080P 60fps), 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y2iqfc"/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Style w:val="y2iqfc"/>
          <w:rFonts w:asciiTheme="minorHAnsi" w:hAnsiTheme="minorHAnsi"/>
          <w:sz w:val="20"/>
          <w:szCs w:val="20"/>
        </w:rPr>
        <w:t xml:space="preserve">karta SD do lokalnego przechowywania (do 128G, klasa 10, FAT32 lub format ex FAT), </w:t>
      </w:r>
    </w:p>
    <w:p w:rsidR="00FA21D4" w:rsidRPr="00FA21D4" w:rsidRDefault="00FA21D4" w:rsidP="00FA21D4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0"/>
          <w:szCs w:val="20"/>
          <w:lang w:eastAsia="pl-PL"/>
        </w:rPr>
      </w:pPr>
      <w:r w:rsidRPr="00FA21D4">
        <w:rPr>
          <w:rStyle w:val="y2iqfc"/>
          <w:rFonts w:asciiTheme="minorHAnsi" w:hAnsiTheme="minorHAnsi"/>
          <w:sz w:val="20"/>
          <w:szCs w:val="20"/>
        </w:rPr>
        <w:lastRenderedPageBreak/>
        <w:t>metoda sterowania PWM/TTL/S.BUS/TCP (wersja wyjścia IP)</w:t>
      </w:r>
    </w:p>
    <w:p w:rsidR="00FA21D4" w:rsidRPr="00FA21D4" w:rsidRDefault="00FA21D4" w:rsidP="00FA21D4">
      <w:pPr>
        <w:rPr>
          <w:rFonts w:asciiTheme="minorHAnsi" w:hAnsiTheme="minorHAnsi"/>
          <w:sz w:val="20"/>
          <w:szCs w:val="20"/>
        </w:rPr>
      </w:pPr>
    </w:p>
    <w:p w:rsidR="00FA21D4" w:rsidRPr="00FA21D4" w:rsidRDefault="00FA21D4" w:rsidP="00FA21D4">
      <w:pPr>
        <w:pStyle w:val="Akapitzlist"/>
        <w:numPr>
          <w:ilvl w:val="0"/>
          <w:numId w:val="21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 xml:space="preserve">Hybrydowy napęd spalinowo-elektryczny przeznaczony dla </w:t>
      </w:r>
      <w:proofErr w:type="spellStart"/>
      <w:r w:rsidRPr="00FA21D4">
        <w:rPr>
          <w:rFonts w:asciiTheme="minorHAnsi" w:hAnsiTheme="minorHAnsi"/>
          <w:sz w:val="20"/>
          <w:szCs w:val="20"/>
        </w:rPr>
        <w:t>stałopłatowych</w:t>
      </w:r>
      <w:proofErr w:type="spellEnd"/>
      <w:r w:rsidRPr="00FA21D4">
        <w:rPr>
          <w:rFonts w:asciiTheme="minorHAnsi" w:hAnsiTheme="minorHAnsi"/>
          <w:sz w:val="20"/>
          <w:szCs w:val="20"/>
        </w:rPr>
        <w:t xml:space="preserve"> samolotów bezzałogowych  o następujących parametrach:</w:t>
      </w:r>
    </w:p>
    <w:p w:rsidR="00FA21D4" w:rsidRPr="00FA21D4" w:rsidRDefault="00FA21D4" w:rsidP="00FA21D4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 xml:space="preserve">Maksymalna moc napędu - 4 </w:t>
      </w:r>
      <w:proofErr w:type="spellStart"/>
      <w:r w:rsidRPr="00FA21D4">
        <w:rPr>
          <w:rFonts w:asciiTheme="minorHAnsi" w:hAnsiTheme="minorHAnsi"/>
          <w:sz w:val="20"/>
          <w:szCs w:val="20"/>
        </w:rPr>
        <w:t>kW</w:t>
      </w:r>
      <w:proofErr w:type="spellEnd"/>
      <w:r w:rsidRPr="00FA21D4">
        <w:rPr>
          <w:rFonts w:asciiTheme="minorHAnsi" w:hAnsiTheme="minorHAnsi"/>
          <w:sz w:val="20"/>
          <w:szCs w:val="20"/>
        </w:rPr>
        <w:t xml:space="preserve">, </w:t>
      </w:r>
    </w:p>
    <w:p w:rsidR="00FA21D4" w:rsidRPr="00FA21D4" w:rsidRDefault="00FA21D4" w:rsidP="00FA21D4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 xml:space="preserve">Rodzaj silnika spalinowego - Jednocylindrowy, </w:t>
      </w:r>
      <w:proofErr w:type="spellStart"/>
      <w:r w:rsidRPr="00FA21D4">
        <w:rPr>
          <w:rFonts w:asciiTheme="minorHAnsi" w:hAnsiTheme="minorHAnsi"/>
          <w:sz w:val="20"/>
          <w:szCs w:val="20"/>
        </w:rPr>
        <w:t>wolnossący</w:t>
      </w:r>
      <w:proofErr w:type="spellEnd"/>
      <w:r w:rsidRPr="00FA21D4">
        <w:rPr>
          <w:rFonts w:asciiTheme="minorHAnsi" w:hAnsiTheme="minorHAnsi"/>
          <w:sz w:val="20"/>
          <w:szCs w:val="20"/>
        </w:rPr>
        <w:t xml:space="preserve">, dwusuwowy silnik spalinowy o pojemności 35 cm3 i mocy 1.8 </w:t>
      </w:r>
      <w:proofErr w:type="spellStart"/>
      <w:r w:rsidRPr="00FA21D4">
        <w:rPr>
          <w:rFonts w:asciiTheme="minorHAnsi" w:hAnsiTheme="minorHAnsi"/>
          <w:sz w:val="20"/>
          <w:szCs w:val="20"/>
        </w:rPr>
        <w:t>kW</w:t>
      </w:r>
      <w:proofErr w:type="spellEnd"/>
      <w:r w:rsidRPr="00FA21D4">
        <w:rPr>
          <w:rFonts w:asciiTheme="minorHAnsi" w:hAnsiTheme="minorHAnsi"/>
          <w:sz w:val="20"/>
          <w:szCs w:val="20"/>
        </w:rPr>
        <w:t xml:space="preserve">, </w:t>
      </w:r>
    </w:p>
    <w:p w:rsidR="00FA21D4" w:rsidRPr="00FA21D4" w:rsidRDefault="00FA21D4" w:rsidP="00FA21D4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 xml:space="preserve">Rodzaj silnika elektrycznego - </w:t>
      </w:r>
      <w:proofErr w:type="spellStart"/>
      <w:r w:rsidRPr="00FA21D4">
        <w:rPr>
          <w:rFonts w:asciiTheme="minorHAnsi" w:hAnsiTheme="minorHAnsi"/>
          <w:sz w:val="20"/>
          <w:szCs w:val="20"/>
        </w:rPr>
        <w:t>Bezszczotkowy</w:t>
      </w:r>
      <w:proofErr w:type="spellEnd"/>
      <w:r w:rsidRPr="00FA21D4">
        <w:rPr>
          <w:rFonts w:asciiTheme="minorHAnsi" w:hAnsiTheme="minorHAnsi"/>
          <w:sz w:val="20"/>
          <w:szCs w:val="20"/>
        </w:rPr>
        <w:t xml:space="preserve">, trójfazowy BLDC o mocy 2.2 </w:t>
      </w:r>
      <w:proofErr w:type="spellStart"/>
      <w:r w:rsidRPr="00FA21D4">
        <w:rPr>
          <w:rFonts w:asciiTheme="minorHAnsi" w:hAnsiTheme="minorHAnsi"/>
          <w:sz w:val="20"/>
          <w:szCs w:val="20"/>
        </w:rPr>
        <w:t>kW</w:t>
      </w:r>
      <w:proofErr w:type="spellEnd"/>
      <w:r w:rsidRPr="00FA21D4">
        <w:rPr>
          <w:rFonts w:asciiTheme="minorHAnsi" w:hAnsiTheme="minorHAnsi"/>
          <w:sz w:val="20"/>
          <w:szCs w:val="20"/>
        </w:rPr>
        <w:t xml:space="preserve">, </w:t>
      </w:r>
    </w:p>
    <w:p w:rsidR="00FA21D4" w:rsidRPr="00FA21D4" w:rsidRDefault="00FA21D4" w:rsidP="00FA21D4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 xml:space="preserve">Funkcja silnika spalinowego - Główna jednostka napędowa, </w:t>
      </w:r>
    </w:p>
    <w:p w:rsidR="00FA21D4" w:rsidRPr="00FA21D4" w:rsidRDefault="00FA21D4" w:rsidP="00FA21D4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 xml:space="preserve">Funkcje silnika spalinowego - Rozrusznik, generator, </w:t>
      </w:r>
      <w:proofErr w:type="spellStart"/>
      <w:r w:rsidRPr="00FA21D4">
        <w:rPr>
          <w:rFonts w:asciiTheme="minorHAnsi" w:hAnsiTheme="minorHAnsi"/>
          <w:sz w:val="20"/>
          <w:szCs w:val="20"/>
        </w:rPr>
        <w:t>booster</w:t>
      </w:r>
      <w:proofErr w:type="spellEnd"/>
      <w:r w:rsidRPr="00FA21D4">
        <w:rPr>
          <w:rFonts w:asciiTheme="minorHAnsi" w:hAnsiTheme="minorHAnsi"/>
          <w:sz w:val="20"/>
          <w:szCs w:val="20"/>
        </w:rPr>
        <w:t xml:space="preserve">, </w:t>
      </w:r>
    </w:p>
    <w:p w:rsidR="00FA21D4" w:rsidRPr="00FA21D4" w:rsidRDefault="00FA21D4" w:rsidP="00FA21D4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 xml:space="preserve">Chłodzenie – Powietrzem, </w:t>
      </w:r>
    </w:p>
    <w:p w:rsidR="00FA21D4" w:rsidRPr="00FA21D4" w:rsidRDefault="00FA21D4" w:rsidP="00FA21D4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 xml:space="preserve">Zalecane śmigło - 20x10 CCW, </w:t>
      </w:r>
    </w:p>
    <w:p w:rsidR="00FA21D4" w:rsidRPr="00FA21D4" w:rsidRDefault="00FA21D4" w:rsidP="00FA21D4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 xml:space="preserve">Moc generatora - 250 W, </w:t>
      </w:r>
    </w:p>
    <w:p w:rsidR="00FA21D4" w:rsidRPr="00FA21D4" w:rsidRDefault="00FA21D4" w:rsidP="00FA21D4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 xml:space="preserve">Napięcie - 10S, </w:t>
      </w:r>
    </w:p>
    <w:p w:rsidR="00FA21D4" w:rsidRPr="00FA21D4" w:rsidRDefault="00FA21D4" w:rsidP="00FA21D4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 xml:space="preserve">Masa - 3 kg, </w:t>
      </w:r>
    </w:p>
    <w:p w:rsidR="00FA21D4" w:rsidRPr="00FA21D4" w:rsidRDefault="00FA21D4" w:rsidP="00FA21D4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>Dodatkowe funkcjonalności - Automatyczny rozrusznik w przypadku wykrycia zgaśnięcia silnika spalinowego,</w:t>
      </w:r>
    </w:p>
    <w:p w:rsidR="00FA21D4" w:rsidRPr="00FA21D4" w:rsidRDefault="00FA21D4" w:rsidP="00FA21D4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 xml:space="preserve">Sposób załączania generatora - Automatyczny, w zależności od dostępnej mocy, </w:t>
      </w:r>
    </w:p>
    <w:p w:rsidR="00FA21D4" w:rsidRPr="00FA21D4" w:rsidRDefault="00FA21D4" w:rsidP="00FA21D4">
      <w:pPr>
        <w:pStyle w:val="Akapitzlist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FA21D4">
        <w:rPr>
          <w:rFonts w:asciiTheme="minorHAnsi" w:hAnsiTheme="minorHAnsi"/>
          <w:sz w:val="20"/>
          <w:szCs w:val="20"/>
        </w:rPr>
        <w:t>Opcje - Opcjonalnie wyposażony we wtrysk paliwa</w:t>
      </w:r>
    </w:p>
    <w:p w:rsidR="00FA21D4" w:rsidRDefault="00FA21D4" w:rsidP="00FA21D4">
      <w:pPr>
        <w:rPr>
          <w:rFonts w:asciiTheme="minorHAnsi" w:hAnsiTheme="minorHAnsi"/>
          <w:sz w:val="20"/>
          <w:szCs w:val="20"/>
        </w:rPr>
      </w:pPr>
    </w:p>
    <w:p w:rsidR="00FA21D4" w:rsidRDefault="00FA21D4" w:rsidP="00FA21D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Gwarancja – minimum 12 miesięcy. </w:t>
      </w:r>
    </w:p>
    <w:p w:rsidR="00FA21D4" w:rsidRDefault="00FA21D4" w:rsidP="00FA21D4">
      <w:pPr>
        <w:rPr>
          <w:rFonts w:asciiTheme="minorHAnsi" w:hAnsiTheme="minorHAnsi"/>
          <w:sz w:val="20"/>
          <w:szCs w:val="20"/>
        </w:rPr>
      </w:pPr>
    </w:p>
    <w:p w:rsidR="00C67E8A" w:rsidRPr="00656DC7" w:rsidRDefault="00C67E8A" w:rsidP="00C67E8A">
      <w:pPr>
        <w:jc w:val="both"/>
        <w:rPr>
          <w:rFonts w:eastAsia="Arial Unicode MS"/>
          <w:sz w:val="20"/>
          <w:szCs w:val="20"/>
        </w:rPr>
      </w:pPr>
      <w:r w:rsidRPr="00C67E8A">
        <w:rPr>
          <w:rFonts w:asciiTheme="minorHAnsi" w:hAnsiTheme="minorHAnsi"/>
          <w:sz w:val="20"/>
          <w:szCs w:val="20"/>
        </w:rPr>
        <w:t>Z</w:t>
      </w:r>
      <w:r w:rsidRPr="00C67E8A">
        <w:rPr>
          <w:rFonts w:asciiTheme="minorHAnsi" w:eastAsia="Arial Unicode MS" w:hAnsiTheme="minorHAnsi"/>
          <w:sz w:val="20"/>
          <w:szCs w:val="20"/>
        </w:rPr>
        <w:t>amawiający dopuszcza składanie ofert równoważnych pod warunkiem, iż asortyment równoważny będzie posiadał takie same lub lepsze parametry techniczne, jakościowe, funkcjonalne i użytkowe</w:t>
      </w:r>
      <w:r w:rsidRPr="00656DC7">
        <w:rPr>
          <w:rFonts w:eastAsia="Arial Unicode MS"/>
          <w:sz w:val="20"/>
          <w:szCs w:val="20"/>
        </w:rPr>
        <w:t>.</w:t>
      </w:r>
    </w:p>
    <w:p w:rsidR="00C67E8A" w:rsidRDefault="00C67E8A" w:rsidP="00FA21D4">
      <w:pPr>
        <w:rPr>
          <w:rFonts w:asciiTheme="minorHAnsi" w:hAnsiTheme="minorHAnsi"/>
          <w:sz w:val="20"/>
          <w:szCs w:val="20"/>
        </w:rPr>
      </w:pPr>
    </w:p>
    <w:bookmarkEnd w:id="3"/>
    <w:bookmarkEnd w:id="4"/>
    <w:p w:rsidR="008504AD" w:rsidRPr="005A4513" w:rsidRDefault="008504AD" w:rsidP="00572BC4">
      <w:pPr>
        <w:spacing w:after="120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>IV. Termin realizacji</w:t>
      </w:r>
      <w:r w:rsidR="007B50F7">
        <w:rPr>
          <w:rFonts w:asciiTheme="minorHAnsi" w:hAnsiTheme="minorHAnsi"/>
          <w:b/>
          <w:bCs/>
          <w:sz w:val="20"/>
          <w:szCs w:val="20"/>
          <w:u w:val="single"/>
        </w:rPr>
        <w:t>:</w:t>
      </w:r>
    </w:p>
    <w:p w:rsidR="00572BC4" w:rsidRDefault="00572BC4" w:rsidP="00572BC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72BC4">
        <w:rPr>
          <w:rFonts w:asciiTheme="minorHAnsi" w:hAnsiTheme="minorHAnsi" w:cstheme="minorHAnsi"/>
          <w:sz w:val="20"/>
          <w:szCs w:val="20"/>
        </w:rPr>
        <w:t xml:space="preserve">Zamawiający wymaga, aby przedmiot zamówienia został zrealizowany do </w:t>
      </w:r>
      <w:r w:rsidR="006E44B1">
        <w:rPr>
          <w:rFonts w:asciiTheme="minorHAnsi" w:hAnsiTheme="minorHAnsi" w:cstheme="minorHAnsi"/>
          <w:sz w:val="20"/>
          <w:szCs w:val="20"/>
        </w:rPr>
        <w:t>42</w:t>
      </w:r>
      <w:r w:rsidR="002E0936">
        <w:rPr>
          <w:rFonts w:asciiTheme="minorHAnsi" w:hAnsiTheme="minorHAnsi" w:cstheme="minorHAnsi"/>
          <w:sz w:val="20"/>
          <w:szCs w:val="20"/>
        </w:rPr>
        <w:t xml:space="preserve"> </w:t>
      </w:r>
      <w:r w:rsidR="00FB5920">
        <w:rPr>
          <w:rFonts w:asciiTheme="minorHAnsi" w:hAnsiTheme="minorHAnsi" w:cstheme="minorHAnsi"/>
          <w:sz w:val="20"/>
          <w:szCs w:val="20"/>
        </w:rPr>
        <w:t>dni od daty podpisania umowy</w:t>
      </w:r>
      <w:r w:rsidRPr="00572BC4">
        <w:rPr>
          <w:rFonts w:asciiTheme="minorHAnsi" w:hAnsiTheme="minorHAnsi" w:cstheme="minorHAnsi"/>
          <w:sz w:val="20"/>
          <w:szCs w:val="20"/>
        </w:rPr>
        <w:t>.</w:t>
      </w:r>
    </w:p>
    <w:p w:rsidR="001F3B50" w:rsidRDefault="001F3B50" w:rsidP="007B50F7">
      <w:pPr>
        <w:spacing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504AD" w:rsidRPr="005A4513" w:rsidRDefault="008504AD" w:rsidP="008504AD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V. Termin i miejsce składania ofert: </w:t>
      </w:r>
    </w:p>
    <w:p w:rsidR="008504AD" w:rsidRPr="001F3B50" w:rsidRDefault="008504AD" w:rsidP="008504AD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1F3B50">
        <w:rPr>
          <w:rFonts w:asciiTheme="minorHAnsi" w:hAnsiTheme="minorHAnsi"/>
          <w:sz w:val="20"/>
          <w:szCs w:val="20"/>
        </w:rPr>
        <w:t>Oferty należy złożyć w formie elektronicznej</w:t>
      </w:r>
      <w:r w:rsidRPr="001F3B50">
        <w:rPr>
          <w:rFonts w:asciiTheme="minorHAnsi" w:hAnsiTheme="minorHAnsi"/>
          <w:b/>
          <w:sz w:val="20"/>
          <w:szCs w:val="20"/>
        </w:rPr>
        <w:t xml:space="preserve"> </w:t>
      </w:r>
      <w:r w:rsidR="00DE59EF" w:rsidRPr="00DE59EF">
        <w:rPr>
          <w:rFonts w:asciiTheme="minorHAnsi" w:hAnsiTheme="minorHAnsi"/>
          <w:sz w:val="20"/>
          <w:szCs w:val="20"/>
        </w:rPr>
        <w:t>na pośrednictwem Bazy Konkurencyjności</w:t>
      </w:r>
      <w:r w:rsidR="002E0936">
        <w:rPr>
          <w:rFonts w:asciiTheme="minorHAnsi" w:hAnsiTheme="minorHAnsi"/>
          <w:sz w:val="20"/>
          <w:szCs w:val="20"/>
        </w:rPr>
        <w:t xml:space="preserve"> </w:t>
      </w:r>
      <w:r w:rsidRPr="001F3B50">
        <w:rPr>
          <w:rFonts w:asciiTheme="minorHAnsi" w:hAnsiTheme="minorHAnsi"/>
          <w:b/>
          <w:sz w:val="20"/>
          <w:szCs w:val="20"/>
        </w:rPr>
        <w:t>do dn</w:t>
      </w:r>
      <w:r w:rsidR="002E0936">
        <w:rPr>
          <w:rFonts w:asciiTheme="minorHAnsi" w:hAnsiTheme="minorHAnsi"/>
          <w:b/>
          <w:sz w:val="20"/>
          <w:szCs w:val="20"/>
        </w:rPr>
        <w:t>ia</w:t>
      </w:r>
      <w:r w:rsidRPr="001F3B50">
        <w:rPr>
          <w:rFonts w:asciiTheme="minorHAnsi" w:hAnsiTheme="minorHAnsi"/>
          <w:b/>
          <w:sz w:val="20"/>
          <w:szCs w:val="20"/>
        </w:rPr>
        <w:t xml:space="preserve"> </w:t>
      </w:r>
      <w:r w:rsidR="006E44B1">
        <w:rPr>
          <w:rFonts w:asciiTheme="minorHAnsi" w:hAnsiTheme="minorHAnsi"/>
          <w:b/>
          <w:sz w:val="20"/>
          <w:szCs w:val="20"/>
        </w:rPr>
        <w:t>2</w:t>
      </w:r>
      <w:r w:rsidR="0048020B">
        <w:rPr>
          <w:rFonts w:asciiTheme="minorHAnsi" w:hAnsiTheme="minorHAnsi"/>
          <w:b/>
          <w:sz w:val="20"/>
          <w:szCs w:val="20"/>
        </w:rPr>
        <w:t>8</w:t>
      </w:r>
      <w:r w:rsidR="006E44B1">
        <w:rPr>
          <w:rFonts w:asciiTheme="minorHAnsi" w:hAnsiTheme="minorHAnsi"/>
          <w:b/>
          <w:sz w:val="20"/>
          <w:szCs w:val="20"/>
        </w:rPr>
        <w:t xml:space="preserve"> lipca</w:t>
      </w:r>
      <w:r w:rsidR="002E0936">
        <w:rPr>
          <w:rFonts w:asciiTheme="minorHAnsi" w:hAnsiTheme="minorHAnsi"/>
          <w:b/>
          <w:sz w:val="20"/>
          <w:szCs w:val="20"/>
        </w:rPr>
        <w:t xml:space="preserve"> </w:t>
      </w:r>
      <w:r w:rsidR="002E0936">
        <w:rPr>
          <w:rFonts w:asciiTheme="minorHAnsi" w:hAnsiTheme="minorHAnsi"/>
          <w:b/>
          <w:sz w:val="20"/>
          <w:szCs w:val="20"/>
        </w:rPr>
        <w:br/>
        <w:t xml:space="preserve">2022 </w:t>
      </w:r>
      <w:r w:rsidR="00FB5920">
        <w:rPr>
          <w:rFonts w:asciiTheme="minorHAnsi" w:hAnsiTheme="minorHAnsi"/>
          <w:b/>
          <w:sz w:val="20"/>
          <w:szCs w:val="20"/>
        </w:rPr>
        <w:t>r. do godziny 1</w:t>
      </w:r>
      <w:r w:rsidR="002E0936">
        <w:rPr>
          <w:rFonts w:asciiTheme="minorHAnsi" w:hAnsiTheme="minorHAnsi"/>
          <w:b/>
          <w:sz w:val="20"/>
          <w:szCs w:val="20"/>
        </w:rPr>
        <w:t>1</w:t>
      </w:r>
      <w:r w:rsidRPr="001F3B50">
        <w:rPr>
          <w:rFonts w:asciiTheme="minorHAnsi" w:hAnsiTheme="minorHAnsi"/>
          <w:b/>
          <w:sz w:val="20"/>
          <w:szCs w:val="20"/>
        </w:rPr>
        <w:t>.</w:t>
      </w:r>
      <w:r w:rsidR="00FB5920">
        <w:rPr>
          <w:rFonts w:asciiTheme="minorHAnsi" w:hAnsiTheme="minorHAnsi"/>
          <w:b/>
          <w:sz w:val="20"/>
          <w:szCs w:val="20"/>
        </w:rPr>
        <w:t>00</w:t>
      </w:r>
      <w:r w:rsidRPr="001F3B50">
        <w:rPr>
          <w:rFonts w:asciiTheme="minorHAnsi" w:hAnsiTheme="minorHAnsi"/>
          <w:sz w:val="20"/>
          <w:szCs w:val="20"/>
        </w:rPr>
        <w:t xml:space="preserve"> (oferty zło</w:t>
      </w:r>
      <w:r w:rsidRPr="001F3B50">
        <w:rPr>
          <w:rFonts w:asciiTheme="minorHAnsi" w:eastAsia="TimesNewRoman" w:hAnsiTheme="minorHAnsi"/>
          <w:sz w:val="20"/>
          <w:szCs w:val="20"/>
        </w:rPr>
        <w:t>ż</w:t>
      </w:r>
      <w:r w:rsidRPr="001F3B50">
        <w:rPr>
          <w:rFonts w:asciiTheme="minorHAnsi" w:hAnsiTheme="minorHAnsi"/>
          <w:sz w:val="20"/>
          <w:szCs w:val="20"/>
        </w:rPr>
        <w:t>one po tym terminie nie będą rozpatrywana)</w:t>
      </w:r>
      <w:r w:rsidR="005D5629">
        <w:rPr>
          <w:rFonts w:asciiTheme="minorHAnsi" w:hAnsiTheme="minorHAnsi"/>
          <w:sz w:val="20"/>
          <w:szCs w:val="20"/>
        </w:rPr>
        <w:t>.</w:t>
      </w:r>
      <w:r w:rsidRPr="001F3B50">
        <w:rPr>
          <w:rFonts w:asciiTheme="minorHAnsi" w:hAnsiTheme="minorHAnsi"/>
          <w:sz w:val="20"/>
          <w:szCs w:val="20"/>
        </w:rPr>
        <w:t xml:space="preserve"> </w:t>
      </w:r>
    </w:p>
    <w:p w:rsidR="001F3B50" w:rsidRDefault="001F3B50" w:rsidP="008504AD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7B50F7" w:rsidRDefault="008504AD" w:rsidP="00D76F95">
      <w:pPr>
        <w:spacing w:after="120"/>
        <w:rPr>
          <w:rStyle w:val="fontstyle01"/>
          <w:rFonts w:asciiTheme="minorHAnsi" w:hAnsiTheme="minorHAnsi" w:cstheme="minorHAnsi"/>
          <w:u w:val="single"/>
        </w:rPr>
      </w:pPr>
      <w:r w:rsidRPr="007B50F7">
        <w:rPr>
          <w:rFonts w:asciiTheme="minorHAnsi" w:hAnsiTheme="minorHAnsi"/>
          <w:b/>
          <w:bCs/>
          <w:sz w:val="20"/>
          <w:szCs w:val="20"/>
          <w:u w:val="single"/>
        </w:rPr>
        <w:t xml:space="preserve">VI. </w:t>
      </w:r>
      <w:r w:rsidR="00415435" w:rsidRPr="007B50F7">
        <w:rPr>
          <w:rStyle w:val="fontstyle01"/>
          <w:rFonts w:asciiTheme="minorHAnsi" w:hAnsiTheme="minorHAnsi" w:cstheme="minorHAnsi"/>
          <w:u w:val="single"/>
        </w:rPr>
        <w:t>Warunki i kryteria oceny spełniania warunków wymaganych od Wykonawcó</w:t>
      </w:r>
      <w:r w:rsidR="007B50F7">
        <w:rPr>
          <w:rStyle w:val="fontstyle01"/>
          <w:rFonts w:asciiTheme="minorHAnsi" w:hAnsiTheme="minorHAnsi" w:cstheme="minorHAnsi"/>
          <w:u w:val="single"/>
        </w:rPr>
        <w:t>w:</w:t>
      </w:r>
    </w:p>
    <w:p w:rsidR="00415435" w:rsidRPr="007B50F7" w:rsidRDefault="00415435" w:rsidP="001768E1">
      <w:pPr>
        <w:pStyle w:val="Akapitzlist"/>
        <w:numPr>
          <w:ilvl w:val="0"/>
          <w:numId w:val="4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7B50F7">
        <w:rPr>
          <w:rStyle w:val="fontstyle21"/>
          <w:rFonts w:asciiTheme="minorHAnsi" w:hAnsiTheme="minorHAnsi" w:cstheme="minorHAnsi"/>
        </w:rPr>
        <w:t>O udzielenie zamówienia mog</w:t>
      </w:r>
      <w:r w:rsidRPr="007B50F7">
        <w:rPr>
          <w:rStyle w:val="fontstyle31"/>
          <w:rFonts w:asciiTheme="minorHAnsi" w:hAnsiTheme="minorHAnsi" w:cstheme="minorHAnsi"/>
        </w:rPr>
        <w:t xml:space="preserve">ą </w:t>
      </w:r>
      <w:r w:rsidRPr="007B50F7">
        <w:rPr>
          <w:rStyle w:val="fontstyle21"/>
          <w:rFonts w:asciiTheme="minorHAnsi" w:hAnsiTheme="minorHAnsi" w:cstheme="minorHAnsi"/>
        </w:rPr>
        <w:t>ubiega</w:t>
      </w:r>
      <w:r w:rsidRPr="007B50F7">
        <w:rPr>
          <w:rStyle w:val="fontstyle31"/>
          <w:rFonts w:asciiTheme="minorHAnsi" w:hAnsiTheme="minorHAnsi" w:cstheme="minorHAnsi"/>
        </w:rPr>
        <w:t xml:space="preserve">ć </w:t>
      </w:r>
      <w:r w:rsidRPr="007B50F7">
        <w:rPr>
          <w:rStyle w:val="fontstyle21"/>
          <w:rFonts w:asciiTheme="minorHAnsi" w:hAnsiTheme="minorHAnsi" w:cstheme="minorHAnsi"/>
        </w:rPr>
        <w:t>si</w:t>
      </w:r>
      <w:r w:rsidRPr="007B50F7">
        <w:rPr>
          <w:rStyle w:val="fontstyle31"/>
          <w:rFonts w:asciiTheme="minorHAnsi" w:hAnsiTheme="minorHAnsi" w:cstheme="minorHAnsi"/>
        </w:rPr>
        <w:t xml:space="preserve">ę </w:t>
      </w:r>
      <w:r w:rsidRPr="007B50F7">
        <w:rPr>
          <w:rStyle w:val="fontstyle21"/>
          <w:rFonts w:asciiTheme="minorHAnsi" w:hAnsiTheme="minorHAnsi" w:cstheme="minorHAnsi"/>
        </w:rPr>
        <w:t>Wykonawcy, którzy spełniaj</w:t>
      </w:r>
      <w:r w:rsidRPr="007B50F7">
        <w:rPr>
          <w:rStyle w:val="fontstyle31"/>
          <w:rFonts w:asciiTheme="minorHAnsi" w:hAnsiTheme="minorHAnsi" w:cstheme="minorHAnsi"/>
        </w:rPr>
        <w:t xml:space="preserve">ą </w:t>
      </w:r>
      <w:r w:rsidRPr="007B50F7">
        <w:rPr>
          <w:rStyle w:val="fontstyle21"/>
          <w:rFonts w:asciiTheme="minorHAnsi" w:hAnsiTheme="minorHAnsi" w:cstheme="minorHAnsi"/>
        </w:rPr>
        <w:t>warunki dotycz</w:t>
      </w:r>
      <w:r w:rsidRPr="007B50F7">
        <w:rPr>
          <w:rStyle w:val="fontstyle31"/>
          <w:rFonts w:asciiTheme="minorHAnsi" w:hAnsiTheme="minorHAnsi" w:cstheme="minorHAnsi"/>
        </w:rPr>
        <w:t>ą</w:t>
      </w:r>
      <w:r w:rsidRPr="007B50F7">
        <w:rPr>
          <w:rStyle w:val="fontstyle21"/>
          <w:rFonts w:asciiTheme="minorHAnsi" w:hAnsiTheme="minorHAnsi" w:cstheme="minorHAnsi"/>
        </w:rPr>
        <w:t>ce:</w:t>
      </w:r>
    </w:p>
    <w:p w:rsidR="00415435" w:rsidRPr="007B50F7" w:rsidRDefault="00415435" w:rsidP="001768E1">
      <w:pPr>
        <w:pStyle w:val="Akapitzlist"/>
        <w:numPr>
          <w:ilvl w:val="1"/>
          <w:numId w:val="5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bookmarkStart w:id="6" w:name="_Hlk4864157"/>
      <w:bookmarkStart w:id="7" w:name="_Hlk4864180"/>
      <w:r w:rsidRPr="007B50F7">
        <w:rPr>
          <w:rStyle w:val="fontstyle21"/>
          <w:rFonts w:asciiTheme="minorHAnsi" w:hAnsiTheme="minorHAnsi" w:cstheme="minorHAnsi"/>
        </w:rPr>
        <w:t>posiadania uprawnie</w:t>
      </w:r>
      <w:r w:rsidRPr="007B50F7">
        <w:rPr>
          <w:rStyle w:val="fontstyle31"/>
          <w:rFonts w:asciiTheme="minorHAnsi" w:hAnsiTheme="minorHAnsi" w:cstheme="minorHAnsi"/>
        </w:rPr>
        <w:t xml:space="preserve">ń </w:t>
      </w:r>
      <w:r w:rsidRPr="007B50F7">
        <w:rPr>
          <w:rStyle w:val="fontstyle21"/>
          <w:rFonts w:asciiTheme="minorHAnsi" w:hAnsiTheme="minorHAnsi" w:cstheme="minorHAnsi"/>
        </w:rPr>
        <w:t>do wykonywania okre</w:t>
      </w:r>
      <w:r w:rsidRPr="007B50F7">
        <w:rPr>
          <w:rStyle w:val="fontstyle31"/>
          <w:rFonts w:asciiTheme="minorHAnsi" w:hAnsiTheme="minorHAnsi" w:cstheme="minorHAnsi"/>
        </w:rPr>
        <w:t>ś</w:t>
      </w:r>
      <w:r w:rsidRPr="007B50F7">
        <w:rPr>
          <w:rStyle w:val="fontstyle21"/>
          <w:rFonts w:asciiTheme="minorHAnsi" w:hAnsiTheme="minorHAnsi" w:cstheme="minorHAnsi"/>
        </w:rPr>
        <w:t>lonej działalno</w:t>
      </w:r>
      <w:r w:rsidRPr="007B50F7">
        <w:rPr>
          <w:rStyle w:val="fontstyle31"/>
          <w:rFonts w:asciiTheme="minorHAnsi" w:hAnsiTheme="minorHAnsi" w:cstheme="minorHAnsi"/>
        </w:rPr>
        <w:t>ś</w:t>
      </w:r>
      <w:r w:rsidRPr="007B50F7">
        <w:rPr>
          <w:rStyle w:val="fontstyle21"/>
          <w:rFonts w:asciiTheme="minorHAnsi" w:hAnsiTheme="minorHAnsi" w:cstheme="minorHAnsi"/>
        </w:rPr>
        <w:t>ci lub czynno</w:t>
      </w:r>
      <w:r w:rsidRPr="007B50F7">
        <w:rPr>
          <w:rStyle w:val="fontstyle31"/>
          <w:rFonts w:asciiTheme="minorHAnsi" w:hAnsiTheme="minorHAnsi" w:cstheme="minorHAnsi"/>
        </w:rPr>
        <w:t>ś</w:t>
      </w:r>
      <w:r w:rsidRPr="007B50F7">
        <w:rPr>
          <w:rStyle w:val="fontstyle21"/>
          <w:rFonts w:asciiTheme="minorHAnsi" w:hAnsiTheme="minorHAnsi" w:cstheme="minorHAnsi"/>
        </w:rPr>
        <w:t>ci, je</w:t>
      </w:r>
      <w:r w:rsidRPr="007B50F7">
        <w:rPr>
          <w:rStyle w:val="fontstyle31"/>
          <w:rFonts w:asciiTheme="minorHAnsi" w:hAnsiTheme="minorHAnsi" w:cstheme="minorHAnsi"/>
        </w:rPr>
        <w:t>ż</w:t>
      </w:r>
      <w:r w:rsidRPr="007B50F7">
        <w:rPr>
          <w:rStyle w:val="fontstyle21"/>
          <w:rFonts w:asciiTheme="minorHAnsi" w:hAnsiTheme="minorHAnsi" w:cstheme="minorHAnsi"/>
        </w:rPr>
        <w:t>eli przepisy prawa nakładaj</w:t>
      </w:r>
      <w:r w:rsidRPr="007B50F7">
        <w:rPr>
          <w:rStyle w:val="fontstyle31"/>
          <w:rFonts w:asciiTheme="minorHAnsi" w:hAnsiTheme="minorHAnsi" w:cstheme="minorHAnsi"/>
        </w:rPr>
        <w:t xml:space="preserve">ą </w:t>
      </w:r>
      <w:r w:rsidRPr="007B50F7">
        <w:rPr>
          <w:rStyle w:val="fontstyle21"/>
          <w:rFonts w:asciiTheme="minorHAnsi" w:hAnsiTheme="minorHAnsi" w:cstheme="minorHAnsi"/>
        </w:rPr>
        <w:t>obowi</w:t>
      </w:r>
      <w:r w:rsidRPr="007B50F7">
        <w:rPr>
          <w:rStyle w:val="fontstyle31"/>
          <w:rFonts w:asciiTheme="minorHAnsi" w:hAnsiTheme="minorHAnsi" w:cstheme="minorHAnsi"/>
        </w:rPr>
        <w:t>ą</w:t>
      </w:r>
      <w:r w:rsidRPr="007B50F7">
        <w:rPr>
          <w:rStyle w:val="fontstyle21"/>
          <w:rFonts w:asciiTheme="minorHAnsi" w:hAnsiTheme="minorHAnsi" w:cstheme="minorHAnsi"/>
        </w:rPr>
        <w:t>zek ich posiadania</w:t>
      </w:r>
      <w:bookmarkEnd w:id="6"/>
      <w:r w:rsidRPr="007B50F7">
        <w:rPr>
          <w:rStyle w:val="fontstyle21"/>
          <w:rFonts w:asciiTheme="minorHAnsi" w:hAnsiTheme="minorHAnsi" w:cstheme="minorHAnsi"/>
        </w:rPr>
        <w:t>,</w:t>
      </w:r>
    </w:p>
    <w:bookmarkEnd w:id="7"/>
    <w:p w:rsidR="00415435" w:rsidRPr="00A44011" w:rsidRDefault="00415435" w:rsidP="001768E1">
      <w:pPr>
        <w:pStyle w:val="Akapitzlist"/>
        <w:numPr>
          <w:ilvl w:val="0"/>
          <w:numId w:val="6"/>
        </w:numPr>
        <w:spacing w:after="120"/>
        <w:jc w:val="both"/>
        <w:rPr>
          <w:rStyle w:val="fontstyle21"/>
          <w:rFonts w:asciiTheme="minorHAnsi" w:hAnsiTheme="minorHAnsi" w:cstheme="minorHAnsi"/>
          <w:b/>
          <w:bCs/>
          <w:u w:val="single"/>
        </w:rPr>
      </w:pPr>
      <w:r w:rsidRPr="00A44011">
        <w:rPr>
          <w:rStyle w:val="fontstyle21"/>
          <w:rFonts w:asciiTheme="minorHAnsi" w:hAnsiTheme="minorHAnsi" w:cstheme="minorHAnsi"/>
        </w:rPr>
        <w:t>Wykonawca mo</w:t>
      </w:r>
      <w:r w:rsidRPr="00A44011">
        <w:rPr>
          <w:rStyle w:val="fontstyle31"/>
          <w:rFonts w:asciiTheme="minorHAnsi" w:hAnsiTheme="minorHAnsi" w:cstheme="minorHAnsi"/>
        </w:rPr>
        <w:t>ż</w:t>
      </w:r>
      <w:r w:rsidRPr="00A44011">
        <w:rPr>
          <w:rStyle w:val="fontstyle21"/>
          <w:rFonts w:asciiTheme="minorHAnsi" w:hAnsiTheme="minorHAnsi" w:cstheme="minorHAnsi"/>
        </w:rPr>
        <w:t>e polega</w:t>
      </w:r>
      <w:r w:rsidRPr="00A44011">
        <w:rPr>
          <w:rStyle w:val="fontstyle31"/>
          <w:rFonts w:asciiTheme="minorHAnsi" w:hAnsiTheme="minorHAnsi" w:cstheme="minorHAnsi"/>
        </w:rPr>
        <w:t xml:space="preserve">ć </w:t>
      </w:r>
      <w:r w:rsidRPr="00A44011">
        <w:rPr>
          <w:rStyle w:val="fontstyle21"/>
          <w:rFonts w:asciiTheme="minorHAnsi" w:hAnsiTheme="minorHAnsi" w:cstheme="minorHAnsi"/>
        </w:rPr>
        <w:t>na, wiedzy i do</w:t>
      </w:r>
      <w:r w:rsidRPr="00A44011">
        <w:rPr>
          <w:rStyle w:val="fontstyle31"/>
          <w:rFonts w:asciiTheme="minorHAnsi" w:hAnsiTheme="minorHAnsi" w:cstheme="minorHAnsi"/>
        </w:rPr>
        <w:t>ś</w:t>
      </w:r>
      <w:r w:rsidRPr="00A44011">
        <w:rPr>
          <w:rStyle w:val="fontstyle21"/>
          <w:rFonts w:asciiTheme="minorHAnsi" w:hAnsiTheme="minorHAnsi" w:cstheme="minorHAnsi"/>
        </w:rPr>
        <w:t>wiadczeniu, potencjale technicznym, osobach zdolnych do wykonania zamówienia lub zdolno</w:t>
      </w:r>
      <w:r w:rsidRPr="00A44011">
        <w:rPr>
          <w:rStyle w:val="fontstyle31"/>
          <w:rFonts w:asciiTheme="minorHAnsi" w:hAnsiTheme="minorHAnsi" w:cstheme="minorHAnsi"/>
        </w:rPr>
        <w:t>ś</w:t>
      </w:r>
      <w:r w:rsidRPr="00A44011">
        <w:rPr>
          <w:rStyle w:val="fontstyle21"/>
          <w:rFonts w:asciiTheme="minorHAnsi" w:hAnsiTheme="minorHAnsi" w:cstheme="minorHAnsi"/>
        </w:rPr>
        <w:t>ciach finansowych innych podmiotów, niezale</w:t>
      </w:r>
      <w:r w:rsidRPr="00A44011">
        <w:rPr>
          <w:rStyle w:val="fontstyle31"/>
          <w:rFonts w:asciiTheme="minorHAnsi" w:hAnsiTheme="minorHAnsi" w:cstheme="minorHAnsi"/>
        </w:rPr>
        <w:t>ż</w:t>
      </w:r>
      <w:r w:rsidRPr="00A44011">
        <w:rPr>
          <w:rStyle w:val="fontstyle21"/>
          <w:rFonts w:asciiTheme="minorHAnsi" w:hAnsiTheme="minorHAnsi" w:cstheme="minorHAnsi"/>
        </w:rPr>
        <w:t>nie od charakteru prawnego ł</w:t>
      </w:r>
      <w:r w:rsidRPr="00A44011">
        <w:rPr>
          <w:rStyle w:val="fontstyle31"/>
          <w:rFonts w:asciiTheme="minorHAnsi" w:hAnsiTheme="minorHAnsi" w:cstheme="minorHAnsi"/>
        </w:rPr>
        <w:t>ą</w:t>
      </w:r>
      <w:r w:rsidRPr="00A44011">
        <w:rPr>
          <w:rStyle w:val="fontstyle21"/>
          <w:rFonts w:asciiTheme="minorHAnsi" w:hAnsiTheme="minorHAnsi" w:cstheme="minorHAnsi"/>
        </w:rPr>
        <w:t>cz</w:t>
      </w:r>
      <w:r w:rsidRPr="00A44011">
        <w:rPr>
          <w:rStyle w:val="fontstyle31"/>
          <w:rFonts w:asciiTheme="minorHAnsi" w:hAnsiTheme="minorHAnsi" w:cstheme="minorHAnsi"/>
        </w:rPr>
        <w:t>ą</w:t>
      </w:r>
      <w:r w:rsidRPr="00A44011">
        <w:rPr>
          <w:rStyle w:val="fontstyle21"/>
          <w:rFonts w:asciiTheme="minorHAnsi" w:hAnsiTheme="minorHAnsi" w:cstheme="minorHAnsi"/>
        </w:rPr>
        <w:t xml:space="preserve">cych go z nimi stosunków. Wykonawca w tej sytuacji zobowiązany jest przedstawić oświadczenie, iż będzie dysponował zasobami niezbędnymi do realizacji zamówienia. </w:t>
      </w:r>
    </w:p>
    <w:p w:rsidR="00D76F95" w:rsidRDefault="00D76F95" w:rsidP="00943900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</w:p>
    <w:p w:rsidR="00130CD1" w:rsidRDefault="00130CD1" w:rsidP="00943900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u w:val="single"/>
        </w:rPr>
      </w:pP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VI</w:t>
      </w: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</w:t>
      </w: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. Kryteria oceny oferty</w:t>
      </w:r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:</w:t>
      </w:r>
    </w:p>
    <w:p w:rsidR="00130CD1" w:rsidRPr="00964034" w:rsidRDefault="00130CD1" w:rsidP="00943900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64034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 </w:t>
      </w:r>
      <w:r w:rsidRPr="00964034">
        <w:rPr>
          <w:rFonts w:asciiTheme="minorHAnsi" w:hAnsiTheme="minorHAnsi"/>
          <w:color w:val="auto"/>
          <w:sz w:val="20"/>
          <w:szCs w:val="20"/>
        </w:rPr>
        <w:t>Wybór oferty zostanie dokonany na podstawie kryteriów: cena oferty (</w:t>
      </w:r>
      <w:r w:rsidR="0048020B" w:rsidRPr="00964034">
        <w:rPr>
          <w:rFonts w:asciiTheme="minorHAnsi" w:hAnsiTheme="minorHAnsi"/>
          <w:color w:val="auto"/>
          <w:sz w:val="20"/>
          <w:szCs w:val="20"/>
        </w:rPr>
        <w:t>100</w:t>
      </w:r>
      <w:r w:rsidRPr="00964034">
        <w:rPr>
          <w:rFonts w:asciiTheme="minorHAnsi" w:hAnsiTheme="minorHAnsi"/>
          <w:color w:val="auto"/>
          <w:sz w:val="20"/>
          <w:szCs w:val="20"/>
        </w:rPr>
        <w:t xml:space="preserve">%) </w:t>
      </w:r>
    </w:p>
    <w:p w:rsidR="0048020B" w:rsidRPr="00964034" w:rsidRDefault="00FB5920" w:rsidP="00FB5920">
      <w:pPr>
        <w:pStyle w:val="Akapitzlist"/>
        <w:numPr>
          <w:ilvl w:val="0"/>
          <w:numId w:val="3"/>
        </w:numPr>
        <w:tabs>
          <w:tab w:val="num" w:pos="0"/>
          <w:tab w:val="num" w:pos="960"/>
        </w:tabs>
        <w:rPr>
          <w:rFonts w:asciiTheme="minorHAnsi" w:hAnsiTheme="minorHAnsi"/>
          <w:b/>
          <w:sz w:val="20"/>
          <w:szCs w:val="20"/>
        </w:rPr>
      </w:pPr>
      <w:r w:rsidRPr="00964034">
        <w:rPr>
          <w:rFonts w:ascii="Calibri" w:hAnsi="Calibri"/>
          <w:sz w:val="20"/>
          <w:szCs w:val="20"/>
        </w:rPr>
        <w:t>Kryterium cena oferty będzie liczone według wzoru:</w:t>
      </w:r>
      <w:r w:rsidR="0048020B" w:rsidRPr="00964034">
        <w:rPr>
          <w:rFonts w:ascii="Calibri" w:hAnsi="Calibri"/>
          <w:sz w:val="20"/>
          <w:szCs w:val="20"/>
        </w:rPr>
        <w:t xml:space="preserve"> </w:t>
      </w:r>
    </w:p>
    <w:p w:rsidR="00FB5920" w:rsidRPr="00964034" w:rsidRDefault="00FB5920" w:rsidP="0048020B">
      <w:pPr>
        <w:pStyle w:val="Akapitzlist"/>
        <w:tabs>
          <w:tab w:val="num" w:pos="0"/>
        </w:tabs>
        <w:ind w:left="720"/>
        <w:rPr>
          <w:rFonts w:asciiTheme="minorHAnsi" w:hAnsiTheme="minorHAnsi"/>
          <w:b/>
          <w:sz w:val="20"/>
          <w:szCs w:val="20"/>
        </w:rPr>
      </w:pPr>
      <w:r w:rsidRPr="00964034">
        <w:rPr>
          <w:rFonts w:asciiTheme="minorHAnsi" w:hAnsiTheme="minorHAnsi"/>
          <w:b/>
          <w:sz w:val="20"/>
          <w:szCs w:val="20"/>
        </w:rPr>
        <w:t xml:space="preserve">(najniższa cena/cena oferty ocenianej) x </w:t>
      </w:r>
      <w:r w:rsidR="0048020B" w:rsidRPr="00964034">
        <w:rPr>
          <w:rFonts w:asciiTheme="minorHAnsi" w:hAnsiTheme="minorHAnsi"/>
          <w:b/>
          <w:sz w:val="20"/>
          <w:szCs w:val="20"/>
        </w:rPr>
        <w:t>100</w:t>
      </w:r>
      <w:r w:rsidRPr="00964034">
        <w:rPr>
          <w:rFonts w:asciiTheme="minorHAnsi" w:hAnsiTheme="minorHAnsi"/>
          <w:b/>
          <w:sz w:val="20"/>
          <w:szCs w:val="20"/>
        </w:rPr>
        <w:t xml:space="preserve"> - do zdobycia maksymalnie </w:t>
      </w:r>
      <w:r w:rsidR="0048020B" w:rsidRPr="00964034">
        <w:rPr>
          <w:rFonts w:asciiTheme="minorHAnsi" w:hAnsiTheme="minorHAnsi"/>
          <w:b/>
          <w:sz w:val="20"/>
          <w:szCs w:val="20"/>
        </w:rPr>
        <w:t>10</w:t>
      </w:r>
      <w:r w:rsidRPr="00964034">
        <w:rPr>
          <w:rFonts w:asciiTheme="minorHAnsi" w:hAnsiTheme="minorHAnsi"/>
          <w:b/>
          <w:sz w:val="20"/>
          <w:szCs w:val="20"/>
        </w:rPr>
        <w:t>0 pkt.</w:t>
      </w:r>
    </w:p>
    <w:p w:rsidR="00FB5920" w:rsidRPr="00964034" w:rsidRDefault="00FB5920" w:rsidP="00FB5920">
      <w:pPr>
        <w:tabs>
          <w:tab w:val="left" w:pos="142"/>
        </w:tabs>
        <w:autoSpaceDE w:val="0"/>
        <w:autoSpaceDN w:val="0"/>
        <w:adjustRightInd w:val="0"/>
        <w:jc w:val="both"/>
        <w:rPr>
          <w:rStyle w:val="fontstyle01"/>
          <w:rFonts w:asciiTheme="minorHAnsi" w:hAnsiTheme="minorHAnsi"/>
          <w:b w:val="0"/>
          <w:bCs w:val="0"/>
          <w:color w:val="auto"/>
          <w:spacing w:val="4"/>
        </w:rPr>
      </w:pPr>
      <w:r w:rsidRPr="00964034">
        <w:rPr>
          <w:rFonts w:asciiTheme="minorHAnsi" w:hAnsiTheme="minorHAnsi"/>
          <w:b/>
          <w:bCs/>
          <w:spacing w:val="4"/>
          <w:sz w:val="20"/>
          <w:szCs w:val="20"/>
        </w:rPr>
        <w:t>Oferent może uzyskać w tym kryterium maksymalnie 30</w:t>
      </w:r>
      <w:r w:rsidR="002E0936" w:rsidRPr="00964034">
        <w:rPr>
          <w:rFonts w:asciiTheme="minorHAnsi" w:hAnsiTheme="minorHAnsi"/>
          <w:b/>
          <w:bCs/>
          <w:spacing w:val="4"/>
          <w:sz w:val="20"/>
          <w:szCs w:val="20"/>
        </w:rPr>
        <w:t xml:space="preserve"> </w:t>
      </w:r>
      <w:r w:rsidRPr="00964034">
        <w:rPr>
          <w:rFonts w:asciiTheme="minorHAnsi" w:hAnsiTheme="minorHAnsi"/>
          <w:b/>
          <w:bCs/>
          <w:spacing w:val="4"/>
          <w:sz w:val="20"/>
          <w:szCs w:val="20"/>
        </w:rPr>
        <w:t>pkt.</w:t>
      </w:r>
    </w:p>
    <w:p w:rsidR="00D76F95" w:rsidRDefault="00D76F95" w:rsidP="00462301">
      <w:pPr>
        <w:jc w:val="both"/>
        <w:rPr>
          <w:rStyle w:val="fontstyle01"/>
          <w:rFonts w:asciiTheme="minorHAnsi" w:hAnsiTheme="minorHAnsi" w:cstheme="minorHAnsi"/>
          <w:u w:val="single"/>
        </w:rPr>
      </w:pPr>
    </w:p>
    <w:p w:rsidR="00462301" w:rsidRPr="00462301" w:rsidRDefault="00130CD1" w:rsidP="00462301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130CD1">
        <w:rPr>
          <w:rStyle w:val="fontstyle01"/>
          <w:rFonts w:asciiTheme="minorHAnsi" w:hAnsiTheme="minorHAnsi" w:cstheme="minorHAnsi"/>
          <w:u w:val="single"/>
        </w:rPr>
        <w:t>VI</w:t>
      </w:r>
      <w:r w:rsidR="005D5629">
        <w:rPr>
          <w:rStyle w:val="fontstyle01"/>
          <w:rFonts w:asciiTheme="minorHAnsi" w:hAnsiTheme="minorHAnsi" w:cstheme="minorHAnsi"/>
          <w:u w:val="single"/>
        </w:rPr>
        <w:t>I</w:t>
      </w:r>
      <w:r w:rsidRPr="00130CD1">
        <w:rPr>
          <w:rStyle w:val="fontstyle01"/>
          <w:rFonts w:asciiTheme="minorHAnsi" w:hAnsiTheme="minorHAnsi" w:cstheme="minorHAnsi"/>
          <w:u w:val="single"/>
        </w:rPr>
        <w:t>I.</w:t>
      </w:r>
      <w:r w:rsidR="00415435" w:rsidRPr="00130CD1">
        <w:rPr>
          <w:rStyle w:val="fontstyle01"/>
          <w:rFonts w:asciiTheme="minorHAnsi" w:hAnsiTheme="minorHAnsi" w:cstheme="minorHAnsi"/>
          <w:u w:val="single"/>
        </w:rPr>
        <w:t xml:space="preserve"> </w:t>
      </w:r>
      <w:r w:rsidR="00462301" w:rsidRPr="00462301">
        <w:rPr>
          <w:rFonts w:asciiTheme="minorHAnsi" w:hAnsiTheme="minorHAnsi"/>
          <w:b/>
          <w:sz w:val="20"/>
          <w:szCs w:val="20"/>
          <w:u w:val="single"/>
        </w:rPr>
        <w:t xml:space="preserve">OŚWIADCZENIA I DOKUMENTY POTWIERDZAJĄCE SPEŁNIANIE WARUNKÓW UDZIAŁU: </w:t>
      </w:r>
    </w:p>
    <w:p w:rsidR="00415435" w:rsidRDefault="00415435" w:rsidP="00415435">
      <w:pPr>
        <w:jc w:val="both"/>
        <w:rPr>
          <w:rStyle w:val="fontstyle21"/>
          <w:rFonts w:asciiTheme="minorHAnsi" w:hAnsiTheme="minorHAnsi" w:cstheme="minorHAnsi"/>
        </w:rPr>
      </w:pPr>
      <w:r w:rsidRPr="00130CD1">
        <w:rPr>
          <w:rStyle w:val="fontstyle21"/>
          <w:rFonts w:asciiTheme="minorHAnsi" w:hAnsiTheme="minorHAnsi" w:cstheme="minorHAnsi"/>
        </w:rPr>
        <w:t>Do oferty nale</w:t>
      </w:r>
      <w:r w:rsidRPr="00130CD1">
        <w:rPr>
          <w:rStyle w:val="fontstyle31"/>
          <w:rFonts w:asciiTheme="minorHAnsi" w:hAnsiTheme="minorHAnsi" w:cstheme="minorHAnsi"/>
        </w:rPr>
        <w:t>ż</w:t>
      </w:r>
      <w:r w:rsidRPr="00130CD1">
        <w:rPr>
          <w:rStyle w:val="fontstyle21"/>
          <w:rFonts w:asciiTheme="minorHAnsi" w:hAnsiTheme="minorHAnsi" w:cstheme="minorHAnsi"/>
        </w:rPr>
        <w:t>y doł</w:t>
      </w:r>
      <w:r w:rsidRPr="00130CD1">
        <w:rPr>
          <w:rStyle w:val="fontstyle31"/>
          <w:rFonts w:asciiTheme="minorHAnsi" w:hAnsiTheme="minorHAnsi" w:cstheme="minorHAnsi"/>
        </w:rPr>
        <w:t>ą</w:t>
      </w:r>
      <w:r w:rsidRPr="00130CD1">
        <w:rPr>
          <w:rStyle w:val="fontstyle21"/>
          <w:rFonts w:asciiTheme="minorHAnsi" w:hAnsiTheme="minorHAnsi" w:cstheme="minorHAnsi"/>
        </w:rPr>
        <w:t>czy</w:t>
      </w:r>
      <w:r w:rsidRPr="00130CD1">
        <w:rPr>
          <w:rStyle w:val="fontstyle31"/>
          <w:rFonts w:asciiTheme="minorHAnsi" w:hAnsiTheme="minorHAnsi" w:cstheme="minorHAnsi"/>
        </w:rPr>
        <w:t xml:space="preserve">ć </w:t>
      </w:r>
      <w:r w:rsidRPr="00130CD1">
        <w:rPr>
          <w:rStyle w:val="fontstyle21"/>
          <w:rFonts w:asciiTheme="minorHAnsi" w:hAnsiTheme="minorHAnsi" w:cstheme="minorHAnsi"/>
        </w:rPr>
        <w:t>nast</w:t>
      </w:r>
      <w:r w:rsidRPr="00130CD1">
        <w:rPr>
          <w:rStyle w:val="fontstyle31"/>
          <w:rFonts w:asciiTheme="minorHAnsi" w:hAnsiTheme="minorHAnsi" w:cstheme="minorHAnsi"/>
        </w:rPr>
        <w:t>ę</w:t>
      </w:r>
      <w:r w:rsidRPr="00130CD1">
        <w:rPr>
          <w:rStyle w:val="fontstyle21"/>
          <w:rFonts w:asciiTheme="minorHAnsi" w:hAnsiTheme="minorHAnsi" w:cstheme="minorHAnsi"/>
        </w:rPr>
        <w:t>puj</w:t>
      </w:r>
      <w:r w:rsidRPr="00130CD1">
        <w:rPr>
          <w:rStyle w:val="fontstyle31"/>
          <w:rFonts w:asciiTheme="minorHAnsi" w:hAnsiTheme="minorHAnsi" w:cstheme="minorHAnsi"/>
        </w:rPr>
        <w:t>ą</w:t>
      </w:r>
      <w:r w:rsidRPr="00130CD1">
        <w:rPr>
          <w:rStyle w:val="fontstyle21"/>
          <w:rFonts w:asciiTheme="minorHAnsi" w:hAnsiTheme="minorHAnsi" w:cstheme="minorHAnsi"/>
        </w:rPr>
        <w:t>ce dokumenty i o</w:t>
      </w:r>
      <w:r w:rsidRPr="00130CD1">
        <w:rPr>
          <w:rStyle w:val="fontstyle31"/>
          <w:rFonts w:asciiTheme="minorHAnsi" w:hAnsiTheme="minorHAnsi" w:cstheme="minorHAnsi"/>
        </w:rPr>
        <w:t>ś</w:t>
      </w:r>
      <w:r w:rsidRPr="00130CD1">
        <w:rPr>
          <w:rStyle w:val="fontstyle21"/>
          <w:rFonts w:asciiTheme="minorHAnsi" w:hAnsiTheme="minorHAnsi" w:cstheme="minorHAnsi"/>
        </w:rPr>
        <w:t>wiadczenia:</w:t>
      </w:r>
    </w:p>
    <w:p w:rsidR="00786BFE" w:rsidRPr="00786BFE" w:rsidRDefault="00786BFE" w:rsidP="001768E1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786BFE">
        <w:rPr>
          <w:rFonts w:asciiTheme="minorHAnsi" w:hAnsiTheme="minorHAnsi"/>
          <w:color w:val="auto"/>
          <w:sz w:val="20"/>
          <w:szCs w:val="20"/>
        </w:rPr>
        <w:t xml:space="preserve">Zaparafowany projekt </w:t>
      </w:r>
      <w:r>
        <w:rPr>
          <w:rFonts w:asciiTheme="minorHAnsi" w:hAnsiTheme="minorHAnsi"/>
          <w:color w:val="auto"/>
          <w:sz w:val="20"/>
          <w:szCs w:val="20"/>
        </w:rPr>
        <w:t>umowy;</w:t>
      </w:r>
    </w:p>
    <w:p w:rsidR="00786BFE" w:rsidRDefault="00786BFE" w:rsidP="001768E1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786BFE">
        <w:rPr>
          <w:rFonts w:asciiTheme="minorHAnsi" w:hAnsiTheme="minorHAnsi"/>
          <w:color w:val="auto"/>
          <w:sz w:val="20"/>
          <w:szCs w:val="20"/>
        </w:rPr>
        <w:t>Formularz ofertowy</w:t>
      </w:r>
      <w:r>
        <w:rPr>
          <w:rFonts w:asciiTheme="minorHAnsi" w:hAnsiTheme="minorHAnsi"/>
          <w:color w:val="auto"/>
          <w:sz w:val="20"/>
          <w:szCs w:val="20"/>
        </w:rPr>
        <w:t>;</w:t>
      </w:r>
    </w:p>
    <w:p w:rsidR="000C364A" w:rsidRDefault="000C364A" w:rsidP="001768E1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Wzór </w:t>
      </w:r>
      <w:r w:rsidRPr="007B2CA7">
        <w:rPr>
          <w:rFonts w:asciiTheme="minorHAnsi" w:hAnsiTheme="minorHAnsi" w:cs="Times New Roman"/>
          <w:bCs/>
          <w:sz w:val="20"/>
          <w:szCs w:val="20"/>
          <w:lang w:eastAsia="ar-SA"/>
        </w:rPr>
        <w:t>oświadczenia</w:t>
      </w:r>
      <w:r w:rsidRPr="007B2CA7">
        <w:rPr>
          <w:rFonts w:asciiTheme="minorHAnsi" w:hAnsiTheme="minorHAnsi"/>
          <w:sz w:val="20"/>
          <w:szCs w:val="20"/>
        </w:rPr>
        <w:t xml:space="preserve"> </w:t>
      </w:r>
      <w:r w:rsidRPr="007B2CA7">
        <w:rPr>
          <w:rFonts w:asciiTheme="minorHAnsi" w:hAnsiTheme="minorHAnsi" w:cs="Times New Roman"/>
          <w:bCs/>
          <w:sz w:val="20"/>
          <w:szCs w:val="20"/>
          <w:lang w:eastAsia="ar-SA"/>
        </w:rPr>
        <w:t>składane na podstawie art. 7 ust. 1 Ustawy z dnia 13 kwietnia 2022 r.</w:t>
      </w:r>
      <w:r w:rsidRPr="007B2CA7">
        <w:rPr>
          <w:rFonts w:asciiTheme="minorHAnsi" w:hAnsiTheme="minorHAnsi"/>
          <w:sz w:val="20"/>
          <w:szCs w:val="20"/>
        </w:rPr>
        <w:t xml:space="preserve"> </w:t>
      </w:r>
      <w:r w:rsidRPr="007B2CA7">
        <w:rPr>
          <w:rFonts w:asciiTheme="minorHAnsi" w:hAnsiTheme="minorHAnsi" w:cs="Times New Roman"/>
          <w:bCs/>
          <w:sz w:val="20"/>
          <w:szCs w:val="20"/>
          <w:lang w:eastAsia="ar-SA"/>
        </w:rPr>
        <w:t>o szczególnych rozwiązaniach w zakresie przeciwdziałania wspieraniu agresji na Ukrainę oraz służących ochronie bezpieczeństwa narodowego</w:t>
      </w:r>
    </w:p>
    <w:p w:rsidR="002E0936" w:rsidRDefault="002E0936" w:rsidP="001768E1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Oświadczenie o braku powiązań </w:t>
      </w:r>
    </w:p>
    <w:p w:rsidR="008504AD" w:rsidRDefault="008504AD" w:rsidP="00786BFE">
      <w:pPr>
        <w:pStyle w:val="Default"/>
        <w:ind w:left="360"/>
        <w:jc w:val="both"/>
        <w:rPr>
          <w:rFonts w:asciiTheme="minorHAnsi" w:hAnsiTheme="minorHAnsi"/>
          <w:b/>
          <w:bCs/>
          <w:i/>
          <w:iCs/>
          <w:color w:val="auto"/>
          <w:sz w:val="20"/>
          <w:szCs w:val="20"/>
        </w:rPr>
      </w:pPr>
    </w:p>
    <w:p w:rsidR="008504AD" w:rsidRPr="00365BFC" w:rsidRDefault="008504AD" w:rsidP="008504A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365BFC">
        <w:rPr>
          <w:rFonts w:asciiTheme="minorHAnsi" w:hAnsiTheme="minorHAnsi"/>
          <w:i/>
          <w:iCs/>
          <w:color w:val="auto"/>
          <w:sz w:val="20"/>
          <w:szCs w:val="20"/>
        </w:rPr>
        <w:t xml:space="preserve">W przypadku, gdy Wykonawca przy wykazywaniu spełniania warunków udziału w postępowaniu będzie powoływał się na potencjał innych podmiotów, które będą brały udział w realizacji części zamówienia, przedkłada także oświadczania dotyczące tego podmiotu w zakresie wymaganym dla Wykonawcy, </w:t>
      </w:r>
    </w:p>
    <w:p w:rsidR="008504AD" w:rsidRPr="00365BFC" w:rsidRDefault="008504AD" w:rsidP="008504AD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8504AD" w:rsidRPr="005A4513" w:rsidRDefault="008504AD" w:rsidP="00462301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  <w:u w:val="single"/>
        </w:rPr>
      </w:pPr>
      <w:bookmarkStart w:id="8" w:name="_Hlk4864434"/>
      <w:bookmarkStart w:id="9" w:name="_Hlk4865755"/>
      <w:r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I</w:t>
      </w:r>
      <w:r w:rsidR="005D5629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X</w:t>
      </w:r>
      <w:r w:rsidRPr="005A4513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. Załączniki: </w:t>
      </w:r>
    </w:p>
    <w:p w:rsidR="008504AD" w:rsidRPr="005A4513" w:rsidRDefault="008504AD" w:rsidP="00462301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Załącznik nr 1 - Projekt </w:t>
      </w:r>
      <w:r>
        <w:rPr>
          <w:rFonts w:asciiTheme="minorHAnsi" w:hAnsiTheme="minorHAnsi"/>
          <w:color w:val="auto"/>
          <w:sz w:val="20"/>
          <w:szCs w:val="20"/>
        </w:rPr>
        <w:t>Umowy</w:t>
      </w:r>
    </w:p>
    <w:p w:rsidR="008504AD" w:rsidRDefault="008504AD" w:rsidP="00462301">
      <w:pPr>
        <w:pStyle w:val="Default"/>
        <w:spacing w:after="120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Załącznik nr 2 - Formularz oferty</w:t>
      </w:r>
    </w:p>
    <w:p w:rsidR="008504AD" w:rsidRDefault="008504AD" w:rsidP="002E0936">
      <w:pPr>
        <w:spacing w:after="120"/>
        <w:rPr>
          <w:rFonts w:asciiTheme="minorHAnsi" w:hAnsiTheme="minorHAnsi"/>
          <w:sz w:val="20"/>
          <w:szCs w:val="20"/>
        </w:rPr>
      </w:pPr>
      <w:r w:rsidRPr="009C15C6">
        <w:rPr>
          <w:rFonts w:asciiTheme="minorHAnsi" w:hAnsiTheme="minorHAnsi"/>
          <w:sz w:val="20"/>
          <w:szCs w:val="20"/>
        </w:rPr>
        <w:t xml:space="preserve">Załącznik nr 3 </w:t>
      </w:r>
      <w:r w:rsidR="000C364A">
        <w:rPr>
          <w:rFonts w:asciiTheme="minorHAnsi" w:hAnsiTheme="minorHAnsi"/>
          <w:sz w:val="20"/>
          <w:szCs w:val="20"/>
        </w:rPr>
        <w:t>–</w:t>
      </w:r>
      <w:r w:rsidRPr="009C15C6">
        <w:rPr>
          <w:rFonts w:asciiTheme="minorHAnsi" w:hAnsiTheme="minorHAnsi"/>
          <w:sz w:val="20"/>
          <w:szCs w:val="20"/>
        </w:rPr>
        <w:t xml:space="preserve"> </w:t>
      </w:r>
      <w:r w:rsidR="000C364A">
        <w:rPr>
          <w:rFonts w:asciiTheme="minorHAnsi" w:hAnsiTheme="minorHAnsi"/>
          <w:sz w:val="20"/>
          <w:szCs w:val="20"/>
        </w:rPr>
        <w:t xml:space="preserve">Wzór </w:t>
      </w:r>
      <w:r w:rsidR="000C364A" w:rsidRPr="007B2CA7">
        <w:rPr>
          <w:rFonts w:asciiTheme="minorHAnsi" w:hAnsiTheme="minorHAnsi" w:cs="Times New Roman"/>
          <w:bCs/>
          <w:sz w:val="20"/>
          <w:szCs w:val="20"/>
          <w:lang w:eastAsia="ar-SA"/>
        </w:rPr>
        <w:t>oświadczenia</w:t>
      </w:r>
      <w:r w:rsidR="000C364A" w:rsidRPr="007B2CA7">
        <w:rPr>
          <w:rFonts w:asciiTheme="minorHAnsi" w:hAnsiTheme="minorHAnsi"/>
          <w:sz w:val="20"/>
          <w:szCs w:val="20"/>
        </w:rPr>
        <w:t xml:space="preserve"> </w:t>
      </w:r>
      <w:r w:rsidR="000C364A" w:rsidRPr="007B2CA7">
        <w:rPr>
          <w:rFonts w:asciiTheme="minorHAnsi" w:hAnsiTheme="minorHAnsi" w:cs="Times New Roman"/>
          <w:bCs/>
          <w:sz w:val="20"/>
          <w:szCs w:val="20"/>
          <w:lang w:eastAsia="ar-SA"/>
        </w:rPr>
        <w:t>składane na podstawie art. 7 ust. 1 Ustawy z dnia 13 kwietnia 2022 r.</w:t>
      </w:r>
      <w:r w:rsidR="000C364A" w:rsidRPr="007B2CA7">
        <w:rPr>
          <w:rFonts w:asciiTheme="minorHAnsi" w:hAnsiTheme="minorHAnsi"/>
          <w:sz w:val="20"/>
          <w:szCs w:val="20"/>
        </w:rPr>
        <w:t xml:space="preserve"> </w:t>
      </w:r>
      <w:r w:rsidR="000C364A" w:rsidRPr="007B2CA7">
        <w:rPr>
          <w:rFonts w:asciiTheme="minorHAnsi" w:hAnsiTheme="minorHAnsi" w:cs="Times New Roman"/>
          <w:bCs/>
          <w:sz w:val="20"/>
          <w:szCs w:val="20"/>
          <w:lang w:eastAsia="ar-SA"/>
        </w:rPr>
        <w:t>o szczególnych rozwiązaniach w zakresie przeciwdziałania wspieraniu agresji na Ukrainę oraz służących ochronie bezpieczeństwa narodowego</w:t>
      </w:r>
    </w:p>
    <w:p w:rsidR="002E0936" w:rsidRDefault="007B2CA7" w:rsidP="009F0D0E">
      <w:pPr>
        <w:spacing w:after="120"/>
        <w:rPr>
          <w:sz w:val="20"/>
          <w:szCs w:val="20"/>
        </w:rPr>
      </w:pPr>
      <w:r w:rsidRPr="009C15C6">
        <w:rPr>
          <w:rFonts w:asciiTheme="minorHAnsi" w:hAnsiTheme="minorHAnsi"/>
          <w:sz w:val="20"/>
          <w:szCs w:val="20"/>
        </w:rPr>
        <w:t xml:space="preserve">Załącznik nr </w:t>
      </w:r>
      <w:r>
        <w:rPr>
          <w:rFonts w:asciiTheme="minorHAnsi" w:hAnsiTheme="minorHAnsi"/>
          <w:sz w:val="20"/>
          <w:szCs w:val="20"/>
        </w:rPr>
        <w:t>4</w:t>
      </w:r>
      <w:r w:rsidRPr="009C15C6">
        <w:rPr>
          <w:rFonts w:asciiTheme="minorHAnsi" w:hAnsiTheme="minorHAnsi"/>
          <w:sz w:val="20"/>
          <w:szCs w:val="20"/>
        </w:rPr>
        <w:t xml:space="preserve"> - </w:t>
      </w:r>
      <w:bookmarkStart w:id="10" w:name="_Hlk4865589"/>
      <w:r w:rsidR="000C364A" w:rsidRPr="009C15C6">
        <w:rPr>
          <w:rFonts w:asciiTheme="minorHAnsi" w:hAnsiTheme="minorHAnsi"/>
          <w:sz w:val="20"/>
          <w:szCs w:val="20"/>
        </w:rPr>
        <w:t xml:space="preserve">Wzór oświadczenia </w:t>
      </w:r>
      <w:bookmarkEnd w:id="10"/>
      <w:r w:rsidR="000C364A">
        <w:rPr>
          <w:rFonts w:asciiTheme="minorHAnsi" w:hAnsiTheme="minorHAnsi"/>
          <w:sz w:val="20"/>
          <w:szCs w:val="20"/>
        </w:rPr>
        <w:t>o braku powiązań</w:t>
      </w:r>
      <w:bookmarkEnd w:id="8"/>
      <w:bookmarkEnd w:id="9"/>
    </w:p>
    <w:sectPr w:rsidR="002E0936" w:rsidSect="008504A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33" w:rsidRDefault="001A3533" w:rsidP="008504AD">
      <w:r>
        <w:separator/>
      </w:r>
    </w:p>
  </w:endnote>
  <w:endnote w:type="continuationSeparator" w:id="0">
    <w:p w:rsidR="001A3533" w:rsidRDefault="001A3533" w:rsidP="0085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95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0C364A" w:rsidRPr="00572BC4" w:rsidRDefault="00F33C2F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572BC4">
          <w:rPr>
            <w:rFonts w:asciiTheme="minorHAnsi" w:hAnsiTheme="minorHAnsi"/>
            <w:sz w:val="20"/>
            <w:szCs w:val="20"/>
          </w:rPr>
          <w:fldChar w:fldCharType="begin"/>
        </w:r>
        <w:r w:rsidR="000C364A" w:rsidRPr="00572BC4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572BC4">
          <w:rPr>
            <w:rFonts w:asciiTheme="minorHAnsi" w:hAnsiTheme="minorHAnsi"/>
            <w:sz w:val="20"/>
            <w:szCs w:val="20"/>
          </w:rPr>
          <w:fldChar w:fldCharType="separate"/>
        </w:r>
        <w:r w:rsidR="00964034">
          <w:rPr>
            <w:rFonts w:asciiTheme="minorHAnsi" w:hAnsiTheme="minorHAnsi"/>
            <w:noProof/>
            <w:sz w:val="20"/>
            <w:szCs w:val="20"/>
          </w:rPr>
          <w:t>4</w:t>
        </w:r>
        <w:r w:rsidRPr="00572BC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0C364A" w:rsidRDefault="000C36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33" w:rsidRDefault="001A3533" w:rsidP="008504AD">
      <w:r>
        <w:separator/>
      </w:r>
    </w:p>
  </w:footnote>
  <w:footnote w:type="continuationSeparator" w:id="0">
    <w:p w:rsidR="001A3533" w:rsidRDefault="001A3533" w:rsidP="00850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4A" w:rsidRDefault="000C364A">
    <w:pPr>
      <w:pStyle w:val="Nagwek"/>
    </w:pPr>
    <w:r w:rsidRPr="008504AD">
      <w:rPr>
        <w:noProof/>
        <w:lang w:eastAsia="pl-PL"/>
      </w:rPr>
      <w:drawing>
        <wp:inline distT="0" distB="0" distL="0" distR="0">
          <wp:extent cx="5760720" cy="516878"/>
          <wp:effectExtent l="19050" t="0" r="0" b="0"/>
          <wp:docPr id="2" name="Obraz 1" descr="P:\Promocja\LOGOTYPY I ZESTAWIENIA (EFRR)\Podstawowe zestawienie poziom z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mocja\LOGOTYPY I ZESTAWIENIA (EFRR)\Podstawowe zestawienie poziom z EFRR 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6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E28"/>
    <w:multiLevelType w:val="singleLevel"/>
    <w:tmpl w:val="04150011"/>
    <w:lvl w:ilvl="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</w:abstractNum>
  <w:abstractNum w:abstractNumId="1">
    <w:nsid w:val="03C5576C"/>
    <w:multiLevelType w:val="hybridMultilevel"/>
    <w:tmpl w:val="29C02744"/>
    <w:lvl w:ilvl="0" w:tplc="3B6C3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84533"/>
    <w:multiLevelType w:val="hybridMultilevel"/>
    <w:tmpl w:val="180A9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C315D"/>
    <w:multiLevelType w:val="hybridMultilevel"/>
    <w:tmpl w:val="AD622FBC"/>
    <w:lvl w:ilvl="0" w:tplc="A76679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F35E6D"/>
    <w:multiLevelType w:val="hybridMultilevel"/>
    <w:tmpl w:val="6A0CE3CA"/>
    <w:lvl w:ilvl="0" w:tplc="E8D4B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2171D4"/>
    <w:multiLevelType w:val="hybridMultilevel"/>
    <w:tmpl w:val="6592FF7A"/>
    <w:lvl w:ilvl="0" w:tplc="E8D4B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AA61F6"/>
    <w:multiLevelType w:val="hybridMultilevel"/>
    <w:tmpl w:val="A608F402"/>
    <w:lvl w:ilvl="0" w:tplc="4752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497E93"/>
    <w:multiLevelType w:val="hybridMultilevel"/>
    <w:tmpl w:val="653A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90A56"/>
    <w:multiLevelType w:val="multilevel"/>
    <w:tmpl w:val="890E6B5A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A0B43"/>
    <w:multiLevelType w:val="hybridMultilevel"/>
    <w:tmpl w:val="53100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906D4"/>
    <w:multiLevelType w:val="hybridMultilevel"/>
    <w:tmpl w:val="15DCDF9A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F5338"/>
    <w:multiLevelType w:val="hybridMultilevel"/>
    <w:tmpl w:val="ACD02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D533E"/>
    <w:multiLevelType w:val="hybridMultilevel"/>
    <w:tmpl w:val="75BC1396"/>
    <w:lvl w:ilvl="0" w:tplc="005E8F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90CCC"/>
    <w:multiLevelType w:val="hybridMultilevel"/>
    <w:tmpl w:val="2F4C0552"/>
    <w:lvl w:ilvl="0" w:tplc="3B6C3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5F8649D"/>
    <w:multiLevelType w:val="hybridMultilevel"/>
    <w:tmpl w:val="4D506A56"/>
    <w:lvl w:ilvl="0" w:tplc="57F83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C2A3D"/>
    <w:multiLevelType w:val="hybridMultilevel"/>
    <w:tmpl w:val="AE629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9">
    <w:nsid w:val="69F07B14"/>
    <w:multiLevelType w:val="hybridMultilevel"/>
    <w:tmpl w:val="F2DC8836"/>
    <w:lvl w:ilvl="0" w:tplc="E8D4B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AA1817"/>
    <w:multiLevelType w:val="hybridMultilevel"/>
    <w:tmpl w:val="ACD4D052"/>
    <w:lvl w:ilvl="0" w:tplc="BDE44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C49BD"/>
    <w:multiLevelType w:val="hybridMultilevel"/>
    <w:tmpl w:val="A3F692A2"/>
    <w:lvl w:ilvl="0" w:tplc="F86CF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ascii="Times New Roman" w:hAnsi="Times New Roman" w:cs="Times New Roman"/>
      </w:rPr>
    </w:lvl>
  </w:abstractNum>
  <w:abstractNum w:abstractNumId="25">
    <w:nsid w:val="775A0891"/>
    <w:multiLevelType w:val="multilevel"/>
    <w:tmpl w:val="9D2C2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8A2A96"/>
    <w:multiLevelType w:val="hybridMultilevel"/>
    <w:tmpl w:val="9CAAB778"/>
    <w:lvl w:ilvl="0" w:tplc="26247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5"/>
  </w:num>
  <w:num w:numId="5">
    <w:abstractNumId w:val="25"/>
  </w:num>
  <w:num w:numId="6">
    <w:abstractNumId w:val="13"/>
  </w:num>
  <w:num w:numId="7">
    <w:abstractNumId w:val="16"/>
  </w:num>
  <w:num w:numId="8">
    <w:abstractNumId w:val="1"/>
  </w:num>
  <w:num w:numId="9">
    <w:abstractNumId w:val="10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"/>
  </w:num>
  <w:num w:numId="14">
    <w:abstractNumId w:val="0"/>
  </w:num>
  <w:num w:numId="15">
    <w:abstractNumId w:val="24"/>
  </w:num>
  <w:num w:numId="16">
    <w:abstractNumId w:val="20"/>
  </w:num>
  <w:num w:numId="17">
    <w:abstractNumId w:val="12"/>
  </w:num>
  <w:num w:numId="18">
    <w:abstractNumId w:val="9"/>
  </w:num>
  <w:num w:numId="19">
    <w:abstractNumId w:val="6"/>
  </w:num>
  <w:num w:numId="20">
    <w:abstractNumId w:val="23"/>
  </w:num>
  <w:num w:numId="21">
    <w:abstractNumId w:val="2"/>
  </w:num>
  <w:num w:numId="22">
    <w:abstractNumId w:val="14"/>
  </w:num>
  <w:num w:numId="23">
    <w:abstractNumId w:val="19"/>
  </w:num>
  <w:num w:numId="24">
    <w:abstractNumId w:val="5"/>
  </w:num>
  <w:num w:numId="25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4AD"/>
    <w:rsid w:val="000431FB"/>
    <w:rsid w:val="00053161"/>
    <w:rsid w:val="000C364A"/>
    <w:rsid w:val="000E108C"/>
    <w:rsid w:val="001141DC"/>
    <w:rsid w:val="00130CD1"/>
    <w:rsid w:val="00141330"/>
    <w:rsid w:val="001669C4"/>
    <w:rsid w:val="001768E1"/>
    <w:rsid w:val="00183640"/>
    <w:rsid w:val="001A3533"/>
    <w:rsid w:val="001F3B50"/>
    <w:rsid w:val="002476AC"/>
    <w:rsid w:val="002540B5"/>
    <w:rsid w:val="00257DEB"/>
    <w:rsid w:val="002A04F5"/>
    <w:rsid w:val="002A76AD"/>
    <w:rsid w:val="002D1F42"/>
    <w:rsid w:val="002E0936"/>
    <w:rsid w:val="00357E5D"/>
    <w:rsid w:val="003A5506"/>
    <w:rsid w:val="003C311A"/>
    <w:rsid w:val="00415435"/>
    <w:rsid w:val="00420FA2"/>
    <w:rsid w:val="00434D6A"/>
    <w:rsid w:val="00462301"/>
    <w:rsid w:val="00472FAA"/>
    <w:rsid w:val="0048020B"/>
    <w:rsid w:val="004962B0"/>
    <w:rsid w:val="004A21B9"/>
    <w:rsid w:val="004E4E30"/>
    <w:rsid w:val="00572BC4"/>
    <w:rsid w:val="005D5629"/>
    <w:rsid w:val="005E556E"/>
    <w:rsid w:val="006336BD"/>
    <w:rsid w:val="0063449E"/>
    <w:rsid w:val="006367AE"/>
    <w:rsid w:val="0067089A"/>
    <w:rsid w:val="006866E7"/>
    <w:rsid w:val="006C0C08"/>
    <w:rsid w:val="006E44B1"/>
    <w:rsid w:val="00786BFE"/>
    <w:rsid w:val="007B2CA7"/>
    <w:rsid w:val="007B50F7"/>
    <w:rsid w:val="0080375D"/>
    <w:rsid w:val="00820940"/>
    <w:rsid w:val="008504AD"/>
    <w:rsid w:val="00872275"/>
    <w:rsid w:val="00874222"/>
    <w:rsid w:val="00875CB6"/>
    <w:rsid w:val="00894D07"/>
    <w:rsid w:val="008D271F"/>
    <w:rsid w:val="008F4F4E"/>
    <w:rsid w:val="00943900"/>
    <w:rsid w:val="0096108C"/>
    <w:rsid w:val="00964034"/>
    <w:rsid w:val="009E2CB7"/>
    <w:rsid w:val="009F0D0E"/>
    <w:rsid w:val="00A12024"/>
    <w:rsid w:val="00A35FA2"/>
    <w:rsid w:val="00A44011"/>
    <w:rsid w:val="00AA0432"/>
    <w:rsid w:val="00AA4F88"/>
    <w:rsid w:val="00B226B1"/>
    <w:rsid w:val="00B4144A"/>
    <w:rsid w:val="00B57A9F"/>
    <w:rsid w:val="00B66484"/>
    <w:rsid w:val="00BA3927"/>
    <w:rsid w:val="00C177CF"/>
    <w:rsid w:val="00C67E8A"/>
    <w:rsid w:val="00D05AA2"/>
    <w:rsid w:val="00D36A05"/>
    <w:rsid w:val="00D76F95"/>
    <w:rsid w:val="00D809E8"/>
    <w:rsid w:val="00DE59EF"/>
    <w:rsid w:val="00DE6AFB"/>
    <w:rsid w:val="00DF1700"/>
    <w:rsid w:val="00E0348A"/>
    <w:rsid w:val="00E0472E"/>
    <w:rsid w:val="00E17358"/>
    <w:rsid w:val="00E21ED5"/>
    <w:rsid w:val="00E34666"/>
    <w:rsid w:val="00E81BFC"/>
    <w:rsid w:val="00F25C7D"/>
    <w:rsid w:val="00F33C2F"/>
    <w:rsid w:val="00F54172"/>
    <w:rsid w:val="00FA21D4"/>
    <w:rsid w:val="00FB5920"/>
    <w:rsid w:val="00FC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4A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504AD"/>
    <w:pPr>
      <w:keepNext/>
      <w:numPr>
        <w:numId w:val="1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04A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504AD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504A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504A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504AD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504AD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504A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504AD"/>
    <w:pPr>
      <w:numPr>
        <w:ilvl w:val="8"/>
        <w:numId w:val="1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50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4AD"/>
  </w:style>
  <w:style w:type="paragraph" w:styleId="Stopka">
    <w:name w:val="footer"/>
    <w:basedOn w:val="Normalny"/>
    <w:link w:val="StopkaZnak"/>
    <w:uiPriority w:val="99"/>
    <w:unhideWhenUsed/>
    <w:rsid w:val="00850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AD"/>
  </w:style>
  <w:style w:type="paragraph" w:styleId="Tekstdymka">
    <w:name w:val="Balloon Text"/>
    <w:basedOn w:val="Normalny"/>
    <w:link w:val="TekstdymkaZnak"/>
    <w:uiPriority w:val="99"/>
    <w:unhideWhenUsed/>
    <w:rsid w:val="008504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04A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uiPriority w:val="9"/>
    <w:rsid w:val="00850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504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8504A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8504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8504AD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8504A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sid w:val="008504AD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8504AD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8504AD"/>
    <w:rPr>
      <w:rFonts w:ascii="Arial" w:eastAsia="Times New Roman" w:hAnsi="Arial" w:cs="Times New Roman"/>
      <w:sz w:val="20"/>
      <w:szCs w:val="20"/>
    </w:rPr>
  </w:style>
  <w:style w:type="character" w:customStyle="1" w:styleId="Nagwek1Znak1">
    <w:name w:val="Nagłówek 1 Znak1"/>
    <w:link w:val="Nagwek1"/>
    <w:uiPriority w:val="99"/>
    <w:rsid w:val="008504AD"/>
    <w:rPr>
      <w:rFonts w:ascii="Arial" w:eastAsia="Times New Roman" w:hAnsi="Arial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504AD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04AD"/>
    <w:rPr>
      <w:rFonts w:ascii="Arial" w:eastAsia="Times New Roman" w:hAnsi="Arial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8504A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8504AD"/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qFormat/>
    <w:rsid w:val="008504AD"/>
    <w:rPr>
      <w:rFonts w:ascii="Arial" w:eastAsia="Times New Roman" w:hAnsi="Arial" w:cs="Times New Roman"/>
      <w:sz w:val="24"/>
      <w:szCs w:val="24"/>
    </w:rPr>
  </w:style>
  <w:style w:type="character" w:styleId="Hipercze">
    <w:name w:val="Hyperlink"/>
    <w:uiPriority w:val="99"/>
    <w:rsid w:val="008504AD"/>
    <w:rPr>
      <w:color w:val="0000FF"/>
      <w:u w:val="single"/>
    </w:rPr>
  </w:style>
  <w:style w:type="paragraph" w:customStyle="1" w:styleId="Tekstpodstawowy21">
    <w:name w:val="Tekst podstawowy 21"/>
    <w:basedOn w:val="Normalny"/>
    <w:qFormat/>
    <w:rsid w:val="008504AD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Default">
    <w:name w:val="Default"/>
    <w:rsid w:val="00850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8504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1">
    <w:name w:val="Font Style11"/>
    <w:uiPriority w:val="99"/>
    <w:rsid w:val="008504A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8504AD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8504AD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04AD"/>
    <w:pPr>
      <w:ind w:left="708"/>
    </w:pPr>
  </w:style>
  <w:style w:type="character" w:customStyle="1" w:styleId="fontstyle01">
    <w:name w:val="fontstyle01"/>
    <w:basedOn w:val="Domylnaczcionkaakapitu"/>
    <w:rsid w:val="00415435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415435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4154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50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50F7"/>
    <w:rPr>
      <w:rFonts w:ascii="Arial" w:eastAsia="Times New Roman" w:hAnsi="Arial" w:cs="Arial"/>
      <w:sz w:val="24"/>
      <w:szCs w:val="24"/>
    </w:rPr>
  </w:style>
  <w:style w:type="paragraph" w:styleId="Zwykytekst">
    <w:name w:val="Plain Text"/>
    <w:basedOn w:val="Normalny"/>
    <w:link w:val="ZwykytekstZnak1"/>
    <w:rsid w:val="00462301"/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462301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link w:val="Zwykytekst"/>
    <w:rsid w:val="0046230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66484"/>
    <w:pPr>
      <w:spacing w:after="120"/>
    </w:pPr>
    <w:rPr>
      <w:rFonts w:ascii="Calibri" w:hAnsi="Calibri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66484"/>
    <w:rPr>
      <w:rFonts w:ascii="Calibri" w:eastAsia="Times New Roman" w:hAnsi="Calibri" w:cs="Calibri"/>
      <w:color w:val="000000"/>
      <w:sz w:val="16"/>
      <w:szCs w:val="16"/>
    </w:rPr>
  </w:style>
  <w:style w:type="character" w:styleId="Odwoaniedokomentarza">
    <w:name w:val="annotation reference"/>
    <w:uiPriority w:val="99"/>
    <w:rsid w:val="00B66484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Normalny"/>
    <w:uiPriority w:val="99"/>
    <w:rsid w:val="00B66484"/>
    <w:pPr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B66484"/>
    <w:pPr>
      <w:ind w:left="566" w:hanging="283"/>
    </w:pPr>
    <w:rPr>
      <w:rFonts w:ascii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8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89A"/>
    <w:rPr>
      <w:rFonts w:ascii="Arial" w:eastAsia="Times New Roman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89A"/>
    <w:rPr>
      <w:rFonts w:ascii="Arial" w:eastAsia="Times New Roman" w:hAnsi="Arial" w:cs="Arial"/>
      <w:b/>
      <w:bCs/>
      <w:sz w:val="20"/>
      <w:szCs w:val="20"/>
    </w:rPr>
  </w:style>
  <w:style w:type="paragraph" w:customStyle="1" w:styleId="Tekstpodstawowywcity1">
    <w:name w:val="Tekst podstawowy wcięty1"/>
    <w:basedOn w:val="Normalny"/>
    <w:qFormat/>
    <w:rsid w:val="007B2CA7"/>
    <w:pPr>
      <w:spacing w:after="120"/>
      <w:ind w:left="283"/>
    </w:pPr>
  </w:style>
  <w:style w:type="character" w:customStyle="1" w:styleId="AkapitzlistZnak">
    <w:name w:val="Akapit z listą Znak"/>
    <w:link w:val="Akapitzlist"/>
    <w:uiPriority w:val="34"/>
    <w:rsid w:val="007B2CA7"/>
    <w:rPr>
      <w:rFonts w:ascii="Arial" w:eastAsia="Times New Roman" w:hAnsi="Arial" w:cs="Arial"/>
      <w:sz w:val="24"/>
      <w:szCs w:val="24"/>
    </w:rPr>
  </w:style>
  <w:style w:type="paragraph" w:customStyle="1" w:styleId="Normalny1">
    <w:name w:val="Normalny1"/>
    <w:rsid w:val="00AA0432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A2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A21D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A21D4"/>
  </w:style>
  <w:style w:type="paragraph" w:customStyle="1" w:styleId="normal">
    <w:name w:val="normal"/>
    <w:rsid w:val="00FA21D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FA21D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89A3-7058-42E2-9E19-333BB902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ITLiMS</Company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3</cp:revision>
  <cp:lastPrinted>2019-04-05T14:47:00Z</cp:lastPrinted>
  <dcterms:created xsi:type="dcterms:W3CDTF">2022-07-20T17:26:00Z</dcterms:created>
  <dcterms:modified xsi:type="dcterms:W3CDTF">2022-07-20T17:26:00Z</dcterms:modified>
</cp:coreProperties>
</file>