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DB7" w:rsidRPr="00567415" w:rsidRDefault="00E67DB7" w:rsidP="00E67DB7">
      <w:pPr>
        <w:pStyle w:val="NRSPECYFIKACJI"/>
      </w:pPr>
      <w:bookmarkStart w:id="0" w:name="_Toc97023966"/>
      <w:r w:rsidRPr="00567415">
        <w:t>D.08.00.00 ELEMENTY ULIC</w:t>
      </w:r>
      <w:bookmarkEnd w:id="0"/>
    </w:p>
    <w:p w:rsidR="00E67DB7" w:rsidRPr="00567415" w:rsidRDefault="00E67DB7" w:rsidP="00E67DB7">
      <w:pPr>
        <w:pStyle w:val="NRSPECYFIKACJI"/>
      </w:pPr>
      <w:bookmarkStart w:id="1" w:name="_Toc97023967"/>
      <w:r w:rsidRPr="00567415">
        <w:t>D.08.01.01 KRAWĘŻNIKI BETONOWE</w:t>
      </w:r>
      <w:bookmarkEnd w:id="1"/>
    </w:p>
    <w:p w:rsidR="00E67DB7" w:rsidRPr="00567415" w:rsidRDefault="00E67DB7" w:rsidP="00E67DB7">
      <w:pPr>
        <w:keepNext/>
        <w:keepLines/>
        <w:tabs>
          <w:tab w:val="left" w:pos="0"/>
          <w:tab w:val="right" w:pos="8953"/>
        </w:tabs>
        <w:spacing w:before="240"/>
        <w:rPr>
          <w:rFonts w:cs="Arial"/>
          <w:b/>
          <w:szCs w:val="20"/>
        </w:rPr>
      </w:pPr>
      <w:r w:rsidRPr="00567415">
        <w:rPr>
          <w:rFonts w:cs="Arial"/>
          <w:b/>
          <w:szCs w:val="20"/>
        </w:rPr>
        <w:t>1. WSTĘP</w:t>
      </w:r>
    </w:p>
    <w:p w:rsidR="00E67DB7" w:rsidRPr="00567415" w:rsidRDefault="00E67DB7" w:rsidP="00E67DB7">
      <w:pPr>
        <w:keepNext/>
        <w:keepLines/>
        <w:tabs>
          <w:tab w:val="left" w:pos="0"/>
          <w:tab w:val="right" w:pos="8953"/>
        </w:tabs>
        <w:rPr>
          <w:rFonts w:cs="Arial"/>
          <w:b/>
          <w:szCs w:val="20"/>
        </w:rPr>
      </w:pPr>
      <w:r w:rsidRPr="00567415">
        <w:rPr>
          <w:rFonts w:cs="Arial"/>
          <w:b/>
          <w:szCs w:val="20"/>
        </w:rPr>
        <w:t xml:space="preserve">1.1. Przedmiot </w:t>
      </w:r>
      <w:proofErr w:type="spellStart"/>
      <w:r>
        <w:rPr>
          <w:rFonts w:cs="Arial"/>
          <w:b/>
          <w:szCs w:val="20"/>
        </w:rPr>
        <w:t>STWiORB</w:t>
      </w:r>
      <w:proofErr w:type="spellEnd"/>
    </w:p>
    <w:p w:rsidR="00E67DB7" w:rsidRDefault="00E67DB7" w:rsidP="00E67DB7">
      <w:pPr>
        <w:adjustRightInd w:val="0"/>
        <w:spacing w:before="120" w:after="120" w:line="23" w:lineRule="atLeast"/>
        <w:rPr>
          <w:rFonts w:cs="Arial"/>
          <w:szCs w:val="20"/>
        </w:rPr>
      </w:pPr>
      <w:r w:rsidRPr="00567415">
        <w:rPr>
          <w:rFonts w:cs="Arial"/>
          <w:szCs w:val="20"/>
        </w:rPr>
        <w:t>Przedmiotem niniejszej specyfikacji technicznej (</w:t>
      </w:r>
      <w:proofErr w:type="spellStart"/>
      <w:r>
        <w:rPr>
          <w:rFonts w:cs="Arial"/>
          <w:szCs w:val="20"/>
        </w:rPr>
        <w:t>STWiORB</w:t>
      </w:r>
      <w:proofErr w:type="spellEnd"/>
      <w:r w:rsidRPr="00567415">
        <w:rPr>
          <w:rFonts w:cs="Arial"/>
          <w:szCs w:val="20"/>
        </w:rPr>
        <w:t>), są wymagania dotyczące wykonania i odbioru krawężników betonowych, w ramach</w:t>
      </w:r>
      <w:r>
        <w:rPr>
          <w:rFonts w:cs="Arial"/>
          <w:szCs w:val="20"/>
        </w:rPr>
        <w:t xml:space="preserve"> zadania wskazanych </w:t>
      </w:r>
      <w:r>
        <w:rPr>
          <w:rFonts w:cs="Arial"/>
        </w:rPr>
        <w:t xml:space="preserve">w pkt. 1.1. DM.00.00.00. niniejszych </w:t>
      </w:r>
      <w:proofErr w:type="spellStart"/>
      <w:r>
        <w:rPr>
          <w:rFonts w:cs="Arial"/>
        </w:rPr>
        <w:t>STWiORB</w:t>
      </w:r>
      <w:proofErr w:type="spellEnd"/>
      <w:r>
        <w:rPr>
          <w:rFonts w:cs="Arial"/>
        </w:rPr>
        <w:t>.</w:t>
      </w:r>
      <w:r w:rsidRPr="00567415">
        <w:rPr>
          <w:rFonts w:cs="Arial"/>
          <w:szCs w:val="20"/>
        </w:rPr>
        <w:t xml:space="preserve"> </w:t>
      </w:r>
    </w:p>
    <w:p w:rsidR="00E67DB7" w:rsidRPr="00567415" w:rsidRDefault="00E67DB7" w:rsidP="00E67DB7">
      <w:pPr>
        <w:tabs>
          <w:tab w:val="left" w:pos="0"/>
          <w:tab w:val="right" w:pos="8953"/>
        </w:tabs>
        <w:rPr>
          <w:rFonts w:cs="Arial"/>
          <w:b/>
          <w:szCs w:val="20"/>
        </w:rPr>
      </w:pPr>
      <w:r w:rsidRPr="00567415">
        <w:rPr>
          <w:rFonts w:cs="Arial"/>
          <w:b/>
          <w:szCs w:val="20"/>
        </w:rPr>
        <w:t xml:space="preserve">1.2. Zakres stosowania </w:t>
      </w:r>
      <w:proofErr w:type="spellStart"/>
      <w:r>
        <w:rPr>
          <w:rFonts w:cs="Arial"/>
          <w:b/>
          <w:szCs w:val="20"/>
        </w:rPr>
        <w:t>STWiORB</w:t>
      </w:r>
      <w:proofErr w:type="spellEnd"/>
    </w:p>
    <w:p w:rsidR="00E67DB7" w:rsidRPr="00567415" w:rsidRDefault="00E67DB7" w:rsidP="00E67DB7">
      <w:pPr>
        <w:rPr>
          <w:rFonts w:cs="Arial"/>
          <w:szCs w:val="20"/>
        </w:rPr>
      </w:pPr>
      <w:bookmarkStart w:id="2" w:name="_Toc27294847"/>
      <w:proofErr w:type="spellStart"/>
      <w:r>
        <w:rPr>
          <w:rFonts w:cs="Arial"/>
          <w:szCs w:val="20"/>
        </w:rPr>
        <w:t>STWiORB</w:t>
      </w:r>
      <w:proofErr w:type="spellEnd"/>
      <w:r w:rsidRPr="00567415">
        <w:rPr>
          <w:rFonts w:cs="Arial"/>
          <w:szCs w:val="20"/>
        </w:rPr>
        <w:t xml:space="preserve"> jest stosowana jako dokument przetargowy i kontraktowy przy zlecaniu i realizacji robót wymienionych w p. 1.1. </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 xml:space="preserve">1.3. Zakres robót objętych </w:t>
      </w:r>
      <w:proofErr w:type="spellStart"/>
      <w:r>
        <w:rPr>
          <w:rFonts w:ascii="Arial" w:hAnsi="Arial" w:cs="Arial"/>
          <w:b/>
        </w:rPr>
        <w:t>STWiORB</w:t>
      </w:r>
      <w:proofErr w:type="spellEnd"/>
    </w:p>
    <w:p w:rsidR="00E67DB7" w:rsidRPr="00567415" w:rsidRDefault="00E67DB7" w:rsidP="00E67DB7">
      <w:pPr>
        <w:pStyle w:val="StandardowytekstZnakZnakZnak"/>
        <w:rPr>
          <w:rFonts w:ascii="Arial" w:hAnsi="Arial" w:cs="Arial"/>
          <w:color w:val="0000FF"/>
        </w:rPr>
      </w:pPr>
      <w:r w:rsidRPr="00567415">
        <w:rPr>
          <w:rFonts w:ascii="Arial" w:hAnsi="Arial" w:cs="Arial"/>
        </w:rPr>
        <w:t>Ustalenia zawarte w niniejszej specyfikacji dotyczą zasad</w:t>
      </w:r>
      <w:r>
        <w:rPr>
          <w:rFonts w:ascii="Arial" w:hAnsi="Arial" w:cs="Arial"/>
        </w:rPr>
        <w:t xml:space="preserve"> prowadzenia robót związanych z </w:t>
      </w:r>
      <w:r w:rsidRPr="00567415">
        <w:rPr>
          <w:rFonts w:ascii="Arial" w:hAnsi="Arial" w:cs="Arial"/>
        </w:rPr>
        <w:t xml:space="preserve">ustawieniem krawężników betonowych </w:t>
      </w:r>
      <w:r>
        <w:rPr>
          <w:rFonts w:ascii="Arial" w:hAnsi="Arial" w:cs="Arial"/>
        </w:rPr>
        <w:t>15x30</w:t>
      </w:r>
      <w:r w:rsidRPr="00567415">
        <w:rPr>
          <w:rFonts w:ascii="Arial" w:hAnsi="Arial" w:cs="Arial"/>
        </w:rPr>
        <w:t xml:space="preserve">cm </w:t>
      </w:r>
      <w:r>
        <w:rPr>
          <w:rFonts w:ascii="Arial" w:hAnsi="Arial" w:cs="Arial"/>
        </w:rPr>
        <w:t xml:space="preserve">i 20x30c </w:t>
      </w:r>
      <w:r w:rsidRPr="00567415">
        <w:rPr>
          <w:rFonts w:ascii="Arial" w:hAnsi="Arial" w:cs="Arial"/>
        </w:rPr>
        <w:t>na podsypce cementowo-piaskowej grubości 5 cm po zagęszczeniu oraz ławie betonowej z betonu C</w:t>
      </w:r>
      <w:r>
        <w:rPr>
          <w:rFonts w:ascii="Arial" w:hAnsi="Arial" w:cs="Arial"/>
        </w:rPr>
        <w:t>12</w:t>
      </w:r>
      <w:r w:rsidRPr="00567415">
        <w:rPr>
          <w:rFonts w:ascii="Arial" w:hAnsi="Arial" w:cs="Arial"/>
        </w:rPr>
        <w:t>/</w:t>
      </w:r>
      <w:r>
        <w:rPr>
          <w:rFonts w:ascii="Arial" w:hAnsi="Arial" w:cs="Arial"/>
        </w:rPr>
        <w:t>15</w:t>
      </w:r>
      <w:r w:rsidRPr="00567415">
        <w:rPr>
          <w:rFonts w:ascii="Arial" w:hAnsi="Arial" w:cs="Arial"/>
        </w:rPr>
        <w:t xml:space="preserve"> wg PN-EN 206-1 [10].</w:t>
      </w:r>
    </w:p>
    <w:p w:rsidR="00E67DB7" w:rsidRPr="00567415" w:rsidRDefault="00E67DB7" w:rsidP="00E67DB7">
      <w:pPr>
        <w:pStyle w:val="StandardowytekstZnakZnakZnak"/>
        <w:spacing w:before="120"/>
        <w:rPr>
          <w:rFonts w:ascii="Arial" w:hAnsi="Arial" w:cs="Arial"/>
        </w:rPr>
      </w:pPr>
      <w:bookmarkStart w:id="3" w:name="_Toc229284017"/>
      <w:bookmarkStart w:id="4" w:name="_Toc239130075"/>
      <w:bookmarkEnd w:id="2"/>
      <w:r w:rsidRPr="00567415">
        <w:rPr>
          <w:rFonts w:ascii="Arial" w:hAnsi="Arial" w:cs="Arial"/>
          <w:b/>
        </w:rPr>
        <w:t>1.4. Określenia podstawowe</w:t>
      </w:r>
    </w:p>
    <w:p w:rsidR="00E67DB7" w:rsidRPr="00567415" w:rsidRDefault="00E67DB7" w:rsidP="00E67DB7">
      <w:pPr>
        <w:pStyle w:val="StandardowytekstZnakZnakZnak"/>
        <w:rPr>
          <w:rFonts w:ascii="Arial" w:hAnsi="Arial" w:cs="Arial"/>
        </w:rPr>
      </w:pPr>
      <w:r w:rsidRPr="00567415">
        <w:rPr>
          <w:rFonts w:ascii="Arial" w:hAnsi="Arial" w:cs="Arial"/>
          <w:b/>
        </w:rPr>
        <w:t>1.4.1. Krawężniki betonowe</w:t>
      </w:r>
      <w:r w:rsidRPr="00567415">
        <w:rPr>
          <w:rFonts w:ascii="Arial" w:hAnsi="Arial" w:cs="Arial"/>
        </w:rPr>
        <w:t xml:space="preserve"> - prefabrykowane belki betonowe ograniczające chodniki dla pieszych, pasy dzielące, wyspy kierujące oraz nawierzchnie drogowe.</w:t>
      </w:r>
    </w:p>
    <w:p w:rsidR="00E67DB7" w:rsidRPr="00567415" w:rsidRDefault="00E67DB7" w:rsidP="00E67DB7">
      <w:pPr>
        <w:pStyle w:val="StandardowytekstZnakZnakZnak"/>
        <w:rPr>
          <w:rFonts w:ascii="Arial" w:hAnsi="Arial" w:cs="Arial"/>
        </w:rPr>
      </w:pPr>
      <w:r w:rsidRPr="00567415">
        <w:rPr>
          <w:rFonts w:ascii="Arial" w:hAnsi="Arial" w:cs="Arial"/>
          <w:b/>
        </w:rPr>
        <w:t xml:space="preserve">1.4.2. </w:t>
      </w:r>
      <w:r w:rsidRPr="00567415">
        <w:rPr>
          <w:rFonts w:ascii="Arial" w:hAnsi="Arial" w:cs="Arial"/>
        </w:rPr>
        <w:t xml:space="preserve">Pozostałe określenia podstawowe są zgodne z obowiązującymi, odpowiednimi polskimi normami i z definicjami podanymi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1.4.</w:t>
      </w:r>
    </w:p>
    <w:p w:rsidR="00E67DB7" w:rsidRPr="00567415" w:rsidRDefault="00E67DB7" w:rsidP="00E67DB7">
      <w:pPr>
        <w:pStyle w:val="StandardowytekstZnakZnakZnak"/>
        <w:rPr>
          <w:rFonts w:ascii="Arial" w:hAnsi="Arial" w:cs="Arial"/>
          <w:b/>
        </w:rPr>
      </w:pPr>
      <w:r w:rsidRPr="00567415">
        <w:rPr>
          <w:rFonts w:ascii="Arial" w:hAnsi="Arial" w:cs="Arial"/>
          <w:b/>
        </w:rPr>
        <w:t>1.5. Ogólne wymagania dotyczące robót</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wymagania dotyczące robót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1.5.</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2. MATERIAŁY</w:t>
      </w:r>
    </w:p>
    <w:p w:rsidR="00E67DB7" w:rsidRPr="00567415" w:rsidRDefault="00E67DB7" w:rsidP="00E67DB7">
      <w:pPr>
        <w:pStyle w:val="StandardowytekstZnakZnakZnak"/>
        <w:rPr>
          <w:rFonts w:ascii="Arial" w:hAnsi="Arial" w:cs="Arial"/>
          <w:b/>
        </w:rPr>
      </w:pPr>
      <w:r w:rsidRPr="00567415">
        <w:rPr>
          <w:rFonts w:ascii="Arial" w:hAnsi="Arial" w:cs="Arial"/>
          <w:b/>
        </w:rPr>
        <w:t>2.1. Ogólne wymagania dotyczące materiałów</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wymagania dotyczące materiałów, ich pozyskiwania i składowania,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2.</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2.2. Stosowane materiały</w:t>
      </w:r>
    </w:p>
    <w:p w:rsidR="00E67DB7" w:rsidRPr="00567415" w:rsidRDefault="00E67DB7" w:rsidP="00E67DB7">
      <w:pPr>
        <w:pStyle w:val="StandardowytekstZnakZnakZnak"/>
        <w:rPr>
          <w:rFonts w:ascii="Arial" w:hAnsi="Arial" w:cs="Arial"/>
        </w:rPr>
      </w:pPr>
      <w:r w:rsidRPr="00567415">
        <w:rPr>
          <w:rFonts w:ascii="Arial" w:hAnsi="Arial" w:cs="Arial"/>
        </w:rPr>
        <w:t>Materiałami stosowanymi są:</w:t>
      </w:r>
    </w:p>
    <w:p w:rsidR="00E67DB7" w:rsidRPr="00567415" w:rsidRDefault="00E67DB7" w:rsidP="00E67DB7">
      <w:pPr>
        <w:pStyle w:val="StandardowytekstZnakZnakZnak"/>
        <w:numPr>
          <w:ilvl w:val="0"/>
          <w:numId w:val="13"/>
        </w:numPr>
        <w:rPr>
          <w:rFonts w:ascii="Arial" w:hAnsi="Arial" w:cs="Arial"/>
        </w:rPr>
      </w:pPr>
      <w:r w:rsidRPr="00567415">
        <w:rPr>
          <w:rFonts w:ascii="Arial" w:hAnsi="Arial" w:cs="Arial"/>
        </w:rPr>
        <w:t>krawężniki betonowe,</w:t>
      </w:r>
    </w:p>
    <w:p w:rsidR="00E67DB7" w:rsidRPr="00567415" w:rsidRDefault="00E67DB7" w:rsidP="00E67DB7">
      <w:pPr>
        <w:pStyle w:val="StandardowytekstZnakZnakZnak"/>
        <w:numPr>
          <w:ilvl w:val="0"/>
          <w:numId w:val="13"/>
        </w:numPr>
        <w:rPr>
          <w:rFonts w:ascii="Arial" w:hAnsi="Arial" w:cs="Arial"/>
        </w:rPr>
      </w:pPr>
      <w:r w:rsidRPr="00567415">
        <w:rPr>
          <w:rFonts w:ascii="Arial" w:hAnsi="Arial" w:cs="Arial"/>
        </w:rPr>
        <w:t>piasek na podsypkę i do zapraw,</w:t>
      </w:r>
    </w:p>
    <w:p w:rsidR="00E67DB7" w:rsidRPr="00567415" w:rsidRDefault="00E67DB7" w:rsidP="00E67DB7">
      <w:pPr>
        <w:pStyle w:val="StandardowytekstZnakZnakZnak"/>
        <w:numPr>
          <w:ilvl w:val="0"/>
          <w:numId w:val="13"/>
        </w:numPr>
        <w:rPr>
          <w:rFonts w:ascii="Arial" w:hAnsi="Arial" w:cs="Arial"/>
        </w:rPr>
      </w:pPr>
      <w:r w:rsidRPr="00567415">
        <w:rPr>
          <w:rFonts w:ascii="Arial" w:hAnsi="Arial" w:cs="Arial"/>
        </w:rPr>
        <w:t>cement do podsypki i zapraw,</w:t>
      </w:r>
    </w:p>
    <w:p w:rsidR="00E67DB7" w:rsidRPr="00567415" w:rsidRDefault="00E67DB7" w:rsidP="00E67DB7">
      <w:pPr>
        <w:pStyle w:val="StandardowytekstZnakZnakZnak"/>
        <w:numPr>
          <w:ilvl w:val="0"/>
          <w:numId w:val="13"/>
        </w:numPr>
        <w:rPr>
          <w:rFonts w:ascii="Arial" w:hAnsi="Arial" w:cs="Arial"/>
        </w:rPr>
      </w:pPr>
      <w:r w:rsidRPr="00567415">
        <w:rPr>
          <w:rFonts w:ascii="Arial" w:hAnsi="Arial" w:cs="Arial"/>
        </w:rPr>
        <w:t>woda,</w:t>
      </w:r>
    </w:p>
    <w:p w:rsidR="00E67DB7" w:rsidRPr="00567415" w:rsidRDefault="00E67DB7" w:rsidP="00E67DB7">
      <w:pPr>
        <w:pStyle w:val="StandardowytekstZnakZnakZnak"/>
        <w:numPr>
          <w:ilvl w:val="0"/>
          <w:numId w:val="13"/>
        </w:numPr>
        <w:rPr>
          <w:rFonts w:ascii="Arial" w:hAnsi="Arial" w:cs="Arial"/>
        </w:rPr>
      </w:pPr>
      <w:r w:rsidRPr="00567415">
        <w:rPr>
          <w:rFonts w:ascii="Arial" w:hAnsi="Arial" w:cs="Arial"/>
        </w:rPr>
        <w:t>materiały do wykonania ławy pod krawężniki.</w:t>
      </w:r>
    </w:p>
    <w:p w:rsidR="00E67DB7" w:rsidRPr="00567415" w:rsidRDefault="00E67DB7" w:rsidP="00E67DB7">
      <w:pPr>
        <w:pStyle w:val="StandardowytekstZnakZnakZnak"/>
        <w:keepNext/>
        <w:keepLines/>
        <w:rPr>
          <w:rFonts w:ascii="Arial" w:hAnsi="Arial" w:cs="Arial"/>
          <w:b/>
        </w:rPr>
      </w:pPr>
      <w:r w:rsidRPr="00567415">
        <w:rPr>
          <w:rFonts w:ascii="Arial" w:hAnsi="Arial" w:cs="Arial"/>
          <w:b/>
        </w:rPr>
        <w:t>2.3. Krawężniki betonowe - wymagania techniczne</w:t>
      </w:r>
    </w:p>
    <w:p w:rsidR="00E67DB7" w:rsidRPr="00567415" w:rsidRDefault="00E67DB7" w:rsidP="00E67DB7">
      <w:pPr>
        <w:pStyle w:val="StandardowytekstZnakZnakZnak"/>
        <w:rPr>
          <w:rFonts w:ascii="Arial" w:hAnsi="Arial" w:cs="Arial"/>
        </w:rPr>
      </w:pPr>
      <w:r w:rsidRPr="00567415">
        <w:rPr>
          <w:rFonts w:ascii="Arial" w:hAnsi="Arial" w:cs="Arial"/>
        </w:rPr>
        <w:t xml:space="preserve">Należy zastosować krawężniki jednowarstwowe. </w:t>
      </w:r>
    </w:p>
    <w:p w:rsidR="00E67DB7" w:rsidRPr="00567415" w:rsidRDefault="00E67DB7" w:rsidP="00E67DB7">
      <w:pPr>
        <w:pStyle w:val="StandardowytekstZnakZnakZnak"/>
        <w:keepNext/>
        <w:keepLines/>
        <w:rPr>
          <w:rFonts w:ascii="Arial" w:hAnsi="Arial" w:cs="Arial"/>
          <w:b/>
        </w:rPr>
      </w:pPr>
      <w:r w:rsidRPr="00567415">
        <w:rPr>
          <w:rFonts w:ascii="Arial" w:hAnsi="Arial" w:cs="Arial"/>
          <w:b/>
        </w:rPr>
        <w:t>2.3.1. Kształt i wymiary</w:t>
      </w:r>
    </w:p>
    <w:p w:rsidR="00E67DB7" w:rsidRPr="00567415" w:rsidRDefault="00E67DB7" w:rsidP="00E67DB7">
      <w:pPr>
        <w:pStyle w:val="StandardowytekstZnakZnakZnak"/>
        <w:keepNext/>
        <w:keepLines/>
        <w:rPr>
          <w:rFonts w:ascii="Arial" w:hAnsi="Arial" w:cs="Arial"/>
        </w:rPr>
      </w:pPr>
      <w:r w:rsidRPr="00567415">
        <w:rPr>
          <w:rFonts w:ascii="Arial" w:hAnsi="Arial" w:cs="Arial"/>
        </w:rPr>
        <w:t>Kształt krawężników betonowych przedstawiono na rysunku 1, a wymiary podano w tablicy 1.</w:t>
      </w:r>
    </w:p>
    <w:p w:rsidR="00E67DB7" w:rsidRPr="00567415" w:rsidRDefault="00E67DB7" w:rsidP="00E67DB7">
      <w:pPr>
        <w:pStyle w:val="StandardowytekstZnakZnakZnak"/>
        <w:rPr>
          <w:rFonts w:ascii="Arial" w:hAnsi="Arial" w:cs="Arial"/>
        </w:rPr>
      </w:pPr>
      <w:r w:rsidRPr="00567415">
        <w:rPr>
          <w:rFonts w:ascii="Arial" w:hAnsi="Arial" w:cs="Arial"/>
        </w:rPr>
        <w:t>Wymiary krawężników betonowych podano w tablicy 1.</w:t>
      </w:r>
    </w:p>
    <w:p w:rsidR="00E67DB7" w:rsidRPr="00567415" w:rsidRDefault="00E67DB7" w:rsidP="00E67DB7">
      <w:pPr>
        <w:overflowPunct w:val="0"/>
        <w:autoSpaceDE w:val="0"/>
        <w:autoSpaceDN w:val="0"/>
        <w:adjustRightInd w:val="0"/>
        <w:spacing w:before="120"/>
        <w:rPr>
          <w:rFonts w:cs="Arial"/>
          <w:szCs w:val="20"/>
        </w:rPr>
      </w:pPr>
      <w:r w:rsidRPr="00567415">
        <w:rPr>
          <w:rFonts w:cs="Arial"/>
          <w:szCs w:val="20"/>
        </w:rPr>
        <w:t>a) krawężnik rodzaju „a”</w:t>
      </w:r>
    </w:p>
    <w:p w:rsidR="00E67DB7" w:rsidRPr="00567415" w:rsidRDefault="00E67DB7" w:rsidP="00E67DB7">
      <w:pPr>
        <w:rPr>
          <w:rFonts w:cs="Arial"/>
          <w:szCs w:val="20"/>
        </w:rPr>
      </w:pPr>
      <w:r w:rsidRPr="00567415">
        <w:rPr>
          <w:rFonts w:cs="Arial"/>
          <w:noProof/>
          <w:szCs w:val="20"/>
          <w:lang w:eastAsia="pl-PL"/>
        </w:rPr>
        <w:drawing>
          <wp:anchor distT="0" distB="0" distL="114300" distR="114300" simplePos="0" relativeHeight="251659264" behindDoc="0" locked="0" layoutInCell="1" allowOverlap="0" wp14:anchorId="52CC213E" wp14:editId="7C2433CB">
            <wp:simplePos x="0" y="0"/>
            <wp:positionH relativeFrom="column">
              <wp:posOffset>0</wp:posOffset>
            </wp:positionH>
            <wp:positionV relativeFrom="paragraph">
              <wp:posOffset>41275</wp:posOffset>
            </wp:positionV>
            <wp:extent cx="2562225" cy="1123950"/>
            <wp:effectExtent l="19050" t="0" r="9525" b="0"/>
            <wp:wrapTopAndBottom/>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2562225" cy="1123950"/>
                    </a:xfrm>
                    <a:prstGeom prst="rect">
                      <a:avLst/>
                    </a:prstGeom>
                    <a:noFill/>
                  </pic:spPr>
                </pic:pic>
              </a:graphicData>
            </a:graphic>
          </wp:anchor>
        </w:drawing>
      </w:r>
      <w:r w:rsidRPr="00567415">
        <w:rPr>
          <w:rFonts w:cs="Arial"/>
          <w:szCs w:val="20"/>
        </w:rPr>
        <w:t> b) krawężnik rodzaju „b”</w:t>
      </w:r>
    </w:p>
    <w:p w:rsidR="00E67DB7" w:rsidRPr="00567415" w:rsidRDefault="00E67DB7" w:rsidP="00E67DB7">
      <w:pPr>
        <w:rPr>
          <w:rFonts w:cs="Arial"/>
          <w:szCs w:val="20"/>
        </w:rPr>
      </w:pPr>
    </w:p>
    <w:p w:rsidR="00E67DB7" w:rsidRPr="00567415" w:rsidRDefault="00E67DB7" w:rsidP="00E67DB7">
      <w:pPr>
        <w:overflowPunct w:val="0"/>
        <w:autoSpaceDE w:val="0"/>
        <w:autoSpaceDN w:val="0"/>
        <w:adjustRightInd w:val="0"/>
        <w:rPr>
          <w:rFonts w:cs="Arial"/>
          <w:szCs w:val="20"/>
        </w:rPr>
      </w:pPr>
      <w:r w:rsidRPr="00567415">
        <w:rPr>
          <w:rFonts w:cs="Arial"/>
          <w:noProof/>
          <w:szCs w:val="20"/>
          <w:lang w:eastAsia="pl-PL"/>
        </w:rPr>
        <w:drawing>
          <wp:anchor distT="0" distB="0" distL="114300" distR="114300" simplePos="0" relativeHeight="251661312" behindDoc="0" locked="0" layoutInCell="1" allowOverlap="0" wp14:anchorId="13E3DEA5" wp14:editId="27E12900">
            <wp:simplePos x="0" y="0"/>
            <wp:positionH relativeFrom="column">
              <wp:align>left</wp:align>
            </wp:positionH>
            <wp:positionV relativeFrom="paragraph">
              <wp:align>top</wp:align>
            </wp:positionV>
            <wp:extent cx="2381250" cy="1123950"/>
            <wp:effectExtent l="19050" t="0" r="0" b="0"/>
            <wp:wrapTopAndBottom/>
            <wp:docPr id="4"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srcRect/>
                    <a:stretch>
                      <a:fillRect/>
                    </a:stretch>
                  </pic:blipFill>
                  <pic:spPr bwMode="auto">
                    <a:xfrm>
                      <a:off x="0" y="0"/>
                      <a:ext cx="2381250" cy="1123950"/>
                    </a:xfrm>
                    <a:prstGeom prst="rect">
                      <a:avLst/>
                    </a:prstGeom>
                    <a:noFill/>
                  </pic:spPr>
                </pic:pic>
              </a:graphicData>
            </a:graphic>
          </wp:anchor>
        </w:drawing>
      </w:r>
      <w:r w:rsidRPr="00567415">
        <w:rPr>
          <w:rFonts w:cs="Arial"/>
          <w:szCs w:val="20"/>
        </w:rPr>
        <w:t> </w:t>
      </w:r>
    </w:p>
    <w:p w:rsidR="00E67DB7" w:rsidRPr="00567415" w:rsidRDefault="00E67DB7" w:rsidP="00E67DB7">
      <w:pPr>
        <w:overflowPunct w:val="0"/>
        <w:autoSpaceDE w:val="0"/>
        <w:autoSpaceDN w:val="0"/>
        <w:adjustRightInd w:val="0"/>
        <w:rPr>
          <w:rFonts w:cs="Arial"/>
          <w:szCs w:val="20"/>
        </w:rPr>
      </w:pPr>
      <w:r w:rsidRPr="00567415">
        <w:rPr>
          <w:rFonts w:cs="Arial"/>
          <w:szCs w:val="20"/>
        </w:rPr>
        <w:t>c) wpusty na powierzchniach stykowych krawężników</w:t>
      </w:r>
    </w:p>
    <w:p w:rsidR="00E67DB7" w:rsidRPr="00567415" w:rsidRDefault="00E67DB7" w:rsidP="00E67DB7">
      <w:pPr>
        <w:overflowPunct w:val="0"/>
        <w:autoSpaceDE w:val="0"/>
        <w:autoSpaceDN w:val="0"/>
        <w:adjustRightInd w:val="0"/>
        <w:rPr>
          <w:rFonts w:cs="Arial"/>
          <w:szCs w:val="20"/>
        </w:rPr>
      </w:pPr>
      <w:r w:rsidRPr="00567415">
        <w:rPr>
          <w:rFonts w:cs="Arial"/>
          <w:noProof/>
          <w:szCs w:val="20"/>
          <w:lang w:eastAsia="pl-PL"/>
        </w:rPr>
        <w:lastRenderedPageBreak/>
        <w:drawing>
          <wp:anchor distT="0" distB="0" distL="114300" distR="114300" simplePos="0" relativeHeight="251660288" behindDoc="0" locked="0" layoutInCell="1" allowOverlap="0" wp14:anchorId="03EE9C4D" wp14:editId="73EEEB65">
            <wp:simplePos x="0" y="0"/>
            <wp:positionH relativeFrom="column">
              <wp:align>left</wp:align>
            </wp:positionH>
            <wp:positionV relativeFrom="paragraph">
              <wp:align>top</wp:align>
            </wp:positionV>
            <wp:extent cx="2066925" cy="923925"/>
            <wp:effectExtent l="19050" t="0" r="9525" b="0"/>
            <wp:wrapTopAndBottom/>
            <wp:docPr id="3"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rcRect/>
                    <a:stretch>
                      <a:fillRect/>
                    </a:stretch>
                  </pic:blipFill>
                  <pic:spPr bwMode="auto">
                    <a:xfrm>
                      <a:off x="0" y="0"/>
                      <a:ext cx="2066925" cy="923925"/>
                    </a:xfrm>
                    <a:prstGeom prst="rect">
                      <a:avLst/>
                    </a:prstGeom>
                    <a:noFill/>
                  </pic:spPr>
                </pic:pic>
              </a:graphicData>
            </a:graphic>
          </wp:anchor>
        </w:drawing>
      </w:r>
      <w:r w:rsidRPr="00567415">
        <w:rPr>
          <w:rFonts w:cs="Arial"/>
          <w:szCs w:val="20"/>
        </w:rPr>
        <w:t> </w:t>
      </w:r>
    </w:p>
    <w:p w:rsidR="00E67DB7" w:rsidRPr="00567415" w:rsidRDefault="00E67DB7" w:rsidP="00E67DB7">
      <w:pPr>
        <w:pStyle w:val="StandardowytekstZnakZnakZnak"/>
        <w:keepNext/>
        <w:keepLines/>
        <w:spacing w:after="240"/>
        <w:rPr>
          <w:rFonts w:ascii="Arial" w:hAnsi="Arial" w:cs="Arial"/>
        </w:rPr>
      </w:pPr>
      <w:r w:rsidRPr="00567415">
        <w:rPr>
          <w:rFonts w:ascii="Arial" w:hAnsi="Arial" w:cs="Arial"/>
          <w:b/>
        </w:rPr>
        <w:t>Rys. 1.</w:t>
      </w:r>
      <w:r w:rsidRPr="00567415">
        <w:rPr>
          <w:rFonts w:ascii="Arial" w:hAnsi="Arial" w:cs="Arial"/>
        </w:rPr>
        <w:t xml:space="preserve"> Wymiarowanie krawężników</w:t>
      </w:r>
    </w:p>
    <w:p w:rsidR="00E67DB7" w:rsidRPr="00567415" w:rsidRDefault="00E67DB7" w:rsidP="00E67DB7">
      <w:pPr>
        <w:pStyle w:val="StandardowytekstZnakZnakZnak"/>
        <w:keepNext/>
        <w:keepLines/>
        <w:spacing w:before="120"/>
        <w:rPr>
          <w:rFonts w:ascii="Arial" w:hAnsi="Arial" w:cs="Arial"/>
        </w:rPr>
      </w:pPr>
      <w:r w:rsidRPr="00567415">
        <w:rPr>
          <w:rFonts w:ascii="Arial" w:hAnsi="Arial" w:cs="Arial"/>
          <w:b/>
        </w:rPr>
        <w:t>Tablica 1.</w:t>
      </w:r>
      <w:r w:rsidRPr="00567415">
        <w:rPr>
          <w:rFonts w:ascii="Arial" w:hAnsi="Arial" w:cs="Arial"/>
        </w:rPr>
        <w:t xml:space="preserve"> Wymiary krawężników betonowych</w:t>
      </w:r>
    </w:p>
    <w:tbl>
      <w:tblPr>
        <w:tblW w:w="0" w:type="auto"/>
        <w:tblLayout w:type="fixed"/>
        <w:tblCellMar>
          <w:left w:w="70" w:type="dxa"/>
          <w:right w:w="70" w:type="dxa"/>
        </w:tblCellMar>
        <w:tblLook w:val="0000" w:firstRow="0" w:lastRow="0" w:firstColumn="0" w:lastColumn="0" w:noHBand="0" w:noVBand="0"/>
      </w:tblPr>
      <w:tblGrid>
        <w:gridCol w:w="1800"/>
        <w:gridCol w:w="1080"/>
        <w:gridCol w:w="1260"/>
        <w:gridCol w:w="1260"/>
        <w:gridCol w:w="1260"/>
        <w:gridCol w:w="1260"/>
        <w:gridCol w:w="1080"/>
      </w:tblGrid>
      <w:tr w:rsidR="00E67DB7" w:rsidRPr="00567415" w:rsidTr="00344085">
        <w:trPr>
          <w:cantSplit/>
        </w:trPr>
        <w:tc>
          <w:tcPr>
            <w:tcW w:w="1800" w:type="dxa"/>
            <w:vMerge w:val="restart"/>
            <w:tcBorders>
              <w:top w:val="single" w:sz="6" w:space="0" w:color="auto"/>
              <w:left w:val="single" w:sz="6" w:space="0" w:color="auto"/>
              <w:right w:val="nil"/>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Rodzaj krawężnika</w:t>
            </w:r>
          </w:p>
        </w:tc>
        <w:tc>
          <w:tcPr>
            <w:tcW w:w="7200" w:type="dxa"/>
            <w:gridSpan w:val="6"/>
            <w:tcBorders>
              <w:top w:val="single" w:sz="6" w:space="0" w:color="auto"/>
              <w:left w:val="single" w:sz="6" w:space="0" w:color="auto"/>
              <w:bottom w:val="single" w:sz="6" w:space="0" w:color="auto"/>
              <w:right w:val="single" w:sz="4"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Wymiary krawężników,   cm</w:t>
            </w:r>
          </w:p>
        </w:tc>
      </w:tr>
      <w:tr w:rsidR="00E67DB7" w:rsidRPr="00567415" w:rsidTr="00344085">
        <w:trPr>
          <w:cantSplit/>
        </w:trPr>
        <w:tc>
          <w:tcPr>
            <w:tcW w:w="1800" w:type="dxa"/>
            <w:vMerge/>
            <w:tcBorders>
              <w:top w:val="nil"/>
              <w:left w:val="single" w:sz="6" w:space="0" w:color="auto"/>
              <w:bottom w:val="single" w:sz="6" w:space="0" w:color="auto"/>
              <w:right w:val="nil"/>
            </w:tcBorders>
            <w:vAlign w:val="center"/>
          </w:tcPr>
          <w:p w:rsidR="00E67DB7" w:rsidRPr="00567415" w:rsidRDefault="00E67DB7" w:rsidP="00344085">
            <w:pPr>
              <w:overflowPunct w:val="0"/>
              <w:autoSpaceDE w:val="0"/>
              <w:autoSpaceDN w:val="0"/>
              <w:adjustRightInd w:val="0"/>
              <w:rPr>
                <w:rFonts w:cs="Arial"/>
                <w:szCs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l</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b</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h</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c</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d</w:t>
            </w:r>
          </w:p>
        </w:tc>
        <w:tc>
          <w:tcPr>
            <w:tcW w:w="1080" w:type="dxa"/>
            <w:tcBorders>
              <w:top w:val="single" w:sz="6" w:space="0" w:color="auto"/>
              <w:left w:val="single" w:sz="6" w:space="0" w:color="auto"/>
              <w:bottom w:val="single" w:sz="6" w:space="0" w:color="auto"/>
              <w:right w:val="single" w:sz="4" w:space="0" w:color="auto"/>
            </w:tcBorders>
            <w:vAlign w:val="center"/>
          </w:tcPr>
          <w:p w:rsidR="00E67DB7" w:rsidRPr="00567415" w:rsidRDefault="00E67DB7" w:rsidP="00344085">
            <w:pPr>
              <w:overflowPunct w:val="0"/>
              <w:autoSpaceDE w:val="0"/>
              <w:autoSpaceDN w:val="0"/>
              <w:adjustRightInd w:val="0"/>
              <w:rPr>
                <w:rFonts w:cs="Arial"/>
                <w:szCs w:val="20"/>
              </w:rPr>
            </w:pPr>
            <w:r w:rsidRPr="00567415">
              <w:rPr>
                <w:rFonts w:cs="Arial"/>
                <w:szCs w:val="20"/>
              </w:rPr>
              <w:t>r</w:t>
            </w:r>
          </w:p>
        </w:tc>
      </w:tr>
      <w:tr w:rsidR="00E67DB7" w:rsidRPr="00567415" w:rsidTr="00344085">
        <w:tc>
          <w:tcPr>
            <w:tcW w:w="1800" w:type="dxa"/>
            <w:tcBorders>
              <w:top w:val="single" w:sz="6" w:space="0" w:color="auto"/>
              <w:left w:val="single" w:sz="6" w:space="0" w:color="auto"/>
              <w:bottom w:val="single" w:sz="6" w:space="0" w:color="auto"/>
              <w:right w:val="nil"/>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a</w:t>
            </w:r>
          </w:p>
        </w:tc>
        <w:tc>
          <w:tcPr>
            <w:tcW w:w="108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100</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pStyle w:val="tekstost"/>
              <w:rPr>
                <w:rFonts w:ascii="Arial" w:hAnsi="Arial" w:cs="Arial"/>
                <w:lang w:val="en-US"/>
              </w:rPr>
            </w:pPr>
            <w:r>
              <w:rPr>
                <w:rFonts w:ascii="Arial" w:hAnsi="Arial" w:cs="Arial"/>
                <w:lang w:val="en-US"/>
              </w:rPr>
              <w:t>20</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30</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min. 3</w:t>
            </w:r>
          </w:p>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max. 7</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de-DE"/>
              </w:rPr>
            </w:pPr>
            <w:r w:rsidRPr="00567415">
              <w:rPr>
                <w:rFonts w:cs="Arial"/>
                <w:szCs w:val="20"/>
                <w:lang w:val="de-DE"/>
              </w:rPr>
              <w:t>min. 12</w:t>
            </w:r>
          </w:p>
          <w:p w:rsidR="00E67DB7" w:rsidRPr="00567415" w:rsidRDefault="00E67DB7" w:rsidP="00344085">
            <w:pPr>
              <w:overflowPunct w:val="0"/>
              <w:autoSpaceDE w:val="0"/>
              <w:autoSpaceDN w:val="0"/>
              <w:adjustRightInd w:val="0"/>
              <w:rPr>
                <w:rFonts w:cs="Arial"/>
                <w:szCs w:val="20"/>
                <w:lang w:val="de-DE"/>
              </w:rPr>
            </w:pPr>
            <w:r w:rsidRPr="00567415">
              <w:rPr>
                <w:rFonts w:cs="Arial"/>
                <w:szCs w:val="20"/>
                <w:lang w:val="de-DE"/>
              </w:rPr>
              <w:t>max. 15</w:t>
            </w:r>
          </w:p>
        </w:tc>
        <w:tc>
          <w:tcPr>
            <w:tcW w:w="1080" w:type="dxa"/>
            <w:tcBorders>
              <w:top w:val="single" w:sz="6" w:space="0" w:color="auto"/>
              <w:left w:val="single" w:sz="6" w:space="0" w:color="auto"/>
              <w:bottom w:val="single" w:sz="6" w:space="0" w:color="auto"/>
              <w:right w:val="single" w:sz="4" w:space="0" w:color="auto"/>
            </w:tcBorders>
            <w:vAlign w:val="center"/>
          </w:tcPr>
          <w:p w:rsidR="00E67DB7" w:rsidRPr="00567415" w:rsidRDefault="00E67DB7" w:rsidP="00344085">
            <w:pPr>
              <w:overflowPunct w:val="0"/>
              <w:autoSpaceDE w:val="0"/>
              <w:autoSpaceDN w:val="0"/>
              <w:adjustRightInd w:val="0"/>
              <w:rPr>
                <w:rFonts w:cs="Arial"/>
                <w:szCs w:val="20"/>
                <w:lang w:val="de-DE"/>
              </w:rPr>
            </w:pPr>
            <w:r w:rsidRPr="00567415">
              <w:rPr>
                <w:rFonts w:cs="Arial"/>
                <w:szCs w:val="20"/>
                <w:lang w:val="de-DE"/>
              </w:rPr>
              <w:t>1,0</w:t>
            </w:r>
          </w:p>
        </w:tc>
      </w:tr>
      <w:tr w:rsidR="00E67DB7" w:rsidRPr="00567415" w:rsidTr="00344085">
        <w:tc>
          <w:tcPr>
            <w:tcW w:w="1800" w:type="dxa"/>
            <w:tcBorders>
              <w:top w:val="single" w:sz="6" w:space="0" w:color="auto"/>
              <w:left w:val="single" w:sz="6" w:space="0" w:color="auto"/>
              <w:bottom w:val="single" w:sz="6" w:space="0" w:color="auto"/>
              <w:right w:val="nil"/>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b</w:t>
            </w:r>
          </w:p>
        </w:tc>
        <w:tc>
          <w:tcPr>
            <w:tcW w:w="108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100</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pStyle w:val="tekstost"/>
              <w:rPr>
                <w:rFonts w:ascii="Arial" w:hAnsi="Arial" w:cs="Arial"/>
                <w:lang w:val="en-US"/>
              </w:rPr>
            </w:pPr>
            <w:r w:rsidRPr="00567415">
              <w:rPr>
                <w:rFonts w:ascii="Arial" w:hAnsi="Arial" w:cs="Arial"/>
                <w:lang w:val="en-US"/>
              </w:rPr>
              <w:t>15</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Pr>
                <w:rFonts w:cs="Arial"/>
                <w:szCs w:val="20"/>
                <w:lang w:val="en-US"/>
              </w:rPr>
              <w:t>30</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en-US"/>
              </w:rPr>
            </w:pPr>
            <w:r w:rsidRPr="00567415">
              <w:rPr>
                <w:rFonts w:cs="Arial"/>
                <w:szCs w:val="20"/>
                <w:lang w:val="en-US"/>
              </w:rPr>
              <w:t>-</w:t>
            </w:r>
          </w:p>
        </w:tc>
        <w:tc>
          <w:tcPr>
            <w:tcW w:w="1260" w:type="dxa"/>
            <w:tcBorders>
              <w:top w:val="single" w:sz="6" w:space="0" w:color="auto"/>
              <w:left w:val="single" w:sz="6" w:space="0" w:color="auto"/>
              <w:bottom w:val="single" w:sz="6" w:space="0" w:color="auto"/>
              <w:right w:val="single" w:sz="6" w:space="0" w:color="auto"/>
            </w:tcBorders>
            <w:vAlign w:val="center"/>
          </w:tcPr>
          <w:p w:rsidR="00E67DB7" w:rsidRPr="00567415" w:rsidRDefault="00E67DB7" w:rsidP="00344085">
            <w:pPr>
              <w:overflowPunct w:val="0"/>
              <w:autoSpaceDE w:val="0"/>
              <w:autoSpaceDN w:val="0"/>
              <w:adjustRightInd w:val="0"/>
              <w:rPr>
                <w:rFonts w:cs="Arial"/>
                <w:szCs w:val="20"/>
                <w:lang w:val="de-DE"/>
              </w:rPr>
            </w:pPr>
            <w:r w:rsidRPr="00567415">
              <w:rPr>
                <w:rFonts w:cs="Arial"/>
                <w:szCs w:val="20"/>
                <w:lang w:val="de-DE"/>
              </w:rPr>
              <w:t>-</w:t>
            </w:r>
          </w:p>
        </w:tc>
        <w:tc>
          <w:tcPr>
            <w:tcW w:w="1080" w:type="dxa"/>
            <w:tcBorders>
              <w:top w:val="single" w:sz="6" w:space="0" w:color="auto"/>
              <w:left w:val="single" w:sz="6" w:space="0" w:color="auto"/>
              <w:bottom w:val="single" w:sz="6" w:space="0" w:color="auto"/>
              <w:right w:val="single" w:sz="4" w:space="0" w:color="auto"/>
            </w:tcBorders>
            <w:vAlign w:val="center"/>
          </w:tcPr>
          <w:p w:rsidR="00E67DB7" w:rsidRPr="00567415" w:rsidRDefault="00E67DB7" w:rsidP="00344085">
            <w:pPr>
              <w:overflowPunct w:val="0"/>
              <w:autoSpaceDE w:val="0"/>
              <w:autoSpaceDN w:val="0"/>
              <w:adjustRightInd w:val="0"/>
              <w:rPr>
                <w:rFonts w:cs="Arial"/>
                <w:szCs w:val="20"/>
                <w:lang w:val="de-DE"/>
              </w:rPr>
            </w:pPr>
            <w:r w:rsidRPr="00567415">
              <w:rPr>
                <w:rFonts w:cs="Arial"/>
                <w:szCs w:val="20"/>
                <w:lang w:val="de-DE"/>
              </w:rPr>
              <w:t>1,0</w:t>
            </w:r>
          </w:p>
        </w:tc>
      </w:tr>
    </w:tbl>
    <w:p w:rsidR="00E67DB7" w:rsidRPr="00567415" w:rsidRDefault="00E67DB7" w:rsidP="00E67DB7">
      <w:pPr>
        <w:pStyle w:val="Tekst"/>
        <w:jc w:val="both"/>
        <w:rPr>
          <w:rFonts w:ascii="Arial" w:hAnsi="Arial" w:cs="Arial"/>
          <w:sz w:val="20"/>
          <w:szCs w:val="20"/>
        </w:rPr>
      </w:pPr>
    </w:p>
    <w:p w:rsidR="00E67DB7" w:rsidRPr="00567415" w:rsidRDefault="00E67DB7" w:rsidP="00E67DB7">
      <w:pPr>
        <w:pStyle w:val="Tekst"/>
        <w:jc w:val="both"/>
        <w:rPr>
          <w:rFonts w:ascii="Arial" w:hAnsi="Arial" w:cs="Arial"/>
          <w:sz w:val="20"/>
          <w:szCs w:val="20"/>
        </w:rPr>
      </w:pPr>
      <w:r w:rsidRPr="00567415">
        <w:rPr>
          <w:rFonts w:ascii="Arial" w:hAnsi="Arial" w:cs="Arial"/>
          <w:sz w:val="20"/>
          <w:szCs w:val="20"/>
        </w:rPr>
        <w:t>Wymagania techniczne stawiane krawężnikom betonowym określa PN-EN 1340 [13] w sposób przedstawiony w tablicy 2.</w:t>
      </w:r>
    </w:p>
    <w:p w:rsidR="00E67DB7" w:rsidRPr="00567415" w:rsidRDefault="00E67DB7" w:rsidP="00E67DB7">
      <w:pPr>
        <w:pStyle w:val="StandardowytekstZnakZnakZnak"/>
        <w:keepNext/>
        <w:keepLines/>
        <w:spacing w:before="120"/>
        <w:rPr>
          <w:rFonts w:ascii="Arial" w:hAnsi="Arial" w:cs="Arial"/>
          <w:b/>
        </w:rPr>
      </w:pPr>
      <w:r w:rsidRPr="00567415">
        <w:rPr>
          <w:rFonts w:ascii="Arial" w:hAnsi="Arial" w:cs="Arial"/>
          <w:b/>
        </w:rPr>
        <w:t xml:space="preserve">Tablica 2. </w:t>
      </w:r>
      <w:r w:rsidRPr="00567415">
        <w:rPr>
          <w:rFonts w:ascii="Arial" w:hAnsi="Arial" w:cs="Arial"/>
        </w:rPr>
        <w:t>Wymagania wobec krawężnika betonowego, ustalone w PN-EN 1340 [13] do stosowania w warunkach kontaktu z solą odladzającą w warunkach mrozu</w:t>
      </w:r>
    </w:p>
    <w:tbl>
      <w:tblPr>
        <w:tblW w:w="88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341"/>
        <w:gridCol w:w="1090"/>
        <w:gridCol w:w="840"/>
        <w:gridCol w:w="1620"/>
        <w:gridCol w:w="300"/>
        <w:gridCol w:w="1990"/>
        <w:gridCol w:w="7"/>
      </w:tblGrid>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Lp.</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Cecha</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Załącznik</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Wymagania</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1</w:t>
            </w:r>
          </w:p>
        </w:tc>
        <w:tc>
          <w:tcPr>
            <w:tcW w:w="8188" w:type="dxa"/>
            <w:gridSpan w:val="7"/>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Kształt i wymiary</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1.1</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jc w:val="left"/>
              <w:rPr>
                <w:rFonts w:ascii="Arial" w:hAnsi="Arial" w:cs="Arial"/>
              </w:rPr>
            </w:pPr>
            <w:r w:rsidRPr="00567415">
              <w:rPr>
                <w:rFonts w:ascii="Arial" w:hAnsi="Arial" w:cs="Arial"/>
              </w:rPr>
              <w:t>Wartości dopuszczalnych odchyłek od wymiarów nominalnych, z dokładnością do milimetra</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C</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Długość: ± 1%, ≥ 4 mm i ≤ 10 mm</w:t>
            </w:r>
          </w:p>
          <w:p w:rsidR="00E67DB7" w:rsidRPr="00567415" w:rsidRDefault="00E67DB7" w:rsidP="00344085">
            <w:pPr>
              <w:pStyle w:val="StandardowytekstZnakZnakZnak"/>
              <w:rPr>
                <w:rFonts w:ascii="Arial" w:hAnsi="Arial" w:cs="Arial"/>
              </w:rPr>
            </w:pPr>
            <w:r w:rsidRPr="00567415">
              <w:rPr>
                <w:rFonts w:ascii="Arial" w:hAnsi="Arial" w:cs="Arial"/>
              </w:rPr>
              <w:t>Inne wymiary z wyjątkiem promienia:</w:t>
            </w:r>
          </w:p>
          <w:p w:rsidR="00E67DB7" w:rsidRPr="00567415" w:rsidRDefault="00E67DB7" w:rsidP="00344085">
            <w:pPr>
              <w:pStyle w:val="StandardowytekstZnakZnakZnak"/>
              <w:rPr>
                <w:rFonts w:ascii="Arial" w:hAnsi="Arial" w:cs="Arial"/>
              </w:rPr>
            </w:pPr>
            <w:r w:rsidRPr="00567415">
              <w:rPr>
                <w:rFonts w:ascii="Arial" w:hAnsi="Arial" w:cs="Arial"/>
              </w:rPr>
              <w:t>- dla powierzchni: ± 3%, ≥ 3 mm, ≤ 5 mm,</w:t>
            </w:r>
          </w:p>
          <w:p w:rsidR="00E67DB7" w:rsidRPr="00567415" w:rsidRDefault="00E67DB7" w:rsidP="00344085">
            <w:pPr>
              <w:pStyle w:val="StandardowytekstZnakZnakZnak"/>
              <w:rPr>
                <w:rFonts w:ascii="Arial" w:hAnsi="Arial" w:cs="Arial"/>
              </w:rPr>
            </w:pPr>
            <w:r w:rsidRPr="00567415">
              <w:rPr>
                <w:rFonts w:ascii="Arial" w:hAnsi="Arial" w:cs="Arial"/>
              </w:rPr>
              <w:t>- dla innych części: ± 5%, ≥ 3 mm,  ≤ 10 mm</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1.2</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Dopuszczalne odchyłki od</w:t>
            </w:r>
          </w:p>
          <w:p w:rsidR="00E67DB7" w:rsidRPr="00567415" w:rsidRDefault="00E67DB7" w:rsidP="00344085">
            <w:pPr>
              <w:pStyle w:val="StandardowytekstZnakZnakZnak"/>
              <w:rPr>
                <w:rFonts w:ascii="Arial" w:hAnsi="Arial" w:cs="Arial"/>
              </w:rPr>
            </w:pPr>
            <w:r w:rsidRPr="00567415">
              <w:rPr>
                <w:rFonts w:ascii="Arial" w:hAnsi="Arial" w:cs="Arial"/>
              </w:rPr>
              <w:t>płaskości i prostoliniowości,</w:t>
            </w:r>
          </w:p>
          <w:p w:rsidR="00E67DB7" w:rsidRPr="00567415" w:rsidRDefault="00E67DB7" w:rsidP="00344085">
            <w:pPr>
              <w:pStyle w:val="StandardowytekstZnakZnakZnak"/>
              <w:rPr>
                <w:rFonts w:ascii="Arial" w:hAnsi="Arial" w:cs="Arial"/>
              </w:rPr>
            </w:pPr>
            <w:r w:rsidRPr="00567415">
              <w:rPr>
                <w:rFonts w:ascii="Arial" w:hAnsi="Arial" w:cs="Arial"/>
              </w:rPr>
              <w:t>dla długości pomiarowej</w:t>
            </w:r>
          </w:p>
          <w:p w:rsidR="00E67DB7" w:rsidRPr="00567415" w:rsidRDefault="00E67DB7" w:rsidP="00344085">
            <w:pPr>
              <w:pStyle w:val="StandardowytekstZnakZnakZnak"/>
              <w:rPr>
                <w:rFonts w:ascii="Arial" w:hAnsi="Arial" w:cs="Arial"/>
              </w:rPr>
            </w:pPr>
            <w:r w:rsidRPr="00567415">
              <w:rPr>
                <w:rFonts w:ascii="Arial" w:hAnsi="Arial" w:cs="Arial"/>
              </w:rPr>
              <w:t>300 mm</w:t>
            </w:r>
          </w:p>
          <w:p w:rsidR="00E67DB7" w:rsidRPr="00567415" w:rsidRDefault="00E67DB7" w:rsidP="00344085">
            <w:pPr>
              <w:pStyle w:val="StandardowytekstZnakZnakZnak"/>
              <w:rPr>
                <w:rFonts w:ascii="Arial" w:hAnsi="Arial" w:cs="Arial"/>
              </w:rPr>
            </w:pPr>
            <w:r w:rsidRPr="00567415">
              <w:rPr>
                <w:rFonts w:ascii="Arial" w:hAnsi="Arial" w:cs="Arial"/>
              </w:rPr>
              <w:t>400 mm</w:t>
            </w:r>
          </w:p>
          <w:p w:rsidR="00E67DB7" w:rsidRPr="00567415" w:rsidRDefault="00E67DB7" w:rsidP="00344085">
            <w:pPr>
              <w:pStyle w:val="StandardowytekstZnakZnakZnak"/>
              <w:rPr>
                <w:rFonts w:ascii="Arial" w:hAnsi="Arial" w:cs="Arial"/>
              </w:rPr>
            </w:pPr>
            <w:r w:rsidRPr="00567415">
              <w:rPr>
                <w:rFonts w:ascii="Arial" w:hAnsi="Arial" w:cs="Arial"/>
              </w:rPr>
              <w:t>500 mm</w:t>
            </w:r>
          </w:p>
          <w:p w:rsidR="00E67DB7" w:rsidRPr="00567415" w:rsidRDefault="00E67DB7" w:rsidP="00344085">
            <w:pPr>
              <w:pStyle w:val="StandardowytekstZnakZnakZnak"/>
              <w:rPr>
                <w:rFonts w:ascii="Arial" w:hAnsi="Arial" w:cs="Arial"/>
              </w:rPr>
            </w:pPr>
            <w:r w:rsidRPr="00567415">
              <w:rPr>
                <w:rFonts w:ascii="Arial" w:hAnsi="Arial" w:cs="Arial"/>
              </w:rPr>
              <w:t>800 mm</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C</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r w:rsidRPr="00567415">
              <w:rPr>
                <w:rFonts w:ascii="Arial" w:hAnsi="Arial" w:cs="Arial"/>
              </w:rPr>
              <w:t>± 1,5 mm</w:t>
            </w:r>
          </w:p>
          <w:p w:rsidR="00E67DB7" w:rsidRPr="00567415" w:rsidRDefault="00E67DB7" w:rsidP="00344085">
            <w:pPr>
              <w:pStyle w:val="StandardowytekstZnakZnakZnak"/>
              <w:rPr>
                <w:rFonts w:ascii="Arial" w:hAnsi="Arial" w:cs="Arial"/>
              </w:rPr>
            </w:pPr>
            <w:r w:rsidRPr="00567415">
              <w:rPr>
                <w:rFonts w:ascii="Arial" w:hAnsi="Arial" w:cs="Arial"/>
              </w:rPr>
              <w:t>± 2,0 mm</w:t>
            </w:r>
          </w:p>
          <w:p w:rsidR="00E67DB7" w:rsidRPr="00567415" w:rsidRDefault="00E67DB7" w:rsidP="00344085">
            <w:pPr>
              <w:pStyle w:val="StandardowytekstZnakZnakZnak"/>
              <w:rPr>
                <w:rFonts w:ascii="Arial" w:hAnsi="Arial" w:cs="Arial"/>
              </w:rPr>
            </w:pPr>
            <w:r w:rsidRPr="00567415">
              <w:rPr>
                <w:rFonts w:ascii="Arial" w:hAnsi="Arial" w:cs="Arial"/>
              </w:rPr>
              <w:t>± 2,5 mm</w:t>
            </w:r>
          </w:p>
          <w:p w:rsidR="00E67DB7" w:rsidRPr="00567415" w:rsidRDefault="00E67DB7" w:rsidP="00344085">
            <w:pPr>
              <w:pStyle w:val="StandardowytekstZnakZnakZnak"/>
              <w:rPr>
                <w:rFonts w:ascii="Arial" w:hAnsi="Arial" w:cs="Arial"/>
              </w:rPr>
            </w:pPr>
            <w:r w:rsidRPr="00567415">
              <w:rPr>
                <w:rFonts w:ascii="Arial" w:hAnsi="Arial" w:cs="Arial"/>
              </w:rPr>
              <w:t>± 4,0 mm</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w:t>
            </w:r>
          </w:p>
        </w:tc>
        <w:tc>
          <w:tcPr>
            <w:tcW w:w="8188" w:type="dxa"/>
            <w:gridSpan w:val="7"/>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Właściwości fizyczne i mechaniczne</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2.1</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jc w:val="left"/>
              <w:rPr>
                <w:rFonts w:ascii="Arial" w:hAnsi="Arial" w:cs="Arial"/>
              </w:rPr>
            </w:pPr>
            <w:r w:rsidRPr="00567415">
              <w:rPr>
                <w:rFonts w:ascii="Arial" w:hAnsi="Arial" w:cs="Arial"/>
              </w:rPr>
              <w:t>Odporność na zamrażanie/</w:t>
            </w:r>
          </w:p>
          <w:p w:rsidR="00E67DB7" w:rsidRPr="00567415" w:rsidRDefault="00E67DB7" w:rsidP="00344085">
            <w:pPr>
              <w:pStyle w:val="StandardowytekstZnakZnakZnak"/>
              <w:jc w:val="left"/>
              <w:rPr>
                <w:rFonts w:ascii="Arial" w:hAnsi="Arial" w:cs="Arial"/>
              </w:rPr>
            </w:pPr>
            <w:r w:rsidRPr="00567415">
              <w:rPr>
                <w:rFonts w:ascii="Arial" w:hAnsi="Arial" w:cs="Arial"/>
              </w:rPr>
              <w:t>rozmrażanie z udziałem soli odladzających</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D</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Ubytek masy po badaniu: wartość średnia ≤ 1,0 kg/m2, przy czym każdy pojedynczy wynik &lt; 1,5 kg/m2</w:t>
            </w:r>
          </w:p>
          <w:p w:rsidR="00E67DB7" w:rsidRPr="00567415" w:rsidRDefault="00E67DB7" w:rsidP="00344085">
            <w:pPr>
              <w:pStyle w:val="StandardowytekstZnakZnakZnak"/>
              <w:rPr>
                <w:rFonts w:ascii="Arial" w:hAnsi="Arial" w:cs="Arial"/>
              </w:rPr>
            </w:pPr>
            <w:r w:rsidRPr="00567415">
              <w:rPr>
                <w:rFonts w:ascii="Arial" w:hAnsi="Arial" w:cs="Arial"/>
              </w:rPr>
              <w:t xml:space="preserve">Ponadto, wymagana jest odporność na 150 cykli </w:t>
            </w:r>
            <w:proofErr w:type="spellStart"/>
            <w:r w:rsidRPr="00567415">
              <w:rPr>
                <w:rFonts w:ascii="Arial" w:hAnsi="Arial" w:cs="Arial"/>
              </w:rPr>
              <w:t>zamrażnia</w:t>
            </w:r>
            <w:proofErr w:type="spellEnd"/>
            <w:r w:rsidRPr="00567415">
              <w:rPr>
                <w:rFonts w:ascii="Arial" w:hAnsi="Arial" w:cs="Arial"/>
              </w:rPr>
              <w:t xml:space="preserve"> (stopień mrozoodporności F150 wg PN-B-06250:1988)</w:t>
            </w:r>
          </w:p>
          <w:p w:rsidR="00E67DB7" w:rsidRPr="00567415" w:rsidRDefault="00E67DB7" w:rsidP="00344085">
            <w:pPr>
              <w:pStyle w:val="StandardowytekstZnakZnakZnak"/>
              <w:rPr>
                <w:rFonts w:ascii="Arial" w:hAnsi="Arial" w:cs="Arial"/>
              </w:rPr>
            </w:pPr>
          </w:p>
        </w:tc>
      </w:tr>
      <w:tr w:rsidR="00E67DB7" w:rsidRPr="00567415" w:rsidTr="00344085">
        <w:trPr>
          <w:trHeight w:val="229"/>
        </w:trPr>
        <w:tc>
          <w:tcPr>
            <w:tcW w:w="709" w:type="dxa"/>
            <w:vMerge w:val="restart"/>
            <w:tcBorders>
              <w:top w:val="single" w:sz="4" w:space="0" w:color="auto"/>
              <w:left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2.1.a</w:t>
            </w:r>
          </w:p>
        </w:tc>
        <w:tc>
          <w:tcPr>
            <w:tcW w:w="2341" w:type="dxa"/>
            <w:vMerge w:val="restart"/>
            <w:tcBorders>
              <w:top w:val="single" w:sz="4" w:space="0" w:color="auto"/>
              <w:left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Nasiąkliwość</w:t>
            </w:r>
          </w:p>
        </w:tc>
        <w:tc>
          <w:tcPr>
            <w:tcW w:w="1090" w:type="dxa"/>
            <w:vMerge w:val="restart"/>
            <w:tcBorders>
              <w:top w:val="single" w:sz="4" w:space="0" w:color="auto"/>
              <w:left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E</w:t>
            </w: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Klasa</w:t>
            </w:r>
          </w:p>
        </w:tc>
        <w:tc>
          <w:tcPr>
            <w:tcW w:w="3917" w:type="dxa"/>
            <w:gridSpan w:val="4"/>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Nasiąkliwość, % masy</w:t>
            </w:r>
          </w:p>
        </w:tc>
      </w:tr>
      <w:tr w:rsidR="00E67DB7" w:rsidRPr="00567415" w:rsidTr="00344085">
        <w:trPr>
          <w:trHeight w:val="229"/>
        </w:trPr>
        <w:tc>
          <w:tcPr>
            <w:tcW w:w="709" w:type="dxa"/>
            <w:vMerge/>
            <w:tcBorders>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2341" w:type="dxa"/>
            <w:vMerge/>
            <w:tcBorders>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1090" w:type="dxa"/>
            <w:vMerge/>
            <w:tcBorders>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w:t>
            </w:r>
          </w:p>
        </w:tc>
        <w:tc>
          <w:tcPr>
            <w:tcW w:w="3917" w:type="dxa"/>
            <w:gridSpan w:val="4"/>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&lt; 6</w:t>
            </w:r>
          </w:p>
          <w:p w:rsidR="00E67DB7" w:rsidRPr="00567415" w:rsidRDefault="00E67DB7" w:rsidP="00344085">
            <w:pPr>
              <w:pStyle w:val="StandardowytekstZnakZnakZnak"/>
              <w:rPr>
                <w:rFonts w:ascii="Arial" w:hAnsi="Arial" w:cs="Arial"/>
              </w:rPr>
            </w:pPr>
            <w:r w:rsidRPr="00567415">
              <w:rPr>
                <w:rFonts w:ascii="Arial" w:hAnsi="Arial" w:cs="Arial"/>
              </w:rPr>
              <w:t>(w badaniu wg PN-B-06250 nasiąkliwość nie większa niż 5,0%)</w:t>
            </w:r>
          </w:p>
        </w:tc>
      </w:tr>
      <w:tr w:rsidR="00E67DB7" w:rsidRPr="00567415" w:rsidTr="00344085">
        <w:trPr>
          <w:gridAfter w:val="1"/>
          <w:wAfter w:w="7" w:type="dxa"/>
        </w:trPr>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2.2</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Wytrzymałość na zginanie</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F</w:t>
            </w: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Klasa</w:t>
            </w:r>
          </w:p>
          <w:p w:rsidR="00E67DB7" w:rsidRPr="00567415" w:rsidRDefault="00E67DB7" w:rsidP="00344085">
            <w:pPr>
              <w:pStyle w:val="StandardowytekstZnakZnakZnak"/>
              <w:rPr>
                <w:rFonts w:ascii="Arial" w:hAnsi="Arial" w:cs="Arial"/>
              </w:rPr>
            </w:pPr>
            <w:proofErr w:type="spellStart"/>
            <w:r w:rsidRPr="00567415">
              <w:rPr>
                <w:rFonts w:ascii="Arial" w:hAnsi="Arial" w:cs="Arial"/>
              </w:rPr>
              <w:t>wytrz</w:t>
            </w:r>
            <w:proofErr w:type="spellEnd"/>
            <w:r w:rsidRPr="00567415">
              <w:rPr>
                <w:rFonts w:ascii="Arial" w:hAnsi="Arial" w:cs="Arial"/>
              </w:rPr>
              <w:t>.</w:t>
            </w:r>
          </w:p>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r w:rsidRPr="00567415">
              <w:rPr>
                <w:rFonts w:ascii="Arial" w:hAnsi="Arial" w:cs="Arial"/>
              </w:rPr>
              <w:t>2</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Charakterystyczna</w:t>
            </w:r>
          </w:p>
          <w:p w:rsidR="00E67DB7" w:rsidRPr="00567415" w:rsidRDefault="00E67DB7" w:rsidP="00344085">
            <w:pPr>
              <w:pStyle w:val="StandardowytekstZnakZnakZnak"/>
              <w:rPr>
                <w:rFonts w:ascii="Arial" w:hAnsi="Arial" w:cs="Arial"/>
              </w:rPr>
            </w:pPr>
            <w:proofErr w:type="spellStart"/>
            <w:r w:rsidRPr="00567415">
              <w:rPr>
                <w:rFonts w:ascii="Arial" w:hAnsi="Arial" w:cs="Arial"/>
              </w:rPr>
              <w:t>wytrzymałość,MPa</w:t>
            </w:r>
            <w:proofErr w:type="spellEnd"/>
          </w:p>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r w:rsidRPr="00567415">
              <w:rPr>
                <w:rFonts w:ascii="Arial" w:hAnsi="Arial" w:cs="Arial"/>
              </w:rPr>
              <w:t>5,0</w:t>
            </w:r>
          </w:p>
        </w:tc>
        <w:tc>
          <w:tcPr>
            <w:tcW w:w="19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Każdy pojedynczy</w:t>
            </w:r>
          </w:p>
          <w:p w:rsidR="00E67DB7" w:rsidRPr="00567415" w:rsidRDefault="00E67DB7" w:rsidP="00344085">
            <w:pPr>
              <w:pStyle w:val="StandardowytekstZnakZnakZnak"/>
              <w:rPr>
                <w:rFonts w:ascii="Arial" w:hAnsi="Arial" w:cs="Arial"/>
              </w:rPr>
            </w:pPr>
            <w:r w:rsidRPr="00567415">
              <w:rPr>
                <w:rFonts w:ascii="Arial" w:hAnsi="Arial" w:cs="Arial"/>
              </w:rPr>
              <w:t xml:space="preserve">wynik, </w:t>
            </w:r>
            <w:proofErr w:type="spellStart"/>
            <w:r w:rsidRPr="00567415">
              <w:rPr>
                <w:rFonts w:ascii="Arial" w:hAnsi="Arial" w:cs="Arial"/>
              </w:rPr>
              <w:t>MPa</w:t>
            </w:r>
            <w:proofErr w:type="spellEnd"/>
          </w:p>
          <w:p w:rsidR="00E67DB7" w:rsidRPr="00567415" w:rsidRDefault="00E67DB7" w:rsidP="00344085">
            <w:pPr>
              <w:pStyle w:val="StandardowytekstZnakZnakZnak"/>
              <w:rPr>
                <w:rFonts w:ascii="Arial" w:hAnsi="Arial" w:cs="Arial"/>
              </w:rPr>
            </w:pPr>
          </w:p>
          <w:p w:rsidR="00E67DB7" w:rsidRPr="00567415" w:rsidRDefault="00E67DB7" w:rsidP="00344085">
            <w:pPr>
              <w:pStyle w:val="StandardowytekstZnakZnakZnak"/>
              <w:rPr>
                <w:rFonts w:ascii="Arial" w:hAnsi="Arial" w:cs="Arial"/>
              </w:rPr>
            </w:pPr>
            <w:r w:rsidRPr="00567415">
              <w:rPr>
                <w:rFonts w:ascii="Arial" w:hAnsi="Arial" w:cs="Arial"/>
              </w:rPr>
              <w:t>4,0</w:t>
            </w:r>
          </w:p>
          <w:p w:rsidR="00E67DB7" w:rsidRPr="00567415" w:rsidRDefault="00E67DB7" w:rsidP="00344085">
            <w:pPr>
              <w:pStyle w:val="StandardowytekstZnakZnakZnak"/>
              <w:rPr>
                <w:rFonts w:ascii="Arial" w:hAnsi="Arial" w:cs="Arial"/>
              </w:rPr>
            </w:pP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2.3</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Trwałość ze względu na wytrzymałość</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F</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 xml:space="preserve">Krawężniki mają zadawalającą  trwałość (wytrzymałość) jeśli spełnione są wymagania </w:t>
            </w:r>
            <w:proofErr w:type="spellStart"/>
            <w:r w:rsidRPr="00567415">
              <w:rPr>
                <w:rFonts w:ascii="Arial" w:hAnsi="Arial" w:cs="Arial"/>
              </w:rPr>
              <w:t>pktu</w:t>
            </w:r>
            <w:proofErr w:type="spellEnd"/>
            <w:r w:rsidRPr="00567415">
              <w:rPr>
                <w:rFonts w:ascii="Arial" w:hAnsi="Arial" w:cs="Arial"/>
              </w:rPr>
              <w:t xml:space="preserve"> 2.2 oraz poddawane są normalnej konserwacji</w:t>
            </w:r>
          </w:p>
        </w:tc>
      </w:tr>
      <w:tr w:rsidR="00E67DB7" w:rsidRPr="00567415" w:rsidTr="00344085">
        <w:trPr>
          <w:cantSplit/>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2.4</w:t>
            </w:r>
          </w:p>
        </w:tc>
        <w:tc>
          <w:tcPr>
            <w:tcW w:w="2341" w:type="dxa"/>
            <w:vMerge w:val="restart"/>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Odporność na ścieranie</w:t>
            </w:r>
          </w:p>
          <w:p w:rsidR="00E67DB7" w:rsidRPr="00567415" w:rsidRDefault="00E67DB7" w:rsidP="00344085">
            <w:pPr>
              <w:pStyle w:val="StandardowytekstZnakZnakZnak"/>
              <w:rPr>
                <w:rFonts w:ascii="Arial" w:hAnsi="Arial" w:cs="Arial"/>
              </w:rPr>
            </w:pP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lastRenderedPageBreak/>
              <w:t>G i H</w:t>
            </w: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3917" w:type="dxa"/>
            <w:gridSpan w:val="4"/>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Odporność przy pomiarze na tarczy</w:t>
            </w:r>
          </w:p>
        </w:tc>
      </w:tr>
      <w:tr w:rsidR="00E67DB7" w:rsidRPr="00567415" w:rsidTr="00344085">
        <w:trPr>
          <w:cantSplit/>
        </w:trPr>
        <w:tc>
          <w:tcPr>
            <w:tcW w:w="709"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2341"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Klasa</w:t>
            </w:r>
          </w:p>
          <w:p w:rsidR="00E67DB7" w:rsidRPr="00567415" w:rsidRDefault="00E67DB7" w:rsidP="00344085">
            <w:pPr>
              <w:pStyle w:val="StandardowytekstZnakZnakZnak"/>
              <w:rPr>
                <w:rFonts w:ascii="Arial" w:hAnsi="Arial" w:cs="Arial"/>
              </w:rPr>
            </w:pPr>
            <w:proofErr w:type="spellStart"/>
            <w:r w:rsidRPr="00567415">
              <w:rPr>
                <w:rFonts w:ascii="Arial" w:hAnsi="Arial" w:cs="Arial"/>
              </w:rPr>
              <w:t>odpor</w:t>
            </w:r>
            <w:proofErr w:type="spellEnd"/>
            <w:r w:rsidRPr="00567415">
              <w:rPr>
                <w:rFonts w:ascii="Arial" w:hAnsi="Arial" w:cs="Arial"/>
              </w:rPr>
              <w:t>-</w:t>
            </w:r>
          </w:p>
          <w:p w:rsidR="00E67DB7" w:rsidRPr="00567415" w:rsidRDefault="00E67DB7" w:rsidP="00344085">
            <w:pPr>
              <w:pStyle w:val="StandardowytekstZnakZnakZnak"/>
              <w:rPr>
                <w:rFonts w:ascii="Arial" w:hAnsi="Arial" w:cs="Arial"/>
              </w:rPr>
            </w:pPr>
            <w:proofErr w:type="spellStart"/>
            <w:r w:rsidRPr="00567415">
              <w:rPr>
                <w:rFonts w:ascii="Arial" w:hAnsi="Arial" w:cs="Arial"/>
              </w:rPr>
              <w:t>ności</w:t>
            </w:r>
            <w:proofErr w:type="spellEnd"/>
          </w:p>
        </w:tc>
        <w:tc>
          <w:tcPr>
            <w:tcW w:w="162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szerokiej ściernej, wg zał. G normy – badanie podstawowe</w:t>
            </w:r>
          </w:p>
        </w:tc>
        <w:tc>
          <w:tcPr>
            <w:tcW w:w="2297" w:type="dxa"/>
            <w:gridSpan w:val="3"/>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roofErr w:type="spellStart"/>
            <w:r w:rsidRPr="00567415">
              <w:rPr>
                <w:rFonts w:ascii="Arial" w:hAnsi="Arial" w:cs="Arial"/>
              </w:rPr>
              <w:t>Böhmego</w:t>
            </w:r>
            <w:proofErr w:type="spellEnd"/>
            <w:r w:rsidRPr="00567415">
              <w:rPr>
                <w:rFonts w:ascii="Arial" w:hAnsi="Arial" w:cs="Arial"/>
              </w:rPr>
              <w:t>,</w:t>
            </w:r>
          </w:p>
          <w:p w:rsidR="00E67DB7" w:rsidRPr="00567415" w:rsidRDefault="00E67DB7" w:rsidP="00344085">
            <w:pPr>
              <w:pStyle w:val="StandardowytekstZnakZnakZnak"/>
              <w:rPr>
                <w:rFonts w:ascii="Arial" w:hAnsi="Arial" w:cs="Arial"/>
              </w:rPr>
            </w:pPr>
            <w:r w:rsidRPr="00567415">
              <w:rPr>
                <w:rFonts w:ascii="Arial" w:hAnsi="Arial" w:cs="Arial"/>
              </w:rPr>
              <w:t>wg zał. H normy – badanie alternatywne</w:t>
            </w:r>
          </w:p>
        </w:tc>
      </w:tr>
      <w:tr w:rsidR="00E67DB7" w:rsidRPr="00567415" w:rsidTr="00344085">
        <w:trPr>
          <w:cantSplit/>
        </w:trPr>
        <w:tc>
          <w:tcPr>
            <w:tcW w:w="709"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2341"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p>
        </w:tc>
        <w:tc>
          <w:tcPr>
            <w:tcW w:w="84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3</w:t>
            </w:r>
          </w:p>
        </w:tc>
        <w:tc>
          <w:tcPr>
            <w:tcW w:w="162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&lt; 23mm</w:t>
            </w:r>
          </w:p>
        </w:tc>
        <w:tc>
          <w:tcPr>
            <w:tcW w:w="2297" w:type="dxa"/>
            <w:gridSpan w:val="3"/>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vertAlign w:val="superscript"/>
              </w:rPr>
            </w:pPr>
            <w:r w:rsidRPr="00567415">
              <w:rPr>
                <w:rFonts w:ascii="Arial" w:hAnsi="Arial" w:cs="Arial"/>
              </w:rPr>
              <w:t>&lt; 20000mm</w:t>
            </w:r>
            <w:r w:rsidRPr="00567415">
              <w:rPr>
                <w:rFonts w:ascii="Arial" w:hAnsi="Arial" w:cs="Arial"/>
                <w:vertAlign w:val="superscript"/>
              </w:rPr>
              <w:t>3</w:t>
            </w:r>
            <w:r w:rsidRPr="00567415">
              <w:rPr>
                <w:rFonts w:ascii="Arial" w:hAnsi="Arial" w:cs="Arial"/>
              </w:rPr>
              <w:t>/5000mm</w:t>
            </w:r>
            <w:r w:rsidRPr="00567415">
              <w:rPr>
                <w:rFonts w:ascii="Arial" w:hAnsi="Arial" w:cs="Arial"/>
                <w:vertAlign w:val="superscript"/>
              </w:rPr>
              <w:t>2</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2.5</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Odporność na poślizg/</w:t>
            </w:r>
          </w:p>
          <w:p w:rsidR="00E67DB7" w:rsidRPr="00567415" w:rsidRDefault="00E67DB7" w:rsidP="00344085">
            <w:pPr>
              <w:pStyle w:val="StandardowytekstZnakZnakZnak"/>
              <w:rPr>
                <w:rFonts w:ascii="Arial" w:hAnsi="Arial" w:cs="Arial"/>
              </w:rPr>
            </w:pPr>
            <w:r w:rsidRPr="00567415">
              <w:rPr>
                <w:rFonts w:ascii="Arial" w:hAnsi="Arial" w:cs="Arial"/>
              </w:rPr>
              <w:t>poślizgnięcie</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I</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 xml:space="preserve">jeśli górna powierzchnia krawężnika nie była szlifowana i/lub polerowana – zadawalająca </w:t>
            </w:r>
            <w:proofErr w:type="spellStart"/>
            <w:r w:rsidRPr="00567415">
              <w:rPr>
                <w:rFonts w:ascii="Arial" w:hAnsi="Arial" w:cs="Arial"/>
              </w:rPr>
              <w:t>odporność,jeśli</w:t>
            </w:r>
            <w:proofErr w:type="spellEnd"/>
            <w:r w:rsidRPr="00567415">
              <w:rPr>
                <w:rFonts w:ascii="Arial" w:hAnsi="Arial" w:cs="Arial"/>
              </w:rPr>
              <w:t xml:space="preserve"> wyjątkowo wymaga się podania wartości odporności na poślizg/poślizgnięcie – należy </w:t>
            </w:r>
            <w:proofErr w:type="spellStart"/>
            <w:r w:rsidRPr="00567415">
              <w:rPr>
                <w:rFonts w:ascii="Arial" w:hAnsi="Arial" w:cs="Arial"/>
              </w:rPr>
              <w:t>zadekla-rować</w:t>
            </w:r>
            <w:proofErr w:type="spellEnd"/>
            <w:r w:rsidRPr="00567415">
              <w:rPr>
                <w:rFonts w:ascii="Arial" w:hAnsi="Arial" w:cs="Arial"/>
              </w:rPr>
              <w:t xml:space="preserve"> minimalną jej wartość pomierzoną wg zał. I normy (wahadłowym przyrządem do badania tarcia),</w:t>
            </w:r>
          </w:p>
          <w:p w:rsidR="00E67DB7" w:rsidRPr="00567415" w:rsidRDefault="00E67DB7" w:rsidP="00344085">
            <w:pPr>
              <w:pStyle w:val="StandardowytekstZnakZnakZnak"/>
              <w:rPr>
                <w:rFonts w:ascii="Arial" w:hAnsi="Arial" w:cs="Arial"/>
              </w:rPr>
            </w:pPr>
            <w:r w:rsidRPr="00567415">
              <w:rPr>
                <w:rFonts w:ascii="Arial" w:hAnsi="Arial" w:cs="Arial"/>
              </w:rPr>
              <w:t>trwałość odporności na poślizg/poślizgnięcie w nor-</w:t>
            </w:r>
            <w:proofErr w:type="spellStart"/>
            <w:r w:rsidRPr="00567415">
              <w:rPr>
                <w:rFonts w:ascii="Arial" w:hAnsi="Arial" w:cs="Arial"/>
              </w:rPr>
              <w:t>malnych</w:t>
            </w:r>
            <w:proofErr w:type="spellEnd"/>
            <w:r w:rsidRPr="00567415">
              <w:rPr>
                <w:rFonts w:ascii="Arial" w:hAnsi="Arial" w:cs="Arial"/>
              </w:rPr>
              <w:t xml:space="preserve"> warunkach użytkowania krawężnika jest zada-walająca przez cały okres użytkowania, pod warunkiem właściwego utrzymywania i gdy na znacznej części nie zostało odsłonięte kruszywo podlegające </w:t>
            </w:r>
            <w:proofErr w:type="spellStart"/>
            <w:r w:rsidRPr="00567415">
              <w:rPr>
                <w:rFonts w:ascii="Arial" w:hAnsi="Arial" w:cs="Arial"/>
              </w:rPr>
              <w:t>intensyw-nemu</w:t>
            </w:r>
            <w:proofErr w:type="spellEnd"/>
            <w:r w:rsidRPr="00567415">
              <w:rPr>
                <w:rFonts w:ascii="Arial" w:hAnsi="Arial" w:cs="Arial"/>
              </w:rPr>
              <w:t xml:space="preserve"> polerowaniu.</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3</w:t>
            </w:r>
          </w:p>
        </w:tc>
        <w:tc>
          <w:tcPr>
            <w:tcW w:w="8188" w:type="dxa"/>
            <w:gridSpan w:val="7"/>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Aspekty wizualne</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3.1</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Wygląd</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J</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powierzchnia krawężnika nie powinna mieć rys i odprysków, nie dopuszcza się rozwarstwień w krawężnikach dwuwarstwowych</w:t>
            </w:r>
          </w:p>
          <w:p w:rsidR="00E67DB7" w:rsidRPr="00567415" w:rsidRDefault="00E67DB7" w:rsidP="00344085">
            <w:pPr>
              <w:pStyle w:val="StandardowytekstZnakZnakZnak"/>
              <w:rPr>
                <w:rFonts w:ascii="Arial" w:hAnsi="Arial" w:cs="Arial"/>
              </w:rPr>
            </w:pPr>
            <w:r w:rsidRPr="00567415">
              <w:rPr>
                <w:rFonts w:ascii="Arial" w:hAnsi="Arial" w:cs="Arial"/>
              </w:rPr>
              <w:t>ewentualne wykwity nie są uważane za istotne</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3.2</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Tekstura</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J</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krawężniki z powierzchnią o specjalnej teksturze – producent powinien określić rodzaj tekstury,</w:t>
            </w:r>
          </w:p>
          <w:p w:rsidR="00E67DB7" w:rsidRPr="00567415" w:rsidRDefault="00E67DB7" w:rsidP="00344085">
            <w:pPr>
              <w:pStyle w:val="StandardowytekstZnakZnakZnak"/>
              <w:rPr>
                <w:rFonts w:ascii="Arial" w:hAnsi="Arial" w:cs="Arial"/>
              </w:rPr>
            </w:pPr>
            <w:r w:rsidRPr="00567415">
              <w:rPr>
                <w:rFonts w:ascii="Arial" w:hAnsi="Arial" w:cs="Arial"/>
              </w:rPr>
              <w:t>tekstura powinna być porównana z próbkami dostarczonymi przez producenta, zatwierdzonymi przez odbiorcę, różnice w jednolitości tekstury, spowodowane nieuniknionymi zmianami we właściwości surowców i warunków twardnienia, nie są uważane za istotne</w:t>
            </w:r>
          </w:p>
        </w:tc>
      </w:tr>
      <w:tr w:rsidR="00E67DB7" w:rsidRPr="00567415" w:rsidTr="00344085">
        <w:tc>
          <w:tcPr>
            <w:tcW w:w="709"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3.3</w:t>
            </w:r>
          </w:p>
        </w:tc>
        <w:tc>
          <w:tcPr>
            <w:tcW w:w="2341"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Zabarwienie</w:t>
            </w:r>
          </w:p>
        </w:tc>
        <w:tc>
          <w:tcPr>
            <w:tcW w:w="1090" w:type="dxa"/>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J</w:t>
            </w:r>
          </w:p>
        </w:tc>
        <w:tc>
          <w:tcPr>
            <w:tcW w:w="4757" w:type="dxa"/>
            <w:gridSpan w:val="5"/>
            <w:tcBorders>
              <w:top w:val="single" w:sz="4" w:space="0" w:color="auto"/>
              <w:left w:val="single" w:sz="4" w:space="0" w:color="auto"/>
              <w:bottom w:val="single" w:sz="4" w:space="0" w:color="auto"/>
              <w:right w:val="single" w:sz="4" w:space="0" w:color="auto"/>
            </w:tcBorders>
            <w:vAlign w:val="center"/>
          </w:tcPr>
          <w:p w:rsidR="00E67DB7" w:rsidRPr="00567415" w:rsidRDefault="00E67DB7" w:rsidP="00344085">
            <w:pPr>
              <w:pStyle w:val="StandardowytekstZnakZnakZnak"/>
              <w:rPr>
                <w:rFonts w:ascii="Arial" w:hAnsi="Arial" w:cs="Arial"/>
              </w:rPr>
            </w:pPr>
            <w:r w:rsidRPr="00567415">
              <w:rPr>
                <w:rFonts w:ascii="Arial" w:hAnsi="Arial" w:cs="Arial"/>
              </w:rPr>
              <w:t xml:space="preserve">barwiona może być warstwa ścieralna lub cały </w:t>
            </w:r>
            <w:proofErr w:type="spellStart"/>
            <w:r w:rsidRPr="00567415">
              <w:rPr>
                <w:rFonts w:ascii="Arial" w:hAnsi="Arial" w:cs="Arial"/>
              </w:rPr>
              <w:t>element,zabarwienie</w:t>
            </w:r>
            <w:proofErr w:type="spellEnd"/>
            <w:r w:rsidRPr="00567415">
              <w:rPr>
                <w:rFonts w:ascii="Arial" w:hAnsi="Arial" w:cs="Arial"/>
              </w:rPr>
              <w:t xml:space="preserve"> powinno być porównane z próbkami dostarczonymi przez producenta, zatwierdzonymi przez odbiorcę,</w:t>
            </w:r>
          </w:p>
          <w:p w:rsidR="00E67DB7" w:rsidRPr="00567415" w:rsidRDefault="00E67DB7" w:rsidP="00344085">
            <w:pPr>
              <w:pStyle w:val="StandardowytekstZnakZnakZnak"/>
              <w:rPr>
                <w:rFonts w:ascii="Arial" w:hAnsi="Arial" w:cs="Arial"/>
              </w:rPr>
            </w:pPr>
            <w:r w:rsidRPr="00567415">
              <w:rPr>
                <w:rFonts w:ascii="Arial" w:hAnsi="Arial" w:cs="Arial"/>
              </w:rPr>
              <w:t>różnice w jednolitości zabarwienia, spowodowane nieuniknionymi zmianami właściwości surowców lub warunków dojrzewania betonu, nie są uważane za istotne</w:t>
            </w:r>
          </w:p>
        </w:tc>
      </w:tr>
    </w:tbl>
    <w:p w:rsidR="00E67DB7" w:rsidRPr="00567415" w:rsidRDefault="00E67DB7" w:rsidP="00E67DB7">
      <w:pPr>
        <w:pStyle w:val="Tekst"/>
        <w:jc w:val="both"/>
        <w:rPr>
          <w:rFonts w:ascii="Arial" w:hAnsi="Arial" w:cs="Arial"/>
          <w:sz w:val="20"/>
          <w:szCs w:val="20"/>
        </w:rPr>
      </w:pPr>
      <w:r w:rsidRPr="00567415">
        <w:rPr>
          <w:rFonts w:ascii="Arial" w:hAnsi="Arial" w:cs="Arial"/>
          <w:sz w:val="20"/>
          <w:szCs w:val="20"/>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 [13].</w:t>
      </w:r>
    </w:p>
    <w:p w:rsidR="00E67DB7" w:rsidRPr="00567415" w:rsidRDefault="00E67DB7" w:rsidP="00E67DB7">
      <w:pPr>
        <w:pStyle w:val="Tekst"/>
        <w:jc w:val="both"/>
        <w:rPr>
          <w:rFonts w:ascii="Arial" w:hAnsi="Arial" w:cs="Arial"/>
          <w:sz w:val="20"/>
          <w:szCs w:val="20"/>
        </w:rPr>
      </w:pPr>
    </w:p>
    <w:p w:rsidR="00E67DB7" w:rsidRPr="00567415" w:rsidRDefault="00E67DB7" w:rsidP="00E67DB7">
      <w:pPr>
        <w:pStyle w:val="StandardowytekstZnakZnakZnak"/>
        <w:rPr>
          <w:rFonts w:ascii="Arial" w:hAnsi="Arial" w:cs="Arial"/>
          <w:b/>
        </w:rPr>
      </w:pPr>
      <w:r w:rsidRPr="00567415">
        <w:rPr>
          <w:rFonts w:ascii="Arial" w:hAnsi="Arial" w:cs="Arial"/>
          <w:b/>
        </w:rPr>
        <w:t>2.3.2. Dopuszczalne wady i uszkodzenia</w:t>
      </w:r>
    </w:p>
    <w:p w:rsidR="00E67DB7" w:rsidRPr="00567415" w:rsidRDefault="00E67DB7" w:rsidP="00E67DB7">
      <w:pPr>
        <w:pStyle w:val="StandardowytekstZnakZnakZnak"/>
        <w:rPr>
          <w:rFonts w:ascii="Arial" w:hAnsi="Arial" w:cs="Arial"/>
        </w:rPr>
      </w:pPr>
      <w:r w:rsidRPr="00567415">
        <w:rPr>
          <w:rFonts w:ascii="Arial" w:hAnsi="Arial" w:cs="Arial"/>
        </w:rPr>
        <w:t>Powierzchnie krawężników betonowych powinny być bez rys, pęknięć i ubytków betonu, o fakturze z formy lub zatartej. Krawędzie elementów powinny być równe i proste.</w:t>
      </w:r>
    </w:p>
    <w:p w:rsidR="00E67DB7" w:rsidRPr="00567415" w:rsidRDefault="00E67DB7" w:rsidP="00E67DB7">
      <w:pPr>
        <w:pStyle w:val="StandardowytekstZnakZnakZnak"/>
        <w:spacing w:before="120"/>
        <w:rPr>
          <w:rFonts w:ascii="Arial" w:hAnsi="Arial" w:cs="Arial"/>
        </w:rPr>
      </w:pPr>
      <w:r w:rsidRPr="00567415">
        <w:rPr>
          <w:rFonts w:ascii="Arial" w:hAnsi="Arial" w:cs="Arial"/>
          <w:b/>
        </w:rPr>
        <w:t>2.3.3. Składowanie</w:t>
      </w:r>
    </w:p>
    <w:p w:rsidR="00E67DB7" w:rsidRPr="00567415" w:rsidRDefault="00E67DB7" w:rsidP="00E67DB7">
      <w:pPr>
        <w:pStyle w:val="StandardowytekstZnakZnakZnak"/>
        <w:rPr>
          <w:rFonts w:ascii="Arial" w:hAnsi="Arial" w:cs="Arial"/>
        </w:rPr>
      </w:pPr>
      <w:r w:rsidRPr="00567415">
        <w:rPr>
          <w:rFonts w:ascii="Arial" w:hAnsi="Arial" w:cs="Arial"/>
        </w:rPr>
        <w:t>Krawężniki betonowe mogą być przechowywane na składowiskach otwartych, posegregowane według typów, rodzajów, odmian, gatunków i wielkości.</w:t>
      </w:r>
    </w:p>
    <w:p w:rsidR="00E67DB7" w:rsidRPr="00567415" w:rsidRDefault="00E67DB7" w:rsidP="00E67DB7">
      <w:pPr>
        <w:pStyle w:val="StandardowytekstZnakZnakZnak"/>
        <w:rPr>
          <w:rFonts w:ascii="Arial" w:hAnsi="Arial" w:cs="Arial"/>
        </w:rPr>
      </w:pPr>
      <w:r w:rsidRPr="00567415">
        <w:rPr>
          <w:rFonts w:ascii="Arial" w:hAnsi="Arial" w:cs="Arial"/>
        </w:rPr>
        <w:t>Krawężniki betonowe należy układać z zastosowaniem podkładek i przekładek drewnianych o wymiarach: grubość 2,5 cm, szerokość 5 cm, długość min. 5 cm większa niż szerokość krawężnika.</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2.4. Materiały na podsypkę i do zapraw</w:t>
      </w:r>
    </w:p>
    <w:p w:rsidR="00E67DB7" w:rsidRPr="00567415" w:rsidRDefault="00E67DB7" w:rsidP="00E67DB7">
      <w:pPr>
        <w:pStyle w:val="StandardowytekstZnakZnakZnak"/>
        <w:rPr>
          <w:rFonts w:ascii="Arial" w:hAnsi="Arial" w:cs="Arial"/>
        </w:rPr>
      </w:pPr>
      <w:r w:rsidRPr="00567415">
        <w:rPr>
          <w:rFonts w:ascii="Arial" w:hAnsi="Arial" w:cs="Arial"/>
        </w:rPr>
        <w:t>Piasek na podsypkę cementowo-piaskową powinien odpowiadać wymaganiom PN-EN 12620 [11], a do zaprawy cementowo-piaskowej PN-EN 13139  [3].</w:t>
      </w:r>
    </w:p>
    <w:p w:rsidR="00E67DB7" w:rsidRPr="00567415" w:rsidRDefault="00E67DB7" w:rsidP="00E67DB7">
      <w:pPr>
        <w:pStyle w:val="StandardowytekstZnakZnakZnak"/>
        <w:rPr>
          <w:rFonts w:ascii="Arial" w:hAnsi="Arial" w:cs="Arial"/>
        </w:rPr>
      </w:pPr>
      <w:r w:rsidRPr="00567415">
        <w:rPr>
          <w:rFonts w:ascii="Arial" w:hAnsi="Arial" w:cs="Arial"/>
        </w:rPr>
        <w:t>Cement na podsypkę i do zaprawy cementowo-piaskowej powinien odpowiadać wymaganiom PN-EN 197-1 [6].</w:t>
      </w:r>
    </w:p>
    <w:p w:rsidR="00E67DB7" w:rsidRPr="00567415" w:rsidRDefault="00E67DB7" w:rsidP="00E67DB7">
      <w:pPr>
        <w:pStyle w:val="StandardowytekstZnakZnakZnak"/>
        <w:rPr>
          <w:rFonts w:ascii="Arial" w:hAnsi="Arial" w:cs="Arial"/>
        </w:rPr>
      </w:pPr>
      <w:r w:rsidRPr="00567415">
        <w:rPr>
          <w:rFonts w:ascii="Arial" w:hAnsi="Arial" w:cs="Arial"/>
        </w:rPr>
        <w:t>Woda powinna być odmiany „1” i odpowiadać wymaganiom PN-EN 1008 [12].</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2.5. Materiały na ławy</w:t>
      </w:r>
    </w:p>
    <w:p w:rsidR="00E67DB7" w:rsidRPr="00567415" w:rsidRDefault="00E67DB7" w:rsidP="00E67DB7">
      <w:pPr>
        <w:pStyle w:val="StandardowytekstZnakZnakZnak"/>
        <w:rPr>
          <w:rFonts w:ascii="Arial" w:hAnsi="Arial" w:cs="Arial"/>
        </w:rPr>
      </w:pPr>
      <w:r w:rsidRPr="00567415">
        <w:rPr>
          <w:rFonts w:ascii="Arial" w:hAnsi="Arial" w:cs="Arial"/>
        </w:rPr>
        <w:t>Do wykonania ław pod krawężniki należy stosować beton klasy C</w:t>
      </w:r>
      <w:r>
        <w:rPr>
          <w:rFonts w:ascii="Arial" w:hAnsi="Arial" w:cs="Arial"/>
        </w:rPr>
        <w:t>16</w:t>
      </w:r>
      <w:r w:rsidRPr="00567415">
        <w:rPr>
          <w:rFonts w:ascii="Arial" w:hAnsi="Arial" w:cs="Arial"/>
        </w:rPr>
        <w:t>/</w:t>
      </w:r>
      <w:r>
        <w:rPr>
          <w:rFonts w:ascii="Arial" w:hAnsi="Arial" w:cs="Arial"/>
        </w:rPr>
        <w:t>20</w:t>
      </w:r>
      <w:r w:rsidRPr="00567415">
        <w:rPr>
          <w:rFonts w:ascii="Arial" w:hAnsi="Arial" w:cs="Arial"/>
        </w:rPr>
        <w:t xml:space="preserve"> wg PN-EN 206-1 [10], którego składniki powinny odpowiadać wymaganiom w/w normy.</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2.6. Masa zalewowa</w:t>
      </w:r>
    </w:p>
    <w:p w:rsidR="00E67DB7" w:rsidRPr="00567415" w:rsidRDefault="00E67DB7" w:rsidP="00E67DB7">
      <w:pPr>
        <w:pStyle w:val="StandardowytekstZnakZnakZnak"/>
        <w:rPr>
          <w:rFonts w:ascii="Arial" w:hAnsi="Arial" w:cs="Arial"/>
        </w:rPr>
      </w:pPr>
      <w:r w:rsidRPr="00567415">
        <w:rPr>
          <w:rFonts w:ascii="Arial" w:hAnsi="Arial" w:cs="Arial"/>
        </w:rPr>
        <w:lastRenderedPageBreak/>
        <w:t xml:space="preserve">Masa zalewowa, do wypełnienia szczelin dylatacyjnych na gorąco, powinna odpowiadać wymaganiom </w:t>
      </w:r>
      <w:r w:rsidRPr="00567415">
        <w:rPr>
          <w:rFonts w:ascii="Arial" w:hAnsi="Arial" w:cs="Arial"/>
        </w:rPr>
        <w:br/>
        <w:t>PN-B-24005 [8] lub aprobaty technicznej.</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3. SPRZĘT</w:t>
      </w:r>
    </w:p>
    <w:p w:rsidR="00E67DB7" w:rsidRPr="00567415" w:rsidRDefault="00E67DB7" w:rsidP="00E67DB7">
      <w:pPr>
        <w:pStyle w:val="StandardowytekstZnakZnakZnak"/>
        <w:rPr>
          <w:rFonts w:ascii="Arial" w:hAnsi="Arial" w:cs="Arial"/>
          <w:b/>
        </w:rPr>
      </w:pPr>
      <w:r w:rsidRPr="00567415">
        <w:rPr>
          <w:rFonts w:ascii="Arial" w:hAnsi="Arial" w:cs="Arial"/>
          <w:b/>
        </w:rPr>
        <w:t>3.1. Ogólne wymagania dotyczące sprzętu</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wymagania dotyczące sprzętu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3.</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 xml:space="preserve">3.2. Sprzęt </w:t>
      </w:r>
    </w:p>
    <w:p w:rsidR="00E67DB7" w:rsidRPr="00567415" w:rsidRDefault="00E67DB7" w:rsidP="00E67DB7">
      <w:pPr>
        <w:pStyle w:val="StandardowytekstZnakZnakZnak"/>
        <w:rPr>
          <w:rFonts w:ascii="Arial" w:hAnsi="Arial" w:cs="Arial"/>
        </w:rPr>
      </w:pPr>
      <w:r w:rsidRPr="00567415">
        <w:rPr>
          <w:rFonts w:ascii="Arial" w:hAnsi="Arial" w:cs="Arial"/>
        </w:rPr>
        <w:t>Roboty wykonuje się ręcznie przy zastosowaniu:</w:t>
      </w:r>
    </w:p>
    <w:p w:rsidR="00E67DB7" w:rsidRPr="00567415" w:rsidRDefault="00E67DB7" w:rsidP="00E67DB7">
      <w:pPr>
        <w:pStyle w:val="StandardowytekstZnakZnakZnak"/>
        <w:numPr>
          <w:ilvl w:val="0"/>
          <w:numId w:val="14"/>
        </w:numPr>
        <w:rPr>
          <w:rFonts w:ascii="Arial" w:hAnsi="Arial" w:cs="Arial"/>
        </w:rPr>
      </w:pPr>
      <w:r w:rsidRPr="00567415">
        <w:rPr>
          <w:rFonts w:ascii="Arial" w:hAnsi="Arial" w:cs="Arial"/>
        </w:rPr>
        <w:t>betoniarek do wytwarzania betonu i zapraw oraz przygotowania podsypki cementowo-piaskowej,</w:t>
      </w:r>
    </w:p>
    <w:p w:rsidR="00E67DB7" w:rsidRPr="00567415" w:rsidRDefault="00E67DB7" w:rsidP="00E67DB7">
      <w:pPr>
        <w:pStyle w:val="StandardowytekstZnakZnakZnak"/>
        <w:numPr>
          <w:ilvl w:val="0"/>
          <w:numId w:val="14"/>
        </w:numPr>
        <w:rPr>
          <w:rFonts w:ascii="Arial" w:hAnsi="Arial" w:cs="Arial"/>
        </w:rPr>
      </w:pPr>
      <w:r w:rsidRPr="00567415">
        <w:rPr>
          <w:rFonts w:ascii="Arial" w:hAnsi="Arial" w:cs="Arial"/>
        </w:rPr>
        <w:t>wibratorów płytowych, ubijaków ręcznych lub mechanicznych.</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4. TRANSPORT</w:t>
      </w:r>
    </w:p>
    <w:p w:rsidR="00E67DB7" w:rsidRPr="00567415" w:rsidRDefault="00E67DB7" w:rsidP="00E67DB7">
      <w:pPr>
        <w:pStyle w:val="StandardowytekstZnakZnakZnak"/>
        <w:rPr>
          <w:rFonts w:ascii="Arial" w:hAnsi="Arial" w:cs="Arial"/>
          <w:b/>
        </w:rPr>
      </w:pPr>
      <w:r w:rsidRPr="00567415">
        <w:rPr>
          <w:rFonts w:ascii="Arial" w:hAnsi="Arial" w:cs="Arial"/>
          <w:b/>
        </w:rPr>
        <w:t>4.1. Ogólne wymagania dotyczące transportu</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wymagania dotyczące transportu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4.</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4.2. Transport krawężników</w:t>
      </w:r>
    </w:p>
    <w:p w:rsidR="00E67DB7" w:rsidRPr="00567415" w:rsidRDefault="00E67DB7" w:rsidP="00E67DB7">
      <w:pPr>
        <w:pStyle w:val="StandardowytekstZnakZnakZnak"/>
        <w:rPr>
          <w:rFonts w:ascii="Arial" w:hAnsi="Arial" w:cs="Arial"/>
        </w:rPr>
      </w:pPr>
      <w:r w:rsidRPr="00567415">
        <w:rPr>
          <w:rFonts w:ascii="Arial" w:hAnsi="Arial" w:cs="Arial"/>
        </w:rPr>
        <w:t>Krawężniki betonowe mogą być przewożone dowolnymi środkami transportowymi.</w:t>
      </w:r>
    </w:p>
    <w:p w:rsidR="00E67DB7" w:rsidRPr="00567415" w:rsidRDefault="00E67DB7" w:rsidP="00E67DB7">
      <w:pPr>
        <w:pStyle w:val="StandardowytekstZnakZnakZnak"/>
        <w:rPr>
          <w:rFonts w:ascii="Arial" w:hAnsi="Arial" w:cs="Arial"/>
        </w:rPr>
      </w:pPr>
      <w:r w:rsidRPr="00567415">
        <w:rPr>
          <w:rFonts w:ascii="Arial" w:hAnsi="Arial" w:cs="Arial"/>
        </w:rPr>
        <w:t>Krawężniki betonowe układać należy na środkach transportowych w pozycji pionowej z nachyleniem w kierunku jazdy.</w:t>
      </w:r>
    </w:p>
    <w:p w:rsidR="00E67DB7" w:rsidRPr="00567415" w:rsidRDefault="00E67DB7" w:rsidP="00E67DB7">
      <w:pPr>
        <w:pStyle w:val="StandardowytekstZnakZnakZnak"/>
        <w:rPr>
          <w:rFonts w:ascii="Arial" w:hAnsi="Arial" w:cs="Arial"/>
        </w:rPr>
      </w:pPr>
      <w:r w:rsidRPr="00567415">
        <w:rPr>
          <w:rFonts w:ascii="Arial" w:hAnsi="Arial" w:cs="Arial"/>
        </w:rPr>
        <w:t>Krawężniki powinny być zabezpieczone przed przemieszczeniem się i uszkodzeniami w czasie transportu, a górna warstwa nie powinna wystawać poza ściany środka transportowego więcej niż 1/3 wysokości tej warstwy.</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4.3. Transport pozostałych materiałów</w:t>
      </w:r>
    </w:p>
    <w:p w:rsidR="00E67DB7" w:rsidRPr="00567415" w:rsidRDefault="00E67DB7" w:rsidP="00E67DB7">
      <w:pPr>
        <w:pStyle w:val="StandardowytekstZnakZnakZnak"/>
        <w:rPr>
          <w:rFonts w:ascii="Arial" w:hAnsi="Arial" w:cs="Arial"/>
        </w:rPr>
      </w:pPr>
      <w:r w:rsidRPr="00567415">
        <w:rPr>
          <w:rFonts w:ascii="Arial" w:hAnsi="Arial" w:cs="Arial"/>
        </w:rPr>
        <w:t>Transport cementu powinien się odbywać w warunkach zgodnych z BN-88/6731-08 [7].</w:t>
      </w:r>
    </w:p>
    <w:p w:rsidR="00E67DB7" w:rsidRPr="00567415" w:rsidRDefault="00E67DB7" w:rsidP="00E67DB7">
      <w:pPr>
        <w:pStyle w:val="StandardowytekstZnakZnakZnak"/>
        <w:rPr>
          <w:rFonts w:ascii="Arial" w:hAnsi="Arial" w:cs="Arial"/>
        </w:rPr>
      </w:pPr>
      <w:r w:rsidRPr="00567415">
        <w:rPr>
          <w:rFonts w:ascii="Arial" w:hAnsi="Arial" w:cs="Aria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E67DB7" w:rsidRPr="00567415" w:rsidRDefault="00E67DB7" w:rsidP="00E67DB7">
      <w:pPr>
        <w:pStyle w:val="StandardowytekstZnakZnakZnak"/>
        <w:rPr>
          <w:rFonts w:ascii="Arial" w:hAnsi="Arial" w:cs="Arial"/>
        </w:rPr>
      </w:pPr>
      <w:r w:rsidRPr="00567415">
        <w:rPr>
          <w:rFonts w:ascii="Arial" w:hAnsi="Arial" w:cs="Arial"/>
        </w:rPr>
        <w:t>Masę zalewową należy pakować w bębny blaszane lub beczki drewniane. Transport powinien odbywać się w warunkach zabezpieczających przed uszkodzeniem bębnów i beczek.</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5. WYKONANIE ROBÓT</w:t>
      </w:r>
    </w:p>
    <w:p w:rsidR="00E67DB7" w:rsidRPr="00567415" w:rsidRDefault="00E67DB7" w:rsidP="00E67DB7">
      <w:pPr>
        <w:pStyle w:val="StandardowytekstZnakZnakZnak"/>
        <w:rPr>
          <w:rFonts w:ascii="Arial" w:hAnsi="Arial" w:cs="Arial"/>
          <w:b/>
        </w:rPr>
      </w:pPr>
      <w:r w:rsidRPr="00567415">
        <w:rPr>
          <w:rFonts w:ascii="Arial" w:hAnsi="Arial" w:cs="Arial"/>
          <w:b/>
        </w:rPr>
        <w:t>5.1. Ogólne zasady wykonania robót</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zasady wykonania robót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5.</w:t>
      </w:r>
    </w:p>
    <w:p w:rsidR="00E67DB7" w:rsidRPr="00567415" w:rsidRDefault="00E67DB7" w:rsidP="00E67DB7">
      <w:pPr>
        <w:pStyle w:val="StandardowytekstZnakZnakZnak"/>
        <w:rPr>
          <w:rFonts w:ascii="Arial" w:hAnsi="Arial" w:cs="Arial"/>
          <w:b/>
        </w:rPr>
      </w:pPr>
      <w:r w:rsidRPr="00567415">
        <w:rPr>
          <w:rFonts w:ascii="Arial" w:hAnsi="Arial" w:cs="Arial"/>
          <w:b/>
        </w:rPr>
        <w:t>5.2. Wykonanie koryta pod ławy</w:t>
      </w:r>
    </w:p>
    <w:p w:rsidR="00E67DB7" w:rsidRPr="00567415" w:rsidRDefault="00E67DB7" w:rsidP="00E67DB7">
      <w:pPr>
        <w:pStyle w:val="StandardowytekstZnakZnakZnak"/>
        <w:rPr>
          <w:rFonts w:ascii="Arial" w:hAnsi="Arial" w:cs="Arial"/>
        </w:rPr>
      </w:pPr>
      <w:r w:rsidRPr="00567415">
        <w:rPr>
          <w:rFonts w:ascii="Arial" w:hAnsi="Arial" w:cs="Arial"/>
        </w:rPr>
        <w:t>Koryto pod ławy należy wykonywać zgodnie z PN-B-06050 [1].</w:t>
      </w:r>
    </w:p>
    <w:p w:rsidR="00E67DB7" w:rsidRPr="00567415" w:rsidRDefault="00E67DB7" w:rsidP="00E67DB7">
      <w:pPr>
        <w:pStyle w:val="StandardowytekstZnakZnakZnak"/>
        <w:rPr>
          <w:rFonts w:ascii="Arial" w:hAnsi="Arial" w:cs="Arial"/>
        </w:rPr>
      </w:pPr>
      <w:r w:rsidRPr="00567415">
        <w:rPr>
          <w:rFonts w:ascii="Arial" w:hAnsi="Arial" w:cs="Arial"/>
        </w:rPr>
        <w:t>Wymiary wykopu powinny odpowiadać wymiarom ławy w planie z uwzględnieniem w szerokości dna wykopu ew. konstrukcji szalunku.</w:t>
      </w:r>
    </w:p>
    <w:p w:rsidR="00E67DB7" w:rsidRPr="00567415" w:rsidRDefault="00E67DB7" w:rsidP="00E67DB7">
      <w:pPr>
        <w:pStyle w:val="StandardowytekstZnakZnakZnak"/>
        <w:rPr>
          <w:rFonts w:ascii="Arial" w:hAnsi="Arial" w:cs="Arial"/>
        </w:rPr>
      </w:pPr>
      <w:r w:rsidRPr="00567415">
        <w:rPr>
          <w:rFonts w:ascii="Arial" w:hAnsi="Arial" w:cs="Arial"/>
        </w:rPr>
        <w:t xml:space="preserve">Wskaźnik zagęszczenia dna wykonanego koryta pod ławę powinien wynosić, co najmniej 0,97 według normalnej metody </w:t>
      </w:r>
      <w:proofErr w:type="spellStart"/>
      <w:r w:rsidRPr="00567415">
        <w:rPr>
          <w:rFonts w:ascii="Arial" w:hAnsi="Arial" w:cs="Arial"/>
        </w:rPr>
        <w:t>Proctora</w:t>
      </w:r>
      <w:proofErr w:type="spellEnd"/>
      <w:r w:rsidRPr="00567415">
        <w:rPr>
          <w:rFonts w:ascii="Arial" w:hAnsi="Arial" w:cs="Arial"/>
        </w:rPr>
        <w:t>.</w:t>
      </w:r>
    </w:p>
    <w:p w:rsidR="00E67DB7" w:rsidRPr="00567415" w:rsidRDefault="00E67DB7" w:rsidP="00E67DB7">
      <w:pPr>
        <w:pStyle w:val="StandardowytekstZnakZnakZnak"/>
        <w:rPr>
          <w:rFonts w:ascii="Arial" w:hAnsi="Arial" w:cs="Arial"/>
          <w:b/>
        </w:rPr>
      </w:pPr>
      <w:r w:rsidRPr="00567415">
        <w:rPr>
          <w:rFonts w:ascii="Arial" w:hAnsi="Arial" w:cs="Arial"/>
          <w:b/>
        </w:rPr>
        <w:t>5.3. Wykonanie ław</w:t>
      </w:r>
    </w:p>
    <w:p w:rsidR="00E67DB7" w:rsidRPr="00567415" w:rsidRDefault="00E67DB7" w:rsidP="00E67DB7">
      <w:pPr>
        <w:pStyle w:val="StandardowytekstZnakZnakZnak"/>
        <w:rPr>
          <w:rFonts w:ascii="Arial" w:hAnsi="Arial" w:cs="Arial"/>
        </w:rPr>
      </w:pPr>
      <w:r w:rsidRPr="00567415">
        <w:rPr>
          <w:rFonts w:ascii="Arial" w:hAnsi="Arial" w:cs="Arial"/>
        </w:rPr>
        <w:t>Wykonanie ław powinno być zgodne z BN-80/8845-02 [9].</w:t>
      </w:r>
    </w:p>
    <w:p w:rsidR="00E67DB7" w:rsidRPr="00567415" w:rsidRDefault="00E67DB7" w:rsidP="00E67DB7">
      <w:pPr>
        <w:pStyle w:val="StandardowytekstZnakZnakZnak"/>
        <w:rPr>
          <w:rFonts w:ascii="Arial" w:hAnsi="Arial" w:cs="Arial"/>
        </w:rPr>
      </w:pPr>
      <w:r w:rsidRPr="00567415">
        <w:rPr>
          <w:rFonts w:ascii="Arial" w:hAnsi="Arial" w:cs="Arial"/>
        </w:rPr>
        <w:t>Ławy betonowe zwykłe w gruntach spoistych wykonuje się bez szalowania, przy gruntach sypkich należy stosować szalowanie.</w:t>
      </w:r>
    </w:p>
    <w:p w:rsidR="00E67DB7" w:rsidRPr="00567415" w:rsidRDefault="00E67DB7" w:rsidP="00E67DB7">
      <w:pPr>
        <w:pStyle w:val="StandardowytekstZnakZnakZnak"/>
        <w:rPr>
          <w:rFonts w:ascii="Arial" w:hAnsi="Arial" w:cs="Arial"/>
        </w:rPr>
      </w:pPr>
      <w:r w:rsidRPr="00567415">
        <w:rPr>
          <w:rFonts w:ascii="Arial" w:hAnsi="Arial" w:cs="Arial"/>
        </w:rPr>
        <w:t>Ławy betonowe z oporem wykonuje się w szalowaniu. Beton rozścielony w szalowaniu lub bezpośrednio w korycie powinien być wyrównywany warstwami. Betonowanie ław należy wykonywać zgodnie z wymaganiami PN-B-06251 [2], przy czym należy stosować co 50 m szczeliny dylatacyjne wypełnione bitumiczną masą zalewową.</w:t>
      </w:r>
    </w:p>
    <w:p w:rsidR="00E67DB7" w:rsidRPr="000504BC" w:rsidRDefault="00E67DB7" w:rsidP="00E67DB7">
      <w:pPr>
        <w:tabs>
          <w:tab w:val="left" w:pos="0"/>
          <w:tab w:val="right" w:pos="8953"/>
        </w:tabs>
        <w:rPr>
          <w:rFonts w:cs="Arial"/>
          <w:szCs w:val="20"/>
        </w:rPr>
      </w:pPr>
      <w:r w:rsidRPr="00567415">
        <w:rPr>
          <w:rFonts w:cs="Arial"/>
          <w:szCs w:val="20"/>
        </w:rPr>
        <w:t>Szczeliny należy starannie oczyścić na pełną wysokość ławy i osuszyć przed zalaniem ich bitumiczną masą zalewową. Przed zalaniem należy podgrzać masę zalewo</w:t>
      </w:r>
      <w:r>
        <w:rPr>
          <w:rFonts w:cs="Arial"/>
          <w:szCs w:val="20"/>
        </w:rPr>
        <w:t>wą do temperatury 150 - 170° C.</w:t>
      </w:r>
    </w:p>
    <w:p w:rsidR="00E67DB7" w:rsidRPr="00567415" w:rsidRDefault="00E67DB7" w:rsidP="00E67DB7">
      <w:pPr>
        <w:pStyle w:val="StandardowytekstZnakZnakZnak"/>
        <w:spacing w:before="120"/>
        <w:rPr>
          <w:rFonts w:ascii="Arial" w:hAnsi="Arial" w:cs="Arial"/>
          <w:b/>
        </w:rPr>
      </w:pPr>
      <w:r w:rsidRPr="00567415">
        <w:rPr>
          <w:rFonts w:ascii="Arial" w:hAnsi="Arial" w:cs="Arial"/>
          <w:b/>
        </w:rPr>
        <w:t>5.4. Ustawienie krawężników betonowych</w:t>
      </w:r>
    </w:p>
    <w:p w:rsidR="00E67DB7" w:rsidRPr="00567415" w:rsidRDefault="00E67DB7" w:rsidP="00E67DB7">
      <w:pPr>
        <w:pStyle w:val="StandardowytekstZnakZnakZnak"/>
        <w:rPr>
          <w:rFonts w:ascii="Arial" w:hAnsi="Arial" w:cs="Arial"/>
          <w:b/>
        </w:rPr>
      </w:pPr>
      <w:r w:rsidRPr="00567415">
        <w:rPr>
          <w:rFonts w:ascii="Arial" w:hAnsi="Arial" w:cs="Arial"/>
          <w:b/>
        </w:rPr>
        <w:t>5.4.1. Zasady ustawiania krawężników</w:t>
      </w:r>
    </w:p>
    <w:p w:rsidR="00E67DB7" w:rsidRPr="00567415" w:rsidRDefault="00E67DB7" w:rsidP="00E67DB7">
      <w:pPr>
        <w:pStyle w:val="StandardowytekstZnakZnakZnak"/>
        <w:rPr>
          <w:rFonts w:ascii="Arial" w:hAnsi="Arial" w:cs="Arial"/>
        </w:rPr>
      </w:pPr>
      <w:r w:rsidRPr="00567415">
        <w:rPr>
          <w:rFonts w:ascii="Arial" w:hAnsi="Arial" w:cs="Arial"/>
        </w:rPr>
        <w:t>Światło (odległość górnej powierzchni krawężnika od jezdni) powinno być zgodne z ustaleniami dokumentacji projektowej.</w:t>
      </w:r>
    </w:p>
    <w:p w:rsidR="00E67DB7" w:rsidRPr="00567415" w:rsidRDefault="00E67DB7" w:rsidP="00E67DB7">
      <w:pPr>
        <w:pStyle w:val="StandardowytekstZnakZnakZnak"/>
        <w:rPr>
          <w:rFonts w:ascii="Arial" w:hAnsi="Arial" w:cs="Arial"/>
        </w:rPr>
      </w:pPr>
      <w:r w:rsidRPr="00567415">
        <w:rPr>
          <w:rFonts w:ascii="Arial" w:hAnsi="Arial" w:cs="Arial"/>
        </w:rPr>
        <w:t>Zewnętrzna ściana krawężnika od strony chodnika powinna być po ustawieniu krawężnika obsypana piaskiem, żwirem, tłuczniem lub miejscowym gruntem przepuszczalnym, starannie ubitym.</w:t>
      </w:r>
    </w:p>
    <w:p w:rsidR="00E67DB7" w:rsidRPr="00567415" w:rsidRDefault="00E67DB7" w:rsidP="00E67DB7">
      <w:pPr>
        <w:pStyle w:val="StandardowytekstZnakZnakZnak"/>
        <w:rPr>
          <w:rFonts w:ascii="Arial" w:hAnsi="Arial" w:cs="Arial"/>
          <w:b/>
        </w:rPr>
      </w:pPr>
      <w:r w:rsidRPr="00567415">
        <w:rPr>
          <w:rFonts w:ascii="Arial" w:hAnsi="Arial" w:cs="Arial"/>
          <w:b/>
        </w:rPr>
        <w:t>5.4.2. Ustawienie krawężników na ławie betonowej</w:t>
      </w:r>
    </w:p>
    <w:p w:rsidR="00E67DB7" w:rsidRPr="00567415" w:rsidRDefault="00E67DB7" w:rsidP="00E67DB7">
      <w:pPr>
        <w:pStyle w:val="StandardowytekstZnakZnakZnak"/>
        <w:rPr>
          <w:rFonts w:ascii="Arial" w:hAnsi="Arial" w:cs="Arial"/>
        </w:rPr>
      </w:pPr>
      <w:r w:rsidRPr="00567415">
        <w:rPr>
          <w:rFonts w:ascii="Arial" w:hAnsi="Arial" w:cs="Arial"/>
        </w:rPr>
        <w:t>Ustawianie krawężników na ławie betonowej wykonuje się na p</w:t>
      </w:r>
      <w:r>
        <w:rPr>
          <w:rFonts w:ascii="Arial" w:hAnsi="Arial" w:cs="Arial"/>
        </w:rPr>
        <w:t>odsypce z cementowo-piaskowej o </w:t>
      </w:r>
      <w:r w:rsidRPr="00567415">
        <w:rPr>
          <w:rFonts w:ascii="Arial" w:hAnsi="Arial" w:cs="Arial"/>
        </w:rPr>
        <w:t>grubości 5 cm po zagęszczeniu.</w:t>
      </w:r>
    </w:p>
    <w:p w:rsidR="00E67DB7" w:rsidRPr="00567415" w:rsidRDefault="00E67DB7" w:rsidP="00E67DB7">
      <w:pPr>
        <w:pStyle w:val="StandardowytekstZnakZnakZnak"/>
        <w:rPr>
          <w:rFonts w:ascii="Arial" w:hAnsi="Arial" w:cs="Arial"/>
          <w:b/>
        </w:rPr>
      </w:pPr>
      <w:r w:rsidRPr="00567415">
        <w:rPr>
          <w:rFonts w:ascii="Arial" w:hAnsi="Arial" w:cs="Arial"/>
          <w:b/>
        </w:rPr>
        <w:t>5.4.3. Wypełnianie spoin</w:t>
      </w:r>
    </w:p>
    <w:p w:rsidR="00E67DB7" w:rsidRPr="00567415" w:rsidRDefault="00E67DB7" w:rsidP="00E67DB7">
      <w:pPr>
        <w:pStyle w:val="StandardowytekstZnakZnakZnak"/>
        <w:rPr>
          <w:rFonts w:ascii="Arial" w:hAnsi="Arial" w:cs="Arial"/>
        </w:rPr>
      </w:pPr>
      <w:r w:rsidRPr="00567415">
        <w:rPr>
          <w:rFonts w:ascii="Arial" w:hAnsi="Arial" w:cs="Arial"/>
        </w:rPr>
        <w:t xml:space="preserve">Spoiny krawężników nie powinny przekraczać szerokości 1 cm. Spoiny należy wypełnić żwirem, piaskiem lub zaprawą cementowo-piaskową, przygotowaną w stosunku 1:2. Zalewanie spoin </w:t>
      </w:r>
      <w:r w:rsidRPr="00567415">
        <w:rPr>
          <w:rFonts w:ascii="Arial" w:hAnsi="Arial" w:cs="Arial"/>
        </w:rPr>
        <w:lastRenderedPageBreak/>
        <w:t>krawężników zaprawą cementowo-piaskową stosuje się wyłącznie do krawężników ustawionych na ławie betonowej.</w:t>
      </w:r>
    </w:p>
    <w:p w:rsidR="00E67DB7" w:rsidRPr="00567415" w:rsidRDefault="00E67DB7" w:rsidP="00E67DB7">
      <w:pPr>
        <w:pStyle w:val="StandardowytekstZnakZnakZnak"/>
        <w:rPr>
          <w:rFonts w:ascii="Arial" w:hAnsi="Arial" w:cs="Arial"/>
        </w:rPr>
      </w:pPr>
      <w:r w:rsidRPr="00567415">
        <w:rPr>
          <w:rFonts w:ascii="Arial" w:hAnsi="Arial" w:cs="Arial"/>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6. KONTROLA JAKOŚCI ROBÓT</w:t>
      </w:r>
    </w:p>
    <w:p w:rsidR="00E67DB7" w:rsidRPr="00567415" w:rsidRDefault="00E67DB7" w:rsidP="00E67DB7">
      <w:pPr>
        <w:pStyle w:val="StandardowytekstZnakZnakZnak"/>
        <w:rPr>
          <w:rFonts w:ascii="Arial" w:hAnsi="Arial" w:cs="Arial"/>
          <w:b/>
        </w:rPr>
      </w:pPr>
      <w:r w:rsidRPr="00567415">
        <w:rPr>
          <w:rFonts w:ascii="Arial" w:hAnsi="Arial" w:cs="Arial"/>
          <w:b/>
        </w:rPr>
        <w:t>6.1. Ogólne zasady kontroli jakości robót</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zasady kontroli jakości robót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6.</w:t>
      </w:r>
    </w:p>
    <w:p w:rsidR="00E67DB7" w:rsidRPr="00567415" w:rsidRDefault="00E67DB7" w:rsidP="00E67DB7">
      <w:pPr>
        <w:pStyle w:val="StandardowytekstZnakZnakZnak"/>
        <w:rPr>
          <w:rFonts w:ascii="Arial" w:hAnsi="Arial" w:cs="Arial"/>
          <w:b/>
        </w:rPr>
      </w:pPr>
      <w:r w:rsidRPr="00567415">
        <w:rPr>
          <w:rFonts w:ascii="Arial" w:hAnsi="Arial" w:cs="Arial"/>
          <w:b/>
        </w:rPr>
        <w:t>6.2. Badania przed przystąpieniem do robót</w:t>
      </w:r>
    </w:p>
    <w:p w:rsidR="00E67DB7" w:rsidRPr="00567415" w:rsidRDefault="00E67DB7" w:rsidP="00E67DB7">
      <w:pPr>
        <w:pStyle w:val="StandardowytekstZnakZnakZnak"/>
        <w:rPr>
          <w:rFonts w:ascii="Arial" w:hAnsi="Arial" w:cs="Arial"/>
          <w:b/>
        </w:rPr>
      </w:pPr>
      <w:r w:rsidRPr="00567415">
        <w:rPr>
          <w:rFonts w:ascii="Arial" w:hAnsi="Arial" w:cs="Arial"/>
          <w:b/>
        </w:rPr>
        <w:t>6.2.1. Badania krawężników</w:t>
      </w:r>
    </w:p>
    <w:p w:rsidR="00E67DB7" w:rsidRPr="00567415" w:rsidRDefault="00E67DB7" w:rsidP="00E67DB7">
      <w:pPr>
        <w:pStyle w:val="StandardowytekstZnakZnakZnak"/>
        <w:rPr>
          <w:rFonts w:ascii="Arial" w:hAnsi="Arial" w:cs="Arial"/>
        </w:rPr>
      </w:pPr>
      <w:r w:rsidRPr="00567415">
        <w:rPr>
          <w:rFonts w:ascii="Arial" w:hAnsi="Arial" w:cs="Arial"/>
        </w:rPr>
        <w:t xml:space="preserve">Przed przystąpieniem do robót Wykonawca powinien wykonać badania materiałów przeznaczonych do ustawienia krawężników betonowych i przedstawić wyniki tych badań </w:t>
      </w:r>
      <w:r>
        <w:rPr>
          <w:rFonts w:ascii="Arial" w:hAnsi="Arial" w:cs="Arial"/>
        </w:rPr>
        <w:t>Inspektorowi Nadzoru</w:t>
      </w:r>
      <w:r w:rsidRPr="00567415">
        <w:rPr>
          <w:rFonts w:ascii="Arial" w:hAnsi="Arial" w:cs="Arial"/>
        </w:rPr>
        <w:t xml:space="preserve"> do akceptacji.</w:t>
      </w:r>
    </w:p>
    <w:p w:rsidR="00E67DB7" w:rsidRPr="00567415" w:rsidRDefault="00E67DB7" w:rsidP="00E67DB7">
      <w:pPr>
        <w:pStyle w:val="StandardowytekstZnakZnakZnak"/>
        <w:rPr>
          <w:rFonts w:ascii="Arial" w:hAnsi="Arial" w:cs="Arial"/>
        </w:rPr>
      </w:pPr>
      <w:r w:rsidRPr="00567415">
        <w:rPr>
          <w:rFonts w:ascii="Arial" w:hAnsi="Arial" w:cs="Arial"/>
        </w:rPr>
        <w:t>Sprawdzenie wyglądu zewnętrznego należy przeprowadzić na podstawie oględzin elementu przez pomiar i policzenie uszkodzeń występujących na powierzchniach i</w:t>
      </w:r>
      <w:r>
        <w:rPr>
          <w:rFonts w:ascii="Arial" w:hAnsi="Arial" w:cs="Arial"/>
        </w:rPr>
        <w:t xml:space="preserve"> krawędziach elementu zgodnie z </w:t>
      </w:r>
      <w:r w:rsidRPr="00567415">
        <w:rPr>
          <w:rFonts w:ascii="Arial" w:hAnsi="Arial" w:cs="Arial"/>
        </w:rPr>
        <w:t>wymaganiami tablicy 3. Pomiary długości i głębokości uszkodzeń należy wykonać za pomocą przymiaru stalowego lub suwmiarki z dokładnością do 1 mm, zgodnie z ustaleniami PN-B-10021 [5].</w:t>
      </w:r>
    </w:p>
    <w:p w:rsidR="00E67DB7" w:rsidRPr="00567415" w:rsidRDefault="00E67DB7" w:rsidP="00E67DB7">
      <w:pPr>
        <w:pStyle w:val="StandardowytekstZnakZnakZnak"/>
        <w:rPr>
          <w:rFonts w:ascii="Arial" w:hAnsi="Arial" w:cs="Arial"/>
        </w:rPr>
      </w:pPr>
      <w:r w:rsidRPr="00567415">
        <w:rPr>
          <w:rFonts w:ascii="Arial" w:hAnsi="Arial" w:cs="Aria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E67DB7" w:rsidRPr="00567415" w:rsidRDefault="00E67DB7" w:rsidP="00E67DB7">
      <w:pPr>
        <w:pStyle w:val="StandardowytekstZnakZnakZnak"/>
        <w:rPr>
          <w:rFonts w:ascii="Arial" w:hAnsi="Arial" w:cs="Arial"/>
          <w:b/>
        </w:rPr>
      </w:pPr>
      <w:r w:rsidRPr="00567415">
        <w:rPr>
          <w:rFonts w:ascii="Arial" w:hAnsi="Arial" w:cs="Arial"/>
          <w:b/>
        </w:rPr>
        <w:t>6.2.2. Badania pozostałych materiałów</w:t>
      </w:r>
    </w:p>
    <w:p w:rsidR="00E67DB7" w:rsidRPr="00567415" w:rsidRDefault="00E67DB7" w:rsidP="00E67DB7">
      <w:pPr>
        <w:pStyle w:val="StandardowytekstZnakZnakZnak"/>
        <w:rPr>
          <w:rFonts w:ascii="Arial" w:hAnsi="Arial" w:cs="Arial"/>
        </w:rPr>
      </w:pPr>
      <w:r w:rsidRPr="00567415">
        <w:rPr>
          <w:rFonts w:ascii="Arial" w:hAnsi="Arial" w:cs="Arial"/>
        </w:rPr>
        <w:t>Badania pozostałych materiałów stosowanych przy ustawianiu krawężników betonowych powinny obejmować wszystkie właściwości, określone w normach podanych dla odpowiednich materiałów w pkt 2.</w:t>
      </w:r>
    </w:p>
    <w:p w:rsidR="00E67DB7" w:rsidRPr="00567415" w:rsidRDefault="00E67DB7" w:rsidP="00E67DB7">
      <w:pPr>
        <w:pStyle w:val="StandardowytekstZnakZnakZnak"/>
        <w:rPr>
          <w:rFonts w:ascii="Arial" w:hAnsi="Arial" w:cs="Arial"/>
          <w:b/>
        </w:rPr>
      </w:pPr>
      <w:r w:rsidRPr="00567415">
        <w:rPr>
          <w:rFonts w:ascii="Arial" w:hAnsi="Arial" w:cs="Arial"/>
          <w:b/>
        </w:rPr>
        <w:t>6.3. Badania w czasie robót</w:t>
      </w:r>
    </w:p>
    <w:p w:rsidR="00E67DB7" w:rsidRPr="00567415" w:rsidRDefault="00E67DB7" w:rsidP="00E67DB7">
      <w:pPr>
        <w:pStyle w:val="StandardowytekstZnakZnakZnak"/>
        <w:rPr>
          <w:rFonts w:ascii="Arial" w:hAnsi="Arial" w:cs="Arial"/>
          <w:b/>
        </w:rPr>
      </w:pPr>
      <w:r w:rsidRPr="00567415">
        <w:rPr>
          <w:rFonts w:ascii="Arial" w:hAnsi="Arial" w:cs="Arial"/>
          <w:b/>
        </w:rPr>
        <w:t>6.3.1. Sprawdzenie koryta pod ławę</w:t>
      </w:r>
    </w:p>
    <w:p w:rsidR="00E67DB7" w:rsidRPr="00567415" w:rsidRDefault="00E67DB7" w:rsidP="00E67DB7">
      <w:pPr>
        <w:pStyle w:val="StandardowytekstZnakZnakZnak"/>
        <w:rPr>
          <w:rFonts w:ascii="Arial" w:hAnsi="Arial" w:cs="Arial"/>
        </w:rPr>
      </w:pPr>
      <w:r w:rsidRPr="00567415">
        <w:rPr>
          <w:rFonts w:ascii="Arial" w:hAnsi="Arial" w:cs="Arial"/>
        </w:rPr>
        <w:t>Należy sprawdzać wymiary koryta oraz zagęszczenie podłoża na dnie wykopu.</w:t>
      </w:r>
    </w:p>
    <w:p w:rsidR="00E67DB7" w:rsidRPr="00567415" w:rsidRDefault="00E67DB7" w:rsidP="00E67DB7">
      <w:pPr>
        <w:pStyle w:val="StandardowytekstZnakZnakZnak"/>
        <w:rPr>
          <w:rFonts w:ascii="Arial" w:hAnsi="Arial" w:cs="Arial"/>
        </w:rPr>
      </w:pPr>
      <w:r w:rsidRPr="00567415">
        <w:rPr>
          <w:rFonts w:ascii="Arial" w:hAnsi="Arial" w:cs="Arial"/>
        </w:rPr>
        <w:t xml:space="preserve">Tolerancja dla szerokości wykopu wynosi </w:t>
      </w:r>
      <w:r w:rsidRPr="00567415">
        <w:rPr>
          <w:rFonts w:ascii="Arial" w:hAnsi="Arial" w:cs="Arial"/>
        </w:rPr>
        <w:sym w:font="Symbol" w:char="F0B1"/>
      </w:r>
      <w:r w:rsidRPr="00567415">
        <w:rPr>
          <w:rFonts w:ascii="Arial" w:hAnsi="Arial" w:cs="Arial"/>
        </w:rPr>
        <w:t xml:space="preserve"> 2 cm. Zagęszczenie podłoża powinno być zgodne z pkt 5.2.</w:t>
      </w:r>
    </w:p>
    <w:p w:rsidR="00E67DB7" w:rsidRPr="00567415" w:rsidRDefault="00E67DB7" w:rsidP="00E67DB7">
      <w:pPr>
        <w:pStyle w:val="StandardowytekstZnakZnakZnak"/>
        <w:rPr>
          <w:rFonts w:ascii="Arial" w:hAnsi="Arial" w:cs="Arial"/>
          <w:b/>
        </w:rPr>
      </w:pPr>
      <w:r w:rsidRPr="00567415">
        <w:rPr>
          <w:rFonts w:ascii="Arial" w:hAnsi="Arial" w:cs="Arial"/>
          <w:b/>
        </w:rPr>
        <w:t>6.3.2. Sprawdzenie ław</w:t>
      </w:r>
    </w:p>
    <w:p w:rsidR="00E67DB7" w:rsidRPr="00567415" w:rsidRDefault="00E67DB7" w:rsidP="00E67DB7">
      <w:pPr>
        <w:pStyle w:val="StandardowytekstZnakZnakZnak"/>
        <w:rPr>
          <w:rFonts w:ascii="Arial" w:hAnsi="Arial" w:cs="Arial"/>
        </w:rPr>
      </w:pPr>
      <w:r w:rsidRPr="00567415">
        <w:rPr>
          <w:rFonts w:ascii="Arial" w:hAnsi="Arial" w:cs="Arial"/>
        </w:rPr>
        <w:t>Przy wykonywaniu ław badaniu podlegają:</w:t>
      </w:r>
    </w:p>
    <w:p w:rsidR="00E67DB7" w:rsidRPr="00567415" w:rsidRDefault="00E67DB7" w:rsidP="00E67DB7">
      <w:pPr>
        <w:pStyle w:val="StandardowytekstZnakZnakZnak"/>
        <w:rPr>
          <w:rFonts w:ascii="Arial" w:hAnsi="Arial" w:cs="Arial"/>
        </w:rPr>
      </w:pPr>
      <w:r w:rsidRPr="00567415">
        <w:rPr>
          <w:rFonts w:ascii="Arial" w:hAnsi="Arial" w:cs="Arial"/>
        </w:rPr>
        <w:t>Zgodność profilu podłużnego górnej powierzchni ław z dokumentacją projektową.</w:t>
      </w:r>
    </w:p>
    <w:p w:rsidR="00E67DB7" w:rsidRPr="00567415" w:rsidRDefault="00E67DB7" w:rsidP="00E67DB7">
      <w:pPr>
        <w:pStyle w:val="StandardowytekstZnakZnakZnak"/>
        <w:rPr>
          <w:rFonts w:ascii="Arial" w:hAnsi="Arial" w:cs="Arial"/>
        </w:rPr>
      </w:pPr>
      <w:r w:rsidRPr="00567415">
        <w:rPr>
          <w:rFonts w:ascii="Arial" w:hAnsi="Arial" w:cs="Arial"/>
        </w:rPr>
        <w:t xml:space="preserve">Profil podłużny górnej powierzchni ławy powinien być zgodny z projektowaną niweletą. Dopuszczalne odchylenia mogą wynosić </w:t>
      </w:r>
      <w:r w:rsidRPr="00567415">
        <w:rPr>
          <w:rFonts w:ascii="Arial" w:hAnsi="Arial" w:cs="Arial"/>
        </w:rPr>
        <w:sym w:font="Symbol" w:char="F0B1"/>
      </w:r>
      <w:r w:rsidRPr="00567415">
        <w:rPr>
          <w:rFonts w:ascii="Arial" w:hAnsi="Arial" w:cs="Arial"/>
        </w:rPr>
        <w:t xml:space="preserve"> 1 cm na każde 100 m ławy.</w:t>
      </w:r>
    </w:p>
    <w:p w:rsidR="00E67DB7" w:rsidRPr="00567415" w:rsidRDefault="00E67DB7" w:rsidP="00E67DB7">
      <w:pPr>
        <w:pStyle w:val="StandardowytekstZnakZnakZnak"/>
        <w:tabs>
          <w:tab w:val="num" w:pos="360"/>
        </w:tabs>
        <w:ind w:left="360" w:hanging="360"/>
        <w:rPr>
          <w:rFonts w:ascii="Arial" w:hAnsi="Arial" w:cs="Arial"/>
        </w:rPr>
      </w:pPr>
      <w:r w:rsidRPr="00567415">
        <w:rPr>
          <w:rFonts w:ascii="Arial" w:hAnsi="Arial" w:cs="Arial"/>
        </w:rPr>
        <w:t>Wymiary ław.</w:t>
      </w:r>
    </w:p>
    <w:p w:rsidR="00E67DB7" w:rsidRPr="00567415" w:rsidRDefault="00E67DB7" w:rsidP="00E67DB7">
      <w:pPr>
        <w:pStyle w:val="StandardowytekstZnakZnakZnak"/>
        <w:rPr>
          <w:rFonts w:ascii="Arial" w:hAnsi="Arial" w:cs="Arial"/>
        </w:rPr>
      </w:pPr>
      <w:r w:rsidRPr="00567415">
        <w:rPr>
          <w:rFonts w:ascii="Arial" w:hAnsi="Arial" w:cs="Arial"/>
        </w:rPr>
        <w:t>Wymiary ław należy sprawdzić w dwóch dowolnie wybranych punktach na każde 100 m ławy. Tolerancje wymiarów wynoszą:</w:t>
      </w:r>
    </w:p>
    <w:p w:rsidR="00E67DB7" w:rsidRPr="00567415" w:rsidRDefault="00E67DB7" w:rsidP="00E67DB7">
      <w:pPr>
        <w:pStyle w:val="StandardowytekstZnakZnakZnak"/>
        <w:numPr>
          <w:ilvl w:val="0"/>
          <w:numId w:val="12"/>
        </w:numPr>
        <w:rPr>
          <w:rFonts w:ascii="Arial" w:hAnsi="Arial" w:cs="Arial"/>
        </w:rPr>
      </w:pPr>
      <w:r w:rsidRPr="00567415">
        <w:rPr>
          <w:rFonts w:ascii="Arial" w:hAnsi="Arial" w:cs="Arial"/>
        </w:rPr>
        <w:t xml:space="preserve">dla wysokości </w:t>
      </w:r>
      <w:r w:rsidRPr="00567415">
        <w:rPr>
          <w:rFonts w:ascii="Arial" w:hAnsi="Arial" w:cs="Arial"/>
        </w:rPr>
        <w:sym w:font="Symbol" w:char="F0B1"/>
      </w:r>
      <w:r w:rsidRPr="00567415">
        <w:rPr>
          <w:rFonts w:ascii="Arial" w:hAnsi="Arial" w:cs="Arial"/>
        </w:rPr>
        <w:t xml:space="preserve"> 10% wysokości projektowanej,</w:t>
      </w:r>
    </w:p>
    <w:p w:rsidR="00E67DB7" w:rsidRPr="00567415" w:rsidRDefault="00E67DB7" w:rsidP="00E67DB7">
      <w:pPr>
        <w:pStyle w:val="StandardowytekstZnakZnakZnak"/>
        <w:numPr>
          <w:ilvl w:val="0"/>
          <w:numId w:val="12"/>
        </w:numPr>
        <w:rPr>
          <w:rFonts w:ascii="Arial" w:hAnsi="Arial" w:cs="Arial"/>
        </w:rPr>
      </w:pPr>
      <w:r w:rsidRPr="00567415">
        <w:rPr>
          <w:rFonts w:ascii="Arial" w:hAnsi="Arial" w:cs="Arial"/>
        </w:rPr>
        <w:t xml:space="preserve">dla szerokości </w:t>
      </w:r>
      <w:r w:rsidRPr="00567415">
        <w:rPr>
          <w:rFonts w:ascii="Arial" w:hAnsi="Arial" w:cs="Arial"/>
        </w:rPr>
        <w:sym w:font="Symbol" w:char="F0B1"/>
      </w:r>
      <w:r w:rsidRPr="00567415">
        <w:rPr>
          <w:rFonts w:ascii="Arial" w:hAnsi="Arial" w:cs="Arial"/>
        </w:rPr>
        <w:t xml:space="preserve"> 10% szerokości projektowanej.</w:t>
      </w:r>
    </w:p>
    <w:p w:rsidR="00E67DB7" w:rsidRPr="00567415" w:rsidRDefault="00E67DB7" w:rsidP="00E67DB7">
      <w:pPr>
        <w:pStyle w:val="StandardowytekstZnakZnakZnak"/>
        <w:tabs>
          <w:tab w:val="num" w:pos="360"/>
        </w:tabs>
        <w:ind w:left="360" w:hanging="360"/>
        <w:rPr>
          <w:rFonts w:ascii="Arial" w:hAnsi="Arial" w:cs="Arial"/>
        </w:rPr>
      </w:pPr>
      <w:r w:rsidRPr="00567415">
        <w:rPr>
          <w:rFonts w:ascii="Arial" w:hAnsi="Arial" w:cs="Arial"/>
        </w:rPr>
        <w:t>Równość górnej powierzchni ław.</w:t>
      </w:r>
    </w:p>
    <w:p w:rsidR="00E67DB7" w:rsidRPr="00567415" w:rsidRDefault="00E67DB7" w:rsidP="00E67DB7">
      <w:pPr>
        <w:pStyle w:val="StandardowytekstZnakZnakZnak"/>
        <w:rPr>
          <w:rFonts w:ascii="Arial" w:hAnsi="Arial" w:cs="Arial"/>
        </w:rPr>
      </w:pPr>
      <w:r w:rsidRPr="00567415">
        <w:rPr>
          <w:rFonts w:ascii="Arial" w:hAnsi="Arial" w:cs="Arial"/>
        </w:rPr>
        <w:t>Równość górnej powierzchni ławy sprawdza się przez przyłożenie w dwóch punktach, na każde 100 m ławy, trzymetrowej łaty.</w:t>
      </w:r>
    </w:p>
    <w:p w:rsidR="00E67DB7" w:rsidRPr="00567415" w:rsidRDefault="00E67DB7" w:rsidP="00E67DB7">
      <w:pPr>
        <w:pStyle w:val="StandardowytekstZnakZnakZnak"/>
        <w:rPr>
          <w:rFonts w:ascii="Arial" w:hAnsi="Arial" w:cs="Arial"/>
        </w:rPr>
      </w:pPr>
      <w:r w:rsidRPr="00567415">
        <w:rPr>
          <w:rFonts w:ascii="Arial" w:hAnsi="Arial" w:cs="Arial"/>
        </w:rPr>
        <w:t>Prześwit pomiędzy górną powierzchnią ławy i przyłożoną łatą nie może przekraczać 1 cm.</w:t>
      </w:r>
    </w:p>
    <w:p w:rsidR="00E67DB7" w:rsidRPr="00567415" w:rsidRDefault="00E67DB7" w:rsidP="00E67DB7">
      <w:pPr>
        <w:pStyle w:val="StandardowytekstZnakZnakZnak"/>
        <w:tabs>
          <w:tab w:val="num" w:pos="360"/>
        </w:tabs>
        <w:ind w:left="360" w:hanging="360"/>
        <w:rPr>
          <w:rFonts w:ascii="Arial" w:hAnsi="Arial" w:cs="Arial"/>
        </w:rPr>
      </w:pPr>
      <w:r w:rsidRPr="00567415">
        <w:rPr>
          <w:rFonts w:ascii="Arial" w:hAnsi="Arial" w:cs="Arial"/>
        </w:rPr>
        <w:t>Odchylenie linii ław od projektowanego kierunku.</w:t>
      </w:r>
    </w:p>
    <w:p w:rsidR="00E67DB7" w:rsidRPr="00567415" w:rsidRDefault="00E67DB7" w:rsidP="00E67DB7">
      <w:pPr>
        <w:pStyle w:val="StandardowytekstZnakZnakZnak"/>
        <w:rPr>
          <w:rFonts w:ascii="Arial" w:hAnsi="Arial" w:cs="Arial"/>
        </w:rPr>
      </w:pPr>
      <w:r w:rsidRPr="00567415">
        <w:rPr>
          <w:rFonts w:ascii="Arial" w:hAnsi="Arial" w:cs="Arial"/>
        </w:rPr>
        <w:t xml:space="preserve">Dopuszczalne odchylenie linii ław od projektowanego kierunku nie może przekraczać </w:t>
      </w:r>
      <w:r w:rsidRPr="00567415">
        <w:rPr>
          <w:rFonts w:ascii="Arial" w:hAnsi="Arial" w:cs="Arial"/>
        </w:rPr>
        <w:sym w:font="Symbol" w:char="F0B1"/>
      </w:r>
      <w:r w:rsidRPr="00567415">
        <w:rPr>
          <w:rFonts w:ascii="Arial" w:hAnsi="Arial" w:cs="Arial"/>
        </w:rPr>
        <w:t xml:space="preserve"> 2 cm na każde 100 m wykonanej ławy.</w:t>
      </w:r>
    </w:p>
    <w:p w:rsidR="00E67DB7" w:rsidRPr="00567415" w:rsidRDefault="00E67DB7" w:rsidP="00E67DB7">
      <w:pPr>
        <w:pStyle w:val="StandardowytekstZnakZnakZnak"/>
        <w:rPr>
          <w:rFonts w:ascii="Arial" w:hAnsi="Arial" w:cs="Arial"/>
          <w:b/>
        </w:rPr>
      </w:pPr>
      <w:r w:rsidRPr="00567415">
        <w:rPr>
          <w:rFonts w:ascii="Arial" w:hAnsi="Arial" w:cs="Arial"/>
          <w:b/>
        </w:rPr>
        <w:t>6.3.3. Sprawdzenie ustawienia krawężników</w:t>
      </w:r>
    </w:p>
    <w:p w:rsidR="00E67DB7" w:rsidRPr="00567415" w:rsidRDefault="00E67DB7" w:rsidP="00E67DB7">
      <w:pPr>
        <w:pStyle w:val="StandardowytekstZnakZnakZnak"/>
        <w:rPr>
          <w:rFonts w:ascii="Arial" w:hAnsi="Arial" w:cs="Arial"/>
        </w:rPr>
      </w:pPr>
      <w:r w:rsidRPr="00567415">
        <w:rPr>
          <w:rFonts w:ascii="Arial" w:hAnsi="Arial" w:cs="Arial"/>
        </w:rPr>
        <w:t>Przy ustawianiu krawężników należy sprawdzać:</w:t>
      </w:r>
    </w:p>
    <w:p w:rsidR="00E67DB7" w:rsidRPr="00567415" w:rsidRDefault="00E67DB7" w:rsidP="00E67DB7">
      <w:pPr>
        <w:pStyle w:val="StandardowytekstZnakZnakZnak"/>
        <w:numPr>
          <w:ilvl w:val="0"/>
          <w:numId w:val="10"/>
        </w:numPr>
        <w:rPr>
          <w:rFonts w:ascii="Arial" w:hAnsi="Arial" w:cs="Arial"/>
        </w:rPr>
      </w:pPr>
      <w:r w:rsidRPr="00567415">
        <w:rPr>
          <w:rFonts w:ascii="Arial" w:hAnsi="Arial" w:cs="Arial"/>
        </w:rPr>
        <w:t xml:space="preserve">dopuszczalne odchylenia linii krawężników w poziomie od linii projektowanej, które wynosi </w:t>
      </w:r>
      <w:r w:rsidRPr="00567415">
        <w:rPr>
          <w:rFonts w:ascii="Arial" w:hAnsi="Arial" w:cs="Arial"/>
        </w:rPr>
        <w:sym w:font="Symbol" w:char="F0B1"/>
      </w:r>
      <w:r w:rsidRPr="00567415">
        <w:rPr>
          <w:rFonts w:ascii="Arial" w:hAnsi="Arial" w:cs="Arial"/>
        </w:rPr>
        <w:t xml:space="preserve"> 1 cm na każde 100 m ustawionego krawężnika,</w:t>
      </w:r>
    </w:p>
    <w:p w:rsidR="00E67DB7" w:rsidRPr="00567415" w:rsidRDefault="00E67DB7" w:rsidP="00E67DB7">
      <w:pPr>
        <w:pStyle w:val="StandardowytekstZnakZnakZnak"/>
        <w:numPr>
          <w:ilvl w:val="0"/>
          <w:numId w:val="10"/>
        </w:numPr>
        <w:rPr>
          <w:rFonts w:ascii="Arial" w:hAnsi="Arial" w:cs="Arial"/>
        </w:rPr>
      </w:pPr>
      <w:r w:rsidRPr="00567415">
        <w:rPr>
          <w:rFonts w:ascii="Arial" w:hAnsi="Arial" w:cs="Arial"/>
        </w:rPr>
        <w:t xml:space="preserve">dopuszczalne odchylenie niwelety górnej płaszczyzny krawężnika od niwelety projektowanej, które wynosi </w:t>
      </w:r>
      <w:r w:rsidRPr="00567415">
        <w:rPr>
          <w:rFonts w:ascii="Arial" w:hAnsi="Arial" w:cs="Arial"/>
        </w:rPr>
        <w:sym w:font="Symbol" w:char="F0B1"/>
      </w:r>
      <w:r w:rsidRPr="00567415">
        <w:rPr>
          <w:rFonts w:ascii="Arial" w:hAnsi="Arial" w:cs="Arial"/>
        </w:rPr>
        <w:t> 1 cm na każde 100 m ustawionego krawężnika,</w:t>
      </w:r>
    </w:p>
    <w:p w:rsidR="00E67DB7" w:rsidRPr="00567415" w:rsidRDefault="00E67DB7" w:rsidP="00E67DB7">
      <w:pPr>
        <w:pStyle w:val="StandardowytekstZnakZnakZnak"/>
        <w:numPr>
          <w:ilvl w:val="0"/>
          <w:numId w:val="10"/>
        </w:numPr>
        <w:rPr>
          <w:rFonts w:ascii="Arial" w:hAnsi="Arial" w:cs="Arial"/>
        </w:rPr>
      </w:pPr>
      <w:r w:rsidRPr="00567415">
        <w:rPr>
          <w:rFonts w:ascii="Arial" w:hAnsi="Arial" w:cs="Aria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E67DB7" w:rsidRPr="00567415" w:rsidRDefault="00E67DB7" w:rsidP="00E67DB7">
      <w:pPr>
        <w:pStyle w:val="StandardowytekstZnakZnakZnak"/>
        <w:numPr>
          <w:ilvl w:val="0"/>
          <w:numId w:val="10"/>
        </w:numPr>
        <w:rPr>
          <w:rFonts w:ascii="Arial" w:hAnsi="Arial" w:cs="Arial"/>
        </w:rPr>
      </w:pPr>
      <w:r w:rsidRPr="00567415">
        <w:rPr>
          <w:rFonts w:ascii="Arial" w:hAnsi="Arial" w:cs="Arial"/>
        </w:rPr>
        <w:t>dokładność wypełnienia spoin bada się co 10 metrów. Spoiny muszą być wypełnione całkowicie na pełną głębokość.</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7. OBMIAR ROBÓT</w:t>
      </w:r>
    </w:p>
    <w:p w:rsidR="00E67DB7" w:rsidRPr="00567415" w:rsidRDefault="00E67DB7" w:rsidP="00E67DB7">
      <w:pPr>
        <w:pStyle w:val="StandardowytekstZnakZnakZnak"/>
        <w:rPr>
          <w:rFonts w:ascii="Arial" w:hAnsi="Arial" w:cs="Arial"/>
          <w:b/>
        </w:rPr>
      </w:pPr>
      <w:r w:rsidRPr="00567415">
        <w:rPr>
          <w:rFonts w:ascii="Arial" w:hAnsi="Arial" w:cs="Arial"/>
          <w:b/>
        </w:rPr>
        <w:t>7.1. Ogólne zasady obmiaru robót</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zasady obmiaru robót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7.</w:t>
      </w:r>
    </w:p>
    <w:p w:rsidR="00E67DB7" w:rsidRPr="00567415" w:rsidRDefault="00E67DB7" w:rsidP="00E67DB7">
      <w:pPr>
        <w:pStyle w:val="StandardowytekstZnakZnakZnak"/>
        <w:rPr>
          <w:rFonts w:ascii="Arial" w:hAnsi="Arial" w:cs="Arial"/>
          <w:b/>
        </w:rPr>
      </w:pPr>
      <w:r w:rsidRPr="00567415">
        <w:rPr>
          <w:rFonts w:ascii="Arial" w:hAnsi="Arial" w:cs="Arial"/>
          <w:b/>
        </w:rPr>
        <w:t>7.2. Jednostka obmiarowa</w:t>
      </w:r>
    </w:p>
    <w:p w:rsidR="00E67DB7" w:rsidRPr="00567415" w:rsidRDefault="00E67DB7" w:rsidP="00E67DB7">
      <w:pPr>
        <w:pStyle w:val="StandardowytekstZnakZnakZnak"/>
        <w:rPr>
          <w:rFonts w:ascii="Arial" w:hAnsi="Arial" w:cs="Arial"/>
        </w:rPr>
      </w:pPr>
      <w:r w:rsidRPr="00567415">
        <w:rPr>
          <w:rFonts w:ascii="Arial" w:hAnsi="Arial" w:cs="Arial"/>
        </w:rPr>
        <w:lastRenderedPageBreak/>
        <w:t>Jednostką obmiarową jest m (metr) ustawionego krawężnika betonowego.</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8. ODBIÓR ROBÓT</w:t>
      </w:r>
    </w:p>
    <w:p w:rsidR="00E67DB7" w:rsidRPr="00567415" w:rsidRDefault="00E67DB7" w:rsidP="00E67DB7">
      <w:pPr>
        <w:pStyle w:val="StandardowytekstZnakZnakZnak"/>
        <w:rPr>
          <w:rFonts w:ascii="Arial" w:hAnsi="Arial" w:cs="Arial"/>
          <w:b/>
        </w:rPr>
      </w:pPr>
      <w:r w:rsidRPr="00567415">
        <w:rPr>
          <w:rFonts w:ascii="Arial" w:hAnsi="Arial" w:cs="Arial"/>
          <w:b/>
        </w:rPr>
        <w:t>8.1. Ogólne zasady odbioru robót</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zasady odbioru robót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8.</w:t>
      </w:r>
    </w:p>
    <w:p w:rsidR="00E67DB7" w:rsidRPr="00567415" w:rsidRDefault="00E67DB7" w:rsidP="00E67DB7">
      <w:pPr>
        <w:pStyle w:val="StandardowytekstZnakZnakZnak"/>
        <w:rPr>
          <w:rFonts w:ascii="Arial" w:hAnsi="Arial" w:cs="Arial"/>
        </w:rPr>
      </w:pPr>
      <w:r w:rsidRPr="00567415">
        <w:rPr>
          <w:rFonts w:ascii="Arial" w:hAnsi="Arial" w:cs="Arial"/>
        </w:rPr>
        <w:t xml:space="preserve">Roboty uznaje się za wykonane zgodnie z dokumentacją projektową, </w:t>
      </w:r>
      <w:proofErr w:type="spellStart"/>
      <w:r>
        <w:rPr>
          <w:rFonts w:ascii="Arial" w:hAnsi="Arial" w:cs="Arial"/>
        </w:rPr>
        <w:t>STWiORB</w:t>
      </w:r>
      <w:proofErr w:type="spellEnd"/>
      <w:r w:rsidRPr="00567415">
        <w:rPr>
          <w:rFonts w:ascii="Arial" w:hAnsi="Arial" w:cs="Arial"/>
        </w:rPr>
        <w:t xml:space="preserve"> i wymaganiami </w:t>
      </w:r>
      <w:r>
        <w:rPr>
          <w:rFonts w:ascii="Arial" w:hAnsi="Arial" w:cs="Arial"/>
        </w:rPr>
        <w:t>Inspektora Nadzoru</w:t>
      </w:r>
      <w:r w:rsidRPr="00567415">
        <w:rPr>
          <w:rFonts w:ascii="Arial" w:hAnsi="Arial" w:cs="Arial"/>
        </w:rPr>
        <w:t>, jeżeli wszystkie pomiary i badania z zachowaniem tolerancji wg pkt 6 dały wyniki pozytywne.</w:t>
      </w:r>
    </w:p>
    <w:p w:rsidR="00E67DB7" w:rsidRPr="00567415" w:rsidRDefault="00E67DB7" w:rsidP="00E67DB7">
      <w:pPr>
        <w:pStyle w:val="StandardowytekstZnakZnakZnak"/>
        <w:rPr>
          <w:rFonts w:ascii="Arial" w:hAnsi="Arial" w:cs="Arial"/>
          <w:b/>
        </w:rPr>
      </w:pPr>
      <w:r w:rsidRPr="00567415">
        <w:rPr>
          <w:rFonts w:ascii="Arial" w:hAnsi="Arial" w:cs="Arial"/>
          <w:b/>
        </w:rPr>
        <w:t>8.2. Odbiór robót zanikających i ulegających zakryciu</w:t>
      </w:r>
    </w:p>
    <w:p w:rsidR="00E67DB7" w:rsidRPr="00567415" w:rsidRDefault="00E67DB7" w:rsidP="00E67DB7">
      <w:pPr>
        <w:pStyle w:val="StandardowytekstZnakZnakZnak"/>
        <w:rPr>
          <w:rFonts w:ascii="Arial" w:hAnsi="Arial" w:cs="Arial"/>
        </w:rPr>
      </w:pPr>
      <w:r w:rsidRPr="00567415">
        <w:rPr>
          <w:rFonts w:ascii="Arial" w:hAnsi="Arial" w:cs="Arial"/>
        </w:rPr>
        <w:t>Odbiorowi robót zanikających i ulegających zakryciu podlegają:</w:t>
      </w:r>
    </w:p>
    <w:p w:rsidR="00E67DB7" w:rsidRPr="00567415" w:rsidRDefault="00E67DB7" w:rsidP="00E67DB7">
      <w:pPr>
        <w:pStyle w:val="StandardowytekstZnakZnakZnak"/>
        <w:numPr>
          <w:ilvl w:val="0"/>
          <w:numId w:val="11"/>
        </w:numPr>
        <w:rPr>
          <w:rFonts w:ascii="Arial" w:hAnsi="Arial" w:cs="Arial"/>
        </w:rPr>
      </w:pPr>
      <w:r w:rsidRPr="00567415">
        <w:rPr>
          <w:rFonts w:ascii="Arial" w:hAnsi="Arial" w:cs="Arial"/>
        </w:rPr>
        <w:t>wykonanie koryta pod ławę,</w:t>
      </w:r>
    </w:p>
    <w:p w:rsidR="00E67DB7" w:rsidRPr="00567415" w:rsidRDefault="00E67DB7" w:rsidP="00E67DB7">
      <w:pPr>
        <w:pStyle w:val="StandardowytekstZnakZnakZnak"/>
        <w:numPr>
          <w:ilvl w:val="0"/>
          <w:numId w:val="11"/>
        </w:numPr>
        <w:rPr>
          <w:rFonts w:ascii="Arial" w:hAnsi="Arial" w:cs="Arial"/>
        </w:rPr>
      </w:pPr>
      <w:r w:rsidRPr="00567415">
        <w:rPr>
          <w:rFonts w:ascii="Arial" w:hAnsi="Arial" w:cs="Arial"/>
        </w:rPr>
        <w:t>wykonanie ławy,</w:t>
      </w:r>
    </w:p>
    <w:p w:rsidR="00E67DB7" w:rsidRPr="00567415" w:rsidRDefault="00E67DB7" w:rsidP="00E67DB7">
      <w:pPr>
        <w:pStyle w:val="StandardowytekstZnakZnakZnak"/>
        <w:numPr>
          <w:ilvl w:val="0"/>
          <w:numId w:val="11"/>
        </w:numPr>
        <w:rPr>
          <w:rFonts w:ascii="Arial" w:hAnsi="Arial" w:cs="Arial"/>
        </w:rPr>
      </w:pPr>
      <w:r w:rsidRPr="00567415">
        <w:rPr>
          <w:rFonts w:ascii="Arial" w:hAnsi="Arial" w:cs="Arial"/>
        </w:rPr>
        <w:t>wykonanie podsypki.</w:t>
      </w:r>
    </w:p>
    <w:p w:rsidR="00E67DB7" w:rsidRPr="00567415" w:rsidRDefault="00E67DB7" w:rsidP="00E67DB7">
      <w:pPr>
        <w:rPr>
          <w:rFonts w:cs="Arial"/>
          <w:b/>
          <w:szCs w:val="20"/>
        </w:rPr>
      </w:pPr>
      <w:r w:rsidRPr="00567415">
        <w:rPr>
          <w:rFonts w:cs="Arial"/>
          <w:b/>
          <w:szCs w:val="20"/>
        </w:rPr>
        <w:t xml:space="preserve">8.3. Zasady postępowania w przypadku wystąpienia wad i usterek </w:t>
      </w:r>
    </w:p>
    <w:p w:rsidR="00E67DB7" w:rsidRPr="000504BC" w:rsidRDefault="00E67DB7" w:rsidP="00E67DB7">
      <w:pPr>
        <w:ind w:right="-57"/>
        <w:rPr>
          <w:rFonts w:cs="Arial"/>
          <w:szCs w:val="20"/>
        </w:rPr>
      </w:pPr>
      <w:r w:rsidRPr="00567415">
        <w:rPr>
          <w:rFonts w:cs="Arial"/>
          <w:szCs w:val="20"/>
        </w:rPr>
        <w:t>W przypadku wystąpienia wad i usterek Wykonawca zobowiązany jest do ich usunięcia na własny koszt. Odbiór jest możliwy po spełnieniu wymagań</w:t>
      </w:r>
      <w:r>
        <w:rPr>
          <w:rFonts w:cs="Arial"/>
          <w:szCs w:val="20"/>
        </w:rPr>
        <w:t xml:space="preserve"> określonych w punkcie 6. </w:t>
      </w:r>
      <w:proofErr w:type="spellStart"/>
      <w:r>
        <w:rPr>
          <w:rFonts w:cs="Arial"/>
          <w:szCs w:val="20"/>
        </w:rPr>
        <w:t>STWiORB</w:t>
      </w:r>
      <w:proofErr w:type="spellEnd"/>
      <w:r>
        <w:rPr>
          <w:rFonts w:cs="Arial"/>
          <w:szCs w:val="20"/>
        </w:rPr>
        <w:t xml:space="preserve">. </w:t>
      </w:r>
    </w:p>
    <w:p w:rsidR="00E67DB7" w:rsidRPr="00567415" w:rsidRDefault="00E67DB7" w:rsidP="00E67DB7">
      <w:pPr>
        <w:pStyle w:val="StandardowytekstZnakZnakZnak"/>
        <w:spacing w:before="120" w:after="120"/>
        <w:rPr>
          <w:rFonts w:ascii="Arial" w:hAnsi="Arial" w:cs="Arial"/>
          <w:b/>
        </w:rPr>
      </w:pPr>
      <w:r w:rsidRPr="00567415">
        <w:rPr>
          <w:rFonts w:ascii="Arial" w:hAnsi="Arial" w:cs="Arial"/>
          <w:b/>
        </w:rPr>
        <w:t>9. PODSTAWA PŁATNOŚCI</w:t>
      </w:r>
    </w:p>
    <w:p w:rsidR="00E67DB7" w:rsidRPr="00567415" w:rsidRDefault="00E67DB7" w:rsidP="00E67DB7">
      <w:pPr>
        <w:pStyle w:val="StandardowytekstZnakZnakZnak"/>
        <w:rPr>
          <w:rFonts w:ascii="Arial" w:hAnsi="Arial" w:cs="Arial"/>
          <w:b/>
        </w:rPr>
      </w:pPr>
      <w:r w:rsidRPr="00567415">
        <w:rPr>
          <w:rFonts w:ascii="Arial" w:hAnsi="Arial" w:cs="Arial"/>
          <w:b/>
        </w:rPr>
        <w:t>9.1. Ogólne ustalenia dotyczące podstawy płatności</w:t>
      </w:r>
    </w:p>
    <w:p w:rsidR="00E67DB7" w:rsidRPr="00567415" w:rsidRDefault="00E67DB7" w:rsidP="00E67DB7">
      <w:pPr>
        <w:pStyle w:val="StandardowytekstZnakZnakZnak"/>
        <w:rPr>
          <w:rFonts w:ascii="Arial" w:hAnsi="Arial" w:cs="Arial"/>
        </w:rPr>
      </w:pPr>
      <w:r w:rsidRPr="00567415">
        <w:rPr>
          <w:rFonts w:ascii="Arial" w:hAnsi="Arial" w:cs="Arial"/>
        </w:rPr>
        <w:t xml:space="preserve">Ogólne ustalenia dotyczące podstawy płatności podano w </w:t>
      </w:r>
      <w:proofErr w:type="spellStart"/>
      <w:r>
        <w:rPr>
          <w:rFonts w:ascii="Arial" w:hAnsi="Arial" w:cs="Arial"/>
        </w:rPr>
        <w:t>STWiORB</w:t>
      </w:r>
      <w:proofErr w:type="spellEnd"/>
      <w:r w:rsidRPr="00567415">
        <w:rPr>
          <w:rFonts w:ascii="Arial" w:hAnsi="Arial" w:cs="Arial"/>
        </w:rPr>
        <w:t xml:space="preserve"> </w:t>
      </w:r>
      <w:r>
        <w:rPr>
          <w:rFonts w:ascii="Arial" w:hAnsi="Arial" w:cs="Arial"/>
        </w:rPr>
        <w:t>DM</w:t>
      </w:r>
      <w:r w:rsidRPr="00567415">
        <w:rPr>
          <w:rFonts w:ascii="Arial" w:hAnsi="Arial" w:cs="Arial"/>
        </w:rPr>
        <w:t>-00.00.00 „Wymagania ogólne” pkt 9.</w:t>
      </w:r>
    </w:p>
    <w:p w:rsidR="00E67DB7" w:rsidRPr="00567415" w:rsidRDefault="00E67DB7" w:rsidP="00E67DB7">
      <w:pPr>
        <w:pStyle w:val="StandardowytekstZnakZnakZnak"/>
        <w:rPr>
          <w:rFonts w:ascii="Arial" w:hAnsi="Arial" w:cs="Arial"/>
          <w:b/>
        </w:rPr>
      </w:pPr>
      <w:r w:rsidRPr="00567415">
        <w:rPr>
          <w:rFonts w:ascii="Arial" w:hAnsi="Arial" w:cs="Arial"/>
          <w:b/>
        </w:rPr>
        <w:t>9.2. Cena jednostki obmiarowej</w:t>
      </w:r>
    </w:p>
    <w:p w:rsidR="00E67DB7" w:rsidRPr="00567415" w:rsidRDefault="00E67DB7" w:rsidP="00E67DB7">
      <w:pPr>
        <w:pStyle w:val="StandardowytekstZnakZnakZnak"/>
        <w:rPr>
          <w:rFonts w:ascii="Arial" w:hAnsi="Arial" w:cs="Arial"/>
        </w:rPr>
      </w:pPr>
      <w:r w:rsidRPr="00567415">
        <w:rPr>
          <w:rFonts w:ascii="Arial" w:hAnsi="Arial" w:cs="Arial"/>
        </w:rPr>
        <w:t>Cena wykonania 1 m krawężnika betonowego obejmuje:</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prace pomiarowe i roboty przygotowawcze,</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oznakowanie robót,</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zakup, dostarczenie materiałów na miejsce wbudowania,</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 xml:space="preserve">koszt zapewnienia </w:t>
      </w:r>
      <w:proofErr w:type="spellStart"/>
      <w:r w:rsidRPr="00567415">
        <w:rPr>
          <w:rFonts w:ascii="Arial" w:hAnsi="Arial" w:cs="Arial"/>
        </w:rPr>
        <w:t>niezbednych</w:t>
      </w:r>
      <w:proofErr w:type="spellEnd"/>
      <w:r w:rsidRPr="00567415">
        <w:rPr>
          <w:rFonts w:ascii="Arial" w:hAnsi="Arial" w:cs="Arial"/>
        </w:rPr>
        <w:t xml:space="preserve"> czynników produkcji,</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wykonanie koryta pod ławę,</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ew. wykonanie szalunku,</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wykonanie ławy,</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wykonanie podsypki,</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ustawienie krawężników na podsypce cementowo-piaskowej,</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wypełnienie spoin krawężników zaprawą,</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zalanie spoin i szczelin dylatacyjnych masą zalewową,</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przeprowadzenie badań i pomiarów wymaganych w specyfikacji technicznej,</w:t>
      </w:r>
    </w:p>
    <w:p w:rsidR="00E67DB7" w:rsidRPr="00567415" w:rsidRDefault="00E67DB7" w:rsidP="00E67DB7">
      <w:pPr>
        <w:pStyle w:val="StandardowytekstZnakZnakZnak"/>
        <w:numPr>
          <w:ilvl w:val="0"/>
          <w:numId w:val="9"/>
        </w:numPr>
        <w:rPr>
          <w:rFonts w:ascii="Arial" w:hAnsi="Arial" w:cs="Arial"/>
        </w:rPr>
      </w:pPr>
      <w:r w:rsidRPr="00567415">
        <w:rPr>
          <w:rFonts w:ascii="Arial" w:hAnsi="Arial" w:cs="Arial"/>
        </w:rPr>
        <w:t>wszystkie inne czynności nieujęte a konieczne do wykonania w ramach niniejszej specyfikacji.</w:t>
      </w:r>
    </w:p>
    <w:p w:rsidR="00E67DB7" w:rsidRPr="00567415" w:rsidRDefault="00E67DB7" w:rsidP="00E67DB7">
      <w:pPr>
        <w:pStyle w:val="StandardowytekstZnakZnakZnak"/>
        <w:spacing w:before="240"/>
        <w:rPr>
          <w:rFonts w:ascii="Arial" w:hAnsi="Arial" w:cs="Arial"/>
          <w:b/>
        </w:rPr>
      </w:pPr>
      <w:r w:rsidRPr="00567415">
        <w:rPr>
          <w:rFonts w:ascii="Arial" w:hAnsi="Arial" w:cs="Arial"/>
          <w:b/>
        </w:rPr>
        <w:t>10. PRZEPISY ZWIĄZANE</w:t>
      </w:r>
    </w:p>
    <w:p w:rsidR="00E67DB7" w:rsidRPr="00567415" w:rsidRDefault="00E67DB7" w:rsidP="00E67DB7">
      <w:pPr>
        <w:pStyle w:val="StandardowytekstZnakZnakZnak"/>
        <w:rPr>
          <w:rFonts w:ascii="Arial" w:hAnsi="Arial" w:cs="Arial"/>
          <w:b/>
        </w:rPr>
      </w:pPr>
      <w:r w:rsidRPr="00567415">
        <w:rPr>
          <w:rFonts w:ascii="Arial" w:hAnsi="Arial" w:cs="Arial"/>
          <w:b/>
        </w:rPr>
        <w:t>10.1. Normy</w:t>
      </w:r>
    </w:p>
    <w:tbl>
      <w:tblPr>
        <w:tblW w:w="9282" w:type="dxa"/>
        <w:tblLayout w:type="fixed"/>
        <w:tblCellMar>
          <w:left w:w="70" w:type="dxa"/>
          <w:right w:w="70" w:type="dxa"/>
        </w:tblCellMar>
        <w:tblLook w:val="0000" w:firstRow="0" w:lastRow="0" w:firstColumn="0" w:lastColumn="0" w:noHBand="0" w:noVBand="0"/>
      </w:tblPr>
      <w:tblGrid>
        <w:gridCol w:w="637"/>
        <w:gridCol w:w="1985"/>
        <w:gridCol w:w="6660"/>
      </w:tblGrid>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1.</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PN-B-06050:1999</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Geotechnika. Roboty ziemne. Wymagania ogólne</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2.</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 xml:space="preserve">PN-B-06251: </w:t>
            </w:r>
            <w:hyperlink r:id="rId8" w:tgtFrame="_self" w:history="1">
              <w:r w:rsidRPr="00567415">
                <w:rPr>
                  <w:rFonts w:ascii="Arial" w:hAnsi="Arial" w:cs="Arial"/>
                </w:rPr>
                <w:t>1963</w:t>
              </w:r>
            </w:hyperlink>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Roboty betonowe i żelbetowe</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3.</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PN-EN 13139:2003</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Kruszywa do zapraw</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4.</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PN-B-06712:1986</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Kruszywa mineralne do betonu zwykłego</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5.</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PN-B-10021:1980</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Prefabrykaty budowlane z betonu. Metody pomiaru cech geometrycznych</w:t>
            </w:r>
          </w:p>
        </w:tc>
      </w:tr>
      <w:tr w:rsidR="00E67DB7" w:rsidRPr="00567415" w:rsidTr="00344085">
        <w:tc>
          <w:tcPr>
            <w:tcW w:w="637" w:type="dxa"/>
          </w:tcPr>
          <w:p w:rsidR="00E67DB7" w:rsidRPr="00567415" w:rsidRDefault="00E67DB7" w:rsidP="00344085">
            <w:pPr>
              <w:rPr>
                <w:rFonts w:cs="Arial"/>
                <w:szCs w:val="20"/>
              </w:rPr>
            </w:pPr>
            <w:r w:rsidRPr="00567415">
              <w:rPr>
                <w:rFonts w:cs="Arial"/>
                <w:szCs w:val="20"/>
              </w:rPr>
              <w:t>6.</w:t>
            </w:r>
          </w:p>
        </w:tc>
        <w:tc>
          <w:tcPr>
            <w:tcW w:w="1985" w:type="dxa"/>
          </w:tcPr>
          <w:p w:rsidR="00E67DB7" w:rsidRPr="00567415" w:rsidRDefault="00E67DB7" w:rsidP="00344085">
            <w:pPr>
              <w:rPr>
                <w:rFonts w:cs="Arial"/>
                <w:szCs w:val="20"/>
              </w:rPr>
            </w:pPr>
            <w:r w:rsidRPr="00567415">
              <w:rPr>
                <w:rFonts w:cs="Arial"/>
                <w:szCs w:val="20"/>
              </w:rPr>
              <w:t>PN-EN197-1:2002</w:t>
            </w:r>
          </w:p>
        </w:tc>
        <w:tc>
          <w:tcPr>
            <w:tcW w:w="6660" w:type="dxa"/>
          </w:tcPr>
          <w:p w:rsidR="00E67DB7" w:rsidRPr="00567415" w:rsidRDefault="00E67DB7" w:rsidP="00344085">
            <w:pPr>
              <w:rPr>
                <w:rFonts w:cs="Arial"/>
                <w:szCs w:val="20"/>
              </w:rPr>
            </w:pPr>
            <w:r w:rsidRPr="00567415">
              <w:rPr>
                <w:rFonts w:cs="Arial"/>
                <w:szCs w:val="20"/>
              </w:rPr>
              <w:t>Cement - Część 1: Skład, wymagania i kryteria zgodności dotyczące cementów powszechnego użytku</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7.</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BN-88/6731-08: 1988</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Cement. Transport i przechowywanie</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8.</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PN-B-24005:1997</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Asfaltowa masa zalewowa</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9.</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BN-80/8845-02: 1980</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Krawężniki uliczne. Warunki techniczne ustawiania i odbioru.</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10.</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PN-EN 206-1:2003</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Beton Część 1: Wymagania, właściwości, produkcja i zgodność.</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11.</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PN-EN 12620:2003</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Kruszywo do betonu.</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12.</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 xml:space="preserve">PN-EN 1008:2004  </w:t>
            </w:r>
          </w:p>
        </w:tc>
        <w:tc>
          <w:tcPr>
            <w:tcW w:w="6660" w:type="dxa"/>
          </w:tcPr>
          <w:p w:rsidR="00E67DB7" w:rsidRPr="00567415" w:rsidRDefault="00E67DB7" w:rsidP="00344085">
            <w:pPr>
              <w:pStyle w:val="StandardowytekstZnakZnakZnak"/>
              <w:rPr>
                <w:rFonts w:ascii="Arial" w:hAnsi="Arial" w:cs="Arial"/>
              </w:rPr>
            </w:pPr>
            <w:r w:rsidRPr="00567415">
              <w:rPr>
                <w:rFonts w:ascii="Arial" w:hAnsi="Arial" w:cs="Arial"/>
              </w:rPr>
              <w:t>Woda zarobowa do betonu. Specyfikacja pobierania próbek, badanie i ocena przydatności wody zarobowej do betonu, w tym wody odzyskanej procesów produkcji betonu.</w:t>
            </w:r>
          </w:p>
        </w:tc>
      </w:tr>
      <w:tr w:rsidR="00E67DB7" w:rsidRPr="00567415" w:rsidTr="00344085">
        <w:tc>
          <w:tcPr>
            <w:tcW w:w="637" w:type="dxa"/>
          </w:tcPr>
          <w:p w:rsidR="00E67DB7" w:rsidRPr="00567415" w:rsidRDefault="00E67DB7" w:rsidP="00344085">
            <w:pPr>
              <w:pStyle w:val="StandardowytekstZnakZnakZnak"/>
              <w:rPr>
                <w:rFonts w:ascii="Arial" w:hAnsi="Arial" w:cs="Arial"/>
              </w:rPr>
            </w:pPr>
            <w:r w:rsidRPr="00567415">
              <w:rPr>
                <w:rFonts w:ascii="Arial" w:hAnsi="Arial" w:cs="Arial"/>
              </w:rPr>
              <w:t>13.</w:t>
            </w:r>
          </w:p>
        </w:tc>
        <w:tc>
          <w:tcPr>
            <w:tcW w:w="1985" w:type="dxa"/>
          </w:tcPr>
          <w:p w:rsidR="00E67DB7" w:rsidRPr="00567415" w:rsidRDefault="00E67DB7" w:rsidP="00344085">
            <w:pPr>
              <w:pStyle w:val="StandardowytekstZnakZnakZnak"/>
              <w:rPr>
                <w:rFonts w:ascii="Arial" w:hAnsi="Arial" w:cs="Arial"/>
              </w:rPr>
            </w:pPr>
            <w:r w:rsidRPr="00567415">
              <w:rPr>
                <w:rFonts w:ascii="Arial" w:hAnsi="Arial" w:cs="Arial"/>
              </w:rPr>
              <w:t>PN-EN 1340:2004</w:t>
            </w:r>
          </w:p>
        </w:tc>
        <w:tc>
          <w:tcPr>
            <w:tcW w:w="6660" w:type="dxa"/>
          </w:tcPr>
          <w:p w:rsidR="00E67DB7" w:rsidRPr="00567415" w:rsidRDefault="00E67DB7" w:rsidP="00344085">
            <w:pPr>
              <w:pStyle w:val="normalny3Znak"/>
              <w:rPr>
                <w:rFonts w:ascii="Arial" w:hAnsi="Arial"/>
                <w:bCs w:val="0"/>
                <w:iCs w:val="0"/>
                <w:sz w:val="20"/>
                <w:szCs w:val="20"/>
              </w:rPr>
            </w:pPr>
            <w:r w:rsidRPr="00567415">
              <w:rPr>
                <w:rFonts w:ascii="Arial" w:hAnsi="Arial"/>
                <w:bCs w:val="0"/>
                <w:iCs w:val="0"/>
                <w:sz w:val="20"/>
                <w:szCs w:val="20"/>
              </w:rPr>
              <w:t>Krawężniki betonowe Wymagania i metody badań.</w:t>
            </w:r>
          </w:p>
        </w:tc>
      </w:tr>
    </w:tbl>
    <w:p w:rsidR="00E67DB7" w:rsidRPr="00567415" w:rsidRDefault="00E67DB7" w:rsidP="00E67DB7">
      <w:pPr>
        <w:pStyle w:val="StandardowytekstZnakZnakZnak"/>
        <w:rPr>
          <w:rFonts w:ascii="Arial" w:hAnsi="Arial" w:cs="Arial"/>
          <w:b/>
        </w:rPr>
      </w:pPr>
      <w:r w:rsidRPr="00567415">
        <w:rPr>
          <w:rFonts w:ascii="Arial" w:hAnsi="Arial" w:cs="Arial"/>
          <w:b/>
        </w:rPr>
        <w:t>10.2. Inne dokumenty</w:t>
      </w:r>
    </w:p>
    <w:p w:rsidR="00E67DB7" w:rsidRPr="00567415" w:rsidRDefault="00E67DB7" w:rsidP="00E67DB7">
      <w:pPr>
        <w:pStyle w:val="StandardowytekstZnakZnakZnak"/>
        <w:rPr>
          <w:rFonts w:ascii="Arial" w:hAnsi="Arial" w:cs="Arial"/>
        </w:rPr>
      </w:pPr>
      <w:r w:rsidRPr="00567415">
        <w:rPr>
          <w:rFonts w:ascii="Arial" w:hAnsi="Arial" w:cs="Arial"/>
        </w:rPr>
        <w:t xml:space="preserve">  14.    Katalog powtarzalnych elementów drogowych (KPED), </w:t>
      </w:r>
      <w:proofErr w:type="spellStart"/>
      <w:r w:rsidRPr="00567415">
        <w:rPr>
          <w:rFonts w:ascii="Arial" w:hAnsi="Arial" w:cs="Arial"/>
        </w:rPr>
        <w:t>Transprojekt</w:t>
      </w:r>
      <w:proofErr w:type="spellEnd"/>
      <w:r w:rsidRPr="00567415">
        <w:rPr>
          <w:rFonts w:ascii="Arial" w:hAnsi="Arial" w:cs="Arial"/>
        </w:rPr>
        <w:t xml:space="preserve"> - Warszawa, 1979 i 1982 r.</w:t>
      </w:r>
    </w:p>
    <w:bookmarkEnd w:id="3"/>
    <w:bookmarkEnd w:id="4"/>
    <w:p w:rsidR="00E67DB7" w:rsidRPr="00567415" w:rsidRDefault="00E67DB7" w:rsidP="00E67DB7">
      <w:pPr>
        <w:pStyle w:val="NRSPECYFIKACJI"/>
      </w:pPr>
    </w:p>
    <w:p w:rsidR="00E67DB7" w:rsidRDefault="00E67DB7" w:rsidP="00E67DB7">
      <w:pPr>
        <w:pStyle w:val="NRSPECYFIKACJI"/>
        <w:sectPr w:rsidR="00E67DB7" w:rsidSect="004C63EA">
          <w:headerReference w:type="default" r:id="rId9"/>
          <w:pgSz w:w="11906" w:h="16838"/>
          <w:pgMar w:top="709" w:right="1417" w:bottom="1276" w:left="1417" w:header="284" w:footer="708" w:gutter="0"/>
          <w:pgNumType w:chapStyle="1"/>
          <w:cols w:space="708"/>
          <w:docGrid w:linePitch="360"/>
        </w:sectPr>
      </w:pPr>
    </w:p>
    <w:p w:rsidR="00E67DB7" w:rsidRDefault="00E67DB7" w:rsidP="00E67DB7">
      <w:pPr>
        <w:pStyle w:val="NRSPECYFIKACJI"/>
      </w:pPr>
      <w:bookmarkStart w:id="5" w:name="_Toc97023968"/>
      <w:r>
        <w:lastRenderedPageBreak/>
        <w:t>D.08.02.02 CHODNIK Z BRUKOWEJ KOSTKI BETONOWEJ</w:t>
      </w:r>
      <w:bookmarkEnd w:id="5"/>
    </w:p>
    <w:p w:rsidR="00E67DB7" w:rsidRPr="002F1240" w:rsidRDefault="00E67DB7" w:rsidP="00E67DB7">
      <w:pPr>
        <w:pStyle w:val="Tematkomentarza1"/>
        <w:tabs>
          <w:tab w:val="left" w:pos="0"/>
          <w:tab w:val="right" w:pos="8953"/>
        </w:tabs>
        <w:spacing w:before="240"/>
        <w:rPr>
          <w:rFonts w:ascii="Arial" w:hAnsi="Arial" w:cs="Arial"/>
        </w:rPr>
      </w:pPr>
      <w:r w:rsidRPr="002F1240">
        <w:rPr>
          <w:rFonts w:ascii="Arial" w:hAnsi="Arial" w:cs="Arial"/>
        </w:rPr>
        <w:t>1. WSTĘP</w:t>
      </w:r>
    </w:p>
    <w:p w:rsidR="00E67DB7" w:rsidRPr="00186175" w:rsidRDefault="00E67DB7" w:rsidP="00E67DB7">
      <w:pPr>
        <w:tabs>
          <w:tab w:val="left" w:pos="0"/>
          <w:tab w:val="right" w:pos="8953"/>
        </w:tabs>
        <w:rPr>
          <w:rFonts w:cs="Arial"/>
          <w:b/>
          <w:szCs w:val="20"/>
        </w:rPr>
      </w:pPr>
      <w:r w:rsidRPr="00F373BF">
        <w:rPr>
          <w:rFonts w:cs="Arial"/>
          <w:b/>
          <w:szCs w:val="20"/>
        </w:rPr>
        <w:t>1.1.</w:t>
      </w:r>
      <w:r w:rsidRPr="00186175">
        <w:rPr>
          <w:rFonts w:cs="Arial"/>
          <w:b/>
          <w:szCs w:val="20"/>
        </w:rPr>
        <w:t xml:space="preserve"> Przedmiot </w:t>
      </w:r>
      <w:proofErr w:type="spellStart"/>
      <w:r>
        <w:rPr>
          <w:rFonts w:cs="Arial"/>
          <w:b/>
          <w:szCs w:val="20"/>
        </w:rPr>
        <w:t>STWiORB</w:t>
      </w:r>
      <w:proofErr w:type="spellEnd"/>
    </w:p>
    <w:p w:rsidR="00E67DB7" w:rsidRDefault="00E67DB7" w:rsidP="00E67DB7">
      <w:pPr>
        <w:adjustRightInd w:val="0"/>
        <w:spacing w:before="120" w:after="120" w:line="23" w:lineRule="atLeast"/>
        <w:rPr>
          <w:rFonts w:cs="Arial"/>
          <w:szCs w:val="20"/>
        </w:rPr>
      </w:pPr>
      <w:r w:rsidRPr="00186175">
        <w:rPr>
          <w:rFonts w:cs="Arial"/>
          <w:szCs w:val="20"/>
        </w:rPr>
        <w:t>Przedmiotem niniejszej specyfikacji technicznej (</w:t>
      </w:r>
      <w:proofErr w:type="spellStart"/>
      <w:r>
        <w:rPr>
          <w:rFonts w:cs="Arial"/>
          <w:szCs w:val="20"/>
        </w:rPr>
        <w:t>STWiORB</w:t>
      </w:r>
      <w:proofErr w:type="spellEnd"/>
      <w:r w:rsidRPr="00186175">
        <w:rPr>
          <w:rFonts w:cs="Arial"/>
          <w:szCs w:val="20"/>
        </w:rPr>
        <w:t xml:space="preserve">), są wymagania dotyczące wykonania i odbioru chodnika z kostki </w:t>
      </w:r>
      <w:r>
        <w:rPr>
          <w:rFonts w:cs="Arial"/>
          <w:szCs w:val="20"/>
        </w:rPr>
        <w:t xml:space="preserve">brukowej </w:t>
      </w:r>
      <w:r w:rsidRPr="00186175">
        <w:rPr>
          <w:rFonts w:cs="Arial"/>
          <w:szCs w:val="20"/>
        </w:rPr>
        <w:t xml:space="preserve">betonowej, </w:t>
      </w:r>
      <w:r>
        <w:rPr>
          <w:rFonts w:cs="Arial"/>
          <w:szCs w:val="20"/>
        </w:rPr>
        <w:t xml:space="preserve">w ramach zadania wskazanego </w:t>
      </w:r>
      <w:r>
        <w:rPr>
          <w:rFonts w:cs="Arial"/>
        </w:rPr>
        <w:t xml:space="preserve">w pkt. 1.1. DM.00.00.00. niniejszych </w:t>
      </w:r>
      <w:proofErr w:type="spellStart"/>
      <w:r>
        <w:rPr>
          <w:rFonts w:cs="Arial"/>
        </w:rPr>
        <w:t>STWiORB</w:t>
      </w:r>
      <w:proofErr w:type="spellEnd"/>
      <w:r>
        <w:rPr>
          <w:rFonts w:cs="Arial"/>
        </w:rPr>
        <w:t>.</w:t>
      </w:r>
      <w:r>
        <w:rPr>
          <w:rFonts w:cs="Arial"/>
          <w:szCs w:val="20"/>
        </w:rPr>
        <w:t xml:space="preserve"> </w:t>
      </w:r>
    </w:p>
    <w:p w:rsidR="00E67DB7" w:rsidRPr="00186175" w:rsidRDefault="00E67DB7" w:rsidP="00E67DB7">
      <w:pPr>
        <w:tabs>
          <w:tab w:val="left" w:pos="0"/>
          <w:tab w:val="right" w:pos="8953"/>
        </w:tabs>
        <w:rPr>
          <w:rFonts w:cs="Arial"/>
          <w:b/>
          <w:szCs w:val="20"/>
        </w:rPr>
      </w:pPr>
      <w:r w:rsidRPr="00186175">
        <w:rPr>
          <w:rFonts w:cs="Arial"/>
          <w:b/>
          <w:szCs w:val="20"/>
        </w:rPr>
        <w:t xml:space="preserve">1.2. Zakres stosowania </w:t>
      </w:r>
      <w:proofErr w:type="spellStart"/>
      <w:r>
        <w:rPr>
          <w:rFonts w:cs="Arial"/>
          <w:b/>
          <w:szCs w:val="20"/>
        </w:rPr>
        <w:t>STWiORB</w:t>
      </w:r>
      <w:proofErr w:type="spellEnd"/>
    </w:p>
    <w:p w:rsidR="00E67DB7" w:rsidRPr="00186175" w:rsidRDefault="00E67DB7" w:rsidP="00E67DB7">
      <w:pPr>
        <w:rPr>
          <w:rFonts w:cs="Arial"/>
          <w:szCs w:val="20"/>
        </w:rPr>
      </w:pPr>
      <w:proofErr w:type="spellStart"/>
      <w:r>
        <w:rPr>
          <w:rFonts w:cs="Arial"/>
          <w:szCs w:val="20"/>
        </w:rPr>
        <w:t>STWiORB</w:t>
      </w:r>
      <w:proofErr w:type="spellEnd"/>
      <w:r w:rsidRPr="00186175">
        <w:rPr>
          <w:rFonts w:cs="Arial"/>
          <w:szCs w:val="20"/>
        </w:rPr>
        <w:t xml:space="preserve"> jest stosowana jako dokument przetargowy i kontraktowy przy zlecaniu i realizacji robót wymienionych w p. 1.1. </w:t>
      </w:r>
    </w:p>
    <w:p w:rsidR="00E67DB7" w:rsidRPr="00186175" w:rsidRDefault="00E67DB7" w:rsidP="00E67DB7">
      <w:pPr>
        <w:tabs>
          <w:tab w:val="left" w:pos="0"/>
          <w:tab w:val="right" w:pos="8953"/>
        </w:tabs>
        <w:rPr>
          <w:rFonts w:cs="Arial"/>
          <w:b/>
          <w:szCs w:val="20"/>
        </w:rPr>
      </w:pPr>
      <w:r w:rsidRPr="00186175">
        <w:rPr>
          <w:rFonts w:cs="Arial"/>
          <w:b/>
          <w:szCs w:val="20"/>
        </w:rPr>
        <w:t xml:space="preserve">1.3. Zakres robót objętych </w:t>
      </w:r>
      <w:proofErr w:type="spellStart"/>
      <w:r>
        <w:rPr>
          <w:rFonts w:cs="Arial"/>
          <w:b/>
          <w:szCs w:val="20"/>
        </w:rPr>
        <w:t>STWiORB</w:t>
      </w:r>
      <w:proofErr w:type="spellEnd"/>
    </w:p>
    <w:p w:rsidR="00E67DB7" w:rsidRPr="00186175" w:rsidRDefault="00E67DB7" w:rsidP="00E67DB7">
      <w:pPr>
        <w:tabs>
          <w:tab w:val="left" w:pos="0"/>
          <w:tab w:val="right" w:pos="540"/>
        </w:tabs>
        <w:rPr>
          <w:rFonts w:cs="Arial"/>
          <w:szCs w:val="20"/>
        </w:rPr>
      </w:pPr>
      <w:proofErr w:type="spellStart"/>
      <w:r>
        <w:rPr>
          <w:rFonts w:cs="Arial"/>
          <w:szCs w:val="20"/>
        </w:rPr>
        <w:t>STWiORB</w:t>
      </w:r>
      <w:proofErr w:type="spellEnd"/>
      <w:r w:rsidRPr="00186175">
        <w:rPr>
          <w:rFonts w:cs="Arial"/>
          <w:szCs w:val="20"/>
        </w:rPr>
        <w:t xml:space="preserve"> obejmuje wszystkie roboty związane z wykonaniem, kontrolą i </w:t>
      </w:r>
      <w:r>
        <w:rPr>
          <w:rFonts w:cs="Arial"/>
          <w:szCs w:val="20"/>
        </w:rPr>
        <w:t>odbiorem konstrukcji chodnika z </w:t>
      </w:r>
      <w:r w:rsidRPr="00186175">
        <w:rPr>
          <w:rFonts w:cs="Arial"/>
          <w:szCs w:val="20"/>
        </w:rPr>
        <w:t xml:space="preserve">kostki </w:t>
      </w:r>
      <w:r>
        <w:rPr>
          <w:rFonts w:cs="Arial"/>
          <w:szCs w:val="20"/>
        </w:rPr>
        <w:t>brukowej betonowej o grubości 8</w:t>
      </w:r>
      <w:r w:rsidRPr="00186175">
        <w:rPr>
          <w:rFonts w:cs="Arial"/>
          <w:szCs w:val="20"/>
        </w:rPr>
        <w:t xml:space="preserve">cm </w:t>
      </w:r>
      <w:r>
        <w:rPr>
          <w:rFonts w:cs="Arial"/>
          <w:szCs w:val="20"/>
        </w:rPr>
        <w:t>(szarej i kolorowej)</w:t>
      </w:r>
      <w:r w:rsidRPr="00186175">
        <w:rPr>
          <w:rFonts w:cs="Arial"/>
          <w:szCs w:val="20"/>
        </w:rPr>
        <w:t xml:space="preserve"> ułożonego na podsypce </w:t>
      </w:r>
      <w:r>
        <w:rPr>
          <w:rFonts w:cs="Arial"/>
          <w:szCs w:val="20"/>
        </w:rPr>
        <w:t>cementowo-</w:t>
      </w:r>
      <w:r w:rsidRPr="00186175">
        <w:rPr>
          <w:rFonts w:cs="Arial"/>
          <w:szCs w:val="20"/>
        </w:rPr>
        <w:t>piaskowej grubości 3 cm po zagęszczeniu.</w:t>
      </w:r>
    </w:p>
    <w:p w:rsidR="00E67DB7" w:rsidRPr="00186175" w:rsidRDefault="00E67DB7" w:rsidP="00E67DB7">
      <w:pPr>
        <w:tabs>
          <w:tab w:val="left" w:pos="0"/>
          <w:tab w:val="right" w:pos="8953"/>
        </w:tabs>
        <w:rPr>
          <w:rFonts w:cs="Arial"/>
          <w:b/>
          <w:szCs w:val="20"/>
        </w:rPr>
      </w:pPr>
      <w:r w:rsidRPr="00186175">
        <w:rPr>
          <w:rFonts w:cs="Arial"/>
          <w:b/>
          <w:szCs w:val="20"/>
        </w:rPr>
        <w:t>1.4. Określenia podstawowe</w:t>
      </w:r>
    </w:p>
    <w:p w:rsidR="00E67DB7" w:rsidRPr="00186175" w:rsidRDefault="00E67DB7" w:rsidP="00E67DB7">
      <w:pPr>
        <w:tabs>
          <w:tab w:val="left" w:pos="0"/>
          <w:tab w:val="right" w:pos="540"/>
        </w:tabs>
        <w:rPr>
          <w:rFonts w:cs="Arial"/>
          <w:szCs w:val="20"/>
        </w:rPr>
      </w:pPr>
      <w:r w:rsidRPr="00186175">
        <w:rPr>
          <w:rFonts w:cs="Arial"/>
          <w:b/>
          <w:szCs w:val="20"/>
        </w:rPr>
        <w:t>1.4.1. Betonowa kostka brukowa</w:t>
      </w:r>
      <w:r w:rsidRPr="00186175">
        <w:rPr>
          <w:rFonts w:cs="Arial"/>
          <w:szCs w:val="20"/>
        </w:rPr>
        <w:t xml:space="preserve"> - kształtka wytwarzana z betonu metodą </w:t>
      </w:r>
      <w:proofErr w:type="spellStart"/>
      <w:r w:rsidRPr="00186175">
        <w:rPr>
          <w:rFonts w:cs="Arial"/>
          <w:szCs w:val="20"/>
        </w:rPr>
        <w:t>wibroprasowania</w:t>
      </w:r>
      <w:proofErr w:type="spellEnd"/>
      <w:r w:rsidRPr="00186175">
        <w:rPr>
          <w:rFonts w:cs="Arial"/>
          <w:szCs w:val="20"/>
        </w:rPr>
        <w:t>. Produkowana jest jako kształtka jednowarstwowa lub w dwóch warstwach połączonych ze sobą trwale w fazie produkcji.</w:t>
      </w:r>
    </w:p>
    <w:p w:rsidR="00E67DB7" w:rsidRPr="00186175" w:rsidRDefault="00E67DB7" w:rsidP="00E67DB7">
      <w:pPr>
        <w:tabs>
          <w:tab w:val="left" w:pos="0"/>
          <w:tab w:val="right" w:pos="540"/>
        </w:tabs>
        <w:rPr>
          <w:rFonts w:cs="Arial"/>
          <w:szCs w:val="20"/>
        </w:rPr>
      </w:pPr>
      <w:r w:rsidRPr="00186175">
        <w:rPr>
          <w:rFonts w:cs="Arial"/>
          <w:b/>
          <w:szCs w:val="20"/>
        </w:rPr>
        <w:t xml:space="preserve">1.4.2. </w:t>
      </w:r>
      <w:r w:rsidRPr="00186175">
        <w:rPr>
          <w:rFonts w:cs="Arial"/>
          <w:szCs w:val="20"/>
        </w:rPr>
        <w:t xml:space="preserve">Pozostałe określenia podstawowe są zgodne z obowiązującymi, odpowiednimi polskimi normami i z definicjami i z definicjami podanymi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1.4.</w:t>
      </w:r>
    </w:p>
    <w:p w:rsidR="00E67DB7" w:rsidRPr="00186175" w:rsidRDefault="00E67DB7" w:rsidP="00E67DB7">
      <w:pPr>
        <w:tabs>
          <w:tab w:val="left" w:pos="0"/>
          <w:tab w:val="right" w:pos="8953"/>
        </w:tabs>
        <w:rPr>
          <w:rFonts w:cs="Arial"/>
          <w:b/>
          <w:szCs w:val="20"/>
        </w:rPr>
      </w:pPr>
      <w:r w:rsidRPr="00186175">
        <w:rPr>
          <w:rFonts w:cs="Arial"/>
          <w:b/>
          <w:szCs w:val="20"/>
        </w:rPr>
        <w:t>1.5. Ogólne wymagania dotyczące robót</w:t>
      </w:r>
    </w:p>
    <w:p w:rsidR="00E67DB7" w:rsidRPr="00186175" w:rsidRDefault="00E67DB7" w:rsidP="00E67DB7">
      <w:pPr>
        <w:tabs>
          <w:tab w:val="left" w:pos="0"/>
          <w:tab w:val="right" w:pos="540"/>
        </w:tabs>
        <w:rPr>
          <w:rFonts w:cs="Arial"/>
          <w:szCs w:val="20"/>
        </w:rPr>
      </w:pPr>
      <w:r w:rsidRPr="00186175">
        <w:rPr>
          <w:rFonts w:cs="Arial"/>
          <w:szCs w:val="20"/>
        </w:rPr>
        <w:tab/>
        <w:t xml:space="preserve">Ogólne wymagania dotyczące robót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1.5.</w:t>
      </w:r>
    </w:p>
    <w:p w:rsidR="00E67DB7" w:rsidRPr="00186175" w:rsidRDefault="00E67DB7" w:rsidP="00E67DB7">
      <w:pPr>
        <w:tabs>
          <w:tab w:val="left" w:pos="0"/>
          <w:tab w:val="right" w:pos="8953"/>
        </w:tabs>
        <w:spacing w:before="120" w:after="120"/>
        <w:rPr>
          <w:rFonts w:cs="Arial"/>
          <w:b/>
          <w:szCs w:val="20"/>
        </w:rPr>
      </w:pPr>
      <w:r w:rsidRPr="00186175">
        <w:rPr>
          <w:rFonts w:cs="Arial"/>
          <w:b/>
          <w:szCs w:val="20"/>
        </w:rPr>
        <w:t>2. MATERIAŁY</w:t>
      </w:r>
    </w:p>
    <w:p w:rsidR="00E67DB7" w:rsidRPr="00186175" w:rsidRDefault="00E67DB7" w:rsidP="00E67DB7">
      <w:pPr>
        <w:tabs>
          <w:tab w:val="left" w:pos="0"/>
          <w:tab w:val="right" w:pos="8953"/>
        </w:tabs>
        <w:rPr>
          <w:rFonts w:cs="Arial"/>
          <w:b/>
          <w:szCs w:val="20"/>
        </w:rPr>
      </w:pPr>
      <w:r w:rsidRPr="00186175">
        <w:rPr>
          <w:rFonts w:cs="Arial"/>
          <w:b/>
          <w:szCs w:val="20"/>
        </w:rPr>
        <w:t>2.1. Ogólne wymagania dotyczące materiałów</w:t>
      </w:r>
    </w:p>
    <w:p w:rsidR="00E67DB7" w:rsidRPr="00186175" w:rsidRDefault="00E67DB7" w:rsidP="00E67DB7">
      <w:pPr>
        <w:tabs>
          <w:tab w:val="left" w:pos="0"/>
          <w:tab w:val="right" w:pos="540"/>
        </w:tabs>
        <w:rPr>
          <w:rFonts w:cs="Arial"/>
          <w:szCs w:val="20"/>
        </w:rPr>
      </w:pPr>
      <w:r w:rsidRPr="00186175">
        <w:rPr>
          <w:rFonts w:cs="Arial"/>
          <w:szCs w:val="20"/>
        </w:rPr>
        <w:tab/>
        <w:t xml:space="preserve">Ogólne wymagania dotyczące materiałów, ich pozyskiwania i składowania,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2.</w:t>
      </w:r>
    </w:p>
    <w:p w:rsidR="00E67DB7" w:rsidRPr="00186175" w:rsidRDefault="00E67DB7" w:rsidP="00E67DB7">
      <w:pPr>
        <w:tabs>
          <w:tab w:val="left" w:pos="0"/>
          <w:tab w:val="right" w:pos="8953"/>
        </w:tabs>
        <w:rPr>
          <w:rFonts w:cs="Arial"/>
          <w:b/>
          <w:szCs w:val="20"/>
        </w:rPr>
      </w:pPr>
      <w:r w:rsidRPr="00186175">
        <w:rPr>
          <w:rFonts w:cs="Arial"/>
          <w:b/>
          <w:szCs w:val="20"/>
        </w:rPr>
        <w:t>2.2. Betonowa kostka brukowa - wymagania</w:t>
      </w:r>
    </w:p>
    <w:p w:rsidR="00E67DB7" w:rsidRPr="00186175" w:rsidRDefault="00E67DB7" w:rsidP="00E67DB7">
      <w:pPr>
        <w:rPr>
          <w:rFonts w:cs="Arial"/>
          <w:b/>
          <w:szCs w:val="20"/>
        </w:rPr>
      </w:pPr>
      <w:r w:rsidRPr="00186175">
        <w:rPr>
          <w:rFonts w:cs="Arial"/>
          <w:b/>
          <w:szCs w:val="20"/>
        </w:rPr>
        <w:t xml:space="preserve">2.2.1. </w:t>
      </w:r>
      <w:r w:rsidRPr="00186175">
        <w:rPr>
          <w:rFonts w:cs="Arial"/>
          <w:b/>
          <w:szCs w:val="20"/>
        </w:rPr>
        <w:tab/>
        <w:t>Wymagania ogólne</w:t>
      </w:r>
    </w:p>
    <w:p w:rsidR="00E67DB7" w:rsidRPr="00186175" w:rsidRDefault="00E67DB7" w:rsidP="00E67DB7">
      <w:pPr>
        <w:rPr>
          <w:rFonts w:cs="Arial"/>
          <w:szCs w:val="20"/>
        </w:rPr>
      </w:pPr>
      <w:r w:rsidRPr="00186175">
        <w:rPr>
          <w:rFonts w:cs="Arial"/>
          <w:szCs w:val="20"/>
        </w:rPr>
        <w:t>Kostkę betonową należy wykonać zgodnie z ustaleniami normy PN-EN 1338 [2].</w:t>
      </w:r>
    </w:p>
    <w:p w:rsidR="00E67DB7" w:rsidRPr="00186175" w:rsidRDefault="00E67DB7" w:rsidP="00E67DB7">
      <w:pPr>
        <w:rPr>
          <w:rFonts w:cs="Arial"/>
          <w:b/>
          <w:szCs w:val="20"/>
        </w:rPr>
      </w:pPr>
      <w:r w:rsidRPr="00186175">
        <w:rPr>
          <w:rFonts w:cs="Arial"/>
          <w:b/>
          <w:szCs w:val="20"/>
        </w:rPr>
        <w:t xml:space="preserve">2.2.2. </w:t>
      </w:r>
      <w:r w:rsidRPr="00186175">
        <w:rPr>
          <w:rFonts w:cs="Arial"/>
          <w:b/>
          <w:szCs w:val="20"/>
        </w:rPr>
        <w:tab/>
        <w:t>Wygląd zewnętrzny</w:t>
      </w:r>
    </w:p>
    <w:p w:rsidR="00E67DB7" w:rsidRPr="00186175" w:rsidRDefault="00E67DB7" w:rsidP="00E67DB7">
      <w:pPr>
        <w:pStyle w:val="tekstost"/>
        <w:numPr>
          <w:ilvl w:val="12"/>
          <w:numId w:val="0"/>
        </w:numPr>
        <w:rPr>
          <w:rFonts w:ascii="Arial" w:hAnsi="Arial" w:cs="Arial"/>
        </w:rPr>
      </w:pPr>
      <w:r w:rsidRPr="00186175">
        <w:rPr>
          <w:rFonts w:ascii="Arial" w:hAnsi="Arial" w:cs="Arial"/>
        </w:rPr>
        <w:t>Górna powierzchnia betonowych kostek brukowych oceniana zgodnie z załącznikiem J normy, nie powinna wykazywać wad, takich jak rysy lub odpryski. Nie powinna także mieć pęknięć, ubytków betonu, szczerb, uszkodzeń krawędzi i naroży.</w:t>
      </w:r>
    </w:p>
    <w:p w:rsidR="00E67DB7" w:rsidRPr="00186175" w:rsidRDefault="00E67DB7" w:rsidP="00E67DB7">
      <w:pPr>
        <w:pStyle w:val="StandardowytekstZnakZnakZnak"/>
        <w:rPr>
          <w:rFonts w:ascii="Arial" w:hAnsi="Arial" w:cs="Arial"/>
        </w:rPr>
      </w:pPr>
      <w:r w:rsidRPr="00186175">
        <w:rPr>
          <w:rFonts w:ascii="Arial" w:hAnsi="Arial" w:cs="Arial"/>
        </w:rPr>
        <w:t xml:space="preserve">Należy stosować kostki jednowarstwowe </w:t>
      </w:r>
      <w:proofErr w:type="spellStart"/>
      <w:r w:rsidRPr="00186175">
        <w:rPr>
          <w:rFonts w:ascii="Arial" w:hAnsi="Arial" w:cs="Arial"/>
        </w:rPr>
        <w:t>wibroprasowane</w:t>
      </w:r>
      <w:proofErr w:type="spellEnd"/>
      <w:r w:rsidRPr="00186175">
        <w:rPr>
          <w:rFonts w:ascii="Arial" w:hAnsi="Arial" w:cs="Arial"/>
        </w:rPr>
        <w:t>.</w:t>
      </w:r>
    </w:p>
    <w:p w:rsidR="00E67DB7" w:rsidRPr="00186175" w:rsidRDefault="00E67DB7" w:rsidP="00E67DB7">
      <w:pPr>
        <w:pStyle w:val="StandardowytekstZnakZnakZnak"/>
        <w:rPr>
          <w:rFonts w:ascii="Arial" w:hAnsi="Arial" w:cs="Arial"/>
        </w:rPr>
      </w:pPr>
      <w:r w:rsidRPr="00186175">
        <w:rPr>
          <w:rFonts w:ascii="Arial" w:hAnsi="Arial" w:cs="Arial"/>
        </w:rPr>
        <w:t>Jeżeli kostki brukowe produkowane są z powierzchnią o specjalnej teksturze, to taka tekstura powinna być opisana przez producenta.</w:t>
      </w:r>
    </w:p>
    <w:p w:rsidR="00E67DB7" w:rsidRPr="00186175" w:rsidRDefault="00E67DB7" w:rsidP="00E67DB7">
      <w:pPr>
        <w:pStyle w:val="StandardowytekstZnakZnakZnak"/>
        <w:rPr>
          <w:rFonts w:ascii="Arial" w:hAnsi="Arial" w:cs="Arial"/>
        </w:rPr>
      </w:pPr>
      <w:r w:rsidRPr="00186175">
        <w:rPr>
          <w:rFonts w:ascii="Arial" w:hAnsi="Arial" w:cs="Arial"/>
        </w:rPr>
        <w:t>Jeśli nie ma znaczących różnic w teksturze, zgodność elementów ocenianych zgodnie z załącznikiem J normy, powinna być ustalona przez porównanie z próbkami dostarczonymi przez producenta i zatwierdzonymi przez odbiorcę.</w:t>
      </w:r>
    </w:p>
    <w:p w:rsidR="00E67DB7" w:rsidRPr="00186175" w:rsidRDefault="00E67DB7" w:rsidP="00E67DB7">
      <w:pPr>
        <w:pStyle w:val="StandardowytekstZnakZnakZnak"/>
        <w:rPr>
          <w:rFonts w:ascii="Arial" w:hAnsi="Arial" w:cs="Arial"/>
        </w:rPr>
      </w:pPr>
      <w:r w:rsidRPr="00186175">
        <w:rPr>
          <w:rFonts w:ascii="Arial" w:hAnsi="Arial" w:cs="Arial"/>
        </w:rPr>
        <w:t>W przypadku stosowania kostek barwionych, należy stosować kostki barwione w całej objętości, a nie tylko w warstwie przypowierzchniowej.</w:t>
      </w:r>
    </w:p>
    <w:p w:rsidR="00E67DB7" w:rsidRPr="00186175" w:rsidRDefault="00E67DB7" w:rsidP="00E67DB7">
      <w:pPr>
        <w:pStyle w:val="StandardowytekstZnakZnakZnak"/>
        <w:rPr>
          <w:rFonts w:ascii="Arial" w:hAnsi="Arial" w:cs="Arial"/>
        </w:rPr>
      </w:pPr>
      <w:r w:rsidRPr="00186175">
        <w:rPr>
          <w:rFonts w:ascii="Arial" w:hAnsi="Arial" w:cs="Arial"/>
        </w:rPr>
        <w:t>Jeśli nie ma znaczących różnic w zabarwieniu, zgodność elementów ocenianych zgodnie z załącznikiem J normy, powinna być ustalona przez porównanie z próbkami dostarczonymi przez producenta i zatwierdzonymi przez odbiorcę.</w:t>
      </w:r>
    </w:p>
    <w:p w:rsidR="00E67DB7" w:rsidRPr="00186175" w:rsidRDefault="00E67DB7" w:rsidP="00E67DB7">
      <w:pPr>
        <w:rPr>
          <w:rFonts w:cs="Arial"/>
          <w:b/>
          <w:szCs w:val="20"/>
        </w:rPr>
      </w:pPr>
      <w:r w:rsidRPr="00186175">
        <w:rPr>
          <w:rFonts w:cs="Arial"/>
          <w:b/>
          <w:szCs w:val="20"/>
        </w:rPr>
        <w:t xml:space="preserve">2.2.3. </w:t>
      </w:r>
      <w:r w:rsidRPr="00186175">
        <w:rPr>
          <w:rFonts w:cs="Arial"/>
          <w:b/>
          <w:szCs w:val="20"/>
        </w:rPr>
        <w:tab/>
        <w:t>Kształt, wymiary i kolor kostki brukowej</w:t>
      </w:r>
    </w:p>
    <w:p w:rsidR="00E67DB7" w:rsidRPr="00186175" w:rsidRDefault="00E67DB7" w:rsidP="00E67DB7">
      <w:pPr>
        <w:rPr>
          <w:rFonts w:cs="Arial"/>
          <w:szCs w:val="20"/>
        </w:rPr>
      </w:pPr>
      <w:r w:rsidRPr="00186175">
        <w:rPr>
          <w:rFonts w:cs="Arial"/>
          <w:szCs w:val="20"/>
        </w:rPr>
        <w:t xml:space="preserve">Tolerancje wymiarowe wynoszą: </w:t>
      </w:r>
    </w:p>
    <w:p w:rsidR="00E67DB7" w:rsidRPr="00186175" w:rsidRDefault="00E67DB7" w:rsidP="00E67DB7">
      <w:pPr>
        <w:numPr>
          <w:ilvl w:val="0"/>
          <w:numId w:val="17"/>
        </w:numPr>
        <w:rPr>
          <w:rFonts w:cs="Arial"/>
          <w:szCs w:val="20"/>
        </w:rPr>
      </w:pPr>
      <w:r w:rsidRPr="00186175">
        <w:rPr>
          <w:rFonts w:cs="Arial"/>
          <w:szCs w:val="20"/>
        </w:rPr>
        <w:t>na długości</w:t>
      </w:r>
      <w:r w:rsidRPr="00186175">
        <w:rPr>
          <w:rFonts w:cs="Arial"/>
          <w:szCs w:val="20"/>
        </w:rPr>
        <w:tab/>
      </w:r>
      <w:r w:rsidRPr="00186175">
        <w:rPr>
          <w:rFonts w:cs="Arial"/>
          <w:szCs w:val="20"/>
        </w:rPr>
        <w:sym w:font="Symbol" w:char="00B1"/>
      </w:r>
      <w:r w:rsidRPr="00186175">
        <w:rPr>
          <w:rFonts w:cs="Arial"/>
          <w:szCs w:val="20"/>
        </w:rPr>
        <w:t xml:space="preserve"> 2 mm,</w:t>
      </w:r>
    </w:p>
    <w:p w:rsidR="00E67DB7" w:rsidRPr="00186175" w:rsidRDefault="00E67DB7" w:rsidP="00E67DB7">
      <w:pPr>
        <w:numPr>
          <w:ilvl w:val="0"/>
          <w:numId w:val="16"/>
        </w:numPr>
        <w:rPr>
          <w:rFonts w:cs="Arial"/>
          <w:szCs w:val="20"/>
        </w:rPr>
      </w:pPr>
      <w:r w:rsidRPr="00186175">
        <w:rPr>
          <w:rFonts w:cs="Arial"/>
          <w:szCs w:val="20"/>
        </w:rPr>
        <w:t>na szerokości</w:t>
      </w:r>
      <w:r w:rsidRPr="00186175">
        <w:rPr>
          <w:rFonts w:cs="Arial"/>
          <w:szCs w:val="20"/>
        </w:rPr>
        <w:tab/>
      </w:r>
      <w:r w:rsidRPr="00186175">
        <w:rPr>
          <w:rFonts w:cs="Arial"/>
          <w:szCs w:val="20"/>
        </w:rPr>
        <w:sym w:font="Symbol" w:char="00B1"/>
      </w:r>
      <w:r w:rsidRPr="00186175">
        <w:rPr>
          <w:rFonts w:cs="Arial"/>
          <w:szCs w:val="20"/>
        </w:rPr>
        <w:t xml:space="preserve"> 2 mm,</w:t>
      </w:r>
    </w:p>
    <w:p w:rsidR="00E67DB7" w:rsidRPr="00186175" w:rsidRDefault="00E67DB7" w:rsidP="00E67DB7">
      <w:pPr>
        <w:numPr>
          <w:ilvl w:val="0"/>
          <w:numId w:val="16"/>
        </w:numPr>
        <w:rPr>
          <w:rFonts w:cs="Arial"/>
          <w:szCs w:val="20"/>
        </w:rPr>
      </w:pPr>
      <w:r w:rsidRPr="00186175">
        <w:rPr>
          <w:rFonts w:cs="Arial"/>
          <w:szCs w:val="20"/>
        </w:rPr>
        <w:t>na grubości</w:t>
      </w:r>
      <w:r w:rsidRPr="00186175">
        <w:rPr>
          <w:rFonts w:cs="Arial"/>
          <w:szCs w:val="20"/>
        </w:rPr>
        <w:tab/>
      </w:r>
      <w:r w:rsidRPr="00186175">
        <w:rPr>
          <w:rFonts w:cs="Arial"/>
          <w:szCs w:val="20"/>
        </w:rPr>
        <w:sym w:font="Symbol" w:char="00B1"/>
      </w:r>
      <w:r w:rsidRPr="00186175">
        <w:rPr>
          <w:rFonts w:cs="Arial"/>
          <w:szCs w:val="20"/>
        </w:rPr>
        <w:t xml:space="preserve"> 3 mm.</w:t>
      </w:r>
    </w:p>
    <w:p w:rsidR="00E67DB7" w:rsidRPr="00186175" w:rsidRDefault="00E67DB7" w:rsidP="00E67DB7">
      <w:pPr>
        <w:rPr>
          <w:rFonts w:cs="Arial"/>
          <w:szCs w:val="20"/>
        </w:rPr>
      </w:pPr>
      <w:r w:rsidRPr="00186175">
        <w:rPr>
          <w:rFonts w:cs="Arial"/>
          <w:szCs w:val="20"/>
        </w:rPr>
        <w:t>Kolory kostek powinien odpowiadać Dokumentacji projektowej.</w:t>
      </w:r>
    </w:p>
    <w:p w:rsidR="00E67DB7" w:rsidRPr="00186175" w:rsidRDefault="00E67DB7" w:rsidP="00E67DB7">
      <w:pPr>
        <w:pStyle w:val="StandardowytekstZnakZnakZnak"/>
        <w:rPr>
          <w:rFonts w:ascii="Arial" w:hAnsi="Arial" w:cs="Arial"/>
          <w:b/>
        </w:rPr>
      </w:pPr>
      <w:r w:rsidRPr="00186175">
        <w:rPr>
          <w:rFonts w:ascii="Arial" w:hAnsi="Arial" w:cs="Arial"/>
          <w:b/>
        </w:rPr>
        <w:t xml:space="preserve">2.2.4. </w:t>
      </w:r>
      <w:r w:rsidRPr="00186175">
        <w:rPr>
          <w:rFonts w:ascii="Arial" w:hAnsi="Arial" w:cs="Arial"/>
          <w:b/>
        </w:rPr>
        <w:tab/>
        <w:t>Wymagania techniczne stawiane betonowym kostkom brukowym</w:t>
      </w:r>
    </w:p>
    <w:p w:rsidR="00E67DB7" w:rsidRDefault="00E67DB7" w:rsidP="00E67DB7">
      <w:pPr>
        <w:tabs>
          <w:tab w:val="left" w:pos="709"/>
        </w:tabs>
        <w:overflowPunct w:val="0"/>
        <w:autoSpaceDE w:val="0"/>
        <w:autoSpaceDN w:val="0"/>
        <w:adjustRightInd w:val="0"/>
        <w:spacing w:after="120"/>
        <w:rPr>
          <w:rFonts w:cs="Arial"/>
          <w:szCs w:val="20"/>
        </w:rPr>
      </w:pPr>
      <w:r w:rsidRPr="00186175">
        <w:rPr>
          <w:rFonts w:cs="Arial"/>
          <w:szCs w:val="20"/>
        </w:rPr>
        <w:t>Wymagania techniczne stawiane betonowym kostkom brukowym stosowanym na nawierzchniach dróg, ulic, chodników itp. określa PN-EN 1338 [2] w sposób przedstawiony w tablicy 1.</w:t>
      </w:r>
    </w:p>
    <w:p w:rsidR="00E67DB7" w:rsidRDefault="00E67DB7" w:rsidP="00E67DB7">
      <w:pPr>
        <w:tabs>
          <w:tab w:val="left" w:pos="709"/>
        </w:tabs>
        <w:overflowPunct w:val="0"/>
        <w:autoSpaceDE w:val="0"/>
        <w:autoSpaceDN w:val="0"/>
        <w:adjustRightInd w:val="0"/>
        <w:spacing w:after="120"/>
        <w:rPr>
          <w:rFonts w:cs="Arial"/>
          <w:szCs w:val="20"/>
        </w:rPr>
      </w:pPr>
    </w:p>
    <w:p w:rsidR="00E67DB7" w:rsidRDefault="00E67DB7" w:rsidP="00E67DB7">
      <w:pPr>
        <w:tabs>
          <w:tab w:val="left" w:pos="709"/>
        </w:tabs>
        <w:overflowPunct w:val="0"/>
        <w:autoSpaceDE w:val="0"/>
        <w:autoSpaceDN w:val="0"/>
        <w:adjustRightInd w:val="0"/>
        <w:spacing w:after="120"/>
        <w:rPr>
          <w:rFonts w:cs="Arial"/>
          <w:szCs w:val="20"/>
        </w:rPr>
      </w:pPr>
    </w:p>
    <w:p w:rsidR="00E67DB7" w:rsidRPr="002F1240" w:rsidRDefault="00E67DB7" w:rsidP="00E67DB7">
      <w:pPr>
        <w:tabs>
          <w:tab w:val="left" w:pos="709"/>
        </w:tabs>
        <w:overflowPunct w:val="0"/>
        <w:autoSpaceDE w:val="0"/>
        <w:autoSpaceDN w:val="0"/>
        <w:adjustRightInd w:val="0"/>
        <w:spacing w:after="120"/>
        <w:rPr>
          <w:rFonts w:cs="Arial"/>
          <w:szCs w:val="20"/>
        </w:rPr>
      </w:pPr>
    </w:p>
    <w:p w:rsidR="00E67DB7" w:rsidRDefault="00E67DB7" w:rsidP="00E67DB7">
      <w:pPr>
        <w:tabs>
          <w:tab w:val="left" w:pos="709"/>
        </w:tabs>
        <w:overflowPunct w:val="0"/>
        <w:autoSpaceDE w:val="0"/>
        <w:autoSpaceDN w:val="0"/>
        <w:adjustRightInd w:val="0"/>
        <w:ind w:left="851" w:hanging="851"/>
        <w:rPr>
          <w:rFonts w:cs="Arial"/>
          <w:szCs w:val="20"/>
        </w:rPr>
      </w:pPr>
      <w:r w:rsidRPr="002F1240">
        <w:rPr>
          <w:rFonts w:cs="Arial"/>
          <w:szCs w:val="20"/>
        </w:rPr>
        <w:t>Tablica 1. Wymagania wobec betonowej kostki brukowej, ustalone w PN-EN 1338 [2] do stosowania na zewnętrznych nawierzchniach, mających kontakt z solą odladzającą w warunkach mrozu</w:t>
      </w:r>
      <w:r w:rsidRPr="002F1240">
        <w:rPr>
          <w:rFonts w:cs="Arial"/>
          <w:szCs w:val="20"/>
        </w:rPr>
        <w:tab/>
      </w:r>
    </w:p>
    <w:p w:rsidR="00E67DB7" w:rsidRPr="002F1240" w:rsidRDefault="00E67DB7" w:rsidP="00E67DB7">
      <w:pPr>
        <w:tabs>
          <w:tab w:val="left" w:pos="709"/>
        </w:tabs>
        <w:overflowPunct w:val="0"/>
        <w:autoSpaceDE w:val="0"/>
        <w:autoSpaceDN w:val="0"/>
        <w:adjustRightInd w:val="0"/>
        <w:ind w:left="851" w:hanging="851"/>
        <w:rPr>
          <w:rFonts w:cs="Arial"/>
          <w:szCs w:val="20"/>
        </w:rPr>
      </w:pPr>
    </w:p>
    <w:tbl>
      <w:tblPr>
        <w:tblW w:w="9529" w:type="dxa"/>
        <w:tblInd w:w="-34" w:type="dxa"/>
        <w:tblLook w:val="01E0" w:firstRow="1" w:lastRow="1" w:firstColumn="1" w:lastColumn="1" w:noHBand="0" w:noVBand="0"/>
      </w:tblPr>
      <w:tblGrid>
        <w:gridCol w:w="605"/>
        <w:gridCol w:w="3283"/>
        <w:gridCol w:w="940"/>
        <w:gridCol w:w="236"/>
        <w:gridCol w:w="974"/>
        <w:gridCol w:w="1038"/>
        <w:gridCol w:w="314"/>
        <w:gridCol w:w="580"/>
        <w:gridCol w:w="1559"/>
      </w:tblGrid>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120"/>
              <w:jc w:val="center"/>
              <w:rPr>
                <w:rFonts w:cs="Arial"/>
                <w:sz w:val="16"/>
                <w:szCs w:val="16"/>
              </w:rPr>
            </w:pPr>
            <w:r w:rsidRPr="00296FF3">
              <w:rPr>
                <w:rFonts w:cs="Arial"/>
                <w:sz w:val="16"/>
                <w:szCs w:val="16"/>
              </w:rPr>
              <w:lastRenderedPageBreak/>
              <w:t>Lp.</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120"/>
              <w:jc w:val="center"/>
              <w:rPr>
                <w:rFonts w:cs="Arial"/>
                <w:sz w:val="16"/>
                <w:szCs w:val="16"/>
              </w:rPr>
            </w:pPr>
            <w:r w:rsidRPr="00296FF3">
              <w:rPr>
                <w:rFonts w:cs="Arial"/>
                <w:sz w:val="16"/>
                <w:szCs w:val="16"/>
              </w:rPr>
              <w:t>Cecha</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Załącznik normy</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120"/>
              <w:jc w:val="center"/>
              <w:rPr>
                <w:rFonts w:cs="Arial"/>
                <w:sz w:val="16"/>
                <w:szCs w:val="16"/>
              </w:rPr>
            </w:pPr>
            <w:r w:rsidRPr="00296FF3">
              <w:rPr>
                <w:rFonts w:cs="Arial"/>
                <w:sz w:val="16"/>
                <w:szCs w:val="16"/>
              </w:rPr>
              <w:t>Wymaganie</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jc w:val="center"/>
              <w:rPr>
                <w:rFonts w:cs="Arial"/>
                <w:sz w:val="16"/>
                <w:szCs w:val="16"/>
              </w:rPr>
            </w:pPr>
            <w:r w:rsidRPr="00296FF3">
              <w:rPr>
                <w:rFonts w:cs="Arial"/>
                <w:sz w:val="16"/>
                <w:szCs w:val="16"/>
              </w:rPr>
              <w:t>1</w:t>
            </w:r>
          </w:p>
        </w:tc>
        <w:tc>
          <w:tcPr>
            <w:tcW w:w="3283" w:type="dxa"/>
            <w:tcBorders>
              <w:top w:val="single" w:sz="4" w:space="0" w:color="auto"/>
              <w:left w:val="single" w:sz="4" w:space="0" w:color="auto"/>
              <w:bottom w:val="single" w:sz="4" w:space="0" w:color="auto"/>
              <w:right w:val="nil"/>
            </w:tcBorders>
            <w:shd w:val="clear" w:color="auto" w:fill="auto"/>
            <w:noWrap/>
          </w:tcPr>
          <w:p w:rsidR="00E67DB7" w:rsidRPr="00296FF3" w:rsidRDefault="00E67DB7" w:rsidP="00344085">
            <w:pPr>
              <w:overflowPunct w:val="0"/>
              <w:autoSpaceDE w:val="0"/>
              <w:autoSpaceDN w:val="0"/>
              <w:adjustRightInd w:val="0"/>
              <w:spacing w:before="60" w:after="60"/>
              <w:rPr>
                <w:rFonts w:cs="Arial"/>
                <w:sz w:val="16"/>
                <w:szCs w:val="16"/>
              </w:rPr>
            </w:pPr>
            <w:r w:rsidRPr="00296FF3">
              <w:rPr>
                <w:rFonts w:cs="Arial"/>
                <w:sz w:val="16"/>
                <w:szCs w:val="16"/>
              </w:rPr>
              <w:t>Kształt i wymiary</w:t>
            </w:r>
          </w:p>
        </w:tc>
        <w:tc>
          <w:tcPr>
            <w:tcW w:w="1176" w:type="dxa"/>
            <w:gridSpan w:val="2"/>
            <w:tcBorders>
              <w:top w:val="single" w:sz="4" w:space="0" w:color="auto"/>
              <w:left w:val="nil"/>
              <w:bottom w:val="single" w:sz="4" w:space="0" w:color="auto"/>
              <w:right w:val="nil"/>
            </w:tcBorders>
            <w:shd w:val="clear" w:color="auto" w:fill="auto"/>
            <w:noWrap/>
          </w:tcPr>
          <w:p w:rsidR="00E67DB7" w:rsidRPr="00296FF3" w:rsidRDefault="00E67DB7" w:rsidP="00344085">
            <w:pPr>
              <w:overflowPunct w:val="0"/>
              <w:autoSpaceDE w:val="0"/>
              <w:autoSpaceDN w:val="0"/>
              <w:adjustRightInd w:val="0"/>
              <w:spacing w:before="60" w:after="60"/>
              <w:rPr>
                <w:rFonts w:cs="Arial"/>
                <w:sz w:val="16"/>
                <w:szCs w:val="16"/>
              </w:rPr>
            </w:pPr>
          </w:p>
        </w:tc>
        <w:tc>
          <w:tcPr>
            <w:tcW w:w="4465" w:type="dxa"/>
            <w:gridSpan w:val="5"/>
            <w:tcBorders>
              <w:top w:val="single" w:sz="4" w:space="0" w:color="auto"/>
              <w:left w:val="nil"/>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rPr>
                <w:rFonts w:cs="Arial"/>
                <w:sz w:val="16"/>
                <w:szCs w:val="16"/>
              </w:rPr>
            </w:pP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1.1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Dopuszczalne odchyłki w mm od zadeklarowanych wymiarów kostki,</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grubości</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&lt; 100 mm</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 100 mm</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C</w:t>
            </w:r>
          </w:p>
        </w:tc>
        <w:tc>
          <w:tcPr>
            <w:tcW w:w="974" w:type="dxa"/>
            <w:tcBorders>
              <w:top w:val="single" w:sz="4" w:space="0" w:color="auto"/>
              <w:left w:val="single" w:sz="4" w:space="0" w:color="auto"/>
              <w:bottom w:val="single" w:sz="4" w:space="0" w:color="auto"/>
              <w:right w:val="nil"/>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Długość</w:t>
            </w: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2</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3</w:t>
            </w:r>
          </w:p>
        </w:tc>
        <w:tc>
          <w:tcPr>
            <w:tcW w:w="1038" w:type="dxa"/>
            <w:tcBorders>
              <w:top w:val="single" w:sz="4" w:space="0" w:color="auto"/>
              <w:left w:val="nil"/>
              <w:bottom w:val="single" w:sz="4" w:space="0" w:color="auto"/>
              <w:right w:val="nil"/>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Szerokość</w:t>
            </w: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2</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3</w:t>
            </w:r>
          </w:p>
        </w:tc>
        <w:tc>
          <w:tcPr>
            <w:tcW w:w="894" w:type="dxa"/>
            <w:gridSpan w:val="2"/>
            <w:tcBorders>
              <w:top w:val="single" w:sz="4" w:space="0" w:color="auto"/>
              <w:left w:val="nil"/>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Grubość</w:t>
            </w: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3</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Różnica pomiędzy dwoma pomiarami grubości, tej samej kostki, powinna być ≤ 3 mm</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1.2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Odchyłki płaskości i pofalowania</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(jeśli maksymalne wymiary kostki</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&gt; 300 mm), przy długości pomiarowej</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300 mm</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400 mm</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C</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Maksymalna (w mm)</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wypukłość  wklęsłość</w:t>
            </w:r>
          </w:p>
          <w:p w:rsidR="00E67DB7" w:rsidRPr="00296FF3" w:rsidRDefault="00E67DB7" w:rsidP="00344085">
            <w:pPr>
              <w:overflowPunct w:val="0"/>
              <w:autoSpaceDE w:val="0"/>
              <w:autoSpaceDN w:val="0"/>
              <w:adjustRightInd w:val="0"/>
              <w:jc w:val="left"/>
              <w:rPr>
                <w:rFonts w:cs="Arial"/>
                <w:sz w:val="16"/>
                <w:szCs w:val="16"/>
              </w:rPr>
            </w:pP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1,5 - 1,0</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2,0  - 1,5</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jc w:val="center"/>
              <w:rPr>
                <w:rFonts w:cs="Arial"/>
                <w:sz w:val="16"/>
                <w:szCs w:val="16"/>
              </w:rPr>
            </w:pPr>
            <w:r w:rsidRPr="00296FF3">
              <w:rPr>
                <w:rFonts w:cs="Arial"/>
                <w:sz w:val="16"/>
                <w:szCs w:val="16"/>
              </w:rPr>
              <w:t>2</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rPr>
                <w:rFonts w:cs="Arial"/>
                <w:sz w:val="16"/>
                <w:szCs w:val="16"/>
              </w:rPr>
            </w:pPr>
            <w:r w:rsidRPr="00296FF3">
              <w:rPr>
                <w:rFonts w:cs="Arial"/>
                <w:sz w:val="16"/>
                <w:szCs w:val="16"/>
              </w:rPr>
              <w:t>Właściwości fizyczne i mechaniczne</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Odporność na zamrażanie/rozmrażanie z udziałem soli odladzających (wg klasy 3, zał. D)</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D</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Ubytek masy po badaniu: wartość średnia ≤ 1,0 kg/m</w:t>
            </w:r>
            <w:r w:rsidRPr="00296FF3">
              <w:rPr>
                <w:rFonts w:cs="Arial"/>
                <w:sz w:val="16"/>
                <w:szCs w:val="16"/>
                <w:vertAlign w:val="superscript"/>
              </w:rPr>
              <w:t>2</w:t>
            </w:r>
            <w:r w:rsidRPr="00296FF3">
              <w:rPr>
                <w:rFonts w:cs="Arial"/>
                <w:sz w:val="16"/>
                <w:szCs w:val="16"/>
              </w:rPr>
              <w:t>, przy czym każdy pojedynczy wynik &lt; 1,5 kg/m</w:t>
            </w:r>
            <w:r w:rsidRPr="00296FF3">
              <w:rPr>
                <w:rFonts w:cs="Arial"/>
                <w:sz w:val="16"/>
                <w:szCs w:val="16"/>
                <w:vertAlign w:val="superscript"/>
              </w:rPr>
              <w:t>2</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Ponadto, wymagana jest odporność na 150 cykli zamrażania /stopień mrozoodporności F150 wg PN-B-06250:1988/</w:t>
            </w:r>
          </w:p>
        </w:tc>
      </w:tr>
      <w:tr w:rsidR="00E67DB7" w:rsidRPr="002F1240" w:rsidTr="00344085">
        <w:trPr>
          <w:trHeight w:val="138"/>
        </w:trPr>
        <w:tc>
          <w:tcPr>
            <w:tcW w:w="605" w:type="dxa"/>
            <w:vMerge w:val="restart"/>
            <w:tcBorders>
              <w:top w:val="single" w:sz="4" w:space="0" w:color="auto"/>
              <w:left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2.1.a</w:t>
            </w:r>
          </w:p>
        </w:tc>
        <w:tc>
          <w:tcPr>
            <w:tcW w:w="3283" w:type="dxa"/>
            <w:vMerge w:val="restart"/>
            <w:tcBorders>
              <w:top w:val="single" w:sz="4" w:space="0" w:color="auto"/>
              <w:left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Nasiąkliwość</w:t>
            </w:r>
          </w:p>
        </w:tc>
        <w:tc>
          <w:tcPr>
            <w:tcW w:w="1176" w:type="dxa"/>
            <w:gridSpan w:val="2"/>
            <w:vMerge w:val="restart"/>
            <w:tcBorders>
              <w:top w:val="single" w:sz="4" w:space="0" w:color="auto"/>
              <w:left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E</w:t>
            </w:r>
          </w:p>
        </w:tc>
        <w:tc>
          <w:tcPr>
            <w:tcW w:w="974"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Klasa</w:t>
            </w:r>
          </w:p>
        </w:tc>
        <w:tc>
          <w:tcPr>
            <w:tcW w:w="3491" w:type="dxa"/>
            <w:gridSpan w:val="4"/>
            <w:tcBorders>
              <w:top w:val="single" w:sz="4" w:space="0" w:color="auto"/>
              <w:left w:val="single" w:sz="4" w:space="0" w:color="auto"/>
              <w:bottom w:val="single" w:sz="4" w:space="0" w:color="auto"/>
              <w:right w:val="single" w:sz="4" w:space="0" w:color="auto"/>
            </w:tcBorders>
            <w:shd w:val="clear" w:color="auto" w:fill="auto"/>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Nasiąkliwość, % masy</w:t>
            </w:r>
          </w:p>
        </w:tc>
      </w:tr>
      <w:tr w:rsidR="00E67DB7" w:rsidRPr="002F1240" w:rsidTr="00344085">
        <w:trPr>
          <w:trHeight w:val="137"/>
        </w:trPr>
        <w:tc>
          <w:tcPr>
            <w:tcW w:w="605" w:type="dxa"/>
            <w:vMerge/>
            <w:tcBorders>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p>
        </w:tc>
        <w:tc>
          <w:tcPr>
            <w:tcW w:w="3283" w:type="dxa"/>
            <w:vMerge/>
            <w:tcBorders>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p>
        </w:tc>
        <w:tc>
          <w:tcPr>
            <w:tcW w:w="1176" w:type="dxa"/>
            <w:gridSpan w:val="2"/>
            <w:vMerge/>
            <w:tcBorders>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p>
        </w:tc>
        <w:tc>
          <w:tcPr>
            <w:tcW w:w="974"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w:t>
            </w:r>
          </w:p>
        </w:tc>
        <w:tc>
          <w:tcPr>
            <w:tcW w:w="3491" w:type="dxa"/>
            <w:gridSpan w:val="4"/>
            <w:tcBorders>
              <w:top w:val="single" w:sz="4" w:space="0" w:color="auto"/>
              <w:left w:val="single" w:sz="4" w:space="0" w:color="auto"/>
              <w:bottom w:val="single" w:sz="4" w:space="0" w:color="auto"/>
              <w:right w:val="single" w:sz="4" w:space="0" w:color="auto"/>
            </w:tcBorders>
            <w:shd w:val="clear" w:color="auto" w:fill="auto"/>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&lt; 6</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(w badaniu wg PN-B-06250 nasiąkliwość nie większa niż 5,0%)</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Wytrzymałość na rozciąganie przy rozłupywaniu</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 xml:space="preserve">Wytrzymałość charakterystyczna T ≥ 3,6 </w:t>
            </w:r>
            <w:proofErr w:type="spellStart"/>
            <w:r w:rsidRPr="00296FF3">
              <w:rPr>
                <w:rFonts w:cs="Arial"/>
                <w:sz w:val="16"/>
                <w:szCs w:val="16"/>
              </w:rPr>
              <w:t>MPa</w:t>
            </w:r>
            <w:proofErr w:type="spellEnd"/>
            <w:r w:rsidRPr="00296FF3">
              <w:rPr>
                <w:rFonts w:cs="Arial"/>
                <w:sz w:val="16"/>
                <w:szCs w:val="16"/>
              </w:rPr>
              <w:t xml:space="preserve">. Każdy pojedynczy wynik ≥ 2,9 </w:t>
            </w:r>
            <w:proofErr w:type="spellStart"/>
            <w:r w:rsidRPr="00296FF3">
              <w:rPr>
                <w:rFonts w:cs="Arial"/>
                <w:sz w:val="16"/>
                <w:szCs w:val="16"/>
              </w:rPr>
              <w:t>MPa</w:t>
            </w:r>
            <w:proofErr w:type="spellEnd"/>
            <w:r w:rsidRPr="00296FF3">
              <w:rPr>
                <w:rFonts w:cs="Arial"/>
                <w:sz w:val="16"/>
                <w:szCs w:val="16"/>
              </w:rPr>
              <w:t xml:space="preserve"> i nie powinien wykazywać obciążenia niszczącego mniejszego niż 250 N/mm długości rozłupania</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Trwałość   (ze względu na wytrzymałość)</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xml:space="preserve">Kostki mają zadawalającą trwałość (wytrzymałość) jeśli spełnione są wymagania </w:t>
            </w:r>
            <w:proofErr w:type="spellStart"/>
            <w:r w:rsidRPr="00296FF3">
              <w:rPr>
                <w:rFonts w:cs="Arial"/>
                <w:sz w:val="16"/>
                <w:szCs w:val="16"/>
              </w:rPr>
              <w:t>pktu</w:t>
            </w:r>
            <w:proofErr w:type="spellEnd"/>
            <w:r w:rsidRPr="00296FF3">
              <w:rPr>
                <w:rFonts w:cs="Arial"/>
                <w:sz w:val="16"/>
                <w:szCs w:val="16"/>
              </w:rPr>
              <w:t xml:space="preserve"> 2.2 oraz istnieje normalna konserwacja</w:t>
            </w:r>
          </w:p>
        </w:tc>
      </w:tr>
      <w:tr w:rsidR="00E67DB7" w:rsidRPr="002F1240" w:rsidTr="00344085">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2.4</w:t>
            </w:r>
          </w:p>
        </w:tc>
        <w:tc>
          <w:tcPr>
            <w:tcW w:w="3283" w:type="dxa"/>
            <w:vMerge w:val="restart"/>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 xml:space="preserve">Odporność na ścieranie (wg klasy 3 </w:t>
            </w:r>
          </w:p>
          <w:p w:rsidR="00E67DB7" w:rsidRPr="00296FF3" w:rsidRDefault="00E67DB7" w:rsidP="00344085">
            <w:pPr>
              <w:overflowPunct w:val="0"/>
              <w:autoSpaceDE w:val="0"/>
              <w:autoSpaceDN w:val="0"/>
              <w:adjustRightInd w:val="0"/>
              <w:jc w:val="left"/>
              <w:rPr>
                <w:rFonts w:cs="Arial"/>
                <w:sz w:val="16"/>
                <w:szCs w:val="16"/>
              </w:rPr>
            </w:pPr>
            <w:r w:rsidRPr="00296FF3">
              <w:rPr>
                <w:rFonts w:cs="Arial"/>
                <w:sz w:val="16"/>
                <w:szCs w:val="16"/>
              </w:rPr>
              <w:t>oznaczenia H normy)</w:t>
            </w:r>
          </w:p>
        </w:tc>
        <w:tc>
          <w:tcPr>
            <w:tcW w:w="11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G i H</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Pomiar wykonany na tarczy</w:t>
            </w:r>
          </w:p>
        </w:tc>
      </w:tr>
      <w:tr w:rsidR="00E67DB7" w:rsidRPr="002F1240" w:rsidTr="003440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szerokiej ściernej,</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wg zał. G normy – badanie podstawowe</w:t>
            </w:r>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proofErr w:type="spellStart"/>
            <w:r w:rsidRPr="00296FF3">
              <w:rPr>
                <w:rFonts w:cs="Arial"/>
                <w:sz w:val="16"/>
                <w:szCs w:val="16"/>
              </w:rPr>
              <w:t>Böhmego</w:t>
            </w:r>
            <w:proofErr w:type="spellEnd"/>
            <w:r w:rsidRPr="00296FF3">
              <w:rPr>
                <w:rFonts w:cs="Arial"/>
                <w:sz w:val="16"/>
                <w:szCs w:val="16"/>
              </w:rPr>
              <w:t>,</w:t>
            </w: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 xml:space="preserve">wg zał. H </w:t>
            </w:r>
            <w:proofErr w:type="spellStart"/>
            <w:r w:rsidRPr="00296FF3">
              <w:rPr>
                <w:rFonts w:cs="Arial"/>
                <w:sz w:val="16"/>
                <w:szCs w:val="16"/>
              </w:rPr>
              <w:t>mormy</w:t>
            </w:r>
            <w:proofErr w:type="spellEnd"/>
            <w:r w:rsidRPr="00296FF3">
              <w:rPr>
                <w:rFonts w:cs="Arial"/>
                <w:sz w:val="16"/>
                <w:szCs w:val="16"/>
              </w:rPr>
              <w:t xml:space="preserve"> – badanie alternatywne</w:t>
            </w:r>
          </w:p>
        </w:tc>
      </w:tr>
      <w:tr w:rsidR="00E67DB7" w:rsidRPr="002F1240" w:rsidTr="003440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67DB7" w:rsidRPr="00296FF3" w:rsidRDefault="00E67DB7" w:rsidP="00344085">
            <w:pPr>
              <w:rPr>
                <w:rFonts w:cs="Arial"/>
                <w:sz w:val="16"/>
                <w:szCs w:val="16"/>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 23 mm</w:t>
            </w:r>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≤20 000mm</w:t>
            </w:r>
            <w:r w:rsidRPr="00296FF3">
              <w:rPr>
                <w:rFonts w:cs="Arial"/>
                <w:sz w:val="16"/>
                <w:szCs w:val="16"/>
                <w:vertAlign w:val="superscript"/>
              </w:rPr>
              <w:t>3</w:t>
            </w:r>
            <w:r w:rsidRPr="00296FF3">
              <w:rPr>
                <w:rFonts w:cs="Arial"/>
                <w:sz w:val="16"/>
                <w:szCs w:val="16"/>
              </w:rPr>
              <w:t>/5000 mm</w:t>
            </w:r>
            <w:r w:rsidRPr="00296FF3">
              <w:rPr>
                <w:rFonts w:cs="Arial"/>
                <w:sz w:val="16"/>
                <w:szCs w:val="16"/>
                <w:vertAlign w:val="superscript"/>
              </w:rPr>
              <w:t>2</w:t>
            </w:r>
            <w:r w:rsidRPr="00296FF3">
              <w:rPr>
                <w:rFonts w:cs="Arial"/>
                <w:sz w:val="16"/>
                <w:szCs w:val="16"/>
              </w:rPr>
              <w:t xml:space="preserve"> </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2.5</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Odporność na poślizg/poślizgnięcie</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I</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tabs>
                <w:tab w:val="num" w:pos="176"/>
                <w:tab w:val="num" w:pos="377"/>
              </w:tabs>
              <w:overflowPunct w:val="0"/>
              <w:autoSpaceDE w:val="0"/>
              <w:autoSpaceDN w:val="0"/>
              <w:adjustRightInd w:val="0"/>
              <w:ind w:left="176" w:hanging="176"/>
              <w:jc w:val="left"/>
              <w:rPr>
                <w:rFonts w:cs="Arial"/>
                <w:sz w:val="16"/>
                <w:szCs w:val="16"/>
              </w:rPr>
            </w:pPr>
            <w:r w:rsidRPr="00296FF3">
              <w:rPr>
                <w:rFonts w:cs="Arial"/>
                <w:sz w:val="16"/>
                <w:szCs w:val="16"/>
              </w:rPr>
              <w:t>jeśli górna powierzchnia kostki nie była szlifowana lub polerowana – zadawalająca odporność,</w:t>
            </w:r>
          </w:p>
          <w:p w:rsidR="00E67DB7" w:rsidRPr="00296FF3" w:rsidRDefault="00E67DB7" w:rsidP="00344085">
            <w:pPr>
              <w:tabs>
                <w:tab w:val="num" w:pos="176"/>
                <w:tab w:val="num" w:pos="377"/>
              </w:tabs>
              <w:overflowPunct w:val="0"/>
              <w:autoSpaceDE w:val="0"/>
              <w:autoSpaceDN w:val="0"/>
              <w:adjustRightInd w:val="0"/>
              <w:ind w:left="176" w:hanging="176"/>
              <w:jc w:val="left"/>
              <w:rPr>
                <w:rFonts w:cs="Arial"/>
                <w:sz w:val="16"/>
                <w:szCs w:val="16"/>
              </w:rPr>
            </w:pPr>
            <w:r w:rsidRPr="00296FF3">
              <w:rPr>
                <w:rFonts w:cs="Arial"/>
                <w:sz w:val="16"/>
                <w:szCs w:val="16"/>
              </w:rPr>
              <w:t>jeśli wyjątkowo wymaga się podania wartości odporności na poślizg/poślizgnięcie – należy zadeklarować minimalną jej wartość pomierzoną wg zał. I normy (wahadłowym przyrządem do badania tarcia)</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jc w:val="center"/>
              <w:rPr>
                <w:rFonts w:cs="Arial"/>
                <w:sz w:val="16"/>
                <w:szCs w:val="16"/>
              </w:rPr>
            </w:pPr>
            <w:r w:rsidRPr="00296FF3">
              <w:rPr>
                <w:rFonts w:cs="Arial"/>
                <w:sz w:val="16"/>
                <w:szCs w:val="16"/>
              </w:rPr>
              <w:t>3</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spacing w:before="60" w:after="60"/>
              <w:rPr>
                <w:rFonts w:cs="Arial"/>
                <w:sz w:val="16"/>
                <w:szCs w:val="16"/>
              </w:rPr>
            </w:pPr>
            <w:r w:rsidRPr="00296FF3">
              <w:rPr>
                <w:rFonts w:cs="Arial"/>
                <w:sz w:val="16"/>
                <w:szCs w:val="16"/>
              </w:rPr>
              <w:t>Aspekty wizualne</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3.1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Wygląd</w:t>
            </w: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tabs>
                <w:tab w:val="num" w:pos="176"/>
                <w:tab w:val="num" w:pos="536"/>
              </w:tabs>
              <w:overflowPunct w:val="0"/>
              <w:autoSpaceDE w:val="0"/>
              <w:autoSpaceDN w:val="0"/>
              <w:adjustRightInd w:val="0"/>
              <w:ind w:left="176" w:hanging="176"/>
              <w:rPr>
                <w:rFonts w:cs="Arial"/>
                <w:sz w:val="16"/>
                <w:szCs w:val="16"/>
              </w:rPr>
            </w:pPr>
            <w:r w:rsidRPr="00296FF3">
              <w:rPr>
                <w:rFonts w:cs="Arial"/>
                <w:sz w:val="16"/>
                <w:szCs w:val="16"/>
              </w:rPr>
              <w:t>górna powierzchnia kostki nie powinna mieć rys i odprysków, nie dopuszcza się rozwarstwień w kostkach dwuwarstwowych,</w:t>
            </w:r>
          </w:p>
          <w:p w:rsidR="00E67DB7" w:rsidRPr="00296FF3" w:rsidRDefault="00E67DB7" w:rsidP="00344085">
            <w:pPr>
              <w:tabs>
                <w:tab w:val="num" w:pos="176"/>
                <w:tab w:val="num" w:pos="536"/>
              </w:tabs>
              <w:overflowPunct w:val="0"/>
              <w:autoSpaceDE w:val="0"/>
              <w:autoSpaceDN w:val="0"/>
              <w:adjustRightInd w:val="0"/>
              <w:ind w:left="176" w:hanging="176"/>
              <w:rPr>
                <w:rFonts w:cs="Arial"/>
                <w:sz w:val="16"/>
                <w:szCs w:val="16"/>
              </w:rPr>
            </w:pPr>
            <w:r w:rsidRPr="00296FF3">
              <w:rPr>
                <w:rFonts w:cs="Arial"/>
                <w:sz w:val="16"/>
                <w:szCs w:val="16"/>
              </w:rPr>
              <w:t>ewentualne wykwity nie są uważane za istotne</w:t>
            </w:r>
          </w:p>
        </w:tc>
      </w:tr>
      <w:tr w:rsidR="00E67DB7" w:rsidRPr="002F1240" w:rsidTr="00344085">
        <w:tc>
          <w:tcPr>
            <w:tcW w:w="605"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3.2</w:t>
            </w:r>
          </w:p>
          <w:p w:rsidR="00E67DB7" w:rsidRPr="00296FF3" w:rsidRDefault="00E67DB7" w:rsidP="00344085">
            <w:pPr>
              <w:overflowPunct w:val="0"/>
              <w:autoSpaceDE w:val="0"/>
              <w:autoSpaceDN w:val="0"/>
              <w:adjustRightInd w:val="0"/>
              <w:jc w:val="center"/>
              <w:rPr>
                <w:rFonts w:cs="Arial"/>
                <w:sz w:val="16"/>
                <w:szCs w:val="16"/>
              </w:rPr>
            </w:pPr>
          </w:p>
          <w:p w:rsidR="00E67DB7" w:rsidRPr="00296FF3" w:rsidRDefault="00E67DB7" w:rsidP="00344085">
            <w:pPr>
              <w:overflowPunct w:val="0"/>
              <w:autoSpaceDE w:val="0"/>
              <w:autoSpaceDN w:val="0"/>
              <w:adjustRightInd w:val="0"/>
              <w:jc w:val="center"/>
              <w:rPr>
                <w:rFonts w:cs="Arial"/>
                <w:sz w:val="16"/>
                <w:szCs w:val="16"/>
              </w:rPr>
            </w:pPr>
          </w:p>
          <w:p w:rsidR="00E67DB7" w:rsidRPr="00296FF3" w:rsidRDefault="00E67DB7" w:rsidP="00344085">
            <w:pPr>
              <w:overflowPunct w:val="0"/>
              <w:autoSpaceDE w:val="0"/>
              <w:autoSpaceDN w:val="0"/>
              <w:adjustRightInd w:val="0"/>
              <w:jc w:val="center"/>
              <w:rPr>
                <w:rFonts w:cs="Arial"/>
                <w:sz w:val="16"/>
                <w:szCs w:val="16"/>
              </w:rPr>
            </w:pPr>
          </w:p>
          <w:p w:rsidR="00E67DB7" w:rsidRPr="00296FF3" w:rsidRDefault="00E67DB7" w:rsidP="00344085">
            <w:pPr>
              <w:overflowPunct w:val="0"/>
              <w:autoSpaceDE w:val="0"/>
              <w:autoSpaceDN w:val="0"/>
              <w:adjustRightInd w:val="0"/>
              <w:jc w:val="center"/>
              <w:rPr>
                <w:rFonts w:cs="Arial"/>
                <w:sz w:val="16"/>
                <w:szCs w:val="16"/>
              </w:rPr>
            </w:pPr>
          </w:p>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3.3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Tekstura</w:t>
            </w:r>
          </w:p>
          <w:p w:rsidR="00E67DB7" w:rsidRPr="00296FF3" w:rsidRDefault="00E67DB7" w:rsidP="00344085">
            <w:pPr>
              <w:overflowPunct w:val="0"/>
              <w:autoSpaceDE w:val="0"/>
              <w:autoSpaceDN w:val="0"/>
              <w:adjustRightInd w:val="0"/>
              <w:rPr>
                <w:rFonts w:cs="Arial"/>
                <w:sz w:val="16"/>
                <w:szCs w:val="16"/>
              </w:rPr>
            </w:pPr>
          </w:p>
          <w:p w:rsidR="00E67DB7" w:rsidRPr="00296FF3" w:rsidRDefault="00E67DB7" w:rsidP="00344085">
            <w:pPr>
              <w:overflowPunct w:val="0"/>
              <w:autoSpaceDE w:val="0"/>
              <w:autoSpaceDN w:val="0"/>
              <w:adjustRightInd w:val="0"/>
              <w:rPr>
                <w:rFonts w:cs="Arial"/>
                <w:sz w:val="16"/>
                <w:szCs w:val="16"/>
              </w:rPr>
            </w:pPr>
          </w:p>
          <w:p w:rsidR="00E67DB7" w:rsidRPr="00296FF3" w:rsidRDefault="00E67DB7" w:rsidP="00344085">
            <w:pPr>
              <w:overflowPunct w:val="0"/>
              <w:autoSpaceDE w:val="0"/>
              <w:autoSpaceDN w:val="0"/>
              <w:adjustRightInd w:val="0"/>
              <w:rPr>
                <w:rFonts w:cs="Arial"/>
                <w:sz w:val="16"/>
                <w:szCs w:val="16"/>
              </w:rPr>
            </w:pPr>
          </w:p>
          <w:p w:rsidR="00E67DB7" w:rsidRPr="00296FF3" w:rsidRDefault="00E67DB7" w:rsidP="00344085">
            <w:pPr>
              <w:overflowPunct w:val="0"/>
              <w:autoSpaceDE w:val="0"/>
              <w:autoSpaceDN w:val="0"/>
              <w:adjustRightInd w:val="0"/>
              <w:rPr>
                <w:rFonts w:cs="Arial"/>
                <w:sz w:val="16"/>
                <w:szCs w:val="16"/>
              </w:rPr>
            </w:pPr>
          </w:p>
          <w:p w:rsidR="00E67DB7" w:rsidRPr="00296FF3" w:rsidRDefault="00E67DB7" w:rsidP="00344085">
            <w:pPr>
              <w:overflowPunct w:val="0"/>
              <w:autoSpaceDE w:val="0"/>
              <w:autoSpaceDN w:val="0"/>
              <w:adjustRightInd w:val="0"/>
              <w:rPr>
                <w:rFonts w:cs="Arial"/>
                <w:sz w:val="16"/>
                <w:szCs w:val="16"/>
              </w:rPr>
            </w:pPr>
            <w:r w:rsidRPr="00296FF3">
              <w:rPr>
                <w:rFonts w:cs="Arial"/>
                <w:sz w:val="16"/>
                <w:szCs w:val="16"/>
              </w:rPr>
              <w:t>Zabarwienie (barwiona może być warstwa ścieralna lub cały element)</w:t>
            </w:r>
          </w:p>
          <w:p w:rsidR="00E67DB7" w:rsidRPr="00296FF3" w:rsidRDefault="00E67DB7" w:rsidP="00344085">
            <w:pPr>
              <w:overflowPunct w:val="0"/>
              <w:autoSpaceDE w:val="0"/>
              <w:autoSpaceDN w:val="0"/>
              <w:adjustRightInd w:val="0"/>
              <w:rPr>
                <w:rFonts w:cs="Arial"/>
                <w:sz w:val="16"/>
                <w:szCs w:val="16"/>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overflowPunct w:val="0"/>
              <w:autoSpaceDE w:val="0"/>
              <w:autoSpaceDN w:val="0"/>
              <w:adjustRightInd w:val="0"/>
              <w:jc w:val="center"/>
              <w:rPr>
                <w:rFonts w:cs="Arial"/>
                <w:sz w:val="16"/>
                <w:szCs w:val="16"/>
              </w:rPr>
            </w:pPr>
            <w:r w:rsidRPr="00296FF3">
              <w:rPr>
                <w:rFonts w:cs="Arial"/>
                <w:sz w:val="16"/>
                <w:szCs w:val="16"/>
              </w:rPr>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rsidR="00E67DB7" w:rsidRPr="00296FF3" w:rsidRDefault="00E67DB7" w:rsidP="00344085">
            <w:pPr>
              <w:tabs>
                <w:tab w:val="num" w:pos="0"/>
                <w:tab w:val="num" w:pos="737"/>
              </w:tabs>
              <w:overflowPunct w:val="0"/>
              <w:autoSpaceDE w:val="0"/>
              <w:autoSpaceDN w:val="0"/>
              <w:adjustRightInd w:val="0"/>
              <w:jc w:val="left"/>
              <w:rPr>
                <w:rFonts w:cs="Arial"/>
                <w:sz w:val="16"/>
                <w:szCs w:val="16"/>
              </w:rPr>
            </w:pPr>
            <w:r w:rsidRPr="00296FF3">
              <w:rPr>
                <w:rFonts w:cs="Arial"/>
                <w:sz w:val="16"/>
                <w:szCs w:val="16"/>
              </w:rPr>
              <w:t>kostki z powierzchnią o specjalnej teksturze – producent powinien opisać rodzaj tekstury,</w:t>
            </w:r>
          </w:p>
          <w:p w:rsidR="00E67DB7" w:rsidRPr="00296FF3" w:rsidRDefault="00E67DB7" w:rsidP="00344085">
            <w:pPr>
              <w:tabs>
                <w:tab w:val="num" w:pos="0"/>
                <w:tab w:val="num" w:pos="737"/>
              </w:tabs>
              <w:overflowPunct w:val="0"/>
              <w:autoSpaceDE w:val="0"/>
              <w:autoSpaceDN w:val="0"/>
              <w:adjustRightInd w:val="0"/>
              <w:jc w:val="left"/>
              <w:rPr>
                <w:rFonts w:cs="Arial"/>
                <w:sz w:val="16"/>
                <w:szCs w:val="16"/>
              </w:rPr>
            </w:pPr>
            <w:r w:rsidRPr="00296FF3">
              <w:rPr>
                <w:rFonts w:cs="Arial"/>
                <w:sz w:val="16"/>
                <w:szCs w:val="16"/>
              </w:rPr>
              <w:t>tekstura lub zabarwienie kostki powinny być porównane z próbką producenta, zatwierdzoną przez odbiorcę, ewentualne różnice w jednolitości tekstury lub zabarwienia, spowodowane nieuniknionymi zmianami we właściwościach surowców i zmianach warunków twardnienia nie są uważane za istotne</w:t>
            </w:r>
          </w:p>
        </w:tc>
      </w:tr>
      <w:tr w:rsidR="00E67DB7" w:rsidRPr="002F1240" w:rsidTr="00344085">
        <w:tc>
          <w:tcPr>
            <w:tcW w:w="605"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3283"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940"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236"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974"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1038"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314"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580"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c>
          <w:tcPr>
            <w:tcW w:w="1559" w:type="dxa"/>
            <w:tcBorders>
              <w:top w:val="nil"/>
              <w:left w:val="nil"/>
              <w:bottom w:val="nil"/>
              <w:right w:val="nil"/>
            </w:tcBorders>
            <w:shd w:val="clear" w:color="auto" w:fill="auto"/>
            <w:vAlign w:val="center"/>
          </w:tcPr>
          <w:p w:rsidR="00E67DB7" w:rsidRPr="002F1240" w:rsidRDefault="00E67DB7" w:rsidP="00344085">
            <w:pPr>
              <w:rPr>
                <w:rFonts w:cs="Arial"/>
                <w:szCs w:val="20"/>
              </w:rPr>
            </w:pPr>
          </w:p>
        </w:tc>
      </w:tr>
    </w:tbl>
    <w:p w:rsidR="00E67DB7" w:rsidRPr="00186175" w:rsidRDefault="00E67DB7" w:rsidP="00E67DB7">
      <w:pPr>
        <w:overflowPunct w:val="0"/>
        <w:autoSpaceDE w:val="0"/>
        <w:autoSpaceDN w:val="0"/>
        <w:adjustRightInd w:val="0"/>
        <w:rPr>
          <w:rFonts w:cs="Arial"/>
          <w:szCs w:val="20"/>
        </w:rPr>
      </w:pPr>
      <w:r w:rsidRPr="00186175">
        <w:rPr>
          <w:rFonts w:cs="Arial"/>
          <w:szCs w:val="20"/>
        </w:rPr>
        <w:t>W przypadku zastosowań kostki na powierzchniach innych niż przewidziano w tablicy 1 (np. na nawierzchniach wewnętrznych nie narażonych na kontakt z solą odladzającą), wymagania wobec kostki należy odpowiednio dostosować do ustaleń PN-EN-1338 [2].</w:t>
      </w:r>
    </w:p>
    <w:p w:rsidR="00E67DB7" w:rsidRPr="00186175" w:rsidRDefault="00E67DB7" w:rsidP="00E67DB7">
      <w:pPr>
        <w:overflowPunct w:val="0"/>
        <w:autoSpaceDE w:val="0"/>
        <w:autoSpaceDN w:val="0"/>
        <w:adjustRightInd w:val="0"/>
        <w:rPr>
          <w:rFonts w:cs="Arial"/>
          <w:szCs w:val="20"/>
        </w:rPr>
      </w:pPr>
      <w:r w:rsidRPr="00186175">
        <w:rPr>
          <w:rFonts w:cs="Arial"/>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E67DB7" w:rsidRDefault="00E67DB7" w:rsidP="00E67DB7">
      <w:pPr>
        <w:overflowPunct w:val="0"/>
        <w:autoSpaceDE w:val="0"/>
        <w:autoSpaceDN w:val="0"/>
        <w:adjustRightInd w:val="0"/>
        <w:rPr>
          <w:rFonts w:cs="Arial"/>
          <w:szCs w:val="20"/>
        </w:rPr>
      </w:pPr>
      <w:r w:rsidRPr="00186175">
        <w:rPr>
          <w:rFonts w:cs="Arial"/>
          <w:szCs w:val="20"/>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E67DB7" w:rsidRPr="00186175" w:rsidRDefault="00E67DB7" w:rsidP="00E67DB7">
      <w:pPr>
        <w:overflowPunct w:val="0"/>
        <w:autoSpaceDE w:val="0"/>
        <w:autoSpaceDN w:val="0"/>
        <w:adjustRightInd w:val="0"/>
        <w:rPr>
          <w:rFonts w:cs="Arial"/>
          <w:szCs w:val="20"/>
        </w:rPr>
      </w:pPr>
    </w:p>
    <w:p w:rsidR="00E67DB7" w:rsidRPr="00186175" w:rsidRDefault="00E67DB7" w:rsidP="00E67DB7">
      <w:pPr>
        <w:pStyle w:val="StandardowytekstZnakZnakZnak"/>
        <w:rPr>
          <w:rFonts w:ascii="Arial" w:hAnsi="Arial" w:cs="Arial"/>
          <w:b/>
        </w:rPr>
      </w:pPr>
      <w:r w:rsidRPr="00186175">
        <w:rPr>
          <w:rFonts w:ascii="Arial" w:hAnsi="Arial" w:cs="Arial"/>
          <w:b/>
        </w:rPr>
        <w:t xml:space="preserve">2.2.5. </w:t>
      </w:r>
      <w:r w:rsidRPr="00186175">
        <w:rPr>
          <w:rFonts w:ascii="Arial" w:hAnsi="Arial" w:cs="Arial"/>
          <w:b/>
        </w:rPr>
        <w:tab/>
        <w:t>Składowanie kostek</w:t>
      </w:r>
    </w:p>
    <w:p w:rsidR="00E67DB7" w:rsidRPr="00186175" w:rsidRDefault="00E67DB7" w:rsidP="00E67DB7">
      <w:pPr>
        <w:pStyle w:val="StandardowytekstZnakZnakZnak"/>
        <w:rPr>
          <w:rFonts w:ascii="Arial" w:hAnsi="Arial" w:cs="Arial"/>
        </w:rPr>
      </w:pPr>
      <w:r w:rsidRPr="00186175">
        <w:rPr>
          <w:rFonts w:ascii="Arial" w:hAnsi="Arial" w:cs="Arial"/>
        </w:rPr>
        <w:t>Kostkę zaleca się pakować na paletach. Palety z kostką mogą być składowane na otwartej przestrzeni, przy czym podłoże powinno być wyrównane i odwodnione.</w:t>
      </w:r>
    </w:p>
    <w:p w:rsidR="00E67DB7" w:rsidRPr="00186175" w:rsidRDefault="00E67DB7" w:rsidP="00E67DB7">
      <w:pPr>
        <w:tabs>
          <w:tab w:val="left" w:pos="0"/>
          <w:tab w:val="right" w:pos="8953"/>
        </w:tabs>
        <w:rPr>
          <w:rFonts w:cs="Arial"/>
          <w:b/>
          <w:szCs w:val="20"/>
        </w:rPr>
      </w:pPr>
      <w:r w:rsidRPr="00186175">
        <w:rPr>
          <w:rFonts w:cs="Arial"/>
          <w:b/>
          <w:szCs w:val="20"/>
        </w:rPr>
        <w:t>2.3. Kruszywo</w:t>
      </w:r>
    </w:p>
    <w:p w:rsidR="00E67DB7" w:rsidRPr="00186175" w:rsidRDefault="00E67DB7" w:rsidP="00E67DB7">
      <w:pPr>
        <w:pStyle w:val="StandardowytekstZnakZnakZnak"/>
        <w:rPr>
          <w:rFonts w:ascii="Arial" w:hAnsi="Arial" w:cs="Arial"/>
        </w:rPr>
      </w:pPr>
      <w:r w:rsidRPr="00186175">
        <w:rPr>
          <w:rFonts w:ascii="Arial" w:hAnsi="Arial" w:cs="Arial"/>
        </w:rPr>
        <w:t>Piasek na podsypkę piaskową powinien odpowiadać wymaganiom PN-EN 12620 [5], a do zaprawy cementowo-piaskowej PN-EN 13139  [7].</w:t>
      </w:r>
    </w:p>
    <w:p w:rsidR="00E67DB7" w:rsidRPr="00186175" w:rsidRDefault="00E67DB7" w:rsidP="00E67DB7">
      <w:pPr>
        <w:tabs>
          <w:tab w:val="left" w:pos="0"/>
          <w:tab w:val="right" w:pos="8953"/>
        </w:tabs>
        <w:rPr>
          <w:rFonts w:cs="Arial"/>
          <w:b/>
          <w:szCs w:val="20"/>
        </w:rPr>
      </w:pPr>
      <w:r w:rsidRPr="00186175">
        <w:rPr>
          <w:rFonts w:cs="Arial"/>
          <w:b/>
          <w:szCs w:val="20"/>
        </w:rPr>
        <w:lastRenderedPageBreak/>
        <w:t>2.4. Woda</w:t>
      </w:r>
    </w:p>
    <w:p w:rsidR="00E67DB7" w:rsidRPr="00186175" w:rsidRDefault="00E67DB7" w:rsidP="00E67DB7">
      <w:pPr>
        <w:rPr>
          <w:rFonts w:cs="Arial"/>
          <w:szCs w:val="20"/>
        </w:rPr>
      </w:pPr>
      <w:r w:rsidRPr="00186175">
        <w:rPr>
          <w:rFonts w:cs="Arial"/>
          <w:szCs w:val="20"/>
        </w:rPr>
        <w:t xml:space="preserve">Należy stosować wodę pitną wodociągową. Woda ta nie wymaga badań. </w:t>
      </w:r>
    </w:p>
    <w:p w:rsidR="00E67DB7" w:rsidRPr="00D60FA8" w:rsidRDefault="00E67DB7" w:rsidP="00E67DB7">
      <w:pPr>
        <w:rPr>
          <w:rFonts w:cs="Arial"/>
          <w:szCs w:val="20"/>
        </w:rPr>
      </w:pPr>
      <w:r w:rsidRPr="00186175">
        <w:rPr>
          <w:rFonts w:cs="Arial"/>
          <w:szCs w:val="20"/>
        </w:rPr>
        <w:t>Dopuszcza się użycie naturalnej wody powierzchniowej i ze źródeł podziemnych, jeżeli spełnia</w:t>
      </w:r>
      <w:r>
        <w:rPr>
          <w:rFonts w:cs="Arial"/>
          <w:szCs w:val="20"/>
        </w:rPr>
        <w:t xml:space="preserve"> wymagania PN-EN 1008:2004 [6].</w:t>
      </w:r>
    </w:p>
    <w:p w:rsidR="00E67DB7" w:rsidRPr="00186175" w:rsidRDefault="00E67DB7" w:rsidP="00E67DB7">
      <w:pPr>
        <w:tabs>
          <w:tab w:val="left" w:pos="0"/>
          <w:tab w:val="right" w:pos="8953"/>
        </w:tabs>
        <w:spacing w:before="120" w:after="120"/>
        <w:rPr>
          <w:rFonts w:cs="Arial"/>
          <w:b/>
          <w:szCs w:val="20"/>
        </w:rPr>
      </w:pPr>
      <w:r w:rsidRPr="00186175">
        <w:rPr>
          <w:rFonts w:cs="Arial"/>
          <w:b/>
          <w:szCs w:val="20"/>
        </w:rPr>
        <w:t>3. SPRZĘT</w:t>
      </w:r>
    </w:p>
    <w:p w:rsidR="00E67DB7" w:rsidRPr="00186175" w:rsidRDefault="00E67DB7" w:rsidP="00E67DB7">
      <w:pPr>
        <w:tabs>
          <w:tab w:val="left" w:pos="0"/>
          <w:tab w:val="right" w:pos="8953"/>
        </w:tabs>
        <w:rPr>
          <w:rFonts w:cs="Arial"/>
          <w:b/>
          <w:szCs w:val="20"/>
        </w:rPr>
      </w:pPr>
      <w:r w:rsidRPr="00186175">
        <w:rPr>
          <w:rFonts w:cs="Arial"/>
          <w:b/>
          <w:szCs w:val="20"/>
        </w:rPr>
        <w:t>3.1. Ogólne wymagania dotyczące sprzętu</w:t>
      </w:r>
    </w:p>
    <w:p w:rsidR="00E67DB7" w:rsidRPr="00186175" w:rsidRDefault="00E67DB7" w:rsidP="00E67DB7">
      <w:pPr>
        <w:tabs>
          <w:tab w:val="left" w:pos="0"/>
          <w:tab w:val="right" w:pos="8953"/>
        </w:tabs>
        <w:rPr>
          <w:rFonts w:cs="Arial"/>
          <w:szCs w:val="20"/>
        </w:rPr>
      </w:pPr>
      <w:r w:rsidRPr="00186175">
        <w:rPr>
          <w:rFonts w:cs="Arial"/>
          <w:szCs w:val="20"/>
        </w:rPr>
        <w:t xml:space="preserve">Ogólne wymagania dotyczące sprzętu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3.</w:t>
      </w:r>
    </w:p>
    <w:p w:rsidR="00E67DB7" w:rsidRPr="00186175" w:rsidRDefault="00E67DB7" w:rsidP="00E67DB7">
      <w:pPr>
        <w:tabs>
          <w:tab w:val="left" w:pos="0"/>
          <w:tab w:val="right" w:pos="8953"/>
        </w:tabs>
        <w:rPr>
          <w:rFonts w:cs="Arial"/>
          <w:b/>
          <w:szCs w:val="20"/>
        </w:rPr>
      </w:pPr>
      <w:r w:rsidRPr="00186175">
        <w:rPr>
          <w:rFonts w:cs="Arial"/>
          <w:b/>
          <w:szCs w:val="20"/>
        </w:rPr>
        <w:t>3.2. Sprzęt do wykonania chodnika z kostki brukowej</w:t>
      </w:r>
    </w:p>
    <w:p w:rsidR="00E67DB7" w:rsidRPr="00186175" w:rsidRDefault="00E67DB7" w:rsidP="00E67DB7">
      <w:pPr>
        <w:tabs>
          <w:tab w:val="left" w:pos="0"/>
          <w:tab w:val="right" w:pos="8953"/>
        </w:tabs>
        <w:rPr>
          <w:rFonts w:cs="Arial"/>
          <w:szCs w:val="20"/>
        </w:rPr>
      </w:pPr>
      <w:r w:rsidRPr="00186175">
        <w:rPr>
          <w:rFonts w:cs="Arial"/>
          <w:szCs w:val="20"/>
        </w:rPr>
        <w:t xml:space="preserve">Roboty związane z układaniem chodnika należy wykonać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E67DB7" w:rsidRPr="00186175" w:rsidRDefault="00E67DB7" w:rsidP="00E67DB7">
      <w:pPr>
        <w:tabs>
          <w:tab w:val="left" w:pos="0"/>
          <w:tab w:val="right" w:pos="8953"/>
        </w:tabs>
        <w:rPr>
          <w:rFonts w:cs="Arial"/>
          <w:szCs w:val="20"/>
        </w:rPr>
      </w:pPr>
      <w:r w:rsidRPr="00186175">
        <w:rPr>
          <w:rFonts w:cs="Arial"/>
          <w:szCs w:val="20"/>
        </w:rPr>
        <w:t>Do zagęszczenia nawierzchni stosuje się wibratory płytowe z osłoną z tworzywa sztucznego.</w:t>
      </w:r>
    </w:p>
    <w:p w:rsidR="00E67DB7" w:rsidRPr="00186175" w:rsidRDefault="00E67DB7" w:rsidP="00E67DB7">
      <w:pPr>
        <w:tabs>
          <w:tab w:val="left" w:pos="0"/>
          <w:tab w:val="right" w:pos="8953"/>
        </w:tabs>
        <w:rPr>
          <w:rFonts w:cs="Arial"/>
          <w:szCs w:val="20"/>
        </w:rPr>
      </w:pPr>
      <w:r w:rsidRPr="00186175">
        <w:rPr>
          <w:rFonts w:cs="Arial"/>
          <w:szCs w:val="20"/>
        </w:rPr>
        <w:t>Do rozkładania podsypki należy używać równiarek.</w:t>
      </w:r>
    </w:p>
    <w:p w:rsidR="00E67DB7" w:rsidRPr="00186175" w:rsidRDefault="00E67DB7" w:rsidP="00E67DB7">
      <w:pPr>
        <w:tabs>
          <w:tab w:val="left" w:pos="0"/>
          <w:tab w:val="right" w:pos="8953"/>
        </w:tabs>
        <w:rPr>
          <w:rFonts w:cs="Arial"/>
          <w:b/>
          <w:szCs w:val="20"/>
        </w:rPr>
      </w:pPr>
    </w:p>
    <w:p w:rsidR="00E67DB7" w:rsidRPr="00186175" w:rsidRDefault="00E67DB7" w:rsidP="00E67DB7">
      <w:pPr>
        <w:tabs>
          <w:tab w:val="left" w:pos="0"/>
          <w:tab w:val="right" w:pos="8953"/>
        </w:tabs>
        <w:rPr>
          <w:rFonts w:cs="Arial"/>
          <w:b/>
          <w:szCs w:val="20"/>
        </w:rPr>
      </w:pPr>
      <w:r w:rsidRPr="00186175">
        <w:rPr>
          <w:rFonts w:cs="Arial"/>
          <w:b/>
          <w:szCs w:val="20"/>
        </w:rPr>
        <w:t>4. TRANSPORT</w:t>
      </w:r>
    </w:p>
    <w:p w:rsidR="00E67DB7" w:rsidRPr="00186175" w:rsidRDefault="00E67DB7" w:rsidP="00E67DB7">
      <w:pPr>
        <w:tabs>
          <w:tab w:val="left" w:pos="0"/>
          <w:tab w:val="right" w:pos="8953"/>
        </w:tabs>
        <w:rPr>
          <w:rFonts w:cs="Arial"/>
          <w:b/>
          <w:szCs w:val="20"/>
        </w:rPr>
      </w:pPr>
      <w:r w:rsidRPr="00186175">
        <w:rPr>
          <w:rFonts w:cs="Arial"/>
          <w:b/>
          <w:szCs w:val="20"/>
        </w:rPr>
        <w:t>4.1. Ogólne wymagania dotyczące transportu</w:t>
      </w:r>
    </w:p>
    <w:p w:rsidR="00E67DB7" w:rsidRPr="00186175" w:rsidRDefault="00E67DB7" w:rsidP="00E67DB7">
      <w:pPr>
        <w:tabs>
          <w:tab w:val="left" w:pos="0"/>
          <w:tab w:val="right" w:pos="8953"/>
        </w:tabs>
        <w:rPr>
          <w:rFonts w:cs="Arial"/>
          <w:szCs w:val="20"/>
        </w:rPr>
      </w:pPr>
      <w:r w:rsidRPr="00186175">
        <w:rPr>
          <w:rFonts w:cs="Arial"/>
          <w:szCs w:val="20"/>
        </w:rPr>
        <w:t xml:space="preserve">Ogólne wymagania dotyczące transportu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4.</w:t>
      </w:r>
    </w:p>
    <w:p w:rsidR="00E67DB7" w:rsidRPr="00186175" w:rsidRDefault="00E67DB7" w:rsidP="00E67DB7">
      <w:pPr>
        <w:tabs>
          <w:tab w:val="left" w:pos="0"/>
          <w:tab w:val="right" w:pos="8953"/>
        </w:tabs>
        <w:rPr>
          <w:rFonts w:cs="Arial"/>
          <w:b/>
          <w:szCs w:val="20"/>
        </w:rPr>
      </w:pPr>
      <w:r w:rsidRPr="00186175">
        <w:rPr>
          <w:rFonts w:cs="Arial"/>
          <w:b/>
          <w:szCs w:val="20"/>
        </w:rPr>
        <w:t>4.2. Transport betonowych kostek brukowych</w:t>
      </w:r>
    </w:p>
    <w:p w:rsidR="00E67DB7" w:rsidRPr="00186175" w:rsidRDefault="00E67DB7" w:rsidP="00E67DB7">
      <w:pPr>
        <w:rPr>
          <w:rFonts w:cs="Arial"/>
          <w:szCs w:val="20"/>
        </w:rPr>
      </w:pPr>
      <w:r w:rsidRPr="00186175">
        <w:rPr>
          <w:rFonts w:cs="Arial"/>
          <w:szCs w:val="20"/>
        </w:rPr>
        <w:t>Kostki mogą być przewożone dowolnymi środkami transportu po osiągnięciu przez beton wytrzymałości minimum 0,7 wytrzymałości projektowanej. Kostki powinny być zabezpieczone przed przemieszczeniem się i uszkodzeniami w czasie transportu (zapakowane w folię i spięte taśmą stalowa).</w:t>
      </w:r>
    </w:p>
    <w:p w:rsidR="00E67DB7" w:rsidRPr="00186175" w:rsidRDefault="00E67DB7" w:rsidP="00E67DB7">
      <w:pPr>
        <w:tabs>
          <w:tab w:val="left" w:pos="0"/>
          <w:tab w:val="right" w:pos="5253"/>
        </w:tabs>
        <w:rPr>
          <w:rFonts w:cs="Arial"/>
          <w:b/>
          <w:szCs w:val="20"/>
        </w:rPr>
      </w:pPr>
      <w:r w:rsidRPr="00186175">
        <w:rPr>
          <w:rFonts w:cs="Arial"/>
          <w:b/>
          <w:szCs w:val="20"/>
        </w:rPr>
        <w:t>4.3. Transport pozostałych materiałów</w:t>
      </w:r>
    </w:p>
    <w:p w:rsidR="00E67DB7" w:rsidRPr="00186175" w:rsidRDefault="00E67DB7" w:rsidP="00E67DB7">
      <w:pPr>
        <w:rPr>
          <w:rFonts w:cs="Arial"/>
          <w:szCs w:val="20"/>
        </w:rPr>
      </w:pPr>
      <w:r w:rsidRPr="00186175">
        <w:rPr>
          <w:rFonts w:cs="Arial"/>
          <w:szCs w:val="20"/>
        </w:rPr>
        <w:t xml:space="preserve">Transport pozostałych materiałów, stosowanych do wykonania chodnika, podano w </w:t>
      </w:r>
      <w:proofErr w:type="spellStart"/>
      <w:r>
        <w:rPr>
          <w:rFonts w:cs="Arial"/>
          <w:szCs w:val="20"/>
        </w:rPr>
        <w:t>STWiORB</w:t>
      </w:r>
      <w:proofErr w:type="spellEnd"/>
      <w:r w:rsidRPr="00186175">
        <w:rPr>
          <w:rFonts w:cs="Arial"/>
          <w:szCs w:val="20"/>
        </w:rPr>
        <w:t xml:space="preserve"> D-08.01.01 "Krawężniki betonowe" pkt. 4.3. oraz D-08.03.01 "Betonowe obrzeża chodnikowe" pkt. 4.2. </w:t>
      </w:r>
    </w:p>
    <w:p w:rsidR="00E67DB7" w:rsidRPr="00186175" w:rsidRDefault="00E67DB7" w:rsidP="00E67DB7">
      <w:pPr>
        <w:tabs>
          <w:tab w:val="left" w:pos="0"/>
          <w:tab w:val="right" w:pos="8953"/>
        </w:tabs>
        <w:rPr>
          <w:rFonts w:cs="Arial"/>
          <w:b/>
          <w:szCs w:val="20"/>
        </w:rPr>
      </w:pPr>
    </w:p>
    <w:p w:rsidR="00E67DB7" w:rsidRPr="0013422E" w:rsidRDefault="00E67DB7" w:rsidP="00E67DB7">
      <w:pPr>
        <w:tabs>
          <w:tab w:val="left" w:pos="0"/>
          <w:tab w:val="right" w:pos="8953"/>
        </w:tabs>
        <w:rPr>
          <w:rFonts w:cs="Arial"/>
          <w:b/>
          <w:szCs w:val="20"/>
        </w:rPr>
      </w:pPr>
      <w:r w:rsidRPr="0013422E">
        <w:rPr>
          <w:rFonts w:cs="Arial"/>
          <w:b/>
          <w:szCs w:val="20"/>
        </w:rPr>
        <w:t>5. WYKONANIE ROBÓT</w:t>
      </w:r>
    </w:p>
    <w:p w:rsidR="00E67DB7" w:rsidRPr="00186175" w:rsidRDefault="00E67DB7" w:rsidP="00E67DB7">
      <w:pPr>
        <w:tabs>
          <w:tab w:val="left" w:pos="0"/>
          <w:tab w:val="right" w:pos="8953"/>
        </w:tabs>
        <w:rPr>
          <w:rFonts w:cs="Arial"/>
          <w:b/>
          <w:szCs w:val="20"/>
        </w:rPr>
      </w:pPr>
      <w:r w:rsidRPr="00186175">
        <w:rPr>
          <w:rFonts w:cs="Arial"/>
          <w:b/>
          <w:szCs w:val="20"/>
        </w:rPr>
        <w:t>5.1. Ogólne zasady wykonania robót</w:t>
      </w:r>
    </w:p>
    <w:p w:rsidR="00E67DB7" w:rsidRPr="00186175" w:rsidRDefault="00E67DB7" w:rsidP="00E67DB7">
      <w:pPr>
        <w:tabs>
          <w:tab w:val="left" w:pos="0"/>
          <w:tab w:val="right" w:pos="8953"/>
        </w:tabs>
        <w:rPr>
          <w:rFonts w:cs="Arial"/>
          <w:szCs w:val="20"/>
        </w:rPr>
      </w:pPr>
      <w:r w:rsidRPr="00186175">
        <w:rPr>
          <w:rFonts w:cs="Arial"/>
          <w:szCs w:val="20"/>
        </w:rPr>
        <w:t xml:space="preserve">Ogólne zasady wykonania robót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5.</w:t>
      </w:r>
    </w:p>
    <w:p w:rsidR="00E67DB7" w:rsidRPr="00186175" w:rsidRDefault="00E67DB7" w:rsidP="00E67DB7">
      <w:pPr>
        <w:tabs>
          <w:tab w:val="left" w:pos="0"/>
          <w:tab w:val="right" w:pos="8953"/>
        </w:tabs>
        <w:rPr>
          <w:rFonts w:cs="Arial"/>
          <w:b/>
          <w:szCs w:val="20"/>
        </w:rPr>
      </w:pPr>
    </w:p>
    <w:p w:rsidR="00E67DB7" w:rsidRPr="00186175" w:rsidRDefault="00E67DB7" w:rsidP="00E67DB7">
      <w:pPr>
        <w:tabs>
          <w:tab w:val="left" w:pos="0"/>
          <w:tab w:val="right" w:pos="8953"/>
        </w:tabs>
        <w:rPr>
          <w:rFonts w:cs="Arial"/>
          <w:b/>
          <w:szCs w:val="20"/>
        </w:rPr>
      </w:pPr>
      <w:r w:rsidRPr="00186175">
        <w:rPr>
          <w:rFonts w:cs="Arial"/>
          <w:b/>
          <w:szCs w:val="20"/>
        </w:rPr>
        <w:t>5.2. Podbudowa</w:t>
      </w:r>
    </w:p>
    <w:p w:rsidR="00E67DB7" w:rsidRPr="00186175" w:rsidRDefault="00E67DB7" w:rsidP="00E67DB7">
      <w:pPr>
        <w:tabs>
          <w:tab w:val="left" w:pos="0"/>
          <w:tab w:val="right" w:pos="8953"/>
        </w:tabs>
        <w:rPr>
          <w:rFonts w:cs="Arial"/>
          <w:szCs w:val="20"/>
        </w:rPr>
      </w:pPr>
      <w:r w:rsidRPr="00186175">
        <w:rPr>
          <w:rFonts w:cs="Arial"/>
          <w:szCs w:val="20"/>
        </w:rPr>
        <w:t xml:space="preserve">Wykonanie podbudowy dla chodnika powinno odpowiadać wymaganiom </w:t>
      </w:r>
      <w:proofErr w:type="spellStart"/>
      <w:r>
        <w:rPr>
          <w:rFonts w:cs="Arial"/>
          <w:szCs w:val="20"/>
        </w:rPr>
        <w:t>STWiORB</w:t>
      </w:r>
      <w:proofErr w:type="spellEnd"/>
      <w:r w:rsidRPr="00186175">
        <w:rPr>
          <w:rFonts w:cs="Arial"/>
          <w:szCs w:val="20"/>
        </w:rPr>
        <w:t xml:space="preserve"> D-04.04.02. Podbudowa z kruszywa łamanego stabilizowanego mechanicznie.</w:t>
      </w:r>
    </w:p>
    <w:p w:rsidR="00E67DB7" w:rsidRPr="00186175" w:rsidRDefault="00E67DB7" w:rsidP="00E67DB7">
      <w:pPr>
        <w:tabs>
          <w:tab w:val="left" w:pos="0"/>
          <w:tab w:val="right" w:pos="8953"/>
        </w:tabs>
        <w:rPr>
          <w:rFonts w:cs="Arial"/>
          <w:b/>
          <w:szCs w:val="20"/>
        </w:rPr>
      </w:pPr>
      <w:r w:rsidRPr="00186175">
        <w:rPr>
          <w:rFonts w:cs="Arial"/>
          <w:b/>
          <w:szCs w:val="20"/>
        </w:rPr>
        <w:t>5.3. Podsypka</w:t>
      </w:r>
    </w:p>
    <w:p w:rsidR="00E67DB7" w:rsidRDefault="00E67DB7" w:rsidP="00E67DB7">
      <w:pPr>
        <w:tabs>
          <w:tab w:val="left" w:pos="0"/>
          <w:tab w:val="right" w:pos="8953"/>
        </w:tabs>
        <w:rPr>
          <w:rFonts w:cs="Arial"/>
          <w:szCs w:val="20"/>
        </w:rPr>
      </w:pPr>
      <w:r w:rsidRPr="00186175">
        <w:rPr>
          <w:rFonts w:cs="Arial"/>
          <w:szCs w:val="20"/>
        </w:rPr>
        <w:t xml:space="preserve">Grubość podsypki </w:t>
      </w:r>
      <w:r>
        <w:rPr>
          <w:rFonts w:cs="Arial"/>
          <w:szCs w:val="20"/>
        </w:rPr>
        <w:t>cementowo-piaskowej</w:t>
      </w:r>
      <w:r w:rsidRPr="00186175">
        <w:rPr>
          <w:rFonts w:cs="Arial"/>
          <w:szCs w:val="20"/>
        </w:rPr>
        <w:t xml:space="preserve"> po zagęszczeniu powinna wynosić 3 cm. </w:t>
      </w:r>
    </w:p>
    <w:p w:rsidR="00E67DB7" w:rsidRPr="00186175" w:rsidRDefault="00E67DB7" w:rsidP="00E67DB7">
      <w:pPr>
        <w:tabs>
          <w:tab w:val="left" w:pos="0"/>
          <w:tab w:val="right" w:pos="8953"/>
        </w:tabs>
        <w:rPr>
          <w:rFonts w:cs="Arial"/>
          <w:b/>
          <w:szCs w:val="20"/>
        </w:rPr>
      </w:pPr>
      <w:r w:rsidRPr="00186175">
        <w:rPr>
          <w:rFonts w:cs="Arial"/>
          <w:b/>
          <w:szCs w:val="20"/>
        </w:rPr>
        <w:t>5.4. Układanie nawierzchni z betonowych kostek brukowych</w:t>
      </w:r>
    </w:p>
    <w:p w:rsidR="00E67DB7" w:rsidRPr="00186175" w:rsidRDefault="00E67DB7" w:rsidP="00E67DB7">
      <w:pPr>
        <w:tabs>
          <w:tab w:val="left" w:pos="0"/>
          <w:tab w:val="right" w:pos="8953"/>
        </w:tabs>
        <w:rPr>
          <w:rFonts w:cs="Arial"/>
          <w:szCs w:val="20"/>
        </w:rPr>
      </w:pPr>
      <w:r w:rsidRPr="00186175">
        <w:rPr>
          <w:rFonts w:cs="Arial"/>
          <w:szCs w:val="20"/>
        </w:rPr>
        <w:t>Kostkę układa się na podsypce piaskowej w taki sposób, aby szczeliny między kostkami wynosiły od 2 do 3 mm. Kostkę należy układać ok. 1,5 cm wyżej od projektowanej niwelety chodnika, gdyż w czasie wibrowania (ubijania) podsypka ulega zagęszczeniu.</w:t>
      </w:r>
    </w:p>
    <w:p w:rsidR="00E67DB7" w:rsidRPr="00186175" w:rsidRDefault="00E67DB7" w:rsidP="00E67DB7">
      <w:pPr>
        <w:tabs>
          <w:tab w:val="left" w:pos="0"/>
          <w:tab w:val="right" w:pos="8953"/>
        </w:tabs>
        <w:rPr>
          <w:rFonts w:cs="Arial"/>
          <w:szCs w:val="20"/>
        </w:rPr>
      </w:pPr>
      <w:r w:rsidRPr="00186175">
        <w:rPr>
          <w:rFonts w:cs="Arial"/>
          <w:szCs w:val="20"/>
        </w:rPr>
        <w:tab/>
        <w:t>Po ułożeniu kostki, szczeliny należy wypełnić piaskiem, a następnie zamieść powierzchnię ułożonych kostek przy użyciu szczotek ręcznych lub mechanicznych i przystąpić do ubijania nawierzchni chodnika.</w:t>
      </w:r>
    </w:p>
    <w:p w:rsidR="00E67DB7" w:rsidRPr="00186175" w:rsidRDefault="00E67DB7" w:rsidP="00E67DB7">
      <w:pPr>
        <w:tabs>
          <w:tab w:val="left" w:pos="0"/>
          <w:tab w:val="right" w:pos="8953"/>
        </w:tabs>
        <w:rPr>
          <w:rFonts w:cs="Arial"/>
          <w:szCs w:val="20"/>
        </w:rPr>
      </w:pPr>
      <w:r w:rsidRPr="00186175">
        <w:rPr>
          <w:rFonts w:cs="Arial"/>
          <w:szCs w:val="20"/>
        </w:rPr>
        <w:tab/>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E67DB7" w:rsidRPr="00186175" w:rsidRDefault="00E67DB7" w:rsidP="00E67DB7">
      <w:pPr>
        <w:tabs>
          <w:tab w:val="left" w:pos="0"/>
          <w:tab w:val="right" w:pos="8953"/>
        </w:tabs>
        <w:rPr>
          <w:rFonts w:cs="Arial"/>
          <w:szCs w:val="20"/>
        </w:rPr>
      </w:pPr>
      <w:r w:rsidRPr="00186175">
        <w:rPr>
          <w:rFonts w:cs="Arial"/>
          <w:szCs w:val="20"/>
        </w:rPr>
        <w:t>Do zagęszczania nawierzchni z betonowych kostek brukowych nie wolno używać walca.</w:t>
      </w:r>
    </w:p>
    <w:p w:rsidR="00E67DB7" w:rsidRPr="00186175" w:rsidRDefault="00E67DB7" w:rsidP="00E67DB7">
      <w:pPr>
        <w:tabs>
          <w:tab w:val="left" w:pos="0"/>
          <w:tab w:val="right" w:pos="8953"/>
        </w:tabs>
        <w:rPr>
          <w:rFonts w:cs="Arial"/>
          <w:szCs w:val="20"/>
        </w:rPr>
      </w:pPr>
      <w:r w:rsidRPr="00186175">
        <w:rPr>
          <w:rFonts w:cs="Arial"/>
          <w:szCs w:val="20"/>
        </w:rPr>
        <w:tab/>
        <w:t>Po ubiciu nawierzchni należy uzupełnić szczeliny materiałem do wypełnienia i zamieść nawierzchnię. Chodnik z wypełnieniem spoin piaskiem nie wymaga pielęgnacji - może być zaraz oddany do użytkowania.</w:t>
      </w:r>
    </w:p>
    <w:p w:rsidR="00E67DB7" w:rsidRPr="00186175" w:rsidRDefault="00E67DB7" w:rsidP="00E67DB7">
      <w:pPr>
        <w:tabs>
          <w:tab w:val="left" w:pos="0"/>
          <w:tab w:val="right" w:pos="8953"/>
        </w:tabs>
        <w:rPr>
          <w:rFonts w:cs="Arial"/>
          <w:b/>
          <w:szCs w:val="20"/>
        </w:rPr>
      </w:pPr>
      <w:r w:rsidRPr="00186175">
        <w:rPr>
          <w:rFonts w:cs="Arial"/>
          <w:b/>
          <w:szCs w:val="20"/>
        </w:rPr>
        <w:t>5.5. Obramowanie nawierzchni</w:t>
      </w:r>
    </w:p>
    <w:p w:rsidR="00E67DB7" w:rsidRPr="00186175" w:rsidRDefault="00E67DB7" w:rsidP="00E67DB7">
      <w:pPr>
        <w:tabs>
          <w:tab w:val="left" w:pos="0"/>
          <w:tab w:val="right" w:pos="8953"/>
        </w:tabs>
        <w:rPr>
          <w:rFonts w:cs="Arial"/>
          <w:szCs w:val="20"/>
        </w:rPr>
      </w:pPr>
      <w:r w:rsidRPr="00186175">
        <w:rPr>
          <w:rFonts w:cs="Arial"/>
          <w:szCs w:val="20"/>
        </w:rPr>
        <w:t>Do obramowania chodników i wysp powinny być stosowane krawężniki zgodnie z warunkami określonymi w </w:t>
      </w:r>
      <w:proofErr w:type="spellStart"/>
      <w:r>
        <w:rPr>
          <w:rFonts w:cs="Arial"/>
          <w:szCs w:val="20"/>
        </w:rPr>
        <w:t>STWiORB</w:t>
      </w:r>
      <w:proofErr w:type="spellEnd"/>
      <w:r w:rsidRPr="00186175">
        <w:rPr>
          <w:rFonts w:cs="Arial"/>
          <w:szCs w:val="20"/>
        </w:rPr>
        <w:t xml:space="preserve"> D-08.01.01. oraz obrzeża zgodnie z warunkami określonymi w </w:t>
      </w:r>
      <w:proofErr w:type="spellStart"/>
      <w:r>
        <w:rPr>
          <w:rFonts w:cs="Arial"/>
          <w:szCs w:val="20"/>
        </w:rPr>
        <w:t>STWiORB</w:t>
      </w:r>
      <w:proofErr w:type="spellEnd"/>
      <w:r w:rsidRPr="00186175">
        <w:rPr>
          <w:rFonts w:cs="Arial"/>
          <w:szCs w:val="20"/>
        </w:rPr>
        <w:t xml:space="preserve"> D-08.03.01.</w:t>
      </w:r>
    </w:p>
    <w:p w:rsidR="00E67DB7" w:rsidRPr="00186175" w:rsidRDefault="00E67DB7" w:rsidP="00E67DB7">
      <w:pPr>
        <w:tabs>
          <w:tab w:val="left" w:pos="0"/>
          <w:tab w:val="right" w:pos="8953"/>
        </w:tabs>
        <w:rPr>
          <w:rFonts w:cs="Arial"/>
          <w:b/>
          <w:szCs w:val="20"/>
        </w:rPr>
      </w:pPr>
    </w:p>
    <w:p w:rsidR="00E67DB7" w:rsidRPr="00186175" w:rsidRDefault="00E67DB7" w:rsidP="00E67DB7">
      <w:pPr>
        <w:tabs>
          <w:tab w:val="left" w:pos="0"/>
          <w:tab w:val="right" w:pos="8953"/>
        </w:tabs>
        <w:rPr>
          <w:rFonts w:cs="Arial"/>
          <w:b/>
          <w:szCs w:val="20"/>
        </w:rPr>
      </w:pPr>
      <w:r w:rsidRPr="00186175">
        <w:rPr>
          <w:rFonts w:cs="Arial"/>
          <w:b/>
          <w:szCs w:val="20"/>
        </w:rPr>
        <w:t>6. KONTROLA JAKOŚCI ROBÓT</w:t>
      </w:r>
    </w:p>
    <w:p w:rsidR="00E67DB7" w:rsidRPr="00186175" w:rsidRDefault="00E67DB7" w:rsidP="00E67DB7">
      <w:pPr>
        <w:tabs>
          <w:tab w:val="left" w:pos="0"/>
          <w:tab w:val="right" w:pos="8953"/>
        </w:tabs>
        <w:rPr>
          <w:rFonts w:cs="Arial"/>
          <w:b/>
          <w:szCs w:val="20"/>
        </w:rPr>
      </w:pPr>
      <w:r w:rsidRPr="00186175">
        <w:rPr>
          <w:rFonts w:cs="Arial"/>
          <w:b/>
          <w:szCs w:val="20"/>
        </w:rPr>
        <w:t>6.1. Ogólne zasady kontroli jakości robót</w:t>
      </w:r>
    </w:p>
    <w:p w:rsidR="00E67DB7" w:rsidRPr="00186175" w:rsidRDefault="00E67DB7" w:rsidP="00E67DB7">
      <w:pPr>
        <w:tabs>
          <w:tab w:val="left" w:pos="0"/>
          <w:tab w:val="right" w:pos="8953"/>
        </w:tabs>
        <w:rPr>
          <w:rFonts w:cs="Arial"/>
          <w:szCs w:val="20"/>
        </w:rPr>
      </w:pPr>
      <w:r w:rsidRPr="00186175">
        <w:rPr>
          <w:rFonts w:cs="Arial"/>
          <w:szCs w:val="20"/>
        </w:rPr>
        <w:t xml:space="preserve">Ogólne zasady kontroli jakości robót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6.</w:t>
      </w:r>
    </w:p>
    <w:p w:rsidR="00E67DB7" w:rsidRPr="00186175" w:rsidRDefault="00E67DB7" w:rsidP="00E67DB7">
      <w:pPr>
        <w:tabs>
          <w:tab w:val="left" w:pos="0"/>
          <w:tab w:val="right" w:pos="8953"/>
        </w:tabs>
        <w:rPr>
          <w:rFonts w:cs="Arial"/>
          <w:b/>
          <w:szCs w:val="20"/>
        </w:rPr>
      </w:pPr>
      <w:r w:rsidRPr="00186175">
        <w:rPr>
          <w:rFonts w:cs="Arial"/>
          <w:b/>
          <w:szCs w:val="20"/>
        </w:rPr>
        <w:t>6.2. Badania przed przystąpieniem do robót</w:t>
      </w:r>
    </w:p>
    <w:p w:rsidR="00E67DB7" w:rsidRPr="00186175" w:rsidRDefault="00E67DB7" w:rsidP="00E67DB7">
      <w:pPr>
        <w:tabs>
          <w:tab w:val="left" w:pos="0"/>
          <w:tab w:val="right" w:pos="8953"/>
        </w:tabs>
        <w:rPr>
          <w:rFonts w:cs="Arial"/>
          <w:szCs w:val="20"/>
        </w:rPr>
      </w:pPr>
      <w:r w:rsidRPr="00186175">
        <w:rPr>
          <w:rFonts w:cs="Arial"/>
          <w:szCs w:val="20"/>
        </w:rPr>
        <w:tab/>
        <w:t xml:space="preserve">Przed przystąpieniem do robót Wykonawca powinien wykonać badania materiałów przeznaczonych do budowy chodnika i przedstawić wyniki tych badań </w:t>
      </w:r>
      <w:r>
        <w:rPr>
          <w:rFonts w:cs="Arial"/>
          <w:szCs w:val="20"/>
        </w:rPr>
        <w:t>Inspektorowi Nadzoru</w:t>
      </w:r>
      <w:r w:rsidRPr="00186175">
        <w:rPr>
          <w:rFonts w:cs="Arial"/>
          <w:szCs w:val="20"/>
        </w:rPr>
        <w:t xml:space="preserve"> do akceptacji.</w:t>
      </w:r>
    </w:p>
    <w:p w:rsidR="00E67DB7" w:rsidRPr="00186175" w:rsidRDefault="00E67DB7" w:rsidP="00E67DB7">
      <w:pPr>
        <w:rPr>
          <w:rFonts w:cs="Arial"/>
          <w:b/>
          <w:szCs w:val="20"/>
        </w:rPr>
      </w:pPr>
      <w:r w:rsidRPr="00186175">
        <w:rPr>
          <w:rFonts w:cs="Arial"/>
          <w:b/>
          <w:szCs w:val="20"/>
        </w:rPr>
        <w:t>6.3. Badania w czasie robót</w:t>
      </w:r>
    </w:p>
    <w:p w:rsidR="00E67DB7" w:rsidRPr="00186175" w:rsidRDefault="00E67DB7" w:rsidP="00E67DB7">
      <w:pPr>
        <w:rPr>
          <w:rFonts w:cs="Arial"/>
          <w:szCs w:val="20"/>
        </w:rPr>
      </w:pPr>
      <w:r w:rsidRPr="00186175">
        <w:rPr>
          <w:rFonts w:cs="Arial"/>
          <w:b/>
          <w:szCs w:val="20"/>
        </w:rPr>
        <w:t>6.3.1. Sprawdzenie podłoża</w:t>
      </w:r>
    </w:p>
    <w:p w:rsidR="00E67DB7" w:rsidRPr="00186175" w:rsidRDefault="00E67DB7" w:rsidP="00E67DB7">
      <w:pPr>
        <w:pStyle w:val="Tekstpodstawowy3"/>
        <w:rPr>
          <w:rFonts w:ascii="Arial" w:hAnsi="Arial" w:cs="Arial"/>
          <w:sz w:val="20"/>
          <w:szCs w:val="20"/>
        </w:rPr>
      </w:pPr>
      <w:r w:rsidRPr="00186175">
        <w:rPr>
          <w:rFonts w:ascii="Arial" w:hAnsi="Arial" w:cs="Arial"/>
          <w:sz w:val="20"/>
          <w:szCs w:val="20"/>
        </w:rPr>
        <w:lastRenderedPageBreak/>
        <w:t xml:space="preserve">Sprawdzenie podłoża polega na stwierdzeniu zgodności z Dokumentacją Projektową i odpowiednimi </w:t>
      </w:r>
      <w:proofErr w:type="spellStart"/>
      <w:r>
        <w:rPr>
          <w:rFonts w:ascii="Arial" w:hAnsi="Arial" w:cs="Arial"/>
          <w:sz w:val="20"/>
          <w:szCs w:val="20"/>
        </w:rPr>
        <w:t>STWiORB</w:t>
      </w:r>
      <w:proofErr w:type="spellEnd"/>
      <w:r w:rsidRPr="00186175">
        <w:rPr>
          <w:rFonts w:ascii="Arial" w:hAnsi="Arial" w:cs="Arial"/>
          <w:sz w:val="20"/>
          <w:szCs w:val="20"/>
        </w:rPr>
        <w:t>.</w:t>
      </w:r>
    </w:p>
    <w:p w:rsidR="00E67DB7" w:rsidRPr="00186175" w:rsidRDefault="00E67DB7" w:rsidP="00E67DB7">
      <w:pPr>
        <w:rPr>
          <w:rFonts w:cs="Arial"/>
          <w:szCs w:val="20"/>
        </w:rPr>
      </w:pPr>
      <w:r w:rsidRPr="00186175">
        <w:rPr>
          <w:rFonts w:cs="Arial"/>
          <w:szCs w:val="20"/>
        </w:rPr>
        <w:t>Dopuszczalne tolerancje wynoszą dla głębokości koryta:</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o szerokości do 3 m: ± 1 cm,</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 xml:space="preserve">o szerokości powyżej 3 m: </w:t>
      </w:r>
      <w:r w:rsidRPr="00186175">
        <w:rPr>
          <w:rFonts w:cs="Arial"/>
          <w:szCs w:val="20"/>
        </w:rPr>
        <w:sym w:font="Symbol" w:char="F0B1"/>
      </w:r>
      <w:r w:rsidRPr="00186175">
        <w:rPr>
          <w:rFonts w:cs="Arial"/>
          <w:szCs w:val="20"/>
        </w:rPr>
        <w:t xml:space="preserve"> 2 cm,</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o szerokości koryta: ± 5 cm.</w:t>
      </w:r>
    </w:p>
    <w:p w:rsidR="00E67DB7" w:rsidRPr="00186175" w:rsidRDefault="00E67DB7" w:rsidP="00E67DB7">
      <w:pPr>
        <w:rPr>
          <w:rFonts w:cs="Arial"/>
          <w:b/>
          <w:szCs w:val="20"/>
        </w:rPr>
      </w:pPr>
      <w:r w:rsidRPr="00186175">
        <w:rPr>
          <w:rFonts w:cs="Arial"/>
          <w:b/>
          <w:szCs w:val="20"/>
        </w:rPr>
        <w:t>6.3.2. Sprawdzenie podsypki</w:t>
      </w:r>
    </w:p>
    <w:p w:rsidR="00E67DB7" w:rsidRPr="00186175" w:rsidRDefault="00E67DB7" w:rsidP="00E67DB7">
      <w:pPr>
        <w:rPr>
          <w:rFonts w:cs="Arial"/>
          <w:szCs w:val="20"/>
        </w:rPr>
      </w:pPr>
      <w:r w:rsidRPr="00186175">
        <w:rPr>
          <w:rFonts w:cs="Arial"/>
          <w:szCs w:val="20"/>
        </w:rPr>
        <w:t xml:space="preserve">Sprawdzenie podsypki w zakresie grubości i wymaganych spadków poprzecznych i podłużnych polega na stwierdzeniu zgodności z Dokumentacją Projektową oraz pkt. 5.3 niniejszej </w:t>
      </w:r>
      <w:proofErr w:type="spellStart"/>
      <w:r>
        <w:rPr>
          <w:rFonts w:cs="Arial"/>
          <w:szCs w:val="20"/>
        </w:rPr>
        <w:t>STWiORB</w:t>
      </w:r>
      <w:proofErr w:type="spellEnd"/>
      <w:r w:rsidRPr="00186175">
        <w:rPr>
          <w:rFonts w:cs="Arial"/>
          <w:szCs w:val="20"/>
        </w:rPr>
        <w:t>. Dopuszczalne odchylenia w grubości podsypki nie mogą przekraczać ± 1 cm.</w:t>
      </w:r>
    </w:p>
    <w:p w:rsidR="00E67DB7" w:rsidRPr="00186175" w:rsidRDefault="00E67DB7" w:rsidP="00E67DB7">
      <w:pPr>
        <w:rPr>
          <w:rFonts w:cs="Arial"/>
          <w:szCs w:val="20"/>
        </w:rPr>
      </w:pPr>
      <w:r w:rsidRPr="00186175">
        <w:rPr>
          <w:rFonts w:cs="Arial"/>
          <w:b/>
          <w:szCs w:val="20"/>
        </w:rPr>
        <w:t xml:space="preserve">6.3.3. Sprawdzenie wykonania chodnika </w:t>
      </w:r>
    </w:p>
    <w:p w:rsidR="00E67DB7" w:rsidRPr="00186175" w:rsidRDefault="00E67DB7" w:rsidP="00E67DB7">
      <w:pPr>
        <w:pStyle w:val="tekstost"/>
        <w:tabs>
          <w:tab w:val="left" w:pos="0"/>
          <w:tab w:val="right" w:pos="8953"/>
        </w:tabs>
        <w:rPr>
          <w:rFonts w:ascii="Arial" w:hAnsi="Arial" w:cs="Arial"/>
        </w:rPr>
      </w:pPr>
      <w:r w:rsidRPr="00186175">
        <w:rPr>
          <w:rFonts w:ascii="Arial" w:hAnsi="Arial" w:cs="Arial"/>
        </w:rPr>
        <w:t xml:space="preserve">Sprawdzenie prawidłowości wykonania chodnika i wysp z betonowych kostek brukowych polega na stwierdzeniu zgodności wykonania z Dokumentacją Projektową oraz wymaganiami pkt 5.4 niniejszej </w:t>
      </w:r>
      <w:proofErr w:type="spellStart"/>
      <w:r>
        <w:rPr>
          <w:rFonts w:ascii="Arial" w:hAnsi="Arial" w:cs="Arial"/>
        </w:rPr>
        <w:t>STWiORB</w:t>
      </w:r>
      <w:proofErr w:type="spellEnd"/>
      <w:r w:rsidRPr="00186175">
        <w:rPr>
          <w:rFonts w:ascii="Arial" w:hAnsi="Arial" w:cs="Arial"/>
        </w:rPr>
        <w:t>:</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pomierzenie szerokości spoin,</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sprawdzenie prawidłowości ubijania (wibrowania),</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sprawdzenie prawidłowości wypełnienia spoin,</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sprawdzenie, czy przyjęty deseń (wzór) i kolor nawierzchni jest zachowany.</w:t>
      </w:r>
    </w:p>
    <w:p w:rsidR="00E67DB7" w:rsidRPr="00186175" w:rsidRDefault="00E67DB7" w:rsidP="00E67DB7">
      <w:pPr>
        <w:tabs>
          <w:tab w:val="left" w:pos="0"/>
          <w:tab w:val="right" w:pos="8953"/>
        </w:tabs>
        <w:rPr>
          <w:rFonts w:cs="Arial"/>
          <w:b/>
          <w:szCs w:val="20"/>
        </w:rPr>
      </w:pPr>
      <w:r w:rsidRPr="00186175">
        <w:rPr>
          <w:rFonts w:cs="Arial"/>
          <w:b/>
          <w:szCs w:val="20"/>
        </w:rPr>
        <w:t xml:space="preserve">6.4. Sprawdzenie cech geometrycznych chodnika </w:t>
      </w:r>
    </w:p>
    <w:p w:rsidR="00E67DB7" w:rsidRPr="00186175" w:rsidRDefault="00E67DB7" w:rsidP="00E67DB7">
      <w:pPr>
        <w:tabs>
          <w:tab w:val="left" w:pos="0"/>
          <w:tab w:val="right" w:pos="3097"/>
        </w:tabs>
        <w:rPr>
          <w:rFonts w:cs="Arial"/>
          <w:szCs w:val="20"/>
        </w:rPr>
      </w:pPr>
      <w:r w:rsidRPr="00186175">
        <w:rPr>
          <w:rFonts w:cs="Arial"/>
          <w:b/>
          <w:szCs w:val="20"/>
        </w:rPr>
        <w:t xml:space="preserve">6.4.1. Sprawdzenie równości chodnika </w:t>
      </w:r>
    </w:p>
    <w:p w:rsidR="00E67DB7" w:rsidRPr="00186175" w:rsidRDefault="00E67DB7" w:rsidP="00E67DB7">
      <w:pPr>
        <w:pStyle w:val="tekstost"/>
        <w:rPr>
          <w:rFonts w:ascii="Arial" w:hAnsi="Arial" w:cs="Arial"/>
        </w:rPr>
      </w:pPr>
      <w:r w:rsidRPr="00186175">
        <w:rPr>
          <w:rFonts w:ascii="Arial" w:hAnsi="Arial" w:cs="Arial"/>
        </w:rPr>
        <w:t>Sprawdzenie równości przeprowadzać należy łatą co najmniej raz na każde 150 do 300 m2 ułożonego chodnika i w miejscach wątpliwych, jednak nie rzadziej niż co 50 m chodnika. Dopuszczalny prześwit pod łatą nie powinien przekraczać 1,0 cm.</w:t>
      </w:r>
    </w:p>
    <w:p w:rsidR="00E67DB7" w:rsidRPr="00186175" w:rsidRDefault="00E67DB7" w:rsidP="00E67DB7">
      <w:pPr>
        <w:tabs>
          <w:tab w:val="left" w:pos="0"/>
          <w:tab w:val="right" w:pos="2152"/>
        </w:tabs>
        <w:rPr>
          <w:rFonts w:cs="Arial"/>
          <w:szCs w:val="20"/>
        </w:rPr>
      </w:pPr>
      <w:r w:rsidRPr="00186175">
        <w:rPr>
          <w:rFonts w:cs="Arial"/>
          <w:b/>
          <w:szCs w:val="20"/>
        </w:rPr>
        <w:t>6.4.2. Sprawdzenie profilu podłużnego</w:t>
      </w:r>
    </w:p>
    <w:p w:rsidR="00E67DB7" w:rsidRPr="00186175" w:rsidRDefault="00E67DB7" w:rsidP="00E67DB7">
      <w:pPr>
        <w:pStyle w:val="tekstost"/>
        <w:rPr>
          <w:rFonts w:ascii="Arial" w:hAnsi="Arial" w:cs="Arial"/>
        </w:rPr>
      </w:pPr>
      <w:r w:rsidRPr="00186175">
        <w:rPr>
          <w:rFonts w:ascii="Arial" w:hAnsi="Arial" w:cs="Arial"/>
        </w:rPr>
        <w:t xml:space="preserve">Sprawdzenie profilu podłużnego przeprowadzać należy za pomocą niwelacji, biorąc pod uwagę punkty charakterystyczne, jednak nie rzadziej niż co 100 m. </w:t>
      </w:r>
    </w:p>
    <w:p w:rsidR="00E67DB7" w:rsidRPr="00186175" w:rsidRDefault="00E67DB7" w:rsidP="00E67DB7">
      <w:pPr>
        <w:rPr>
          <w:rFonts w:cs="Arial"/>
          <w:szCs w:val="20"/>
        </w:rPr>
      </w:pPr>
      <w:r w:rsidRPr="00186175">
        <w:rPr>
          <w:rFonts w:cs="Arial"/>
          <w:szCs w:val="20"/>
        </w:rPr>
        <w:t>Odchylenia od projektowanej niwelety chodnika w punktach załamania niwelety, nie mogą przekraczać ± 3 cm.</w:t>
      </w:r>
    </w:p>
    <w:p w:rsidR="00E67DB7" w:rsidRPr="00186175" w:rsidRDefault="00E67DB7" w:rsidP="00E67DB7">
      <w:pPr>
        <w:rPr>
          <w:rFonts w:cs="Arial"/>
          <w:b/>
          <w:szCs w:val="20"/>
        </w:rPr>
      </w:pPr>
    </w:p>
    <w:p w:rsidR="00E67DB7" w:rsidRPr="00186175" w:rsidRDefault="00E67DB7" w:rsidP="00E67DB7">
      <w:pPr>
        <w:rPr>
          <w:rFonts w:cs="Arial"/>
          <w:szCs w:val="20"/>
        </w:rPr>
      </w:pPr>
      <w:r w:rsidRPr="00186175">
        <w:rPr>
          <w:rFonts w:cs="Arial"/>
          <w:b/>
          <w:szCs w:val="20"/>
        </w:rPr>
        <w:t>6.4.3. Sprawdzenie profilu poprzecznego</w:t>
      </w:r>
    </w:p>
    <w:p w:rsidR="00E67DB7" w:rsidRPr="00186175" w:rsidRDefault="00E67DB7" w:rsidP="00E67DB7">
      <w:pPr>
        <w:rPr>
          <w:rFonts w:cs="Arial"/>
          <w:szCs w:val="20"/>
        </w:rPr>
      </w:pPr>
      <w:r w:rsidRPr="00186175">
        <w:rPr>
          <w:rFonts w:cs="Arial"/>
          <w:szCs w:val="20"/>
        </w:rPr>
        <w:t xml:space="preserve">Sprawdzenie profilu poprzecznego dokonywać należy szablonem z poziomicą, co najmniej raz na każde 150 do 300 m2 chodnika i w miejscach wątpliwych, jednak nie rzadziej niż co 50 m. Dopuszczalne odchylenia od projektowanego profilu wynoszą ± 0,3%. </w:t>
      </w:r>
    </w:p>
    <w:p w:rsidR="00E67DB7" w:rsidRPr="00186175" w:rsidRDefault="00E67DB7" w:rsidP="00E67DB7">
      <w:pPr>
        <w:rPr>
          <w:rFonts w:cs="Arial"/>
          <w:szCs w:val="20"/>
        </w:rPr>
      </w:pPr>
      <w:r w:rsidRPr="00186175">
        <w:rPr>
          <w:rFonts w:cs="Arial"/>
          <w:b/>
          <w:szCs w:val="20"/>
        </w:rPr>
        <w:t>6.4.4. Sprawdzenie równoległości spoin</w:t>
      </w:r>
    </w:p>
    <w:p w:rsidR="00E67DB7" w:rsidRPr="00186175" w:rsidRDefault="00E67DB7" w:rsidP="00E67DB7">
      <w:pPr>
        <w:rPr>
          <w:rFonts w:cs="Arial"/>
          <w:szCs w:val="20"/>
        </w:rPr>
      </w:pPr>
      <w:r w:rsidRPr="00186175">
        <w:rPr>
          <w:rFonts w:cs="Arial"/>
          <w:szCs w:val="20"/>
        </w:rPr>
        <w:t>Sprawdzenie równoległości spoin należy przeprowadzać za pomocą dwóch sznurów napiętych wzdłuż spoin i przymiaru z podziałką milimetrową. Dopuszczalne odchylenie wynosi ± 1 cm.</w:t>
      </w:r>
    </w:p>
    <w:p w:rsidR="00E67DB7" w:rsidRPr="00186175" w:rsidRDefault="00E67DB7" w:rsidP="00E67DB7">
      <w:pPr>
        <w:tabs>
          <w:tab w:val="left" w:pos="0"/>
          <w:tab w:val="right" w:pos="3006"/>
        </w:tabs>
        <w:rPr>
          <w:rFonts w:cs="Arial"/>
          <w:szCs w:val="20"/>
        </w:rPr>
      </w:pPr>
      <w:r w:rsidRPr="00186175">
        <w:rPr>
          <w:rFonts w:cs="Arial"/>
          <w:b/>
          <w:szCs w:val="20"/>
        </w:rPr>
        <w:t>6.4.5. Sprawdzenie szerokości i wypełnienia spoin</w:t>
      </w:r>
    </w:p>
    <w:p w:rsidR="00E67DB7" w:rsidRPr="00186175" w:rsidRDefault="00E67DB7" w:rsidP="00E67DB7">
      <w:pPr>
        <w:pStyle w:val="tekstost"/>
        <w:rPr>
          <w:rFonts w:ascii="Arial" w:hAnsi="Arial" w:cs="Arial"/>
        </w:rPr>
      </w:pPr>
      <w:r w:rsidRPr="00186175">
        <w:rPr>
          <w:rFonts w:ascii="Arial" w:hAnsi="Arial" w:cs="Arial"/>
        </w:rPr>
        <w:t>Sprawdzenie szerokości spoin należy przeprowadzać przez usunięcie spoin na długości około 10 cm w trzech dowolnych miejscach na każde 200 m2 chodnika i zmierzenie ich szerokości oraz wypełnienia.</w:t>
      </w:r>
    </w:p>
    <w:p w:rsidR="00E67DB7" w:rsidRPr="00186175" w:rsidRDefault="00E67DB7" w:rsidP="00E67DB7">
      <w:pPr>
        <w:rPr>
          <w:rFonts w:cs="Arial"/>
          <w:szCs w:val="20"/>
        </w:rPr>
      </w:pPr>
    </w:p>
    <w:p w:rsidR="00E67DB7" w:rsidRPr="00186175" w:rsidRDefault="00E67DB7" w:rsidP="00E67DB7">
      <w:pPr>
        <w:rPr>
          <w:rFonts w:cs="Arial"/>
          <w:b/>
          <w:szCs w:val="20"/>
        </w:rPr>
      </w:pPr>
      <w:r w:rsidRPr="00186175">
        <w:rPr>
          <w:rFonts w:cs="Arial"/>
          <w:b/>
          <w:szCs w:val="20"/>
        </w:rPr>
        <w:t>7. OBMIAR ROBÓT</w:t>
      </w:r>
    </w:p>
    <w:p w:rsidR="00E67DB7" w:rsidRPr="00186175" w:rsidRDefault="00E67DB7" w:rsidP="00E67DB7">
      <w:pPr>
        <w:rPr>
          <w:rFonts w:cs="Arial"/>
          <w:b/>
          <w:szCs w:val="20"/>
        </w:rPr>
      </w:pPr>
      <w:r w:rsidRPr="00186175">
        <w:rPr>
          <w:rFonts w:cs="Arial"/>
          <w:b/>
          <w:szCs w:val="20"/>
        </w:rPr>
        <w:t>7.1. Ogólne zasady obmiaru robót</w:t>
      </w:r>
    </w:p>
    <w:p w:rsidR="00E67DB7" w:rsidRPr="00186175" w:rsidRDefault="00E67DB7" w:rsidP="00E67DB7">
      <w:pPr>
        <w:rPr>
          <w:rFonts w:cs="Arial"/>
          <w:szCs w:val="20"/>
        </w:rPr>
      </w:pPr>
      <w:r w:rsidRPr="00186175">
        <w:rPr>
          <w:rFonts w:cs="Arial"/>
          <w:szCs w:val="20"/>
        </w:rPr>
        <w:t xml:space="preserve">Ogólne zasady obmiaru robót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7.</w:t>
      </w:r>
    </w:p>
    <w:p w:rsidR="00E67DB7" w:rsidRPr="00186175" w:rsidRDefault="00E67DB7" w:rsidP="00E67DB7">
      <w:pPr>
        <w:rPr>
          <w:rFonts w:cs="Arial"/>
          <w:b/>
          <w:szCs w:val="20"/>
        </w:rPr>
      </w:pPr>
      <w:r w:rsidRPr="00186175">
        <w:rPr>
          <w:rFonts w:cs="Arial"/>
          <w:b/>
          <w:szCs w:val="20"/>
        </w:rPr>
        <w:t>7.2. Jednostka obmiarowa</w:t>
      </w:r>
    </w:p>
    <w:p w:rsidR="00E67DB7" w:rsidRPr="00186175" w:rsidRDefault="00E67DB7" w:rsidP="00E67DB7">
      <w:pPr>
        <w:rPr>
          <w:rFonts w:cs="Arial"/>
          <w:szCs w:val="20"/>
        </w:rPr>
      </w:pPr>
      <w:r w:rsidRPr="00186175">
        <w:rPr>
          <w:rFonts w:cs="Arial"/>
          <w:szCs w:val="20"/>
        </w:rPr>
        <w:t>Jednostką obmiarową jest m2 (metr kwadratowy) wykonanego chodnika z kostek brukowych.</w:t>
      </w:r>
    </w:p>
    <w:p w:rsidR="00E67DB7" w:rsidRPr="00186175" w:rsidRDefault="00E67DB7" w:rsidP="00E67DB7">
      <w:pPr>
        <w:rPr>
          <w:rFonts w:cs="Arial"/>
          <w:szCs w:val="20"/>
        </w:rPr>
      </w:pPr>
    </w:p>
    <w:p w:rsidR="00E67DB7" w:rsidRPr="00186175" w:rsidRDefault="00E67DB7" w:rsidP="00E67DB7">
      <w:pPr>
        <w:rPr>
          <w:rFonts w:cs="Arial"/>
          <w:b/>
          <w:szCs w:val="20"/>
        </w:rPr>
      </w:pPr>
      <w:r w:rsidRPr="00186175">
        <w:rPr>
          <w:rFonts w:cs="Arial"/>
          <w:b/>
          <w:szCs w:val="20"/>
        </w:rPr>
        <w:t>8. ODBIÓR ROBÓT</w:t>
      </w:r>
    </w:p>
    <w:p w:rsidR="00E67DB7" w:rsidRPr="00186175" w:rsidRDefault="00E67DB7" w:rsidP="00E67DB7">
      <w:pPr>
        <w:rPr>
          <w:rFonts w:cs="Arial"/>
          <w:b/>
          <w:szCs w:val="20"/>
        </w:rPr>
      </w:pPr>
      <w:r w:rsidRPr="00186175">
        <w:rPr>
          <w:rFonts w:cs="Arial"/>
          <w:b/>
          <w:szCs w:val="20"/>
        </w:rPr>
        <w:t>8.1. Ogólne zasady odbioru robót</w:t>
      </w:r>
    </w:p>
    <w:p w:rsidR="00E67DB7" w:rsidRPr="00186175" w:rsidRDefault="00E67DB7" w:rsidP="00E67DB7">
      <w:pPr>
        <w:rPr>
          <w:rFonts w:cs="Arial"/>
          <w:szCs w:val="20"/>
        </w:rPr>
      </w:pPr>
      <w:r w:rsidRPr="00186175">
        <w:rPr>
          <w:rFonts w:cs="Arial"/>
          <w:szCs w:val="20"/>
        </w:rPr>
        <w:t xml:space="preserve">Ogólne zasady odbioru robót podano w </w:t>
      </w:r>
      <w:proofErr w:type="spellStart"/>
      <w:r>
        <w:rPr>
          <w:rFonts w:cs="Arial"/>
          <w:szCs w:val="20"/>
        </w:rPr>
        <w:t>STWiORB</w:t>
      </w:r>
      <w:proofErr w:type="spellEnd"/>
      <w:r w:rsidRPr="00186175">
        <w:rPr>
          <w:rFonts w:cs="Arial"/>
          <w:szCs w:val="20"/>
        </w:rPr>
        <w:t xml:space="preserve"> </w:t>
      </w:r>
      <w:r>
        <w:rPr>
          <w:rFonts w:cs="Arial"/>
          <w:szCs w:val="20"/>
        </w:rPr>
        <w:t>DM</w:t>
      </w:r>
      <w:r w:rsidRPr="00186175">
        <w:rPr>
          <w:rFonts w:cs="Arial"/>
          <w:szCs w:val="20"/>
        </w:rPr>
        <w:t>-00.00.00 "Wymagania ogólne" pkt. 8.</w:t>
      </w:r>
    </w:p>
    <w:p w:rsidR="00E67DB7" w:rsidRPr="00186175" w:rsidRDefault="00E67DB7" w:rsidP="00E67DB7">
      <w:pPr>
        <w:rPr>
          <w:rFonts w:cs="Arial"/>
          <w:szCs w:val="20"/>
        </w:rPr>
      </w:pPr>
      <w:r w:rsidRPr="00186175">
        <w:rPr>
          <w:rFonts w:cs="Arial"/>
          <w:szCs w:val="20"/>
        </w:rPr>
        <w:t xml:space="preserve">Roboty uznaje się za wykonane zgodnie z Dokumentacją Projektową, </w:t>
      </w:r>
      <w:proofErr w:type="spellStart"/>
      <w:r>
        <w:rPr>
          <w:rFonts w:cs="Arial"/>
          <w:szCs w:val="20"/>
        </w:rPr>
        <w:t>STWiORB</w:t>
      </w:r>
      <w:proofErr w:type="spellEnd"/>
      <w:r w:rsidRPr="00186175">
        <w:rPr>
          <w:rFonts w:cs="Arial"/>
          <w:szCs w:val="20"/>
        </w:rPr>
        <w:t xml:space="preserve"> i wymaganiami </w:t>
      </w:r>
      <w:r>
        <w:rPr>
          <w:rFonts w:cs="Arial"/>
          <w:szCs w:val="20"/>
        </w:rPr>
        <w:t>Inspektora Nadzoru</w:t>
      </w:r>
      <w:r w:rsidRPr="00186175">
        <w:rPr>
          <w:rFonts w:cs="Arial"/>
          <w:szCs w:val="20"/>
        </w:rPr>
        <w:t>, jeżeli wszystkie pomiary i badania z zachowaniem tolerancji wg pkt. 6 dały wyniki pozytywne.</w:t>
      </w:r>
    </w:p>
    <w:p w:rsidR="00E67DB7" w:rsidRPr="00186175" w:rsidRDefault="00E67DB7" w:rsidP="00E67DB7">
      <w:pPr>
        <w:rPr>
          <w:rFonts w:cs="Arial"/>
          <w:b/>
          <w:szCs w:val="20"/>
        </w:rPr>
      </w:pPr>
      <w:r w:rsidRPr="00186175">
        <w:rPr>
          <w:rFonts w:cs="Arial"/>
          <w:b/>
          <w:szCs w:val="20"/>
        </w:rPr>
        <w:t xml:space="preserve">8.2. Zasady postępowania w przypadku wystąpienia wad i usterek </w:t>
      </w:r>
    </w:p>
    <w:p w:rsidR="00E67DB7" w:rsidRPr="00186175" w:rsidRDefault="00E67DB7" w:rsidP="00E67DB7">
      <w:pPr>
        <w:rPr>
          <w:rFonts w:cs="Arial"/>
          <w:szCs w:val="20"/>
        </w:rPr>
      </w:pPr>
      <w:r w:rsidRPr="00186175">
        <w:rPr>
          <w:rFonts w:cs="Arial"/>
          <w:szCs w:val="20"/>
        </w:rPr>
        <w:t xml:space="preserve">W przypadku wystąpienia wad i usterek Wykonawca zobowiązany jest do ich usunięcia na własny koszt. Odbiór jest możliwy po spełnieniu wymagań określonych w punkcie 6. </w:t>
      </w:r>
      <w:proofErr w:type="spellStart"/>
      <w:r>
        <w:rPr>
          <w:rFonts w:cs="Arial"/>
          <w:szCs w:val="20"/>
        </w:rPr>
        <w:t>STWiORB</w:t>
      </w:r>
      <w:proofErr w:type="spellEnd"/>
      <w:r w:rsidRPr="00186175">
        <w:rPr>
          <w:rFonts w:cs="Arial"/>
          <w:szCs w:val="20"/>
        </w:rPr>
        <w:t xml:space="preserve">. </w:t>
      </w:r>
    </w:p>
    <w:p w:rsidR="00E67DB7" w:rsidRPr="00186175" w:rsidRDefault="00E67DB7" w:rsidP="00E67DB7">
      <w:pPr>
        <w:tabs>
          <w:tab w:val="left" w:pos="0"/>
          <w:tab w:val="right" w:pos="8953"/>
        </w:tabs>
        <w:rPr>
          <w:rFonts w:cs="Arial"/>
          <w:b/>
          <w:szCs w:val="20"/>
        </w:rPr>
      </w:pPr>
    </w:p>
    <w:p w:rsidR="00E67DB7" w:rsidRPr="00186175" w:rsidRDefault="00E67DB7" w:rsidP="00E67DB7">
      <w:pPr>
        <w:tabs>
          <w:tab w:val="left" w:pos="0"/>
          <w:tab w:val="right" w:pos="8953"/>
        </w:tabs>
        <w:rPr>
          <w:rFonts w:cs="Arial"/>
          <w:b/>
          <w:szCs w:val="20"/>
        </w:rPr>
      </w:pPr>
      <w:r w:rsidRPr="00186175">
        <w:rPr>
          <w:rFonts w:cs="Arial"/>
          <w:b/>
          <w:szCs w:val="20"/>
        </w:rPr>
        <w:t>9. PODSTAWA PŁATNOŚCI</w:t>
      </w:r>
    </w:p>
    <w:p w:rsidR="00E67DB7" w:rsidRPr="00186175" w:rsidRDefault="00E67DB7" w:rsidP="00E67DB7">
      <w:pPr>
        <w:rPr>
          <w:rFonts w:cs="Arial"/>
          <w:b/>
          <w:szCs w:val="20"/>
        </w:rPr>
      </w:pPr>
      <w:r w:rsidRPr="00186175">
        <w:rPr>
          <w:rFonts w:cs="Arial"/>
          <w:b/>
          <w:szCs w:val="20"/>
        </w:rPr>
        <w:t>9.1. Ogólne ustalenia dotyczące podstawy płatności</w:t>
      </w:r>
    </w:p>
    <w:p w:rsidR="00E67DB7" w:rsidRPr="00186175" w:rsidRDefault="00E67DB7" w:rsidP="00E67DB7">
      <w:pPr>
        <w:pStyle w:val="Tekstpodstawowy3"/>
        <w:rPr>
          <w:rFonts w:ascii="Arial" w:hAnsi="Arial" w:cs="Arial"/>
          <w:sz w:val="20"/>
          <w:szCs w:val="20"/>
        </w:rPr>
      </w:pPr>
      <w:r w:rsidRPr="00186175">
        <w:rPr>
          <w:rFonts w:ascii="Arial" w:hAnsi="Arial" w:cs="Arial"/>
          <w:sz w:val="20"/>
          <w:szCs w:val="20"/>
        </w:rPr>
        <w:t xml:space="preserve">Ogólne ustalenia dotyczące podstawy płatności podano w </w:t>
      </w:r>
      <w:proofErr w:type="spellStart"/>
      <w:r>
        <w:rPr>
          <w:rFonts w:ascii="Arial" w:hAnsi="Arial" w:cs="Arial"/>
          <w:sz w:val="20"/>
          <w:szCs w:val="20"/>
        </w:rPr>
        <w:t>STWiORB</w:t>
      </w:r>
      <w:proofErr w:type="spellEnd"/>
      <w:r w:rsidRPr="00186175">
        <w:rPr>
          <w:rFonts w:ascii="Arial" w:hAnsi="Arial" w:cs="Arial"/>
          <w:sz w:val="20"/>
          <w:szCs w:val="20"/>
        </w:rPr>
        <w:t xml:space="preserve"> </w:t>
      </w:r>
      <w:r>
        <w:rPr>
          <w:rFonts w:ascii="Arial" w:hAnsi="Arial" w:cs="Arial"/>
          <w:sz w:val="20"/>
          <w:szCs w:val="20"/>
        </w:rPr>
        <w:t>DM</w:t>
      </w:r>
      <w:r w:rsidRPr="00186175">
        <w:rPr>
          <w:rFonts w:ascii="Arial" w:hAnsi="Arial" w:cs="Arial"/>
          <w:sz w:val="20"/>
          <w:szCs w:val="20"/>
        </w:rPr>
        <w:t>-00.00.00 "Wymagania ogólne" p.9.</w:t>
      </w:r>
    </w:p>
    <w:p w:rsidR="00E67DB7" w:rsidRPr="00186175" w:rsidRDefault="00E67DB7" w:rsidP="00E67DB7">
      <w:pPr>
        <w:rPr>
          <w:rFonts w:cs="Arial"/>
          <w:szCs w:val="20"/>
        </w:rPr>
      </w:pPr>
      <w:r w:rsidRPr="00186175">
        <w:rPr>
          <w:rFonts w:cs="Arial"/>
          <w:b/>
          <w:szCs w:val="20"/>
        </w:rPr>
        <w:t xml:space="preserve">9.2. Cena jednostki obmiarowej </w:t>
      </w:r>
    </w:p>
    <w:p w:rsidR="00E67DB7" w:rsidRPr="00186175" w:rsidRDefault="00E67DB7" w:rsidP="00E67DB7">
      <w:pPr>
        <w:rPr>
          <w:rFonts w:cs="Arial"/>
          <w:szCs w:val="20"/>
        </w:rPr>
      </w:pPr>
      <w:r w:rsidRPr="00186175">
        <w:rPr>
          <w:rFonts w:cs="Arial"/>
          <w:szCs w:val="20"/>
        </w:rPr>
        <w:t xml:space="preserve">Cena wykonania 1 m2 chodnika obejmuje: </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prace pomiarowe i roboty przygotowawcze,</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lastRenderedPageBreak/>
        <w:t>oznakowanie robót,</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zakup, dostarczenie i składowanie materiałów,</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koszt zapewnienia niezbędnych czynników produkcji,</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przygotowanie materiałów,</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 xml:space="preserve">rozścielenie podsypki wraz z jej przygotowaniem, </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ułożenie kostek,</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wypełnienie spoin piaskiem,</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pielęgnację przez posypywanie piaskiem i polewanie wodą,</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przeprowadzenie badań i pomiarów wymaganych w specyfikacji technicznej,</w:t>
      </w:r>
    </w:p>
    <w:p w:rsidR="00E67DB7" w:rsidRPr="00186175" w:rsidRDefault="00E67DB7" w:rsidP="00E67DB7">
      <w:pPr>
        <w:numPr>
          <w:ilvl w:val="0"/>
          <w:numId w:val="15"/>
        </w:numPr>
        <w:tabs>
          <w:tab w:val="clear" w:pos="771"/>
          <w:tab w:val="num" w:pos="180"/>
        </w:tabs>
        <w:ind w:hanging="771"/>
        <w:rPr>
          <w:rFonts w:cs="Arial"/>
          <w:szCs w:val="20"/>
        </w:rPr>
      </w:pPr>
      <w:r w:rsidRPr="00186175">
        <w:rPr>
          <w:rFonts w:cs="Arial"/>
          <w:szCs w:val="20"/>
        </w:rPr>
        <w:t>wszystkie inne czynności nieujęte a konieczne do wykonania w ramach niniejszej specyfikacji.</w:t>
      </w:r>
    </w:p>
    <w:p w:rsidR="00E67DB7" w:rsidRPr="00186175" w:rsidRDefault="00E67DB7" w:rsidP="00E67DB7">
      <w:pPr>
        <w:tabs>
          <w:tab w:val="left" w:pos="0"/>
          <w:tab w:val="right" w:pos="8953"/>
        </w:tabs>
        <w:rPr>
          <w:rFonts w:cs="Arial"/>
          <w:b/>
          <w:szCs w:val="20"/>
        </w:rPr>
      </w:pPr>
    </w:p>
    <w:p w:rsidR="00E67DB7" w:rsidRPr="00186175" w:rsidRDefault="00E67DB7" w:rsidP="00E67DB7">
      <w:pPr>
        <w:tabs>
          <w:tab w:val="left" w:pos="0"/>
          <w:tab w:val="right" w:pos="8953"/>
        </w:tabs>
        <w:rPr>
          <w:rFonts w:cs="Arial"/>
          <w:b/>
          <w:szCs w:val="20"/>
        </w:rPr>
      </w:pPr>
      <w:r w:rsidRPr="00186175">
        <w:rPr>
          <w:rFonts w:cs="Arial"/>
          <w:b/>
          <w:szCs w:val="20"/>
        </w:rPr>
        <w:t>10. PRZEPISY ZWIĄZANE</w:t>
      </w:r>
    </w:p>
    <w:p w:rsidR="00E67DB7" w:rsidRPr="00186175" w:rsidRDefault="00E67DB7" w:rsidP="00E67DB7">
      <w:pPr>
        <w:tabs>
          <w:tab w:val="left" w:pos="0"/>
          <w:tab w:val="right" w:pos="4086"/>
        </w:tabs>
        <w:rPr>
          <w:rFonts w:cs="Arial"/>
          <w:b/>
          <w:szCs w:val="20"/>
        </w:rPr>
      </w:pPr>
      <w:r w:rsidRPr="00186175">
        <w:rPr>
          <w:rFonts w:cs="Arial"/>
          <w:b/>
          <w:szCs w:val="20"/>
        </w:rPr>
        <w:t>10.1. Normy</w:t>
      </w:r>
    </w:p>
    <w:tbl>
      <w:tblPr>
        <w:tblW w:w="9540" w:type="dxa"/>
        <w:tblInd w:w="70" w:type="dxa"/>
        <w:tblLayout w:type="fixed"/>
        <w:tblCellMar>
          <w:left w:w="70" w:type="dxa"/>
          <w:right w:w="70" w:type="dxa"/>
        </w:tblCellMar>
        <w:tblLook w:val="0000" w:firstRow="0" w:lastRow="0" w:firstColumn="0" w:lastColumn="0" w:noHBand="0" w:noVBand="0"/>
      </w:tblPr>
      <w:tblGrid>
        <w:gridCol w:w="426"/>
        <w:gridCol w:w="1914"/>
        <w:gridCol w:w="7200"/>
      </w:tblGrid>
      <w:tr w:rsidR="00E67DB7" w:rsidRPr="00186175" w:rsidTr="00344085">
        <w:tc>
          <w:tcPr>
            <w:tcW w:w="426" w:type="dxa"/>
          </w:tcPr>
          <w:p w:rsidR="00E67DB7" w:rsidRPr="00186175" w:rsidRDefault="00E67DB7" w:rsidP="00344085">
            <w:pPr>
              <w:overflowPunct w:val="0"/>
              <w:autoSpaceDE w:val="0"/>
              <w:autoSpaceDN w:val="0"/>
              <w:adjustRightInd w:val="0"/>
              <w:spacing w:after="100" w:afterAutospacing="1"/>
              <w:rPr>
                <w:rFonts w:cs="Arial"/>
                <w:szCs w:val="20"/>
              </w:rPr>
            </w:pPr>
            <w:r w:rsidRPr="00186175">
              <w:rPr>
                <w:rFonts w:cs="Arial"/>
                <w:szCs w:val="20"/>
              </w:rPr>
              <w:t>1.</w:t>
            </w:r>
          </w:p>
        </w:tc>
        <w:tc>
          <w:tcPr>
            <w:tcW w:w="1914"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PN-EN 197-1:2002</w:t>
            </w:r>
          </w:p>
        </w:tc>
        <w:tc>
          <w:tcPr>
            <w:tcW w:w="7200"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Cement. Część 1: Skład, wymagania i kryteria zgodności dotyczące cementu powszechnego użytku</w:t>
            </w:r>
          </w:p>
        </w:tc>
      </w:tr>
      <w:tr w:rsidR="00E67DB7" w:rsidRPr="00186175" w:rsidTr="00344085">
        <w:tc>
          <w:tcPr>
            <w:tcW w:w="426" w:type="dxa"/>
          </w:tcPr>
          <w:p w:rsidR="00E67DB7" w:rsidRPr="00186175" w:rsidRDefault="00E67DB7" w:rsidP="00344085">
            <w:pPr>
              <w:overflowPunct w:val="0"/>
              <w:autoSpaceDE w:val="0"/>
              <w:autoSpaceDN w:val="0"/>
              <w:adjustRightInd w:val="0"/>
              <w:spacing w:after="100" w:afterAutospacing="1"/>
              <w:rPr>
                <w:rFonts w:cs="Arial"/>
                <w:szCs w:val="20"/>
              </w:rPr>
            </w:pPr>
            <w:r w:rsidRPr="00186175">
              <w:rPr>
                <w:rFonts w:cs="Arial"/>
                <w:szCs w:val="20"/>
              </w:rPr>
              <w:t>2.</w:t>
            </w:r>
          </w:p>
        </w:tc>
        <w:tc>
          <w:tcPr>
            <w:tcW w:w="1914"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PN-EN 1338:2005</w:t>
            </w:r>
          </w:p>
        </w:tc>
        <w:tc>
          <w:tcPr>
            <w:tcW w:w="7200"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Betonowe kostki brukowe. Wymagania i metody badań</w:t>
            </w:r>
          </w:p>
        </w:tc>
      </w:tr>
      <w:tr w:rsidR="00E67DB7" w:rsidRPr="00186175" w:rsidTr="00344085">
        <w:tc>
          <w:tcPr>
            <w:tcW w:w="426" w:type="dxa"/>
          </w:tcPr>
          <w:p w:rsidR="00E67DB7" w:rsidRPr="00186175" w:rsidRDefault="00E67DB7" w:rsidP="00344085">
            <w:pPr>
              <w:overflowPunct w:val="0"/>
              <w:autoSpaceDE w:val="0"/>
              <w:autoSpaceDN w:val="0"/>
              <w:adjustRightInd w:val="0"/>
              <w:spacing w:after="100" w:afterAutospacing="1"/>
              <w:rPr>
                <w:rFonts w:cs="Arial"/>
                <w:szCs w:val="20"/>
              </w:rPr>
            </w:pPr>
            <w:r w:rsidRPr="00186175">
              <w:rPr>
                <w:rFonts w:cs="Arial"/>
                <w:szCs w:val="20"/>
              </w:rPr>
              <w:t>3.</w:t>
            </w:r>
          </w:p>
        </w:tc>
        <w:tc>
          <w:tcPr>
            <w:tcW w:w="1914"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BN-88/6731-08:1988</w:t>
            </w:r>
          </w:p>
        </w:tc>
        <w:tc>
          <w:tcPr>
            <w:tcW w:w="7200"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Cement. Transport i przechowywanie</w:t>
            </w:r>
          </w:p>
        </w:tc>
      </w:tr>
      <w:tr w:rsidR="00E67DB7" w:rsidRPr="00186175" w:rsidTr="00344085">
        <w:tc>
          <w:tcPr>
            <w:tcW w:w="426" w:type="dxa"/>
          </w:tcPr>
          <w:p w:rsidR="00E67DB7" w:rsidRPr="00186175" w:rsidRDefault="00E67DB7" w:rsidP="00344085">
            <w:pPr>
              <w:pStyle w:val="tekstost"/>
              <w:rPr>
                <w:rFonts w:ascii="Arial" w:hAnsi="Arial" w:cs="Arial"/>
              </w:rPr>
            </w:pPr>
            <w:r w:rsidRPr="00186175">
              <w:rPr>
                <w:rFonts w:ascii="Arial" w:hAnsi="Arial" w:cs="Arial"/>
              </w:rPr>
              <w:t>4.</w:t>
            </w:r>
          </w:p>
          <w:p w:rsidR="00E67DB7" w:rsidRPr="00186175" w:rsidRDefault="00E67DB7" w:rsidP="00344085">
            <w:pPr>
              <w:pStyle w:val="tekstost"/>
              <w:rPr>
                <w:rFonts w:ascii="Arial" w:hAnsi="Arial" w:cs="Arial"/>
              </w:rPr>
            </w:pPr>
            <w:r w:rsidRPr="00186175">
              <w:rPr>
                <w:rFonts w:ascii="Arial" w:hAnsi="Arial" w:cs="Arial"/>
              </w:rPr>
              <w:t>5.</w:t>
            </w:r>
          </w:p>
          <w:p w:rsidR="00E67DB7" w:rsidRPr="00186175" w:rsidRDefault="00E67DB7" w:rsidP="00344085">
            <w:pPr>
              <w:pStyle w:val="tekstost"/>
              <w:rPr>
                <w:rFonts w:ascii="Arial" w:hAnsi="Arial" w:cs="Arial"/>
              </w:rPr>
            </w:pPr>
            <w:r w:rsidRPr="00186175">
              <w:rPr>
                <w:rFonts w:ascii="Arial" w:hAnsi="Arial" w:cs="Arial"/>
              </w:rPr>
              <w:t>6.</w:t>
            </w:r>
          </w:p>
          <w:p w:rsidR="00E67DB7" w:rsidRPr="00186175" w:rsidRDefault="00E67DB7" w:rsidP="00344085">
            <w:pPr>
              <w:pStyle w:val="tekstost"/>
              <w:rPr>
                <w:rFonts w:ascii="Arial" w:hAnsi="Arial" w:cs="Arial"/>
              </w:rPr>
            </w:pPr>
          </w:p>
          <w:p w:rsidR="00E67DB7" w:rsidRPr="00186175" w:rsidRDefault="00E67DB7" w:rsidP="00344085">
            <w:pPr>
              <w:pStyle w:val="tekstost"/>
              <w:rPr>
                <w:rFonts w:ascii="Arial" w:hAnsi="Arial" w:cs="Arial"/>
              </w:rPr>
            </w:pPr>
          </w:p>
        </w:tc>
        <w:tc>
          <w:tcPr>
            <w:tcW w:w="1914" w:type="dxa"/>
          </w:tcPr>
          <w:p w:rsidR="00E67DB7" w:rsidRPr="00186175" w:rsidRDefault="00E67DB7" w:rsidP="00344085">
            <w:pPr>
              <w:pStyle w:val="tekstost"/>
              <w:spacing w:after="100" w:afterAutospacing="1"/>
              <w:rPr>
                <w:rFonts w:ascii="Arial" w:hAnsi="Arial" w:cs="Arial"/>
                <w:lang w:val="de-DE"/>
              </w:rPr>
            </w:pPr>
            <w:r w:rsidRPr="00186175">
              <w:rPr>
                <w:rFonts w:ascii="Arial" w:hAnsi="Arial" w:cs="Arial"/>
                <w:lang w:val="de-DE"/>
              </w:rPr>
              <w:t xml:space="preserve">PN-EN 206-1:2003    PN-EN 12620:2003   PN-EN 1008:2004       </w:t>
            </w:r>
          </w:p>
        </w:tc>
        <w:tc>
          <w:tcPr>
            <w:tcW w:w="7200" w:type="dxa"/>
          </w:tcPr>
          <w:p w:rsidR="00E67DB7" w:rsidRPr="00186175" w:rsidRDefault="00E67DB7" w:rsidP="00344085">
            <w:pPr>
              <w:overflowPunct w:val="0"/>
              <w:autoSpaceDE w:val="0"/>
              <w:autoSpaceDN w:val="0"/>
              <w:adjustRightInd w:val="0"/>
              <w:rPr>
                <w:rFonts w:cs="Arial"/>
                <w:szCs w:val="20"/>
              </w:rPr>
            </w:pPr>
            <w:r w:rsidRPr="00186175">
              <w:rPr>
                <w:rFonts w:cs="Arial"/>
                <w:szCs w:val="20"/>
              </w:rPr>
              <w:t>Beton Część 1: Wymagania, właściwości, produkcja i zgodność.</w:t>
            </w:r>
          </w:p>
          <w:p w:rsidR="00E67DB7" w:rsidRPr="00186175" w:rsidRDefault="00E67DB7" w:rsidP="00344085">
            <w:pPr>
              <w:pStyle w:val="tekstost"/>
              <w:spacing w:after="100" w:afterAutospacing="1"/>
              <w:jc w:val="left"/>
              <w:rPr>
                <w:rFonts w:ascii="Arial" w:hAnsi="Arial" w:cs="Arial"/>
              </w:rPr>
            </w:pPr>
            <w:r w:rsidRPr="00186175">
              <w:rPr>
                <w:rFonts w:ascii="Arial" w:hAnsi="Arial" w:cs="Arial"/>
              </w:rPr>
              <w:t>Kruszywa do betonu.                                                                                                  Woda zarobowa do betonu. Specyfikacja pobierania próbek, badanie i ocena  przydatności wody zarobowej do betonu, w tym wody odzyskanej procesów produkcji betonu.</w:t>
            </w:r>
          </w:p>
        </w:tc>
      </w:tr>
      <w:tr w:rsidR="00E67DB7" w:rsidRPr="00186175" w:rsidTr="00344085">
        <w:tc>
          <w:tcPr>
            <w:tcW w:w="426" w:type="dxa"/>
          </w:tcPr>
          <w:p w:rsidR="00E67DB7" w:rsidRPr="00186175" w:rsidRDefault="00E67DB7" w:rsidP="00344085">
            <w:pPr>
              <w:pStyle w:val="tekstost"/>
              <w:rPr>
                <w:rFonts w:ascii="Arial" w:hAnsi="Arial" w:cs="Arial"/>
              </w:rPr>
            </w:pPr>
            <w:r w:rsidRPr="00186175">
              <w:rPr>
                <w:rFonts w:ascii="Arial" w:hAnsi="Arial" w:cs="Arial"/>
              </w:rPr>
              <w:t>7.</w:t>
            </w:r>
          </w:p>
        </w:tc>
        <w:tc>
          <w:tcPr>
            <w:tcW w:w="1914" w:type="dxa"/>
          </w:tcPr>
          <w:p w:rsidR="00E67DB7" w:rsidRPr="00186175" w:rsidRDefault="00E67DB7" w:rsidP="00344085">
            <w:pPr>
              <w:pStyle w:val="tekstost"/>
              <w:spacing w:after="100" w:afterAutospacing="1"/>
              <w:rPr>
                <w:rFonts w:ascii="Arial" w:hAnsi="Arial" w:cs="Arial"/>
                <w:lang w:val="de-DE"/>
              </w:rPr>
            </w:pPr>
            <w:r w:rsidRPr="00186175">
              <w:rPr>
                <w:rFonts w:ascii="Arial" w:hAnsi="Arial" w:cs="Arial"/>
                <w:lang w:val="de-DE"/>
              </w:rPr>
              <w:t>PN-EN 13139: 2003</w:t>
            </w:r>
          </w:p>
        </w:tc>
        <w:tc>
          <w:tcPr>
            <w:tcW w:w="7200" w:type="dxa"/>
          </w:tcPr>
          <w:p w:rsidR="00E67DB7" w:rsidRPr="00186175" w:rsidRDefault="00E67DB7" w:rsidP="00344085">
            <w:pPr>
              <w:rPr>
                <w:rFonts w:cs="Arial"/>
                <w:szCs w:val="20"/>
              </w:rPr>
            </w:pPr>
            <w:r w:rsidRPr="00186175">
              <w:rPr>
                <w:rFonts w:cs="Arial"/>
                <w:szCs w:val="20"/>
              </w:rPr>
              <w:t>Kruszywa do zapraw</w:t>
            </w:r>
          </w:p>
        </w:tc>
      </w:tr>
    </w:tbl>
    <w:p w:rsidR="00E67DB7" w:rsidRPr="00186175" w:rsidRDefault="00E67DB7" w:rsidP="00E67DB7">
      <w:pPr>
        <w:pStyle w:val="NRSPECYFIKACJI"/>
        <w:rPr>
          <w:rFonts w:cs="Arial"/>
        </w:rPr>
      </w:pPr>
    </w:p>
    <w:p w:rsidR="00E67DB7" w:rsidRDefault="00E67DB7" w:rsidP="00E67DB7">
      <w:pPr>
        <w:pStyle w:val="NRSPECYFIKACJI"/>
        <w:rPr>
          <w:rFonts w:cs="Arial"/>
        </w:rPr>
        <w:sectPr w:rsidR="00E67DB7" w:rsidSect="004C63EA">
          <w:headerReference w:type="default" r:id="rId10"/>
          <w:pgSz w:w="11906" w:h="16838"/>
          <w:pgMar w:top="709" w:right="1417" w:bottom="1276" w:left="1417" w:header="284" w:footer="708" w:gutter="0"/>
          <w:pgNumType w:chapStyle="1"/>
          <w:cols w:space="708"/>
          <w:docGrid w:linePitch="360"/>
        </w:sectPr>
      </w:pPr>
    </w:p>
    <w:p w:rsidR="00E67DB7" w:rsidRDefault="00E67DB7" w:rsidP="00E67DB7">
      <w:pPr>
        <w:pStyle w:val="NRSPECYFIKACJI"/>
      </w:pPr>
      <w:bookmarkStart w:id="6" w:name="_Toc97023969"/>
      <w:bookmarkStart w:id="7" w:name="_Hlk97016331"/>
      <w:r>
        <w:lastRenderedPageBreak/>
        <w:t>D.08.03.01 BETONOWE OBRZEŻA CHODNIKOWE</w:t>
      </w:r>
      <w:bookmarkEnd w:id="6"/>
    </w:p>
    <w:bookmarkEnd w:id="7"/>
    <w:p w:rsidR="00E67DB7" w:rsidRPr="00977A36" w:rsidRDefault="00E67DB7" w:rsidP="00E67DB7">
      <w:pPr>
        <w:keepNext/>
        <w:keepLines/>
        <w:spacing w:before="240"/>
        <w:rPr>
          <w:rFonts w:cs="Arial"/>
          <w:b/>
          <w:szCs w:val="20"/>
        </w:rPr>
      </w:pPr>
      <w:r w:rsidRPr="00977A36">
        <w:rPr>
          <w:rFonts w:cs="Arial"/>
          <w:b/>
          <w:szCs w:val="20"/>
        </w:rPr>
        <w:t>1. WSTĘP</w:t>
      </w:r>
    </w:p>
    <w:p w:rsidR="00E67DB7" w:rsidRPr="00977A36" w:rsidRDefault="00E67DB7" w:rsidP="00E67DB7">
      <w:pPr>
        <w:keepNext/>
        <w:keepLines/>
        <w:rPr>
          <w:rFonts w:cs="Arial"/>
          <w:b/>
          <w:szCs w:val="20"/>
        </w:rPr>
      </w:pPr>
      <w:r w:rsidRPr="00977A36">
        <w:rPr>
          <w:rFonts w:cs="Arial"/>
          <w:b/>
          <w:szCs w:val="20"/>
        </w:rPr>
        <w:t xml:space="preserve">1.1. Przedmiot </w:t>
      </w:r>
      <w:proofErr w:type="spellStart"/>
      <w:r>
        <w:rPr>
          <w:rFonts w:cs="Arial"/>
          <w:b/>
          <w:szCs w:val="20"/>
        </w:rPr>
        <w:t>STWiORB</w:t>
      </w:r>
      <w:proofErr w:type="spellEnd"/>
    </w:p>
    <w:p w:rsidR="00E67DB7" w:rsidRPr="0013422E" w:rsidRDefault="00E67DB7" w:rsidP="00E67DB7">
      <w:pPr>
        <w:adjustRightInd w:val="0"/>
        <w:spacing w:before="120" w:after="120" w:line="23" w:lineRule="atLeast"/>
        <w:rPr>
          <w:rFonts w:cs="Arial"/>
          <w:szCs w:val="20"/>
        </w:rPr>
      </w:pPr>
      <w:r w:rsidRPr="00977A36">
        <w:rPr>
          <w:rFonts w:cs="Arial"/>
          <w:szCs w:val="20"/>
        </w:rPr>
        <w:t>Przedmiotem niniejszej specyfikacji technicznej (</w:t>
      </w:r>
      <w:proofErr w:type="spellStart"/>
      <w:r>
        <w:rPr>
          <w:rFonts w:cs="Arial"/>
          <w:szCs w:val="20"/>
        </w:rPr>
        <w:t>STWiORB</w:t>
      </w:r>
      <w:proofErr w:type="spellEnd"/>
      <w:r w:rsidRPr="00977A36">
        <w:rPr>
          <w:rFonts w:cs="Arial"/>
          <w:szCs w:val="20"/>
        </w:rPr>
        <w:t>) są wymagania dotyczące wykonania i odbioru chodnikowych obrzeży betonowych, w ramach</w:t>
      </w:r>
      <w:r>
        <w:rPr>
          <w:rFonts w:cs="Arial"/>
          <w:szCs w:val="20"/>
        </w:rPr>
        <w:t xml:space="preserve"> zadania wskazanego w </w:t>
      </w:r>
      <w:r>
        <w:rPr>
          <w:rFonts w:cs="Arial"/>
        </w:rPr>
        <w:t xml:space="preserve">pkt. 1.1. DM.00.00.00. niniejszych </w:t>
      </w:r>
      <w:proofErr w:type="spellStart"/>
      <w:r>
        <w:rPr>
          <w:rFonts w:cs="Arial"/>
        </w:rPr>
        <w:t>STWiORB</w:t>
      </w:r>
      <w:proofErr w:type="spellEnd"/>
      <w:r>
        <w:rPr>
          <w:rFonts w:cs="Arial"/>
        </w:rPr>
        <w:t>.</w:t>
      </w:r>
    </w:p>
    <w:p w:rsidR="00E67DB7" w:rsidRPr="00977A36" w:rsidRDefault="00E67DB7" w:rsidP="00E67DB7">
      <w:pPr>
        <w:rPr>
          <w:rFonts w:cs="Arial"/>
          <w:b/>
          <w:szCs w:val="20"/>
        </w:rPr>
      </w:pPr>
      <w:r w:rsidRPr="00977A36">
        <w:rPr>
          <w:rFonts w:cs="Arial"/>
          <w:b/>
          <w:szCs w:val="20"/>
        </w:rPr>
        <w:t xml:space="preserve">1.2. Zakres stosowania </w:t>
      </w:r>
      <w:proofErr w:type="spellStart"/>
      <w:r>
        <w:rPr>
          <w:rFonts w:cs="Arial"/>
          <w:b/>
          <w:szCs w:val="20"/>
        </w:rPr>
        <w:t>STWiORB</w:t>
      </w:r>
      <w:proofErr w:type="spellEnd"/>
    </w:p>
    <w:p w:rsidR="00E67DB7" w:rsidRPr="00977A36" w:rsidRDefault="00E67DB7" w:rsidP="00E67DB7">
      <w:pPr>
        <w:rPr>
          <w:rFonts w:cs="Arial"/>
          <w:szCs w:val="20"/>
        </w:rPr>
      </w:pPr>
      <w:proofErr w:type="spellStart"/>
      <w:r>
        <w:rPr>
          <w:rFonts w:cs="Arial"/>
          <w:szCs w:val="20"/>
        </w:rPr>
        <w:t>STWiORB</w:t>
      </w:r>
      <w:proofErr w:type="spellEnd"/>
      <w:r w:rsidRPr="00977A36">
        <w:rPr>
          <w:rFonts w:cs="Arial"/>
          <w:szCs w:val="20"/>
        </w:rPr>
        <w:t xml:space="preserve"> jest stosowana jako dokument przetargowy i kontraktowy przy zlecaniu i realizacji robót wymienionych w p. 1.1. </w:t>
      </w:r>
    </w:p>
    <w:p w:rsidR="00E67DB7" w:rsidRPr="00977A36" w:rsidRDefault="00E67DB7" w:rsidP="00E67DB7">
      <w:pPr>
        <w:rPr>
          <w:rFonts w:cs="Arial"/>
          <w:b/>
          <w:szCs w:val="20"/>
        </w:rPr>
      </w:pPr>
      <w:r w:rsidRPr="00977A36">
        <w:rPr>
          <w:rFonts w:cs="Arial"/>
          <w:b/>
          <w:szCs w:val="20"/>
        </w:rPr>
        <w:t xml:space="preserve">1.3. Zakres robót objętych </w:t>
      </w:r>
      <w:proofErr w:type="spellStart"/>
      <w:r>
        <w:rPr>
          <w:rFonts w:cs="Arial"/>
          <w:b/>
          <w:szCs w:val="20"/>
        </w:rPr>
        <w:t>STWiORB</w:t>
      </w:r>
      <w:proofErr w:type="spellEnd"/>
    </w:p>
    <w:p w:rsidR="00E67DB7" w:rsidRPr="00977A36" w:rsidRDefault="00E67DB7" w:rsidP="00E67DB7">
      <w:pPr>
        <w:rPr>
          <w:rFonts w:cs="Arial"/>
          <w:szCs w:val="20"/>
        </w:rPr>
      </w:pPr>
      <w:proofErr w:type="spellStart"/>
      <w:r>
        <w:rPr>
          <w:rFonts w:cs="Arial"/>
          <w:szCs w:val="20"/>
        </w:rPr>
        <w:t>STWiORB</w:t>
      </w:r>
      <w:proofErr w:type="spellEnd"/>
      <w:r w:rsidRPr="00977A36">
        <w:rPr>
          <w:rFonts w:cs="Arial"/>
          <w:szCs w:val="20"/>
        </w:rPr>
        <w:t xml:space="preserve"> obejmuje wszystkie roboty związane z wykonaniem, kontrolą i odbiorem betonowych obrzeży o wymiarach 30x8cm na podsypce cementowo-piaskowej 3cm po zagęszczeniu, posadowione na ławie betonowej z betonu C12/15 wg PN-EN 206-1 [7].</w:t>
      </w:r>
    </w:p>
    <w:p w:rsidR="00E67DB7" w:rsidRPr="00977A36" w:rsidRDefault="00E67DB7" w:rsidP="00E67DB7">
      <w:pPr>
        <w:rPr>
          <w:rFonts w:cs="Arial"/>
          <w:b/>
          <w:szCs w:val="20"/>
        </w:rPr>
      </w:pPr>
      <w:r w:rsidRPr="00977A36">
        <w:rPr>
          <w:rFonts w:cs="Arial"/>
          <w:b/>
          <w:szCs w:val="20"/>
        </w:rPr>
        <w:t>1.4. Określenia podstawowe</w:t>
      </w:r>
    </w:p>
    <w:p w:rsidR="00E67DB7" w:rsidRPr="00977A36" w:rsidRDefault="00E67DB7" w:rsidP="00E67DB7">
      <w:pPr>
        <w:tabs>
          <w:tab w:val="left" w:pos="801"/>
        </w:tabs>
        <w:rPr>
          <w:rFonts w:cs="Arial"/>
          <w:szCs w:val="20"/>
        </w:rPr>
      </w:pPr>
      <w:r w:rsidRPr="00977A36">
        <w:rPr>
          <w:rFonts w:cs="Arial"/>
          <w:b/>
          <w:szCs w:val="20"/>
        </w:rPr>
        <w:t xml:space="preserve">1.4.1. Obrzeża chodnikowe </w:t>
      </w:r>
      <w:r w:rsidRPr="00977A36">
        <w:rPr>
          <w:rFonts w:cs="Arial"/>
          <w:szCs w:val="20"/>
        </w:rPr>
        <w:t>- prefabrykowane belki betonowe rozgraniczające jednostronne lub dwustronnie ciągi komunikacyjne od terenów nieprzeznaczonych dla komunikacji.</w:t>
      </w:r>
    </w:p>
    <w:p w:rsidR="00E67DB7" w:rsidRPr="00977A36" w:rsidRDefault="00E67DB7" w:rsidP="00E67DB7">
      <w:pPr>
        <w:rPr>
          <w:rFonts w:cs="Arial"/>
          <w:szCs w:val="20"/>
        </w:rPr>
      </w:pPr>
      <w:r w:rsidRPr="00977A36">
        <w:rPr>
          <w:rFonts w:cs="Arial"/>
          <w:b/>
          <w:szCs w:val="20"/>
        </w:rPr>
        <w:t>1.4.2. Ława -</w:t>
      </w:r>
      <w:r w:rsidRPr="00977A36">
        <w:rPr>
          <w:rFonts w:cs="Arial"/>
          <w:szCs w:val="20"/>
        </w:rPr>
        <w:t xml:space="preserve"> warstwa nośna służąca do umocnienia obrzeżą oraz przenosząca obciążenie obrzeża na grunt.</w:t>
      </w:r>
    </w:p>
    <w:p w:rsidR="00E67DB7" w:rsidRPr="00977A36" w:rsidRDefault="00E67DB7" w:rsidP="00E67DB7">
      <w:pPr>
        <w:tabs>
          <w:tab w:val="left" w:pos="816"/>
        </w:tabs>
        <w:rPr>
          <w:rFonts w:cs="Arial"/>
          <w:szCs w:val="20"/>
        </w:rPr>
      </w:pPr>
      <w:r w:rsidRPr="00977A36">
        <w:rPr>
          <w:rFonts w:cs="Arial"/>
          <w:b/>
          <w:szCs w:val="20"/>
        </w:rPr>
        <w:t xml:space="preserve">1.4.3. Pozostałe określenia podstawowe </w:t>
      </w:r>
      <w:r w:rsidRPr="00977A36">
        <w:rPr>
          <w:rFonts w:cs="Arial"/>
          <w:szCs w:val="20"/>
        </w:rPr>
        <w:t>- zgodne z obowiązującymi polskimi normami i definicjami podanymi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1.4.</w:t>
      </w:r>
    </w:p>
    <w:p w:rsidR="00E67DB7" w:rsidRPr="00977A36" w:rsidRDefault="00E67DB7" w:rsidP="00E67DB7">
      <w:pPr>
        <w:rPr>
          <w:rFonts w:cs="Arial"/>
          <w:b/>
          <w:szCs w:val="20"/>
        </w:rPr>
      </w:pPr>
      <w:r w:rsidRPr="00977A36">
        <w:rPr>
          <w:rFonts w:cs="Arial"/>
          <w:b/>
          <w:szCs w:val="20"/>
        </w:rPr>
        <w:t>1.5. Ogólne wymagania dotyczące robót</w:t>
      </w:r>
    </w:p>
    <w:p w:rsidR="00E67DB7" w:rsidRPr="00977A36" w:rsidRDefault="00E67DB7" w:rsidP="00E67DB7">
      <w:pPr>
        <w:rPr>
          <w:rFonts w:cs="Arial"/>
          <w:szCs w:val="20"/>
        </w:rPr>
      </w:pPr>
      <w:r w:rsidRPr="00977A36">
        <w:rPr>
          <w:rFonts w:cs="Arial"/>
          <w:szCs w:val="20"/>
        </w:rPr>
        <w:t xml:space="preserve">Ogólne wymagania dotyczące robót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w:t>
      </w:r>
    </w:p>
    <w:p w:rsidR="00E67DB7" w:rsidRPr="00977A36" w:rsidRDefault="00E67DB7" w:rsidP="00E67DB7">
      <w:pPr>
        <w:rPr>
          <w:rFonts w:cs="Arial"/>
          <w:b/>
          <w:szCs w:val="20"/>
        </w:rPr>
      </w:pPr>
    </w:p>
    <w:p w:rsidR="00E67DB7" w:rsidRPr="00977A36" w:rsidRDefault="00E67DB7" w:rsidP="00E67DB7">
      <w:pPr>
        <w:rPr>
          <w:rFonts w:cs="Arial"/>
          <w:b/>
          <w:szCs w:val="20"/>
        </w:rPr>
      </w:pPr>
      <w:r w:rsidRPr="00977A36">
        <w:rPr>
          <w:rFonts w:cs="Arial"/>
          <w:b/>
          <w:szCs w:val="20"/>
        </w:rPr>
        <w:t>2. MATERIAŁY</w:t>
      </w:r>
    </w:p>
    <w:p w:rsidR="00E67DB7" w:rsidRPr="00977A36" w:rsidRDefault="00E67DB7" w:rsidP="00E67DB7">
      <w:pPr>
        <w:rPr>
          <w:rFonts w:cs="Arial"/>
          <w:b/>
          <w:szCs w:val="20"/>
        </w:rPr>
      </w:pPr>
      <w:r w:rsidRPr="00977A36">
        <w:rPr>
          <w:rFonts w:cs="Arial"/>
          <w:b/>
          <w:szCs w:val="20"/>
        </w:rPr>
        <w:t>2.1.  Wymagania ogólne</w:t>
      </w:r>
    </w:p>
    <w:p w:rsidR="00E67DB7" w:rsidRPr="00977A36" w:rsidRDefault="00E67DB7" w:rsidP="00E67DB7">
      <w:pPr>
        <w:rPr>
          <w:rFonts w:cs="Arial"/>
          <w:szCs w:val="20"/>
        </w:rPr>
      </w:pPr>
      <w:r w:rsidRPr="00977A36">
        <w:rPr>
          <w:rFonts w:cs="Arial"/>
          <w:szCs w:val="20"/>
        </w:rPr>
        <w:t xml:space="preserve">Ogólne wymagania dotyczące materiałów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2.</w:t>
      </w:r>
    </w:p>
    <w:p w:rsidR="00E67DB7" w:rsidRPr="00977A36" w:rsidRDefault="00E67DB7" w:rsidP="00E67DB7">
      <w:pPr>
        <w:rPr>
          <w:rFonts w:cs="Arial"/>
          <w:b/>
          <w:szCs w:val="20"/>
        </w:rPr>
      </w:pPr>
      <w:r w:rsidRPr="00977A36">
        <w:rPr>
          <w:rFonts w:cs="Arial"/>
          <w:b/>
          <w:szCs w:val="20"/>
        </w:rPr>
        <w:t>2.2. Obrzeża betonowe</w:t>
      </w:r>
    </w:p>
    <w:p w:rsidR="00E67DB7" w:rsidRPr="00977A36" w:rsidRDefault="00E67DB7" w:rsidP="00E67DB7">
      <w:pPr>
        <w:rPr>
          <w:rFonts w:cs="Arial"/>
          <w:szCs w:val="20"/>
        </w:rPr>
      </w:pPr>
      <w:r w:rsidRPr="00977A36">
        <w:rPr>
          <w:rFonts w:cs="Arial"/>
          <w:b/>
          <w:szCs w:val="20"/>
        </w:rPr>
        <w:t>2.2.1. Typ obrzeży betonowych</w:t>
      </w:r>
    </w:p>
    <w:p w:rsidR="00E67DB7" w:rsidRPr="00977A36" w:rsidRDefault="00E67DB7" w:rsidP="00E67DB7">
      <w:pPr>
        <w:pStyle w:val="StandardowytekstZnakZnakZnak"/>
        <w:rPr>
          <w:rFonts w:ascii="Arial" w:hAnsi="Arial" w:cs="Arial"/>
        </w:rPr>
      </w:pPr>
      <w:r w:rsidRPr="00977A36">
        <w:rPr>
          <w:rFonts w:ascii="Arial" w:hAnsi="Arial" w:cs="Arial"/>
        </w:rPr>
        <w:t>Zastosowanie mają obrzeża betonowe wg PN-EN 1340 [6] o wymiarach 8x30cm długości 75 wykonane z betonu klasy C25/30.</w:t>
      </w:r>
    </w:p>
    <w:p w:rsidR="00E67DB7" w:rsidRPr="00977A36" w:rsidRDefault="00E67DB7" w:rsidP="00E67DB7">
      <w:pPr>
        <w:rPr>
          <w:rFonts w:cs="Arial"/>
          <w:b/>
          <w:szCs w:val="20"/>
        </w:rPr>
      </w:pPr>
      <w:r w:rsidRPr="00977A36">
        <w:rPr>
          <w:rFonts w:cs="Arial"/>
          <w:b/>
          <w:szCs w:val="20"/>
        </w:rPr>
        <w:t>2.2.2. Wymiarowanie obrzeży</w:t>
      </w:r>
    </w:p>
    <w:p w:rsidR="00E67DB7" w:rsidRPr="00977A36" w:rsidRDefault="00E67DB7" w:rsidP="00E67DB7">
      <w:pPr>
        <w:rPr>
          <w:rFonts w:cs="Arial"/>
          <w:i/>
          <w:color w:val="0000FF"/>
          <w:szCs w:val="20"/>
        </w:rPr>
      </w:pPr>
      <w:r w:rsidRPr="00977A36">
        <w:rPr>
          <w:rFonts w:cs="Arial"/>
          <w:szCs w:val="20"/>
        </w:rPr>
        <w:t xml:space="preserve">Kształt obrzeży betonowych przedstawiono na rysunku 1, a wymiary podano w tablicy 1. </w:t>
      </w:r>
    </w:p>
    <w:p w:rsidR="00E67DB7" w:rsidRPr="00977A36" w:rsidRDefault="00E67DB7" w:rsidP="00E67DB7">
      <w:pPr>
        <w:rPr>
          <w:rFonts w:cs="Arial"/>
          <w:szCs w:val="20"/>
        </w:rPr>
      </w:pPr>
      <w:r w:rsidRPr="00977A36">
        <w:rPr>
          <w:rFonts w:cs="Arial"/>
          <w:noProof/>
          <w:szCs w:val="20"/>
          <w:lang w:eastAsia="pl-PL"/>
        </w:rPr>
        <w:drawing>
          <wp:anchor distT="0" distB="0" distL="114300" distR="114300" simplePos="0" relativeHeight="251662336" behindDoc="0" locked="0" layoutInCell="1" allowOverlap="0" wp14:anchorId="2FC96F17" wp14:editId="5DB78053">
            <wp:simplePos x="0" y="0"/>
            <wp:positionH relativeFrom="column">
              <wp:align>center</wp:align>
            </wp:positionH>
            <wp:positionV relativeFrom="paragraph">
              <wp:align>top</wp:align>
            </wp:positionV>
            <wp:extent cx="2343150" cy="1076325"/>
            <wp:effectExtent l="19050" t="0" r="0" b="0"/>
            <wp:wrapTopAndBottom/>
            <wp:docPr id="5"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2343150" cy="1076325"/>
                    </a:xfrm>
                    <a:prstGeom prst="rect">
                      <a:avLst/>
                    </a:prstGeom>
                    <a:noFill/>
                  </pic:spPr>
                </pic:pic>
              </a:graphicData>
            </a:graphic>
          </wp:anchor>
        </w:drawing>
      </w:r>
      <w:r w:rsidRPr="00977A36">
        <w:rPr>
          <w:rFonts w:cs="Arial"/>
          <w:szCs w:val="20"/>
        </w:rPr>
        <w:t>Rysunek 1. Kształt betonowego obrzeża chodnikowego</w:t>
      </w:r>
    </w:p>
    <w:p w:rsidR="00E67DB7" w:rsidRPr="00977A36" w:rsidRDefault="00E67DB7" w:rsidP="00E67DB7">
      <w:pPr>
        <w:rPr>
          <w:rFonts w:cs="Arial"/>
          <w:szCs w:val="20"/>
        </w:rPr>
      </w:pPr>
    </w:p>
    <w:p w:rsidR="00E67DB7" w:rsidRPr="00977A36" w:rsidRDefault="00E67DB7" w:rsidP="00E67DB7">
      <w:pPr>
        <w:spacing w:before="120"/>
        <w:rPr>
          <w:rFonts w:cs="Arial"/>
          <w:szCs w:val="20"/>
        </w:rPr>
      </w:pPr>
      <w:r w:rsidRPr="00977A36">
        <w:rPr>
          <w:rFonts w:cs="Arial"/>
          <w:b/>
          <w:szCs w:val="20"/>
        </w:rPr>
        <w:t>Tablica 1.</w:t>
      </w:r>
      <w:r w:rsidRPr="00977A36">
        <w:rPr>
          <w:rFonts w:cs="Arial"/>
          <w:szCs w:val="20"/>
        </w:rPr>
        <w:t xml:space="preserve"> Wymiary obrzeży</w:t>
      </w:r>
    </w:p>
    <w:tbl>
      <w:tblPr>
        <w:tblW w:w="0" w:type="auto"/>
        <w:jc w:val="center"/>
        <w:tblLayout w:type="fixed"/>
        <w:tblCellMar>
          <w:left w:w="70" w:type="dxa"/>
          <w:right w:w="70" w:type="dxa"/>
        </w:tblCellMar>
        <w:tblLook w:val="0000" w:firstRow="0" w:lastRow="0" w:firstColumn="0" w:lastColumn="0" w:noHBand="0" w:noVBand="0"/>
      </w:tblPr>
      <w:tblGrid>
        <w:gridCol w:w="4065"/>
        <w:gridCol w:w="1232"/>
        <w:gridCol w:w="1232"/>
        <w:gridCol w:w="1232"/>
        <w:gridCol w:w="1265"/>
      </w:tblGrid>
      <w:tr w:rsidR="00E67DB7" w:rsidRPr="00977A36" w:rsidTr="00344085">
        <w:trPr>
          <w:cantSplit/>
          <w:jc w:val="center"/>
        </w:trPr>
        <w:tc>
          <w:tcPr>
            <w:tcW w:w="4065" w:type="dxa"/>
            <w:vMerge w:val="restart"/>
            <w:tcBorders>
              <w:top w:val="single" w:sz="6" w:space="0" w:color="auto"/>
              <w:left w:val="single" w:sz="6" w:space="0" w:color="auto"/>
              <w:bottom w:val="nil"/>
              <w:right w:val="nil"/>
            </w:tcBorders>
            <w:vAlign w:val="center"/>
          </w:tcPr>
          <w:p w:rsidR="00E67DB7" w:rsidRPr="00977A36" w:rsidRDefault="00E67DB7" w:rsidP="00344085">
            <w:pPr>
              <w:keepNext/>
              <w:keepLines/>
              <w:rPr>
                <w:rFonts w:cs="Arial"/>
                <w:szCs w:val="20"/>
              </w:rPr>
            </w:pPr>
            <w:r w:rsidRPr="00977A36">
              <w:rPr>
                <w:rFonts w:cs="Arial"/>
                <w:szCs w:val="20"/>
              </w:rPr>
              <w:t>Rodzaj obrzeża</w:t>
            </w:r>
          </w:p>
        </w:tc>
        <w:tc>
          <w:tcPr>
            <w:tcW w:w="4961" w:type="dxa"/>
            <w:gridSpan w:val="4"/>
            <w:tcBorders>
              <w:top w:val="single" w:sz="6" w:space="0" w:color="auto"/>
              <w:left w:val="single" w:sz="6" w:space="0" w:color="auto"/>
              <w:bottom w:val="single" w:sz="6" w:space="0" w:color="auto"/>
              <w:right w:val="single" w:sz="6" w:space="0" w:color="auto"/>
            </w:tcBorders>
          </w:tcPr>
          <w:p w:rsidR="00E67DB7" w:rsidRPr="00977A36" w:rsidRDefault="00E67DB7" w:rsidP="00344085">
            <w:pPr>
              <w:keepNext/>
              <w:keepLines/>
              <w:rPr>
                <w:rFonts w:cs="Arial"/>
                <w:szCs w:val="20"/>
              </w:rPr>
            </w:pPr>
            <w:r w:rsidRPr="00977A36">
              <w:rPr>
                <w:rFonts w:cs="Arial"/>
                <w:szCs w:val="20"/>
              </w:rPr>
              <w:t>Wymiary obrzeży, cm</w:t>
            </w:r>
          </w:p>
        </w:tc>
      </w:tr>
      <w:tr w:rsidR="00E67DB7" w:rsidRPr="00977A36" w:rsidTr="00344085">
        <w:trPr>
          <w:cantSplit/>
          <w:jc w:val="center"/>
        </w:trPr>
        <w:tc>
          <w:tcPr>
            <w:tcW w:w="4065" w:type="dxa"/>
            <w:vMerge/>
            <w:tcBorders>
              <w:top w:val="nil"/>
              <w:left w:val="single" w:sz="6" w:space="0" w:color="auto"/>
              <w:bottom w:val="single" w:sz="6" w:space="0" w:color="auto"/>
              <w:right w:val="nil"/>
            </w:tcBorders>
          </w:tcPr>
          <w:p w:rsidR="00E67DB7" w:rsidRPr="00977A36" w:rsidRDefault="00E67DB7" w:rsidP="00344085">
            <w:pPr>
              <w:keepNext/>
              <w:keepLines/>
              <w:rPr>
                <w:rFonts w:cs="Arial"/>
                <w:szCs w:val="20"/>
              </w:rPr>
            </w:pPr>
          </w:p>
        </w:tc>
        <w:tc>
          <w:tcPr>
            <w:tcW w:w="1232" w:type="dxa"/>
            <w:tcBorders>
              <w:top w:val="single" w:sz="6" w:space="0" w:color="auto"/>
              <w:left w:val="single" w:sz="6" w:space="0" w:color="auto"/>
              <w:bottom w:val="single" w:sz="6" w:space="0" w:color="auto"/>
              <w:right w:val="single" w:sz="6" w:space="0" w:color="auto"/>
            </w:tcBorders>
          </w:tcPr>
          <w:p w:rsidR="00E67DB7" w:rsidRPr="00977A36" w:rsidRDefault="00E67DB7" w:rsidP="00344085">
            <w:pPr>
              <w:keepNext/>
              <w:keepLines/>
              <w:rPr>
                <w:rFonts w:cs="Arial"/>
                <w:szCs w:val="20"/>
              </w:rPr>
            </w:pPr>
            <w:r w:rsidRPr="00977A36">
              <w:rPr>
                <w:rFonts w:cs="Arial"/>
                <w:szCs w:val="20"/>
              </w:rPr>
              <w:t>1</w:t>
            </w:r>
          </w:p>
        </w:tc>
        <w:tc>
          <w:tcPr>
            <w:tcW w:w="1232" w:type="dxa"/>
            <w:tcBorders>
              <w:top w:val="single" w:sz="6" w:space="0" w:color="auto"/>
              <w:left w:val="single" w:sz="6" w:space="0" w:color="auto"/>
              <w:bottom w:val="single" w:sz="6" w:space="0" w:color="auto"/>
              <w:right w:val="single" w:sz="6" w:space="0" w:color="auto"/>
            </w:tcBorders>
          </w:tcPr>
          <w:p w:rsidR="00E67DB7" w:rsidRPr="00977A36" w:rsidRDefault="00E67DB7" w:rsidP="00344085">
            <w:pPr>
              <w:keepNext/>
              <w:keepLines/>
              <w:rPr>
                <w:rFonts w:cs="Arial"/>
                <w:szCs w:val="20"/>
              </w:rPr>
            </w:pPr>
            <w:r w:rsidRPr="00977A36">
              <w:rPr>
                <w:rFonts w:cs="Arial"/>
                <w:szCs w:val="20"/>
              </w:rPr>
              <w:t>b</w:t>
            </w:r>
          </w:p>
        </w:tc>
        <w:tc>
          <w:tcPr>
            <w:tcW w:w="1232" w:type="dxa"/>
            <w:tcBorders>
              <w:top w:val="single" w:sz="6" w:space="0" w:color="auto"/>
              <w:left w:val="single" w:sz="6" w:space="0" w:color="auto"/>
              <w:bottom w:val="single" w:sz="6" w:space="0" w:color="auto"/>
              <w:right w:val="single" w:sz="6" w:space="0" w:color="auto"/>
            </w:tcBorders>
          </w:tcPr>
          <w:p w:rsidR="00E67DB7" w:rsidRPr="00977A36" w:rsidRDefault="00E67DB7" w:rsidP="00344085">
            <w:pPr>
              <w:keepNext/>
              <w:keepLines/>
              <w:rPr>
                <w:rFonts w:cs="Arial"/>
                <w:szCs w:val="20"/>
              </w:rPr>
            </w:pPr>
            <w:r w:rsidRPr="00977A36">
              <w:rPr>
                <w:rFonts w:cs="Arial"/>
                <w:szCs w:val="20"/>
              </w:rPr>
              <w:t>h</w:t>
            </w:r>
          </w:p>
        </w:tc>
        <w:tc>
          <w:tcPr>
            <w:tcW w:w="1265" w:type="dxa"/>
            <w:tcBorders>
              <w:top w:val="single" w:sz="6" w:space="0" w:color="auto"/>
              <w:left w:val="single" w:sz="6" w:space="0" w:color="auto"/>
              <w:bottom w:val="single" w:sz="6" w:space="0" w:color="auto"/>
              <w:right w:val="single" w:sz="6" w:space="0" w:color="auto"/>
            </w:tcBorders>
          </w:tcPr>
          <w:p w:rsidR="00E67DB7" w:rsidRPr="00977A36" w:rsidRDefault="00E67DB7" w:rsidP="00344085">
            <w:pPr>
              <w:keepNext/>
              <w:keepLines/>
              <w:rPr>
                <w:rFonts w:cs="Arial"/>
                <w:szCs w:val="20"/>
              </w:rPr>
            </w:pPr>
            <w:r w:rsidRPr="00977A36">
              <w:rPr>
                <w:rFonts w:cs="Arial"/>
                <w:szCs w:val="20"/>
              </w:rPr>
              <w:t>r</w:t>
            </w:r>
          </w:p>
        </w:tc>
      </w:tr>
      <w:tr w:rsidR="00E67DB7" w:rsidRPr="00977A36" w:rsidTr="00344085">
        <w:trPr>
          <w:jc w:val="center"/>
        </w:trPr>
        <w:tc>
          <w:tcPr>
            <w:tcW w:w="4065" w:type="dxa"/>
            <w:tcBorders>
              <w:top w:val="single" w:sz="6" w:space="0" w:color="auto"/>
              <w:left w:val="single" w:sz="6" w:space="0" w:color="auto"/>
              <w:bottom w:val="single" w:sz="6" w:space="0" w:color="auto"/>
              <w:right w:val="nil"/>
            </w:tcBorders>
            <w:vAlign w:val="center"/>
          </w:tcPr>
          <w:p w:rsidR="00E67DB7" w:rsidRPr="00977A36" w:rsidRDefault="00E67DB7" w:rsidP="00344085">
            <w:pPr>
              <w:keepNext/>
              <w:keepLines/>
              <w:rPr>
                <w:rFonts w:cs="Arial"/>
                <w:szCs w:val="20"/>
              </w:rPr>
            </w:pPr>
            <w:proofErr w:type="spellStart"/>
            <w:r w:rsidRPr="00977A36">
              <w:rPr>
                <w:rFonts w:cs="Arial"/>
                <w:szCs w:val="20"/>
              </w:rPr>
              <w:t>Ow</w:t>
            </w:r>
            <w:proofErr w:type="spellEnd"/>
          </w:p>
        </w:tc>
        <w:tc>
          <w:tcPr>
            <w:tcW w:w="1232" w:type="dxa"/>
            <w:tcBorders>
              <w:top w:val="single" w:sz="6" w:space="0" w:color="auto"/>
              <w:left w:val="single" w:sz="6" w:space="0" w:color="auto"/>
              <w:bottom w:val="single" w:sz="6" w:space="0" w:color="auto"/>
              <w:right w:val="single" w:sz="6" w:space="0" w:color="auto"/>
            </w:tcBorders>
            <w:vAlign w:val="center"/>
          </w:tcPr>
          <w:p w:rsidR="00E67DB7" w:rsidRPr="00977A36" w:rsidRDefault="00E67DB7" w:rsidP="00344085">
            <w:pPr>
              <w:keepNext/>
              <w:keepLines/>
              <w:rPr>
                <w:rFonts w:cs="Arial"/>
                <w:szCs w:val="20"/>
              </w:rPr>
            </w:pPr>
            <w:r w:rsidRPr="00977A36">
              <w:rPr>
                <w:rFonts w:cs="Arial"/>
                <w:szCs w:val="20"/>
              </w:rPr>
              <w:t>75</w:t>
            </w:r>
          </w:p>
        </w:tc>
        <w:tc>
          <w:tcPr>
            <w:tcW w:w="1232" w:type="dxa"/>
            <w:tcBorders>
              <w:top w:val="single" w:sz="6" w:space="0" w:color="auto"/>
              <w:left w:val="single" w:sz="6" w:space="0" w:color="auto"/>
              <w:bottom w:val="single" w:sz="6" w:space="0" w:color="auto"/>
              <w:right w:val="single" w:sz="6" w:space="0" w:color="auto"/>
            </w:tcBorders>
            <w:vAlign w:val="center"/>
          </w:tcPr>
          <w:p w:rsidR="00E67DB7" w:rsidRPr="00977A36" w:rsidRDefault="00E67DB7" w:rsidP="00344085">
            <w:pPr>
              <w:keepNext/>
              <w:keepLines/>
              <w:rPr>
                <w:rFonts w:cs="Arial"/>
                <w:szCs w:val="20"/>
              </w:rPr>
            </w:pPr>
            <w:r w:rsidRPr="00977A36">
              <w:rPr>
                <w:rFonts w:cs="Arial"/>
                <w:szCs w:val="20"/>
              </w:rPr>
              <w:t>8</w:t>
            </w:r>
          </w:p>
        </w:tc>
        <w:tc>
          <w:tcPr>
            <w:tcW w:w="1232" w:type="dxa"/>
            <w:tcBorders>
              <w:top w:val="single" w:sz="6" w:space="0" w:color="auto"/>
              <w:left w:val="single" w:sz="6" w:space="0" w:color="auto"/>
              <w:bottom w:val="single" w:sz="6" w:space="0" w:color="auto"/>
              <w:right w:val="single" w:sz="6" w:space="0" w:color="auto"/>
            </w:tcBorders>
            <w:vAlign w:val="center"/>
          </w:tcPr>
          <w:p w:rsidR="00E67DB7" w:rsidRPr="00977A36" w:rsidRDefault="00E67DB7" w:rsidP="00344085">
            <w:pPr>
              <w:keepNext/>
              <w:keepLines/>
              <w:rPr>
                <w:rFonts w:cs="Arial"/>
                <w:szCs w:val="20"/>
              </w:rPr>
            </w:pPr>
          </w:p>
          <w:p w:rsidR="00E67DB7" w:rsidRPr="00977A36" w:rsidRDefault="00E67DB7" w:rsidP="00344085">
            <w:pPr>
              <w:keepNext/>
              <w:keepLines/>
              <w:rPr>
                <w:rFonts w:cs="Arial"/>
                <w:szCs w:val="20"/>
              </w:rPr>
            </w:pPr>
            <w:r w:rsidRPr="00977A36">
              <w:rPr>
                <w:rFonts w:cs="Arial"/>
                <w:szCs w:val="20"/>
              </w:rPr>
              <w:t>30</w:t>
            </w:r>
          </w:p>
          <w:p w:rsidR="00E67DB7" w:rsidRPr="00977A36" w:rsidRDefault="00E67DB7" w:rsidP="00344085">
            <w:pPr>
              <w:keepNext/>
              <w:keepLines/>
              <w:rPr>
                <w:rFonts w:cs="Arial"/>
                <w:szCs w:val="20"/>
              </w:rPr>
            </w:pPr>
          </w:p>
        </w:tc>
        <w:tc>
          <w:tcPr>
            <w:tcW w:w="1265" w:type="dxa"/>
            <w:tcBorders>
              <w:top w:val="single" w:sz="6" w:space="0" w:color="auto"/>
              <w:left w:val="single" w:sz="6" w:space="0" w:color="auto"/>
              <w:bottom w:val="single" w:sz="6" w:space="0" w:color="auto"/>
              <w:right w:val="single" w:sz="6" w:space="0" w:color="auto"/>
            </w:tcBorders>
            <w:vAlign w:val="center"/>
          </w:tcPr>
          <w:p w:rsidR="00E67DB7" w:rsidRPr="00977A36" w:rsidRDefault="00E67DB7" w:rsidP="00344085">
            <w:pPr>
              <w:keepNext/>
              <w:keepLines/>
              <w:rPr>
                <w:rFonts w:cs="Arial"/>
                <w:szCs w:val="20"/>
              </w:rPr>
            </w:pPr>
            <w:r w:rsidRPr="00977A36">
              <w:rPr>
                <w:rFonts w:cs="Arial"/>
                <w:szCs w:val="20"/>
              </w:rPr>
              <w:t>3</w:t>
            </w:r>
          </w:p>
        </w:tc>
      </w:tr>
    </w:tbl>
    <w:p w:rsidR="00E67DB7" w:rsidRPr="00977A36" w:rsidRDefault="00E67DB7" w:rsidP="00E67DB7">
      <w:pPr>
        <w:spacing w:before="240"/>
        <w:rPr>
          <w:rFonts w:cs="Arial"/>
          <w:b/>
          <w:szCs w:val="20"/>
        </w:rPr>
      </w:pPr>
      <w:r w:rsidRPr="00977A36">
        <w:rPr>
          <w:rFonts w:cs="Arial"/>
          <w:b/>
          <w:szCs w:val="20"/>
        </w:rPr>
        <w:t>2.2.3. Dopuszczalne wady i uszkodzenia obrzeży</w:t>
      </w:r>
    </w:p>
    <w:p w:rsidR="00E67DB7" w:rsidRPr="00977A36" w:rsidRDefault="00E67DB7" w:rsidP="00E67DB7">
      <w:pPr>
        <w:pStyle w:val="StandardowytekstZnakZnakZnak"/>
        <w:rPr>
          <w:rFonts w:ascii="Arial" w:hAnsi="Arial" w:cs="Arial"/>
        </w:rPr>
      </w:pPr>
      <w:r w:rsidRPr="00977A36">
        <w:rPr>
          <w:rFonts w:ascii="Arial" w:hAnsi="Arial" w:cs="Arial"/>
        </w:rPr>
        <w:t>Powierzchnie obrzeży betonowych powinny być bez rys, pęknięć i ubytków betonu, o fakturze z formy lub zatartej. Krawędzie elementów powinny być równe i proste.</w:t>
      </w:r>
    </w:p>
    <w:p w:rsidR="00E67DB7" w:rsidRPr="00977A36" w:rsidRDefault="00E67DB7" w:rsidP="00E67DB7">
      <w:pPr>
        <w:pStyle w:val="StandardowytekstZnakZnakZnak"/>
        <w:rPr>
          <w:rFonts w:ascii="Arial" w:hAnsi="Arial" w:cs="Arial"/>
        </w:rPr>
      </w:pPr>
      <w:r w:rsidRPr="00977A36">
        <w:rPr>
          <w:rFonts w:ascii="Arial" w:hAnsi="Arial" w:cs="Arial"/>
          <w:b/>
        </w:rPr>
        <w:t>2.2.4. Składowanie</w:t>
      </w:r>
    </w:p>
    <w:p w:rsidR="00E67DB7" w:rsidRPr="00977A36" w:rsidRDefault="00E67DB7" w:rsidP="00E67DB7">
      <w:pPr>
        <w:rPr>
          <w:rFonts w:cs="Arial"/>
          <w:szCs w:val="20"/>
        </w:rPr>
      </w:pPr>
      <w:r w:rsidRPr="00977A36">
        <w:rPr>
          <w:rFonts w:cs="Arial"/>
          <w:szCs w:val="20"/>
        </w:rPr>
        <w:t>Betonowe obrzeża chodnikowe mogą być przechowywane na składowiskach otwartych, posegregowane według rodzajów i gatunków.</w:t>
      </w:r>
    </w:p>
    <w:p w:rsidR="00E67DB7" w:rsidRPr="00977A36" w:rsidRDefault="00E67DB7" w:rsidP="00E67DB7">
      <w:pPr>
        <w:rPr>
          <w:rFonts w:cs="Arial"/>
          <w:szCs w:val="20"/>
        </w:rPr>
      </w:pPr>
      <w:r w:rsidRPr="00977A36">
        <w:rPr>
          <w:rFonts w:cs="Arial"/>
          <w:szCs w:val="20"/>
        </w:rPr>
        <w:t>Betonowe obrzeża chodnikowe należy układać z zastosowaniem podkładek i przekładek drewnianych o wymiarach co najmniej: grubość 2,5 cm, szerokość 5 cm, długość minimum 5 cm większa niż szerokość obrzeża.</w:t>
      </w:r>
    </w:p>
    <w:p w:rsidR="00E67DB7" w:rsidRPr="00977A36" w:rsidRDefault="00E67DB7" w:rsidP="00E67DB7">
      <w:pPr>
        <w:rPr>
          <w:rFonts w:cs="Arial"/>
          <w:b/>
          <w:szCs w:val="20"/>
        </w:rPr>
      </w:pPr>
      <w:r w:rsidRPr="00977A36">
        <w:rPr>
          <w:rFonts w:cs="Arial"/>
          <w:b/>
          <w:szCs w:val="20"/>
        </w:rPr>
        <w:t>2.2.5. Kontrola</w:t>
      </w:r>
    </w:p>
    <w:p w:rsidR="00E67DB7" w:rsidRPr="00977A36" w:rsidRDefault="00E67DB7" w:rsidP="00E67DB7">
      <w:pPr>
        <w:rPr>
          <w:rFonts w:cs="Arial"/>
          <w:szCs w:val="20"/>
        </w:rPr>
      </w:pPr>
      <w:r w:rsidRPr="00977A36">
        <w:rPr>
          <w:rFonts w:cs="Arial"/>
          <w:szCs w:val="20"/>
        </w:rPr>
        <w:t xml:space="preserve">Do każdej partii obrzeży sprowadzonej przez Wykonawcę dołączona powinna być deklaracja zgodności - Atest producenta w zakresie zgodności z </w:t>
      </w:r>
      <w:proofErr w:type="spellStart"/>
      <w:r w:rsidRPr="00977A36">
        <w:rPr>
          <w:rFonts w:cs="Arial"/>
          <w:szCs w:val="20"/>
        </w:rPr>
        <w:t>normą,a</w:t>
      </w:r>
      <w:proofErr w:type="spellEnd"/>
      <w:r w:rsidRPr="00977A36">
        <w:rPr>
          <w:rFonts w:cs="Arial"/>
          <w:szCs w:val="20"/>
        </w:rPr>
        <w:t xml:space="preserve"> jeżeli nie jest produkowane w oparciu o normę, to </w:t>
      </w:r>
      <w:r w:rsidRPr="00977A36">
        <w:rPr>
          <w:rFonts w:cs="Arial"/>
          <w:szCs w:val="20"/>
        </w:rPr>
        <w:lastRenderedPageBreak/>
        <w:t xml:space="preserve">w zakresie zgodności z Aprobatą Techniczną, potwierdzająca jej jakość na podstawie przeprowadzonych badań. Przy odbiorze partii obrzeży na budowie, Wykonawca powinien przeprowadzić badania w zakresie wyglądu zewnętrznego. </w:t>
      </w:r>
    </w:p>
    <w:p w:rsidR="00E67DB7" w:rsidRPr="00977A36" w:rsidRDefault="00E67DB7" w:rsidP="00E67DB7">
      <w:pPr>
        <w:rPr>
          <w:rFonts w:cs="Arial"/>
          <w:b/>
          <w:szCs w:val="20"/>
        </w:rPr>
      </w:pPr>
      <w:r w:rsidRPr="00977A36">
        <w:rPr>
          <w:rFonts w:cs="Arial"/>
          <w:b/>
          <w:szCs w:val="20"/>
        </w:rPr>
        <w:t>2.3. Podsypka</w:t>
      </w:r>
    </w:p>
    <w:p w:rsidR="00E67DB7" w:rsidRPr="00977A36" w:rsidRDefault="00E67DB7" w:rsidP="00E67DB7">
      <w:pPr>
        <w:pStyle w:val="StandardowytekstZnakZnakZnak"/>
        <w:rPr>
          <w:rFonts w:ascii="Arial" w:hAnsi="Arial" w:cs="Arial"/>
        </w:rPr>
      </w:pPr>
      <w:r w:rsidRPr="00977A36">
        <w:rPr>
          <w:rFonts w:ascii="Arial" w:hAnsi="Arial" w:cs="Arial"/>
        </w:rPr>
        <w:t>Piasek na podsypkę cementowo-piaskową powinien odpowiadać wymaganiom PN-EN 12620 [8], a do zaprawy cementowo-piaskowej PN-EN 13139  [11].</w:t>
      </w:r>
    </w:p>
    <w:p w:rsidR="00E67DB7" w:rsidRPr="00977A36" w:rsidRDefault="00E67DB7" w:rsidP="00E67DB7">
      <w:pPr>
        <w:pStyle w:val="StandardowytekstZnakZnakZnak"/>
        <w:rPr>
          <w:rFonts w:ascii="Arial" w:hAnsi="Arial" w:cs="Arial"/>
        </w:rPr>
      </w:pPr>
      <w:r w:rsidRPr="00977A36">
        <w:rPr>
          <w:rFonts w:ascii="Arial" w:hAnsi="Arial" w:cs="Arial"/>
        </w:rPr>
        <w:t>Cement na podsypkę i do zaprawy cementowo-piaskowej powinien odpowiadać wymaganiom PN-EN 197-1 [5].</w:t>
      </w:r>
    </w:p>
    <w:p w:rsidR="00E67DB7" w:rsidRPr="00977A36" w:rsidRDefault="00E67DB7" w:rsidP="00E67DB7">
      <w:pPr>
        <w:rPr>
          <w:rFonts w:cs="Arial"/>
          <w:szCs w:val="20"/>
        </w:rPr>
      </w:pPr>
      <w:r w:rsidRPr="00977A36">
        <w:rPr>
          <w:rFonts w:cs="Arial"/>
          <w:szCs w:val="20"/>
        </w:rPr>
        <w:t>Woda stosowana do podsypki i zaprawy cementowo - piaskowej, powinna być odmiany "1" i odpowiadać wymaganiom PN-EN 1008 [9].</w:t>
      </w:r>
    </w:p>
    <w:p w:rsidR="00E67DB7" w:rsidRPr="00977A36" w:rsidRDefault="00E67DB7" w:rsidP="00E67DB7">
      <w:pPr>
        <w:rPr>
          <w:rFonts w:cs="Arial"/>
          <w:b/>
          <w:szCs w:val="20"/>
        </w:rPr>
      </w:pPr>
      <w:r w:rsidRPr="00977A36">
        <w:rPr>
          <w:rFonts w:cs="Arial"/>
          <w:b/>
          <w:szCs w:val="20"/>
        </w:rPr>
        <w:t>2.4. Ławy</w:t>
      </w:r>
    </w:p>
    <w:p w:rsidR="00E67DB7" w:rsidRPr="00977A36" w:rsidRDefault="00E67DB7" w:rsidP="00E67DB7">
      <w:pPr>
        <w:pStyle w:val="StandardowytekstZnakZnakZnak"/>
        <w:rPr>
          <w:rFonts w:ascii="Arial" w:hAnsi="Arial" w:cs="Arial"/>
        </w:rPr>
      </w:pPr>
      <w:r w:rsidRPr="00977A36">
        <w:rPr>
          <w:rFonts w:ascii="Arial" w:hAnsi="Arial" w:cs="Arial"/>
        </w:rPr>
        <w:t>Do wykonania ław pod obrzeża należy stosować beton klasy C</w:t>
      </w:r>
      <w:r>
        <w:rPr>
          <w:rFonts w:ascii="Arial" w:hAnsi="Arial" w:cs="Arial"/>
        </w:rPr>
        <w:t>16</w:t>
      </w:r>
      <w:r w:rsidRPr="00977A36">
        <w:rPr>
          <w:rFonts w:ascii="Arial" w:hAnsi="Arial" w:cs="Arial"/>
        </w:rPr>
        <w:t>/</w:t>
      </w:r>
      <w:r>
        <w:rPr>
          <w:rFonts w:ascii="Arial" w:hAnsi="Arial" w:cs="Arial"/>
        </w:rPr>
        <w:t>20</w:t>
      </w:r>
      <w:r w:rsidRPr="00977A36">
        <w:rPr>
          <w:rFonts w:ascii="Arial" w:hAnsi="Arial" w:cs="Arial"/>
        </w:rPr>
        <w:t xml:space="preserve"> wg PN-EN 206-1 [7], którego składniki powinny odpowiadać wymaganiom w/w normy.</w:t>
      </w:r>
    </w:p>
    <w:p w:rsidR="00E67DB7" w:rsidRPr="00977A36" w:rsidRDefault="00E67DB7" w:rsidP="00E67DB7">
      <w:pPr>
        <w:rPr>
          <w:rFonts w:cs="Arial"/>
          <w:szCs w:val="20"/>
        </w:rPr>
      </w:pPr>
    </w:p>
    <w:p w:rsidR="00E67DB7" w:rsidRPr="00977A36" w:rsidRDefault="00E67DB7" w:rsidP="00E67DB7">
      <w:pPr>
        <w:pStyle w:val="Tematkomentarza"/>
        <w:jc w:val="both"/>
        <w:rPr>
          <w:rFonts w:ascii="Arial" w:hAnsi="Arial" w:cs="Arial"/>
        </w:rPr>
      </w:pPr>
      <w:r w:rsidRPr="00977A36">
        <w:rPr>
          <w:rFonts w:ascii="Arial" w:hAnsi="Arial" w:cs="Arial"/>
        </w:rPr>
        <w:t>3. SPRZĘT</w:t>
      </w:r>
    </w:p>
    <w:p w:rsidR="00E67DB7" w:rsidRPr="00977A36" w:rsidRDefault="00E67DB7" w:rsidP="00E67DB7">
      <w:pPr>
        <w:rPr>
          <w:rFonts w:cs="Arial"/>
          <w:b/>
          <w:szCs w:val="20"/>
        </w:rPr>
      </w:pPr>
      <w:r w:rsidRPr="00977A36">
        <w:rPr>
          <w:rFonts w:cs="Arial"/>
          <w:b/>
          <w:szCs w:val="20"/>
        </w:rPr>
        <w:t>3.1. Ogólne wymagania dotyczące sprzętu</w:t>
      </w:r>
    </w:p>
    <w:p w:rsidR="00E67DB7" w:rsidRPr="00977A36" w:rsidRDefault="00E67DB7" w:rsidP="00E67DB7">
      <w:pPr>
        <w:rPr>
          <w:rFonts w:cs="Arial"/>
          <w:szCs w:val="20"/>
        </w:rPr>
      </w:pPr>
      <w:r w:rsidRPr="00977A36">
        <w:rPr>
          <w:rFonts w:cs="Arial"/>
          <w:szCs w:val="20"/>
        </w:rPr>
        <w:t xml:space="preserve">Ogólne wymagania dotyczące sprzętu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3.</w:t>
      </w:r>
    </w:p>
    <w:p w:rsidR="00E67DB7" w:rsidRPr="00977A36" w:rsidRDefault="00E67DB7" w:rsidP="00E67DB7">
      <w:pPr>
        <w:rPr>
          <w:rFonts w:cs="Arial"/>
          <w:b/>
          <w:szCs w:val="20"/>
        </w:rPr>
      </w:pPr>
      <w:r w:rsidRPr="00977A36">
        <w:rPr>
          <w:rFonts w:cs="Arial"/>
          <w:b/>
          <w:szCs w:val="20"/>
        </w:rPr>
        <w:t>3.2. Sprzęt do ustawiania obrzeży</w:t>
      </w:r>
    </w:p>
    <w:p w:rsidR="00E67DB7" w:rsidRPr="00977A36" w:rsidRDefault="00E67DB7" w:rsidP="00E67DB7">
      <w:pPr>
        <w:rPr>
          <w:rFonts w:cs="Arial"/>
          <w:szCs w:val="20"/>
        </w:rPr>
      </w:pPr>
      <w:r w:rsidRPr="00977A36">
        <w:rPr>
          <w:rFonts w:cs="Arial"/>
          <w:szCs w:val="20"/>
        </w:rPr>
        <w:t>Roboty można wykonywać ręcznie przy pomocy drobnego sprzętu pomocniczego.</w:t>
      </w:r>
    </w:p>
    <w:p w:rsidR="00E67DB7" w:rsidRPr="00977A36" w:rsidRDefault="00E67DB7" w:rsidP="00E67DB7">
      <w:pPr>
        <w:rPr>
          <w:rFonts w:cs="Arial"/>
          <w:szCs w:val="20"/>
        </w:rPr>
      </w:pPr>
    </w:p>
    <w:p w:rsidR="00E67DB7" w:rsidRPr="00977A36" w:rsidRDefault="00E67DB7" w:rsidP="00E67DB7">
      <w:pPr>
        <w:rPr>
          <w:rFonts w:cs="Arial"/>
          <w:b/>
          <w:szCs w:val="20"/>
        </w:rPr>
      </w:pPr>
      <w:r w:rsidRPr="00977A36">
        <w:rPr>
          <w:rFonts w:cs="Arial"/>
          <w:b/>
          <w:szCs w:val="20"/>
        </w:rPr>
        <w:t>4. TRANSPORT</w:t>
      </w:r>
    </w:p>
    <w:p w:rsidR="00E67DB7" w:rsidRPr="00977A36" w:rsidRDefault="00E67DB7" w:rsidP="00E67DB7">
      <w:pPr>
        <w:rPr>
          <w:rFonts w:cs="Arial"/>
          <w:b/>
          <w:szCs w:val="20"/>
        </w:rPr>
      </w:pPr>
      <w:r w:rsidRPr="00977A36">
        <w:rPr>
          <w:rFonts w:cs="Arial"/>
          <w:b/>
          <w:szCs w:val="20"/>
        </w:rPr>
        <w:t>4.1. Wymagania ogólne</w:t>
      </w:r>
    </w:p>
    <w:p w:rsidR="00E67DB7" w:rsidRPr="00977A36" w:rsidRDefault="00E67DB7" w:rsidP="00E67DB7">
      <w:pPr>
        <w:rPr>
          <w:rFonts w:cs="Arial"/>
          <w:szCs w:val="20"/>
        </w:rPr>
      </w:pPr>
      <w:r w:rsidRPr="00977A36">
        <w:rPr>
          <w:rFonts w:cs="Arial"/>
          <w:szCs w:val="20"/>
        </w:rPr>
        <w:t xml:space="preserve">Ogólne wymagania dla transportu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4</w:t>
      </w:r>
    </w:p>
    <w:p w:rsidR="00E67DB7" w:rsidRPr="00977A36" w:rsidRDefault="00E67DB7" w:rsidP="00E67DB7">
      <w:pPr>
        <w:rPr>
          <w:rFonts w:cs="Arial"/>
          <w:b/>
          <w:szCs w:val="20"/>
        </w:rPr>
      </w:pPr>
      <w:r w:rsidRPr="00977A36">
        <w:rPr>
          <w:rFonts w:cs="Arial"/>
          <w:b/>
          <w:szCs w:val="20"/>
        </w:rPr>
        <w:t>4.2. Transport materiałów</w:t>
      </w:r>
    </w:p>
    <w:p w:rsidR="00E67DB7" w:rsidRPr="00977A36" w:rsidRDefault="00E67DB7" w:rsidP="00E67DB7">
      <w:pPr>
        <w:rPr>
          <w:rFonts w:cs="Arial"/>
          <w:szCs w:val="20"/>
        </w:rPr>
      </w:pPr>
      <w:r w:rsidRPr="00977A36">
        <w:rPr>
          <w:rFonts w:cs="Arial"/>
          <w:szCs w:val="20"/>
        </w:rPr>
        <w:t>Obrzeża mogą być przewożone dowolnymi środkami transportu po osiągnięciu przez beton wytrzymałości min. 0.7R.</w:t>
      </w:r>
    </w:p>
    <w:p w:rsidR="00E67DB7" w:rsidRPr="00977A36" w:rsidRDefault="00E67DB7" w:rsidP="00E67DB7">
      <w:pPr>
        <w:rPr>
          <w:rFonts w:cs="Arial"/>
          <w:szCs w:val="20"/>
        </w:rPr>
      </w:pPr>
      <w:r w:rsidRPr="00977A36">
        <w:rPr>
          <w:rFonts w:cs="Arial"/>
          <w:szCs w:val="20"/>
        </w:rPr>
        <w:t>Obrzeża układać należy na środkach transportowych w pozycji pionowej z nachyleniem w kierunku jazdy.</w:t>
      </w:r>
      <w:r>
        <w:rPr>
          <w:rFonts w:cs="Arial"/>
          <w:szCs w:val="20"/>
        </w:rPr>
        <w:t xml:space="preserve"> </w:t>
      </w:r>
      <w:r w:rsidRPr="00977A36">
        <w:rPr>
          <w:rFonts w:cs="Arial"/>
          <w:szCs w:val="20"/>
        </w:rPr>
        <w:t xml:space="preserve">Obrzeża powinny być zabezpieczone przed przemieszczeniem się i uszkodzeniami w czasie transportu. </w:t>
      </w:r>
    </w:p>
    <w:p w:rsidR="00E67DB7" w:rsidRPr="00977A36" w:rsidRDefault="00E67DB7" w:rsidP="00E67DB7">
      <w:pPr>
        <w:rPr>
          <w:rFonts w:cs="Arial"/>
          <w:szCs w:val="20"/>
        </w:rPr>
      </w:pPr>
    </w:p>
    <w:p w:rsidR="00E67DB7" w:rsidRPr="00977A36" w:rsidRDefault="00E67DB7" w:rsidP="00E67DB7">
      <w:pPr>
        <w:rPr>
          <w:rFonts w:cs="Arial"/>
          <w:b/>
          <w:szCs w:val="20"/>
        </w:rPr>
      </w:pPr>
      <w:r w:rsidRPr="00977A36">
        <w:rPr>
          <w:rFonts w:cs="Arial"/>
          <w:b/>
          <w:szCs w:val="20"/>
        </w:rPr>
        <w:t>5. WYKONANIE ROBÓT</w:t>
      </w:r>
    </w:p>
    <w:p w:rsidR="00E67DB7" w:rsidRPr="00977A36" w:rsidRDefault="00E67DB7" w:rsidP="00E67DB7">
      <w:pPr>
        <w:rPr>
          <w:rFonts w:cs="Arial"/>
          <w:b/>
          <w:szCs w:val="20"/>
        </w:rPr>
      </w:pPr>
      <w:r w:rsidRPr="00977A36">
        <w:rPr>
          <w:rFonts w:cs="Arial"/>
          <w:b/>
          <w:szCs w:val="20"/>
        </w:rPr>
        <w:t>5.1. Ogólne zasady wykonania robót</w:t>
      </w:r>
    </w:p>
    <w:p w:rsidR="00E67DB7" w:rsidRPr="00977A36" w:rsidRDefault="00E67DB7" w:rsidP="00E67DB7">
      <w:pPr>
        <w:rPr>
          <w:rFonts w:cs="Arial"/>
          <w:szCs w:val="20"/>
        </w:rPr>
      </w:pPr>
      <w:r w:rsidRPr="00977A36">
        <w:rPr>
          <w:rFonts w:cs="Arial"/>
          <w:szCs w:val="20"/>
        </w:rPr>
        <w:t xml:space="preserve">Ogólne zasady wykonania robót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5.</w:t>
      </w:r>
    </w:p>
    <w:p w:rsidR="00E67DB7" w:rsidRPr="00977A36" w:rsidRDefault="00E67DB7" w:rsidP="00E67DB7">
      <w:pPr>
        <w:rPr>
          <w:rFonts w:cs="Arial"/>
          <w:b/>
          <w:szCs w:val="20"/>
        </w:rPr>
      </w:pPr>
      <w:r w:rsidRPr="00977A36">
        <w:rPr>
          <w:rFonts w:cs="Arial"/>
          <w:b/>
          <w:szCs w:val="20"/>
        </w:rPr>
        <w:t>5.2. Wykonanie koryta</w:t>
      </w:r>
    </w:p>
    <w:p w:rsidR="00E67DB7" w:rsidRPr="00977A36" w:rsidRDefault="00E67DB7" w:rsidP="00E67DB7">
      <w:pPr>
        <w:rPr>
          <w:rFonts w:cs="Arial"/>
          <w:szCs w:val="20"/>
        </w:rPr>
      </w:pPr>
      <w:r w:rsidRPr="00977A36">
        <w:rPr>
          <w:rFonts w:cs="Arial"/>
          <w:szCs w:val="20"/>
        </w:rPr>
        <w:t>Wykop koryta pod ławy wykonywać należy zgodnie z PN-B-06050 [1].</w:t>
      </w:r>
    </w:p>
    <w:p w:rsidR="00E67DB7" w:rsidRPr="00977A36" w:rsidRDefault="00E67DB7" w:rsidP="00E67DB7">
      <w:pPr>
        <w:tabs>
          <w:tab w:val="left" w:pos="0"/>
          <w:tab w:val="right" w:pos="8953"/>
        </w:tabs>
        <w:rPr>
          <w:rFonts w:cs="Arial"/>
          <w:b/>
          <w:szCs w:val="20"/>
        </w:rPr>
      </w:pPr>
      <w:r w:rsidRPr="00977A36">
        <w:rPr>
          <w:rFonts w:cs="Arial"/>
          <w:b/>
          <w:szCs w:val="20"/>
        </w:rPr>
        <w:t>5.3. Ławy</w:t>
      </w:r>
    </w:p>
    <w:p w:rsidR="00E67DB7" w:rsidRPr="00977A36" w:rsidRDefault="00E67DB7" w:rsidP="00E67DB7">
      <w:pPr>
        <w:tabs>
          <w:tab w:val="left" w:pos="0"/>
          <w:tab w:val="right" w:pos="8953"/>
        </w:tabs>
        <w:rPr>
          <w:rFonts w:cs="Arial"/>
          <w:szCs w:val="20"/>
        </w:rPr>
      </w:pPr>
      <w:r w:rsidRPr="00977A36">
        <w:rPr>
          <w:rFonts w:cs="Arial"/>
          <w:szCs w:val="20"/>
        </w:rPr>
        <w:t>Ławy betonowe z oporem wykonuje się w szalowaniu. Beton rozścielony w szalowaniu lub bezpośrednio w korycie powinien być wyrównywany warstwami. Betonowanie ław należy wykonywać zgodnie z wymaganiami PN-63/B-06251 [2] przy czym w odcinkach betonowych należy stosować co 50 m szczeliny dylatacyjne wypełnione bitumiczną masą zalewową odpowiadającą PN-B-24005 [10].</w:t>
      </w:r>
    </w:p>
    <w:p w:rsidR="00E67DB7" w:rsidRPr="00977A36" w:rsidRDefault="00E67DB7" w:rsidP="00E67DB7">
      <w:pPr>
        <w:tabs>
          <w:tab w:val="left" w:pos="0"/>
          <w:tab w:val="right" w:pos="8953"/>
        </w:tabs>
        <w:rPr>
          <w:rFonts w:cs="Arial"/>
          <w:szCs w:val="20"/>
        </w:rPr>
      </w:pPr>
      <w:r w:rsidRPr="00977A36">
        <w:rPr>
          <w:rFonts w:cs="Arial"/>
          <w:szCs w:val="20"/>
        </w:rPr>
        <w:t>Szczeliny należy starannie oczyścić na pełną wysokość ławy i osuszyć przed zalaniem ich bitumiczną masą zalewową. Przed zalaniem należy podgrzać masę zalewową do temperatury 150 - 170° C.</w:t>
      </w:r>
    </w:p>
    <w:p w:rsidR="00E67DB7" w:rsidRPr="00977A36" w:rsidRDefault="00E67DB7" w:rsidP="00E67DB7">
      <w:pPr>
        <w:rPr>
          <w:rFonts w:cs="Arial"/>
          <w:b/>
          <w:szCs w:val="20"/>
        </w:rPr>
      </w:pPr>
      <w:r w:rsidRPr="00977A36">
        <w:rPr>
          <w:rFonts w:cs="Arial"/>
          <w:b/>
          <w:szCs w:val="20"/>
        </w:rPr>
        <w:t>5.4. Ustawienie obrzeży</w:t>
      </w:r>
    </w:p>
    <w:p w:rsidR="00E67DB7" w:rsidRPr="00977A36" w:rsidRDefault="00E67DB7" w:rsidP="00E67DB7">
      <w:pPr>
        <w:rPr>
          <w:rFonts w:cs="Arial"/>
          <w:b/>
          <w:szCs w:val="20"/>
        </w:rPr>
      </w:pPr>
      <w:r w:rsidRPr="00977A36">
        <w:rPr>
          <w:rFonts w:cs="Arial"/>
          <w:b/>
          <w:szCs w:val="20"/>
        </w:rPr>
        <w:t>5.4.1. Podłoże obrzeża</w:t>
      </w:r>
    </w:p>
    <w:p w:rsidR="00E67DB7" w:rsidRPr="00977A36" w:rsidRDefault="00E67DB7" w:rsidP="00E67DB7">
      <w:pPr>
        <w:rPr>
          <w:rFonts w:cs="Arial"/>
          <w:szCs w:val="20"/>
        </w:rPr>
      </w:pPr>
      <w:r w:rsidRPr="00977A36">
        <w:rPr>
          <w:rFonts w:cs="Arial"/>
          <w:szCs w:val="20"/>
        </w:rPr>
        <w:t>Obrzeża ustawiać należy na podsypce cementowo-piaskowej 1:4 o grubości warstwy 3 cm po zagęszczeniu.</w:t>
      </w:r>
    </w:p>
    <w:p w:rsidR="00E67DB7" w:rsidRPr="00977A36" w:rsidRDefault="00E67DB7" w:rsidP="00E67DB7">
      <w:pPr>
        <w:rPr>
          <w:rFonts w:cs="Arial"/>
          <w:b/>
          <w:szCs w:val="20"/>
        </w:rPr>
      </w:pPr>
      <w:r w:rsidRPr="00977A36">
        <w:rPr>
          <w:rFonts w:cs="Arial"/>
          <w:b/>
          <w:szCs w:val="20"/>
        </w:rPr>
        <w:t>5.4.2. Niweleta obrzeża</w:t>
      </w:r>
    </w:p>
    <w:p w:rsidR="00E67DB7" w:rsidRPr="00977A36" w:rsidRDefault="00E67DB7" w:rsidP="00E67DB7">
      <w:pPr>
        <w:tabs>
          <w:tab w:val="left" w:pos="0"/>
          <w:tab w:val="right" w:pos="8953"/>
        </w:tabs>
        <w:rPr>
          <w:rFonts w:cs="Arial"/>
          <w:szCs w:val="20"/>
        </w:rPr>
      </w:pPr>
      <w:r w:rsidRPr="00977A36">
        <w:rPr>
          <w:rFonts w:cs="Arial"/>
          <w:szCs w:val="20"/>
        </w:rPr>
        <w:t>Betonowe obrzeża chodnikowe należy ustawiać ze światłem (odległością górnej powierzchni obrzeża od ciągu komunikacyjnego) zgodnym z ustaleniami Dokumentacji Projektowej.</w:t>
      </w:r>
    </w:p>
    <w:p w:rsidR="00E67DB7" w:rsidRPr="00977A36" w:rsidRDefault="00E67DB7" w:rsidP="00E67DB7">
      <w:pPr>
        <w:tabs>
          <w:tab w:val="left" w:pos="0"/>
        </w:tabs>
        <w:rPr>
          <w:rFonts w:cs="Arial"/>
          <w:b/>
          <w:szCs w:val="20"/>
        </w:rPr>
      </w:pPr>
      <w:r w:rsidRPr="00977A36">
        <w:rPr>
          <w:rFonts w:cs="Arial"/>
          <w:b/>
          <w:szCs w:val="20"/>
        </w:rPr>
        <w:t>5.4.3. Tylna ściana obrzeża</w:t>
      </w:r>
    </w:p>
    <w:p w:rsidR="00E67DB7" w:rsidRPr="00977A36" w:rsidRDefault="00E67DB7" w:rsidP="00E67DB7">
      <w:pPr>
        <w:tabs>
          <w:tab w:val="left" w:pos="0"/>
        </w:tabs>
        <w:rPr>
          <w:rFonts w:cs="Arial"/>
          <w:szCs w:val="20"/>
        </w:rPr>
      </w:pPr>
      <w:r w:rsidRPr="00977A36">
        <w:rPr>
          <w:rFonts w:cs="Arial"/>
          <w:szCs w:val="20"/>
        </w:rPr>
        <w:t xml:space="preserve">Tylna ściana obrzeża powinna być po ustawieniu obsypana piaskiem, żwirem lub miejscowym gruntem przepuszczalnym. Materiał. którym zostanie obsypana tylna ściana obrzeża należy ubić. </w:t>
      </w:r>
    </w:p>
    <w:p w:rsidR="00E67DB7" w:rsidRPr="00977A36" w:rsidRDefault="00E67DB7" w:rsidP="00E67DB7">
      <w:pPr>
        <w:tabs>
          <w:tab w:val="left" w:pos="0"/>
        </w:tabs>
        <w:rPr>
          <w:rFonts w:cs="Arial"/>
          <w:b/>
          <w:szCs w:val="20"/>
        </w:rPr>
      </w:pPr>
      <w:r w:rsidRPr="00977A36">
        <w:rPr>
          <w:rFonts w:cs="Arial"/>
          <w:b/>
          <w:szCs w:val="20"/>
        </w:rPr>
        <w:t>5.4.4. Spoiny</w:t>
      </w:r>
    </w:p>
    <w:p w:rsidR="00E67DB7" w:rsidRPr="00977A36" w:rsidRDefault="00E67DB7" w:rsidP="00E67DB7">
      <w:pPr>
        <w:rPr>
          <w:rFonts w:cs="Arial"/>
          <w:szCs w:val="20"/>
        </w:rPr>
      </w:pPr>
      <w:r w:rsidRPr="00977A36">
        <w:rPr>
          <w:rFonts w:cs="Arial"/>
          <w:szCs w:val="20"/>
        </w:rPr>
        <w:t>Spoiny nie powinny przekraczać szerokości 1 cm i zostać wypełnione zaprawą cementowo piaskową w stosunku 1:4.</w:t>
      </w:r>
    </w:p>
    <w:p w:rsidR="00E67DB7" w:rsidRPr="00977A36" w:rsidRDefault="00E67DB7" w:rsidP="00E67DB7">
      <w:pPr>
        <w:rPr>
          <w:rFonts w:cs="Arial"/>
          <w:szCs w:val="20"/>
        </w:rPr>
      </w:pPr>
      <w:r w:rsidRPr="00977A36">
        <w:rPr>
          <w:rFonts w:cs="Arial"/>
          <w:szCs w:val="20"/>
        </w:rPr>
        <w:t>Spoiny przed zalaniem należy oczyścić i zmyć woda. Spoiny muszą być wypełnione całkowicie  na pełną głębokość.</w:t>
      </w:r>
    </w:p>
    <w:p w:rsidR="00E67DB7" w:rsidRPr="00977A36" w:rsidRDefault="00E67DB7" w:rsidP="00E67DB7">
      <w:pPr>
        <w:rPr>
          <w:rFonts w:cs="Arial"/>
          <w:b/>
          <w:szCs w:val="20"/>
        </w:rPr>
      </w:pPr>
    </w:p>
    <w:p w:rsidR="00E67DB7" w:rsidRPr="00977A36" w:rsidRDefault="00E67DB7" w:rsidP="00E67DB7">
      <w:pPr>
        <w:rPr>
          <w:rFonts w:cs="Arial"/>
          <w:b/>
          <w:szCs w:val="20"/>
        </w:rPr>
      </w:pPr>
      <w:r w:rsidRPr="00977A36">
        <w:rPr>
          <w:rFonts w:cs="Arial"/>
          <w:b/>
          <w:szCs w:val="20"/>
        </w:rPr>
        <w:t>6. KONTROLA ROBÓT</w:t>
      </w:r>
    </w:p>
    <w:p w:rsidR="00E67DB7" w:rsidRPr="00977A36" w:rsidRDefault="00E67DB7" w:rsidP="00E67DB7">
      <w:pPr>
        <w:rPr>
          <w:rFonts w:cs="Arial"/>
          <w:b/>
          <w:szCs w:val="20"/>
        </w:rPr>
      </w:pPr>
      <w:r w:rsidRPr="00977A36">
        <w:rPr>
          <w:rFonts w:cs="Arial"/>
          <w:b/>
          <w:szCs w:val="20"/>
        </w:rPr>
        <w:t>6.1. Zasady ogólne kontroli jakości robót</w:t>
      </w:r>
    </w:p>
    <w:p w:rsidR="00E67DB7" w:rsidRPr="00977A36" w:rsidRDefault="00E67DB7" w:rsidP="00E67DB7">
      <w:pPr>
        <w:rPr>
          <w:rFonts w:cs="Arial"/>
          <w:szCs w:val="20"/>
        </w:rPr>
      </w:pPr>
      <w:r w:rsidRPr="00977A36">
        <w:rPr>
          <w:rFonts w:cs="Arial"/>
          <w:szCs w:val="20"/>
        </w:rPr>
        <w:t xml:space="preserve">Zasady ogólne kontroli jakości robót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6.</w:t>
      </w:r>
    </w:p>
    <w:p w:rsidR="00E67DB7" w:rsidRPr="00977A36" w:rsidRDefault="00E67DB7" w:rsidP="00E67DB7">
      <w:pPr>
        <w:rPr>
          <w:rFonts w:cs="Arial"/>
          <w:b/>
          <w:szCs w:val="20"/>
        </w:rPr>
      </w:pPr>
      <w:r w:rsidRPr="00977A36">
        <w:rPr>
          <w:rFonts w:cs="Arial"/>
          <w:b/>
          <w:szCs w:val="20"/>
        </w:rPr>
        <w:t>6.2. Kontrola przed przystąpieniem do robót</w:t>
      </w:r>
    </w:p>
    <w:p w:rsidR="00E67DB7" w:rsidRPr="00977A36" w:rsidRDefault="00E67DB7" w:rsidP="00E67DB7">
      <w:pPr>
        <w:rPr>
          <w:rFonts w:cs="Arial"/>
          <w:szCs w:val="20"/>
        </w:rPr>
      </w:pPr>
      <w:r w:rsidRPr="00977A36">
        <w:rPr>
          <w:rFonts w:cs="Arial"/>
          <w:szCs w:val="20"/>
        </w:rPr>
        <w:lastRenderedPageBreak/>
        <w:t xml:space="preserve">Przed przystąpieniem do robót Wykonawca powinien wykonać badania materiałów przeznaczonych do ustawienia betonowych obrzeży chodnikowych i przedstawić wyniki tych badań </w:t>
      </w:r>
      <w:r>
        <w:rPr>
          <w:rFonts w:cs="Arial"/>
          <w:szCs w:val="20"/>
        </w:rPr>
        <w:t>Inspektorowi Nadzoru</w:t>
      </w:r>
      <w:r w:rsidRPr="00977A36">
        <w:rPr>
          <w:rFonts w:cs="Arial"/>
          <w:szCs w:val="20"/>
        </w:rPr>
        <w:t xml:space="preserve"> do akceptacji.</w:t>
      </w:r>
    </w:p>
    <w:p w:rsidR="00E67DB7" w:rsidRPr="00977A36" w:rsidRDefault="00E67DB7" w:rsidP="00E67DB7">
      <w:pPr>
        <w:rPr>
          <w:rFonts w:cs="Arial"/>
          <w:szCs w:val="20"/>
        </w:rPr>
      </w:pPr>
      <w:r w:rsidRPr="00977A36">
        <w:rPr>
          <w:rFonts w:cs="Arial"/>
          <w:szCs w:val="20"/>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E67DB7" w:rsidRPr="00977A36" w:rsidRDefault="00E67DB7" w:rsidP="00E67DB7">
      <w:pPr>
        <w:rPr>
          <w:rFonts w:cs="Arial"/>
          <w:szCs w:val="20"/>
        </w:rPr>
      </w:pPr>
      <w:r w:rsidRPr="00977A36">
        <w:rPr>
          <w:rFonts w:cs="Arial"/>
          <w:szCs w:val="20"/>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E67DB7" w:rsidRPr="00977A36" w:rsidRDefault="00E67DB7" w:rsidP="00E67DB7">
      <w:pPr>
        <w:rPr>
          <w:rFonts w:cs="Arial"/>
          <w:szCs w:val="20"/>
        </w:rPr>
      </w:pPr>
      <w:r w:rsidRPr="00977A36">
        <w:rPr>
          <w:rFonts w:cs="Arial"/>
          <w:szCs w:val="20"/>
        </w:rPr>
        <w:t>Badania pozostałych materiałów powinny obejmować wszystkie właściwości określone w normach podanych dla odpowiednich materiałów wymienionych w pkt 2.</w:t>
      </w:r>
    </w:p>
    <w:p w:rsidR="00E67DB7" w:rsidRPr="00977A36" w:rsidRDefault="00E67DB7" w:rsidP="00E67DB7">
      <w:pPr>
        <w:rPr>
          <w:rFonts w:cs="Arial"/>
          <w:b/>
          <w:szCs w:val="20"/>
        </w:rPr>
      </w:pPr>
      <w:r w:rsidRPr="00977A36">
        <w:rPr>
          <w:rFonts w:cs="Arial"/>
          <w:b/>
          <w:szCs w:val="20"/>
        </w:rPr>
        <w:t>6.3. Kontrola w czasie wykonywania robót</w:t>
      </w:r>
    </w:p>
    <w:p w:rsidR="00E67DB7" w:rsidRPr="00977A36" w:rsidRDefault="00E67DB7" w:rsidP="00E67DB7">
      <w:pPr>
        <w:rPr>
          <w:rFonts w:cs="Arial"/>
          <w:szCs w:val="20"/>
        </w:rPr>
      </w:pPr>
      <w:r w:rsidRPr="00977A36">
        <w:rPr>
          <w:rFonts w:cs="Arial"/>
          <w:szCs w:val="20"/>
        </w:rPr>
        <w:t>W czasie wykonywania robót Wykonawca powinien prowadzić doraźne kontrole wszystkich asortymentów robót, składających się na ogólny element.</w:t>
      </w:r>
    </w:p>
    <w:p w:rsidR="00E67DB7" w:rsidRPr="00977A36" w:rsidRDefault="00E67DB7" w:rsidP="00E67DB7">
      <w:pPr>
        <w:rPr>
          <w:rFonts w:cs="Arial"/>
          <w:szCs w:val="20"/>
        </w:rPr>
      </w:pPr>
      <w:r w:rsidRPr="00977A36">
        <w:rPr>
          <w:rFonts w:cs="Arial"/>
          <w:szCs w:val="20"/>
        </w:rPr>
        <w:t xml:space="preserve">Kontrola obejmować powinna zgodność wykonywanych robót z Dokumentacją Projektową, ustaleniami zawartymi w punkcie 5 </w:t>
      </w:r>
      <w:proofErr w:type="spellStart"/>
      <w:r>
        <w:rPr>
          <w:rFonts w:cs="Arial"/>
          <w:szCs w:val="20"/>
        </w:rPr>
        <w:t>STWiORB</w:t>
      </w:r>
      <w:proofErr w:type="spellEnd"/>
      <w:r w:rsidRPr="00977A36">
        <w:rPr>
          <w:rFonts w:cs="Arial"/>
          <w:szCs w:val="20"/>
        </w:rPr>
        <w:t xml:space="preserve"> - Wykonanie robót oraz w zakresie rodzaju badań i tolerancji wykonania robót.</w:t>
      </w:r>
    </w:p>
    <w:p w:rsidR="00E67DB7" w:rsidRPr="00977A36" w:rsidRDefault="00E67DB7" w:rsidP="00E67DB7">
      <w:pPr>
        <w:rPr>
          <w:rFonts w:cs="Arial"/>
          <w:szCs w:val="20"/>
        </w:rPr>
      </w:pPr>
      <w:r w:rsidRPr="00977A36">
        <w:rPr>
          <w:rFonts w:cs="Arial"/>
          <w:szCs w:val="20"/>
        </w:rPr>
        <w:t>Częstotliwość kontroli powinna być uzależniona od potrzeb gwarantujących wykonanie robót zgodnie z wymaganiami, nie rzadziej jednak niż przed upływem każdego dnia roboczego.</w:t>
      </w:r>
    </w:p>
    <w:p w:rsidR="00E67DB7" w:rsidRPr="00977A36" w:rsidRDefault="00E67DB7" w:rsidP="00E67DB7">
      <w:pPr>
        <w:tabs>
          <w:tab w:val="left" w:pos="0"/>
          <w:tab w:val="right" w:pos="8953"/>
        </w:tabs>
        <w:rPr>
          <w:rFonts w:cs="Arial"/>
          <w:b/>
          <w:szCs w:val="20"/>
        </w:rPr>
      </w:pPr>
      <w:r w:rsidRPr="00977A36">
        <w:rPr>
          <w:rFonts w:cs="Arial"/>
          <w:b/>
          <w:szCs w:val="20"/>
        </w:rPr>
        <w:t>6.3.1. Kontrola ław</w:t>
      </w:r>
    </w:p>
    <w:p w:rsidR="00E67DB7" w:rsidRPr="00977A36" w:rsidRDefault="00E67DB7" w:rsidP="00E67DB7">
      <w:pPr>
        <w:tabs>
          <w:tab w:val="left" w:pos="0"/>
          <w:tab w:val="right" w:pos="8953"/>
        </w:tabs>
        <w:rPr>
          <w:rFonts w:cs="Arial"/>
          <w:szCs w:val="20"/>
        </w:rPr>
      </w:pPr>
      <w:r w:rsidRPr="00977A36">
        <w:rPr>
          <w:rFonts w:cs="Arial"/>
          <w:szCs w:val="20"/>
        </w:rPr>
        <w:t>Przy wykonywaniu ław badaniu podlegają:</w:t>
      </w:r>
    </w:p>
    <w:p w:rsidR="00E67DB7" w:rsidRPr="00977A36" w:rsidRDefault="00E67DB7" w:rsidP="00E67DB7">
      <w:pPr>
        <w:numPr>
          <w:ilvl w:val="0"/>
          <w:numId w:val="18"/>
        </w:numPr>
        <w:tabs>
          <w:tab w:val="left" w:pos="0"/>
          <w:tab w:val="right" w:pos="8953"/>
        </w:tabs>
        <w:rPr>
          <w:rFonts w:cs="Arial"/>
          <w:szCs w:val="20"/>
        </w:rPr>
      </w:pPr>
      <w:r w:rsidRPr="00977A36">
        <w:rPr>
          <w:rFonts w:cs="Arial"/>
          <w:szCs w:val="20"/>
        </w:rPr>
        <w:t>zgodność profilu podłużnego górnej powierzchni ław z Dokumentacją Projektową.</w:t>
      </w:r>
    </w:p>
    <w:p w:rsidR="00E67DB7" w:rsidRPr="00977A36" w:rsidRDefault="00E67DB7" w:rsidP="00E67DB7">
      <w:pPr>
        <w:tabs>
          <w:tab w:val="left" w:pos="284"/>
          <w:tab w:val="right" w:pos="8953"/>
        </w:tabs>
        <w:ind w:left="360"/>
        <w:rPr>
          <w:rFonts w:cs="Arial"/>
          <w:szCs w:val="20"/>
        </w:rPr>
      </w:pPr>
      <w:r w:rsidRPr="00977A36">
        <w:rPr>
          <w:rFonts w:cs="Arial"/>
          <w:szCs w:val="20"/>
        </w:rPr>
        <w:t>Profil podłużny górnej powierzchni ławy powinien być zgodny z projektowana niweleta. Dopuszczalne odchylenia mogą wynosić +/- 1 cm na każde 100 m ławy.</w:t>
      </w:r>
    </w:p>
    <w:p w:rsidR="00E67DB7" w:rsidRPr="00977A36" w:rsidRDefault="00E67DB7" w:rsidP="00E67DB7">
      <w:pPr>
        <w:numPr>
          <w:ilvl w:val="0"/>
          <w:numId w:val="18"/>
        </w:numPr>
        <w:tabs>
          <w:tab w:val="left" w:pos="0"/>
          <w:tab w:val="right" w:pos="8953"/>
        </w:tabs>
        <w:rPr>
          <w:rFonts w:cs="Arial"/>
          <w:szCs w:val="20"/>
        </w:rPr>
      </w:pPr>
      <w:r w:rsidRPr="00977A36">
        <w:rPr>
          <w:rFonts w:cs="Arial"/>
          <w:szCs w:val="20"/>
        </w:rPr>
        <w:t>wymiary ław.</w:t>
      </w:r>
    </w:p>
    <w:p w:rsidR="00E67DB7" w:rsidRPr="00977A36" w:rsidRDefault="00E67DB7" w:rsidP="00E67DB7">
      <w:pPr>
        <w:tabs>
          <w:tab w:val="left" w:pos="284"/>
          <w:tab w:val="right" w:pos="8953"/>
        </w:tabs>
        <w:ind w:left="360"/>
        <w:rPr>
          <w:rFonts w:cs="Arial"/>
          <w:szCs w:val="20"/>
        </w:rPr>
      </w:pPr>
      <w:r w:rsidRPr="00977A36">
        <w:rPr>
          <w:rFonts w:cs="Arial"/>
          <w:szCs w:val="20"/>
        </w:rPr>
        <w:t>Wymiary ław należy sprawdzić w dwóch dowolnie wybranych punktach na każde 100 m ławy. Tolerancje wymiarów wynoszą:</w:t>
      </w:r>
    </w:p>
    <w:p w:rsidR="00E67DB7" w:rsidRPr="00977A36" w:rsidRDefault="00E67DB7" w:rsidP="00E67DB7">
      <w:pPr>
        <w:numPr>
          <w:ilvl w:val="1"/>
          <w:numId w:val="19"/>
        </w:numPr>
        <w:tabs>
          <w:tab w:val="left" w:pos="0"/>
          <w:tab w:val="right" w:pos="8401"/>
        </w:tabs>
        <w:rPr>
          <w:rFonts w:cs="Arial"/>
          <w:szCs w:val="20"/>
        </w:rPr>
      </w:pPr>
      <w:r w:rsidRPr="00977A36">
        <w:rPr>
          <w:rFonts w:cs="Arial"/>
          <w:szCs w:val="20"/>
        </w:rPr>
        <w:t>dla wysokości +- 10% wysokości projektowanej</w:t>
      </w:r>
    </w:p>
    <w:p w:rsidR="00E67DB7" w:rsidRPr="00977A36" w:rsidRDefault="00E67DB7" w:rsidP="00E67DB7">
      <w:pPr>
        <w:numPr>
          <w:ilvl w:val="1"/>
          <w:numId w:val="19"/>
        </w:numPr>
        <w:tabs>
          <w:tab w:val="left" w:pos="0"/>
          <w:tab w:val="right" w:pos="8953"/>
        </w:tabs>
        <w:rPr>
          <w:rFonts w:cs="Arial"/>
          <w:szCs w:val="20"/>
        </w:rPr>
      </w:pPr>
      <w:r w:rsidRPr="00977A36">
        <w:rPr>
          <w:rFonts w:cs="Arial"/>
          <w:szCs w:val="20"/>
        </w:rPr>
        <w:t>dla szerokości ławy +- 10% szerokości projektowanej</w:t>
      </w:r>
    </w:p>
    <w:p w:rsidR="00E67DB7" w:rsidRPr="00977A36" w:rsidRDefault="00E67DB7" w:rsidP="00E67DB7">
      <w:pPr>
        <w:numPr>
          <w:ilvl w:val="0"/>
          <w:numId w:val="18"/>
        </w:numPr>
        <w:rPr>
          <w:rFonts w:cs="Arial"/>
          <w:szCs w:val="20"/>
        </w:rPr>
      </w:pPr>
      <w:r w:rsidRPr="00977A36">
        <w:rPr>
          <w:rFonts w:cs="Arial"/>
          <w:szCs w:val="20"/>
        </w:rPr>
        <w:t>zgodność wymiarów szerokości górnej powierzchni ław z Dokumentacją Projektową. Tolerancja wymiarów szerokości górnej powierzchni ław z Dokumentacją Projektową wynosi +- 20% szerokości projektowanej.</w:t>
      </w:r>
    </w:p>
    <w:p w:rsidR="00E67DB7" w:rsidRPr="00977A36" w:rsidRDefault="00E67DB7" w:rsidP="00E67DB7">
      <w:pPr>
        <w:numPr>
          <w:ilvl w:val="0"/>
          <w:numId w:val="18"/>
        </w:numPr>
        <w:tabs>
          <w:tab w:val="left" w:pos="0"/>
          <w:tab w:val="right" w:pos="8953"/>
        </w:tabs>
        <w:rPr>
          <w:rFonts w:cs="Arial"/>
          <w:szCs w:val="20"/>
        </w:rPr>
      </w:pPr>
      <w:r w:rsidRPr="00977A36">
        <w:rPr>
          <w:rFonts w:cs="Arial"/>
          <w:szCs w:val="20"/>
        </w:rPr>
        <w:t>równość górnej powierzchni ław.</w:t>
      </w:r>
    </w:p>
    <w:p w:rsidR="00E67DB7" w:rsidRPr="00977A36" w:rsidRDefault="00E67DB7" w:rsidP="00E67DB7">
      <w:pPr>
        <w:tabs>
          <w:tab w:val="left" w:pos="284"/>
          <w:tab w:val="right" w:pos="8953"/>
        </w:tabs>
        <w:ind w:left="360"/>
        <w:rPr>
          <w:rFonts w:cs="Arial"/>
          <w:szCs w:val="20"/>
        </w:rPr>
      </w:pPr>
      <w:r w:rsidRPr="00977A36">
        <w:rPr>
          <w:rFonts w:cs="Arial"/>
          <w:szCs w:val="20"/>
        </w:rPr>
        <w:t>Równość górnej powierzchni ławy sprawdza się przez przyłożenie w dwóch punktach, na każde 100 m ławy trzymetrowej łaty brukarskiej. Prześwit pomiędzy górną powierzchnią ławy i przyłożoną łatą nie może przekraczać 1 cm.</w:t>
      </w:r>
    </w:p>
    <w:p w:rsidR="00E67DB7" w:rsidRPr="00977A36" w:rsidRDefault="00E67DB7" w:rsidP="00E67DB7">
      <w:pPr>
        <w:numPr>
          <w:ilvl w:val="0"/>
          <w:numId w:val="18"/>
        </w:numPr>
        <w:tabs>
          <w:tab w:val="left" w:pos="0"/>
          <w:tab w:val="right" w:pos="8953"/>
        </w:tabs>
        <w:rPr>
          <w:rFonts w:cs="Arial"/>
          <w:szCs w:val="20"/>
        </w:rPr>
      </w:pPr>
      <w:r w:rsidRPr="00977A36">
        <w:rPr>
          <w:rFonts w:cs="Arial"/>
          <w:szCs w:val="20"/>
        </w:rPr>
        <w:t>odchylenie linii ław od projektowanego kierunku.</w:t>
      </w:r>
    </w:p>
    <w:p w:rsidR="00E67DB7" w:rsidRPr="00977A36" w:rsidRDefault="00E67DB7" w:rsidP="00E67DB7">
      <w:pPr>
        <w:pStyle w:val="Tekstpodstawowywcity2"/>
        <w:spacing w:after="0" w:line="240" w:lineRule="auto"/>
        <w:ind w:left="357"/>
        <w:rPr>
          <w:rFonts w:ascii="Arial" w:hAnsi="Arial" w:cs="Arial"/>
          <w:b/>
        </w:rPr>
      </w:pPr>
      <w:r w:rsidRPr="00977A36">
        <w:rPr>
          <w:rFonts w:ascii="Arial" w:hAnsi="Arial" w:cs="Arial"/>
        </w:rPr>
        <w:t xml:space="preserve">Dopuszczalne odchylenie linii ław od projektowanego kierunku nie może przekraczać </w:t>
      </w:r>
      <w:r w:rsidRPr="00977A36">
        <w:rPr>
          <w:rFonts w:ascii="Arial" w:hAnsi="Arial" w:cs="Arial"/>
        </w:rPr>
        <w:sym w:font="Symbol" w:char="F0B1"/>
      </w:r>
      <w:r w:rsidRPr="00977A36">
        <w:rPr>
          <w:rFonts w:ascii="Arial" w:hAnsi="Arial" w:cs="Arial"/>
        </w:rPr>
        <w:t xml:space="preserve"> 2 cm na 100 m wykonanej ławy.</w:t>
      </w:r>
    </w:p>
    <w:p w:rsidR="00E67DB7" w:rsidRPr="00977A36" w:rsidRDefault="00E67DB7" w:rsidP="00E67DB7">
      <w:pPr>
        <w:rPr>
          <w:rFonts w:cs="Arial"/>
          <w:b/>
          <w:szCs w:val="20"/>
        </w:rPr>
      </w:pPr>
      <w:r w:rsidRPr="00977A36">
        <w:rPr>
          <w:rFonts w:cs="Arial"/>
          <w:b/>
          <w:szCs w:val="20"/>
        </w:rPr>
        <w:t>6.4. Dopuszczalne odchylenia</w:t>
      </w:r>
    </w:p>
    <w:p w:rsidR="00E67DB7" w:rsidRPr="00977A36" w:rsidRDefault="00E67DB7" w:rsidP="00E67DB7">
      <w:pPr>
        <w:tabs>
          <w:tab w:val="left" w:pos="1526"/>
        </w:tabs>
        <w:rPr>
          <w:rFonts w:cs="Arial"/>
          <w:szCs w:val="20"/>
        </w:rPr>
      </w:pPr>
      <w:r w:rsidRPr="00977A36">
        <w:rPr>
          <w:rFonts w:cs="Arial"/>
          <w:b/>
          <w:szCs w:val="20"/>
        </w:rPr>
        <w:t>6.4.1. Sprawdzenie podsypki</w:t>
      </w:r>
      <w:r w:rsidRPr="00977A36">
        <w:rPr>
          <w:rFonts w:cs="Arial"/>
          <w:szCs w:val="20"/>
        </w:rPr>
        <w:t xml:space="preserve"> </w:t>
      </w:r>
    </w:p>
    <w:p w:rsidR="00E67DB7" w:rsidRPr="00977A36" w:rsidRDefault="00E67DB7" w:rsidP="00E67DB7">
      <w:pPr>
        <w:tabs>
          <w:tab w:val="left" w:pos="1526"/>
        </w:tabs>
        <w:rPr>
          <w:rFonts w:cs="Arial"/>
          <w:szCs w:val="20"/>
        </w:rPr>
      </w:pPr>
      <w:r w:rsidRPr="00977A36">
        <w:rPr>
          <w:rFonts w:cs="Arial"/>
          <w:szCs w:val="20"/>
        </w:rPr>
        <w:t xml:space="preserve">Sprawdzenie podsypki w zakresie grubości i wymaganych spadków poprzecznych i podłużnych polega na stwierdzeniu zgodności z Dokumentacją Projektową oraz pkt. 5 niniejszej </w:t>
      </w:r>
      <w:proofErr w:type="spellStart"/>
      <w:r>
        <w:rPr>
          <w:rFonts w:cs="Arial"/>
          <w:szCs w:val="20"/>
        </w:rPr>
        <w:t>STWiORB</w:t>
      </w:r>
      <w:proofErr w:type="spellEnd"/>
      <w:r w:rsidRPr="00977A36">
        <w:rPr>
          <w:rFonts w:cs="Arial"/>
          <w:szCs w:val="20"/>
        </w:rPr>
        <w:t>. Dopuszczalne odchylenia w grubości podsypki nie mogą przekraczać ± 1 cm.</w:t>
      </w:r>
    </w:p>
    <w:p w:rsidR="00E67DB7" w:rsidRPr="00977A36" w:rsidRDefault="00E67DB7" w:rsidP="00E67DB7">
      <w:pPr>
        <w:rPr>
          <w:rFonts w:cs="Arial"/>
          <w:b/>
          <w:szCs w:val="20"/>
        </w:rPr>
      </w:pPr>
      <w:r w:rsidRPr="00977A36">
        <w:rPr>
          <w:rFonts w:cs="Arial"/>
          <w:b/>
          <w:szCs w:val="20"/>
        </w:rPr>
        <w:t>6.4.2. Dopuszczalne odchylenia profilu podłużnego</w:t>
      </w:r>
    </w:p>
    <w:p w:rsidR="00E67DB7" w:rsidRPr="008F5374" w:rsidRDefault="00E67DB7" w:rsidP="00E67DB7">
      <w:pPr>
        <w:tabs>
          <w:tab w:val="left" w:pos="676"/>
        </w:tabs>
        <w:rPr>
          <w:rFonts w:cs="Arial"/>
          <w:szCs w:val="20"/>
        </w:rPr>
      </w:pPr>
      <w:r w:rsidRPr="00977A36">
        <w:rPr>
          <w:rFonts w:cs="Arial"/>
          <w:szCs w:val="20"/>
        </w:rPr>
        <w:t xml:space="preserve">Dopuszczalne odchylenia profilu podłużnego obrzeży i bezpieczników nie mogą przekraczać </w:t>
      </w:r>
      <w:r w:rsidRPr="00977A36">
        <w:rPr>
          <w:rFonts w:cs="Arial"/>
          <w:szCs w:val="20"/>
        </w:rPr>
        <w:sym w:font="Symbol" w:char="F0B1"/>
      </w:r>
      <w:r w:rsidRPr="00977A36">
        <w:rPr>
          <w:rFonts w:cs="Arial"/>
          <w:szCs w:val="20"/>
        </w:rPr>
        <w:t xml:space="preserve"> 1 cm n</w:t>
      </w:r>
      <w:r>
        <w:rPr>
          <w:rFonts w:cs="Arial"/>
          <w:szCs w:val="20"/>
        </w:rPr>
        <w:t>a każde 100 m długości obrzeża.</w:t>
      </w:r>
    </w:p>
    <w:p w:rsidR="00E67DB7" w:rsidRPr="00977A36" w:rsidRDefault="00E67DB7" w:rsidP="00E67DB7">
      <w:pPr>
        <w:rPr>
          <w:rFonts w:cs="Arial"/>
          <w:b/>
          <w:szCs w:val="20"/>
        </w:rPr>
      </w:pPr>
      <w:r w:rsidRPr="00977A36">
        <w:rPr>
          <w:rFonts w:cs="Arial"/>
          <w:b/>
          <w:szCs w:val="20"/>
        </w:rPr>
        <w:t>6.4.3. Dopuszczalne odchylenie linii obrzeży</w:t>
      </w:r>
    </w:p>
    <w:p w:rsidR="00E67DB7" w:rsidRPr="00977A36" w:rsidRDefault="00E67DB7" w:rsidP="00E67DB7">
      <w:pPr>
        <w:rPr>
          <w:rFonts w:cs="Arial"/>
          <w:szCs w:val="20"/>
        </w:rPr>
      </w:pPr>
      <w:r w:rsidRPr="00977A36">
        <w:rPr>
          <w:rFonts w:cs="Arial"/>
          <w:szCs w:val="20"/>
        </w:rPr>
        <w:t xml:space="preserve">Dopuszczalne odchylenie linii obrzeży od projektowanego kierunku nie może wynosić więcej niż </w:t>
      </w:r>
      <w:r w:rsidRPr="00977A36">
        <w:rPr>
          <w:rFonts w:cs="Arial"/>
          <w:szCs w:val="20"/>
        </w:rPr>
        <w:sym w:font="Symbol" w:char="F0B1"/>
      </w:r>
      <w:r w:rsidRPr="00977A36">
        <w:rPr>
          <w:rFonts w:cs="Arial"/>
          <w:szCs w:val="20"/>
        </w:rPr>
        <w:t xml:space="preserve"> 2 cm na każde 100 m długości obrzeża.</w:t>
      </w:r>
    </w:p>
    <w:p w:rsidR="00E67DB7" w:rsidRPr="00977A36" w:rsidRDefault="00E67DB7" w:rsidP="00E67DB7">
      <w:pPr>
        <w:rPr>
          <w:rFonts w:cs="Arial"/>
          <w:b/>
          <w:szCs w:val="20"/>
        </w:rPr>
      </w:pPr>
      <w:r w:rsidRPr="00977A36">
        <w:rPr>
          <w:rFonts w:cs="Arial"/>
          <w:b/>
          <w:szCs w:val="20"/>
        </w:rPr>
        <w:t>6.4.4. Wypełnienie spoin</w:t>
      </w:r>
    </w:p>
    <w:p w:rsidR="00E67DB7" w:rsidRPr="008F5374" w:rsidRDefault="00E67DB7" w:rsidP="00E67DB7">
      <w:pPr>
        <w:rPr>
          <w:rFonts w:cs="Arial"/>
          <w:szCs w:val="20"/>
        </w:rPr>
      </w:pPr>
      <w:r w:rsidRPr="00977A36">
        <w:rPr>
          <w:rFonts w:cs="Arial"/>
          <w:szCs w:val="20"/>
        </w:rPr>
        <w:t>Wypełnienie spoin, sprawdzane co 10 m, powinno wykazywać całkowite wypełnienie badanej spoiny na pełną głębokość</w:t>
      </w:r>
      <w:r>
        <w:rPr>
          <w:rFonts w:cs="Arial"/>
          <w:szCs w:val="20"/>
        </w:rPr>
        <w:t>.</w:t>
      </w:r>
    </w:p>
    <w:p w:rsidR="00E67DB7" w:rsidRPr="00977A36" w:rsidRDefault="00E67DB7" w:rsidP="00E67DB7">
      <w:pPr>
        <w:spacing w:before="120" w:after="120"/>
        <w:rPr>
          <w:rFonts w:cs="Arial"/>
          <w:b/>
          <w:szCs w:val="20"/>
        </w:rPr>
      </w:pPr>
      <w:r w:rsidRPr="00977A36">
        <w:rPr>
          <w:rFonts w:cs="Arial"/>
          <w:b/>
          <w:szCs w:val="20"/>
        </w:rPr>
        <w:t>7. OBMIAR ROBÓT</w:t>
      </w:r>
    </w:p>
    <w:p w:rsidR="00E67DB7" w:rsidRPr="00977A36" w:rsidRDefault="00E67DB7" w:rsidP="00E67DB7">
      <w:pPr>
        <w:rPr>
          <w:rFonts w:cs="Arial"/>
          <w:b/>
          <w:szCs w:val="20"/>
        </w:rPr>
      </w:pPr>
      <w:r w:rsidRPr="00977A36">
        <w:rPr>
          <w:rFonts w:cs="Arial"/>
          <w:b/>
          <w:szCs w:val="20"/>
        </w:rPr>
        <w:t>7.1. Ogólne zasady obmiaru robót</w:t>
      </w:r>
    </w:p>
    <w:p w:rsidR="00E67DB7" w:rsidRPr="00977A36" w:rsidRDefault="00E67DB7" w:rsidP="00E67DB7">
      <w:pPr>
        <w:rPr>
          <w:rFonts w:cs="Arial"/>
          <w:szCs w:val="20"/>
        </w:rPr>
      </w:pPr>
      <w:r w:rsidRPr="00977A36">
        <w:rPr>
          <w:rFonts w:cs="Arial"/>
          <w:szCs w:val="20"/>
        </w:rPr>
        <w:t xml:space="preserve">Ogólne zasady obmiaru robót podano w </w:t>
      </w:r>
      <w:proofErr w:type="spellStart"/>
      <w:r>
        <w:rPr>
          <w:rFonts w:cs="Arial"/>
          <w:szCs w:val="20"/>
        </w:rPr>
        <w:t>STWiORB</w:t>
      </w:r>
      <w:proofErr w:type="spellEnd"/>
      <w:r w:rsidRPr="00977A36">
        <w:rPr>
          <w:rFonts w:cs="Arial"/>
          <w:szCs w:val="20"/>
        </w:rPr>
        <w:t xml:space="preserve"> </w:t>
      </w:r>
      <w:r>
        <w:rPr>
          <w:rFonts w:cs="Arial"/>
          <w:szCs w:val="20"/>
        </w:rPr>
        <w:t>DM</w:t>
      </w:r>
      <w:r w:rsidRPr="00977A36">
        <w:rPr>
          <w:rFonts w:cs="Arial"/>
          <w:szCs w:val="20"/>
        </w:rPr>
        <w:t>-00.00.00 "Wymagania ogólne" pkt. 7.</w:t>
      </w:r>
    </w:p>
    <w:p w:rsidR="00E67DB7" w:rsidRPr="00977A36" w:rsidRDefault="00E67DB7" w:rsidP="00E67DB7">
      <w:pPr>
        <w:rPr>
          <w:rFonts w:cs="Arial"/>
          <w:b/>
          <w:szCs w:val="20"/>
        </w:rPr>
      </w:pPr>
      <w:r w:rsidRPr="00977A36">
        <w:rPr>
          <w:rFonts w:cs="Arial"/>
          <w:b/>
          <w:szCs w:val="20"/>
        </w:rPr>
        <w:t>7.2. Jednostka obmiarowa</w:t>
      </w:r>
    </w:p>
    <w:p w:rsidR="00E67DB7" w:rsidRPr="00977A36" w:rsidRDefault="00E67DB7" w:rsidP="00E67DB7">
      <w:pPr>
        <w:rPr>
          <w:rFonts w:cs="Arial"/>
          <w:szCs w:val="20"/>
        </w:rPr>
      </w:pPr>
      <w:r w:rsidRPr="00977A36">
        <w:rPr>
          <w:rFonts w:cs="Arial"/>
          <w:szCs w:val="20"/>
        </w:rPr>
        <w:t>Obmiar wykonanych obrzeży betonowych powinien być dokonany w metrach [m].</w:t>
      </w:r>
    </w:p>
    <w:p w:rsidR="00E67DB7" w:rsidRPr="00977A36" w:rsidRDefault="00E67DB7" w:rsidP="00E67DB7">
      <w:pPr>
        <w:rPr>
          <w:rFonts w:cs="Arial"/>
          <w:b/>
          <w:szCs w:val="20"/>
        </w:rPr>
      </w:pPr>
    </w:p>
    <w:p w:rsidR="00E67DB7" w:rsidRPr="00977A36" w:rsidRDefault="00E67DB7" w:rsidP="00E67DB7">
      <w:pPr>
        <w:rPr>
          <w:rFonts w:cs="Arial"/>
          <w:b/>
          <w:szCs w:val="20"/>
        </w:rPr>
      </w:pPr>
      <w:r w:rsidRPr="00977A36">
        <w:rPr>
          <w:rFonts w:cs="Arial"/>
          <w:b/>
          <w:szCs w:val="20"/>
        </w:rPr>
        <w:t>8. ODBIÓR ROBÓT</w:t>
      </w:r>
    </w:p>
    <w:p w:rsidR="00E67DB7" w:rsidRPr="00977A36" w:rsidRDefault="00E67DB7" w:rsidP="00E67DB7">
      <w:pPr>
        <w:rPr>
          <w:rFonts w:cs="Arial"/>
          <w:b/>
          <w:szCs w:val="20"/>
        </w:rPr>
      </w:pPr>
      <w:r w:rsidRPr="00977A36">
        <w:rPr>
          <w:rFonts w:cs="Arial"/>
          <w:b/>
          <w:szCs w:val="20"/>
        </w:rPr>
        <w:t>8.1. Ogólne zasady odbioru robót</w:t>
      </w:r>
    </w:p>
    <w:p w:rsidR="00E67DB7" w:rsidRPr="00977A36" w:rsidRDefault="00E67DB7" w:rsidP="00E67DB7">
      <w:pPr>
        <w:rPr>
          <w:rFonts w:cs="Arial"/>
          <w:szCs w:val="20"/>
        </w:rPr>
      </w:pPr>
      <w:r w:rsidRPr="00977A36">
        <w:rPr>
          <w:rFonts w:cs="Arial"/>
          <w:szCs w:val="20"/>
        </w:rPr>
        <w:lastRenderedPageBreak/>
        <w:t xml:space="preserve">Ogólne zasady odbioru robót podano w </w:t>
      </w:r>
      <w:proofErr w:type="spellStart"/>
      <w:r>
        <w:rPr>
          <w:rFonts w:cs="Arial"/>
          <w:szCs w:val="20"/>
        </w:rPr>
        <w:t>STWiORB</w:t>
      </w:r>
      <w:proofErr w:type="spellEnd"/>
      <w:r w:rsidRPr="00977A36">
        <w:rPr>
          <w:rFonts w:cs="Arial"/>
          <w:b/>
          <w:szCs w:val="20"/>
        </w:rPr>
        <w:t xml:space="preserve"> </w:t>
      </w:r>
      <w:r>
        <w:rPr>
          <w:rFonts w:cs="Arial"/>
          <w:szCs w:val="20"/>
        </w:rPr>
        <w:t>DM</w:t>
      </w:r>
      <w:r w:rsidRPr="00977A36">
        <w:rPr>
          <w:rFonts w:cs="Arial"/>
          <w:szCs w:val="20"/>
        </w:rPr>
        <w:t>-00.00.00 "Wymagania ogólne" pkt. 8.</w:t>
      </w:r>
    </w:p>
    <w:p w:rsidR="00E67DB7" w:rsidRPr="00977A36" w:rsidRDefault="00E67DB7" w:rsidP="00E67DB7">
      <w:pPr>
        <w:rPr>
          <w:rFonts w:cs="Arial"/>
          <w:b/>
          <w:szCs w:val="20"/>
        </w:rPr>
      </w:pPr>
      <w:r w:rsidRPr="00977A36">
        <w:rPr>
          <w:rFonts w:cs="Arial"/>
          <w:b/>
          <w:szCs w:val="20"/>
        </w:rPr>
        <w:t xml:space="preserve">8.2. Odbiór robót </w:t>
      </w:r>
    </w:p>
    <w:p w:rsidR="00E67DB7" w:rsidRPr="00977A36" w:rsidRDefault="00E67DB7" w:rsidP="00E67DB7">
      <w:pPr>
        <w:rPr>
          <w:rFonts w:cs="Arial"/>
          <w:szCs w:val="20"/>
        </w:rPr>
      </w:pPr>
      <w:r w:rsidRPr="00977A36">
        <w:rPr>
          <w:rFonts w:cs="Arial"/>
          <w:szCs w:val="20"/>
        </w:rPr>
        <w:t>Odbiór obrzeży betonowych jest przeprowadzany na zasadzie odbioru częściowego i końcowego.</w:t>
      </w:r>
    </w:p>
    <w:p w:rsidR="00E67DB7" w:rsidRPr="00977A36" w:rsidRDefault="00E67DB7" w:rsidP="00E67DB7">
      <w:pPr>
        <w:pStyle w:val="Tekstpodstawowy3"/>
        <w:jc w:val="both"/>
        <w:rPr>
          <w:rFonts w:ascii="Arial" w:hAnsi="Arial" w:cs="Arial"/>
          <w:sz w:val="20"/>
          <w:szCs w:val="20"/>
        </w:rPr>
      </w:pPr>
      <w:r w:rsidRPr="00977A36">
        <w:rPr>
          <w:rFonts w:ascii="Arial" w:hAnsi="Arial" w:cs="Arial"/>
          <w:sz w:val="20"/>
          <w:szCs w:val="20"/>
        </w:rPr>
        <w:t>Odbiór robót powinien być przeprowadzony w czasie umożliwiającym wykonanie ewentualnych napraw wadliwie wykonanych robót bez hamowania ich postępu.</w:t>
      </w:r>
    </w:p>
    <w:p w:rsidR="00E67DB7" w:rsidRPr="00977A36" w:rsidRDefault="00E67DB7" w:rsidP="00E67DB7">
      <w:pPr>
        <w:rPr>
          <w:rFonts w:cs="Arial"/>
          <w:b/>
          <w:szCs w:val="20"/>
        </w:rPr>
      </w:pPr>
      <w:r w:rsidRPr="00977A36">
        <w:rPr>
          <w:rFonts w:cs="Arial"/>
          <w:b/>
          <w:szCs w:val="20"/>
        </w:rPr>
        <w:t xml:space="preserve">8.3. Zasady postępowania w przypadku wystąpienia wad i usterek </w:t>
      </w:r>
    </w:p>
    <w:p w:rsidR="00E67DB7" w:rsidRPr="00977A36" w:rsidRDefault="00E67DB7" w:rsidP="00E67DB7">
      <w:pPr>
        <w:rPr>
          <w:rFonts w:cs="Arial"/>
          <w:szCs w:val="20"/>
        </w:rPr>
      </w:pPr>
      <w:r w:rsidRPr="00977A36">
        <w:rPr>
          <w:rFonts w:cs="Arial"/>
          <w:szCs w:val="20"/>
        </w:rPr>
        <w:t xml:space="preserve">W przypadku wystąpienia wad i usterek Wykonawca zobowiązany jest do ich usunięcia na własny koszt. Odbiór jest możliwy po spełnieniu wymagań określonych w punkcie 6. </w:t>
      </w:r>
      <w:proofErr w:type="spellStart"/>
      <w:r>
        <w:rPr>
          <w:rFonts w:cs="Arial"/>
          <w:szCs w:val="20"/>
        </w:rPr>
        <w:t>STWiORB</w:t>
      </w:r>
      <w:proofErr w:type="spellEnd"/>
      <w:r w:rsidRPr="00977A36">
        <w:rPr>
          <w:rFonts w:cs="Arial"/>
          <w:szCs w:val="20"/>
        </w:rPr>
        <w:t xml:space="preserve">. </w:t>
      </w:r>
    </w:p>
    <w:p w:rsidR="00E67DB7" w:rsidRPr="00977A36" w:rsidRDefault="00E67DB7" w:rsidP="00E67DB7">
      <w:pPr>
        <w:rPr>
          <w:rFonts w:cs="Arial"/>
          <w:szCs w:val="20"/>
        </w:rPr>
      </w:pPr>
    </w:p>
    <w:p w:rsidR="00E67DB7" w:rsidRPr="00977A36" w:rsidRDefault="00E67DB7" w:rsidP="00E67DB7">
      <w:pPr>
        <w:rPr>
          <w:rFonts w:cs="Arial"/>
          <w:b/>
          <w:szCs w:val="20"/>
        </w:rPr>
      </w:pPr>
      <w:r w:rsidRPr="00977A36">
        <w:rPr>
          <w:rFonts w:cs="Arial"/>
          <w:b/>
          <w:szCs w:val="20"/>
        </w:rPr>
        <w:t>9. PODSTAWA PŁATNOŚCI</w:t>
      </w:r>
    </w:p>
    <w:p w:rsidR="00E67DB7" w:rsidRPr="00977A36" w:rsidRDefault="00E67DB7" w:rsidP="00E67DB7">
      <w:pPr>
        <w:rPr>
          <w:rFonts w:cs="Arial"/>
          <w:b/>
          <w:szCs w:val="20"/>
        </w:rPr>
      </w:pPr>
      <w:r w:rsidRPr="00977A36">
        <w:rPr>
          <w:rFonts w:cs="Arial"/>
          <w:b/>
          <w:szCs w:val="20"/>
        </w:rPr>
        <w:t>9.1. Ustalenia ogólne dotyczące podstawy płatności</w:t>
      </w:r>
    </w:p>
    <w:p w:rsidR="00E67DB7" w:rsidRPr="00977A36" w:rsidRDefault="00E67DB7" w:rsidP="00E67DB7">
      <w:pPr>
        <w:rPr>
          <w:rFonts w:cs="Arial"/>
          <w:szCs w:val="20"/>
        </w:rPr>
      </w:pPr>
      <w:r w:rsidRPr="00977A36">
        <w:rPr>
          <w:rFonts w:cs="Arial"/>
          <w:szCs w:val="20"/>
        </w:rPr>
        <w:t xml:space="preserve">Ustalenia ogólne dotyczące podstawy płatności podano w </w:t>
      </w:r>
      <w:proofErr w:type="spellStart"/>
      <w:r>
        <w:rPr>
          <w:rFonts w:cs="Arial"/>
          <w:szCs w:val="20"/>
        </w:rPr>
        <w:t>STWiORB</w:t>
      </w:r>
      <w:proofErr w:type="spellEnd"/>
      <w:r w:rsidRPr="00977A36">
        <w:rPr>
          <w:rFonts w:cs="Arial"/>
          <w:szCs w:val="20"/>
        </w:rPr>
        <w:t xml:space="preserve"> D-00.00.00 "Wymagania ogólne" pkt. 9.</w:t>
      </w:r>
    </w:p>
    <w:p w:rsidR="00E67DB7" w:rsidRPr="00977A36" w:rsidRDefault="00E67DB7" w:rsidP="00E67DB7">
      <w:pPr>
        <w:rPr>
          <w:rFonts w:cs="Arial"/>
          <w:b/>
          <w:szCs w:val="20"/>
        </w:rPr>
      </w:pPr>
      <w:r w:rsidRPr="00977A36">
        <w:rPr>
          <w:rFonts w:cs="Arial"/>
          <w:b/>
          <w:szCs w:val="20"/>
        </w:rPr>
        <w:t>9.2. Cena jednostki obmiarowej</w:t>
      </w:r>
    </w:p>
    <w:p w:rsidR="00E67DB7" w:rsidRPr="00977A36" w:rsidRDefault="00E67DB7" w:rsidP="00E67DB7">
      <w:pPr>
        <w:rPr>
          <w:rFonts w:cs="Arial"/>
          <w:szCs w:val="20"/>
        </w:rPr>
      </w:pPr>
      <w:r w:rsidRPr="00977A36">
        <w:rPr>
          <w:rFonts w:cs="Arial"/>
          <w:szCs w:val="20"/>
        </w:rPr>
        <w:t>Cena jednostkowa ustawienia 1 m obrzeża betonowego obejmuje:</w:t>
      </w:r>
    </w:p>
    <w:p w:rsidR="00E67DB7" w:rsidRPr="00977A36" w:rsidRDefault="00E67DB7" w:rsidP="00E67DB7">
      <w:pPr>
        <w:numPr>
          <w:ilvl w:val="0"/>
          <w:numId w:val="20"/>
        </w:numPr>
        <w:rPr>
          <w:rFonts w:cs="Arial"/>
          <w:szCs w:val="20"/>
        </w:rPr>
      </w:pPr>
      <w:r w:rsidRPr="00977A36">
        <w:rPr>
          <w:rFonts w:cs="Arial"/>
          <w:szCs w:val="20"/>
        </w:rPr>
        <w:t>prace pomiarowe i roboty przygotowawcze,</w:t>
      </w:r>
    </w:p>
    <w:p w:rsidR="00E67DB7" w:rsidRPr="00977A36" w:rsidRDefault="00E67DB7" w:rsidP="00E67DB7">
      <w:pPr>
        <w:numPr>
          <w:ilvl w:val="0"/>
          <w:numId w:val="20"/>
        </w:numPr>
        <w:rPr>
          <w:rFonts w:cs="Arial"/>
          <w:szCs w:val="20"/>
        </w:rPr>
      </w:pPr>
      <w:r w:rsidRPr="00977A36">
        <w:rPr>
          <w:rFonts w:cs="Arial"/>
          <w:szCs w:val="20"/>
        </w:rPr>
        <w:t>oznakowanie robót,</w:t>
      </w:r>
    </w:p>
    <w:p w:rsidR="00E67DB7" w:rsidRPr="00977A36" w:rsidRDefault="00E67DB7" w:rsidP="00E67DB7">
      <w:pPr>
        <w:numPr>
          <w:ilvl w:val="0"/>
          <w:numId w:val="20"/>
        </w:numPr>
        <w:rPr>
          <w:rFonts w:cs="Arial"/>
          <w:szCs w:val="20"/>
        </w:rPr>
      </w:pPr>
      <w:r w:rsidRPr="00977A36">
        <w:rPr>
          <w:rFonts w:cs="Arial"/>
          <w:szCs w:val="20"/>
        </w:rPr>
        <w:t>zakup, dostarczenie i składowanie materiałów,</w:t>
      </w:r>
    </w:p>
    <w:p w:rsidR="00E67DB7" w:rsidRPr="00977A36" w:rsidRDefault="00E67DB7" w:rsidP="00E67DB7">
      <w:pPr>
        <w:numPr>
          <w:ilvl w:val="0"/>
          <w:numId w:val="20"/>
        </w:numPr>
        <w:rPr>
          <w:rFonts w:cs="Arial"/>
          <w:szCs w:val="20"/>
        </w:rPr>
      </w:pPr>
      <w:r w:rsidRPr="00977A36">
        <w:rPr>
          <w:rFonts w:cs="Arial"/>
          <w:szCs w:val="20"/>
        </w:rPr>
        <w:t xml:space="preserve">koszt zapewnienia </w:t>
      </w:r>
      <w:proofErr w:type="spellStart"/>
      <w:r w:rsidRPr="00977A36">
        <w:rPr>
          <w:rFonts w:cs="Arial"/>
          <w:szCs w:val="20"/>
        </w:rPr>
        <w:t>niezbednych</w:t>
      </w:r>
      <w:proofErr w:type="spellEnd"/>
      <w:r w:rsidRPr="00977A36">
        <w:rPr>
          <w:rFonts w:cs="Arial"/>
          <w:szCs w:val="20"/>
        </w:rPr>
        <w:t xml:space="preserve"> czynników produkcji,</w:t>
      </w:r>
    </w:p>
    <w:p w:rsidR="00E67DB7" w:rsidRPr="00977A36" w:rsidRDefault="00E67DB7" w:rsidP="00E67DB7">
      <w:pPr>
        <w:numPr>
          <w:ilvl w:val="0"/>
          <w:numId w:val="20"/>
        </w:numPr>
        <w:rPr>
          <w:rFonts w:cs="Arial"/>
          <w:szCs w:val="20"/>
        </w:rPr>
      </w:pPr>
      <w:r w:rsidRPr="00977A36">
        <w:rPr>
          <w:rFonts w:cs="Arial"/>
          <w:szCs w:val="20"/>
        </w:rPr>
        <w:t>przygotowanie materiałów,</w:t>
      </w:r>
    </w:p>
    <w:p w:rsidR="00E67DB7" w:rsidRPr="00977A36" w:rsidRDefault="00E67DB7" w:rsidP="00E67DB7">
      <w:pPr>
        <w:numPr>
          <w:ilvl w:val="0"/>
          <w:numId w:val="20"/>
        </w:numPr>
        <w:rPr>
          <w:rFonts w:cs="Arial"/>
          <w:szCs w:val="20"/>
        </w:rPr>
      </w:pPr>
      <w:r w:rsidRPr="00977A36">
        <w:rPr>
          <w:rFonts w:cs="Arial"/>
          <w:szCs w:val="20"/>
        </w:rPr>
        <w:t>wykopanie koryta,</w:t>
      </w:r>
    </w:p>
    <w:p w:rsidR="00E67DB7" w:rsidRPr="00977A36" w:rsidRDefault="00E67DB7" w:rsidP="00E67DB7">
      <w:pPr>
        <w:numPr>
          <w:ilvl w:val="0"/>
          <w:numId w:val="20"/>
        </w:numPr>
        <w:rPr>
          <w:rFonts w:cs="Arial"/>
          <w:szCs w:val="20"/>
        </w:rPr>
      </w:pPr>
      <w:r w:rsidRPr="00977A36">
        <w:rPr>
          <w:rFonts w:cs="Arial"/>
          <w:szCs w:val="20"/>
        </w:rPr>
        <w:t>wykonanie ławy,</w:t>
      </w:r>
    </w:p>
    <w:p w:rsidR="00E67DB7" w:rsidRPr="00977A36" w:rsidRDefault="00E67DB7" w:rsidP="00E67DB7">
      <w:pPr>
        <w:numPr>
          <w:ilvl w:val="0"/>
          <w:numId w:val="20"/>
        </w:numPr>
        <w:rPr>
          <w:rFonts w:cs="Arial"/>
          <w:szCs w:val="20"/>
        </w:rPr>
      </w:pPr>
      <w:r w:rsidRPr="00977A36">
        <w:rPr>
          <w:rFonts w:cs="Arial"/>
          <w:szCs w:val="20"/>
        </w:rPr>
        <w:t xml:space="preserve">rozścielenie i ubicie podsypki, </w:t>
      </w:r>
    </w:p>
    <w:p w:rsidR="00E67DB7" w:rsidRPr="00977A36" w:rsidRDefault="00E67DB7" w:rsidP="00E67DB7">
      <w:pPr>
        <w:numPr>
          <w:ilvl w:val="0"/>
          <w:numId w:val="20"/>
        </w:numPr>
        <w:rPr>
          <w:rFonts w:cs="Arial"/>
          <w:szCs w:val="20"/>
        </w:rPr>
      </w:pPr>
      <w:r w:rsidRPr="00977A36">
        <w:rPr>
          <w:rFonts w:cs="Arial"/>
          <w:szCs w:val="20"/>
        </w:rPr>
        <w:t>ustawienie obrzeży,</w:t>
      </w:r>
    </w:p>
    <w:p w:rsidR="00E67DB7" w:rsidRPr="00977A36" w:rsidRDefault="00E67DB7" w:rsidP="00E67DB7">
      <w:pPr>
        <w:numPr>
          <w:ilvl w:val="0"/>
          <w:numId w:val="20"/>
        </w:numPr>
        <w:rPr>
          <w:rFonts w:cs="Arial"/>
          <w:szCs w:val="20"/>
        </w:rPr>
      </w:pPr>
      <w:r w:rsidRPr="00977A36">
        <w:rPr>
          <w:rFonts w:cs="Arial"/>
          <w:szCs w:val="20"/>
        </w:rPr>
        <w:t xml:space="preserve">wypełnienie spoin, </w:t>
      </w:r>
    </w:p>
    <w:p w:rsidR="00E67DB7" w:rsidRPr="00977A36" w:rsidRDefault="00E67DB7" w:rsidP="00E67DB7">
      <w:pPr>
        <w:numPr>
          <w:ilvl w:val="0"/>
          <w:numId w:val="20"/>
        </w:numPr>
        <w:rPr>
          <w:rFonts w:cs="Arial"/>
          <w:szCs w:val="20"/>
        </w:rPr>
      </w:pPr>
      <w:r w:rsidRPr="00977A36">
        <w:rPr>
          <w:rFonts w:cs="Arial"/>
          <w:szCs w:val="20"/>
        </w:rPr>
        <w:t>obsypanie wewnętrznej ściany obrzeży ziemią wraz z jej ubiciem,</w:t>
      </w:r>
    </w:p>
    <w:p w:rsidR="00E67DB7" w:rsidRPr="00977A36" w:rsidRDefault="00E67DB7" w:rsidP="00E67DB7">
      <w:pPr>
        <w:numPr>
          <w:ilvl w:val="0"/>
          <w:numId w:val="20"/>
        </w:numPr>
        <w:rPr>
          <w:rFonts w:cs="Arial"/>
          <w:szCs w:val="20"/>
        </w:rPr>
      </w:pPr>
      <w:r w:rsidRPr="00977A36">
        <w:rPr>
          <w:rFonts w:cs="Arial"/>
          <w:szCs w:val="20"/>
        </w:rPr>
        <w:t xml:space="preserve">wykonanie badań i pomiarów wymaganych w </w:t>
      </w:r>
      <w:proofErr w:type="spellStart"/>
      <w:r>
        <w:rPr>
          <w:rFonts w:cs="Arial"/>
          <w:szCs w:val="20"/>
        </w:rPr>
        <w:t>STWiORB</w:t>
      </w:r>
      <w:proofErr w:type="spellEnd"/>
      <w:r w:rsidRPr="00977A36">
        <w:rPr>
          <w:rFonts w:cs="Arial"/>
          <w:szCs w:val="20"/>
        </w:rPr>
        <w:t>,</w:t>
      </w:r>
    </w:p>
    <w:p w:rsidR="00E67DB7" w:rsidRPr="00977A36" w:rsidRDefault="00E67DB7" w:rsidP="00E67DB7">
      <w:pPr>
        <w:numPr>
          <w:ilvl w:val="0"/>
          <w:numId w:val="20"/>
        </w:numPr>
        <w:rPr>
          <w:rFonts w:cs="Arial"/>
          <w:szCs w:val="20"/>
        </w:rPr>
      </w:pPr>
      <w:r w:rsidRPr="00977A36">
        <w:rPr>
          <w:rFonts w:cs="Arial"/>
          <w:szCs w:val="20"/>
        </w:rPr>
        <w:t>wszystkie inne czynności nieujęte a konieczne do wykonania w ramach niniejszej specyfikacji.</w:t>
      </w:r>
    </w:p>
    <w:p w:rsidR="00E67DB7" w:rsidRPr="00977A36" w:rsidRDefault="00E67DB7" w:rsidP="00E67DB7">
      <w:pPr>
        <w:pStyle w:val="StandardowytekstZnakZnakZnak"/>
        <w:spacing w:before="240"/>
        <w:rPr>
          <w:rFonts w:ascii="Arial" w:hAnsi="Arial" w:cs="Arial"/>
          <w:b/>
        </w:rPr>
      </w:pPr>
      <w:r w:rsidRPr="00977A36">
        <w:rPr>
          <w:rFonts w:ascii="Arial" w:hAnsi="Arial" w:cs="Arial"/>
          <w:b/>
        </w:rPr>
        <w:t>10. PRZEPISY ZWIĄZANE</w:t>
      </w:r>
    </w:p>
    <w:p w:rsidR="00E67DB7" w:rsidRPr="00977A36" w:rsidRDefault="00E67DB7" w:rsidP="00E67DB7">
      <w:pPr>
        <w:pStyle w:val="StandardowytekstZnakZnakZnak"/>
        <w:rPr>
          <w:rFonts w:ascii="Arial" w:hAnsi="Arial" w:cs="Arial"/>
          <w:b/>
        </w:rPr>
      </w:pPr>
      <w:r w:rsidRPr="00977A36">
        <w:rPr>
          <w:rFonts w:ascii="Arial" w:hAnsi="Arial" w:cs="Arial"/>
          <w:b/>
        </w:rPr>
        <w:t>10.1. Normy</w:t>
      </w:r>
    </w:p>
    <w:tbl>
      <w:tblPr>
        <w:tblW w:w="0" w:type="auto"/>
        <w:tblLayout w:type="fixed"/>
        <w:tblCellMar>
          <w:left w:w="70" w:type="dxa"/>
          <w:right w:w="70" w:type="dxa"/>
        </w:tblCellMar>
        <w:tblLook w:val="0000" w:firstRow="0" w:lastRow="0" w:firstColumn="0" w:lastColumn="0" w:noHBand="0" w:noVBand="0"/>
      </w:tblPr>
      <w:tblGrid>
        <w:gridCol w:w="354"/>
        <w:gridCol w:w="1773"/>
        <w:gridCol w:w="6660"/>
      </w:tblGrid>
      <w:tr w:rsidR="00E67DB7" w:rsidRPr="00977A36" w:rsidTr="00344085">
        <w:tc>
          <w:tcPr>
            <w:tcW w:w="354" w:type="dxa"/>
          </w:tcPr>
          <w:p w:rsidR="00E67DB7" w:rsidRPr="00977A36" w:rsidRDefault="00E67DB7" w:rsidP="00344085">
            <w:pPr>
              <w:pStyle w:val="StandardowytekstZnakZnakZnak"/>
              <w:jc w:val="left"/>
              <w:rPr>
                <w:rFonts w:ascii="Arial" w:hAnsi="Arial" w:cs="Arial"/>
              </w:rPr>
            </w:pPr>
            <w:r w:rsidRPr="00977A36">
              <w:rPr>
                <w:rFonts w:ascii="Arial" w:hAnsi="Arial" w:cs="Arial"/>
              </w:rPr>
              <w:t>1.</w:t>
            </w:r>
          </w:p>
        </w:tc>
        <w:tc>
          <w:tcPr>
            <w:tcW w:w="1773" w:type="dxa"/>
          </w:tcPr>
          <w:p w:rsidR="00E67DB7" w:rsidRPr="00977A36" w:rsidRDefault="00E67DB7" w:rsidP="00344085">
            <w:pPr>
              <w:pStyle w:val="StandardowytekstZnakZnakZnak"/>
              <w:jc w:val="left"/>
              <w:rPr>
                <w:rFonts w:ascii="Arial" w:hAnsi="Arial" w:cs="Arial"/>
              </w:rPr>
            </w:pPr>
            <w:r w:rsidRPr="00977A36">
              <w:rPr>
                <w:rFonts w:ascii="Arial" w:hAnsi="Arial" w:cs="Arial"/>
              </w:rPr>
              <w:t>PN-B-06050:1999</w:t>
            </w:r>
          </w:p>
        </w:tc>
        <w:tc>
          <w:tcPr>
            <w:tcW w:w="6660" w:type="dxa"/>
          </w:tcPr>
          <w:p w:rsidR="00E67DB7" w:rsidRPr="00977A36" w:rsidRDefault="00E67DB7" w:rsidP="00344085">
            <w:pPr>
              <w:pStyle w:val="StandardowytekstZnakZnakZnak"/>
              <w:jc w:val="left"/>
              <w:rPr>
                <w:rFonts w:ascii="Arial" w:hAnsi="Arial" w:cs="Arial"/>
              </w:rPr>
            </w:pPr>
            <w:r w:rsidRPr="00977A36">
              <w:rPr>
                <w:rFonts w:ascii="Arial" w:hAnsi="Arial" w:cs="Arial"/>
              </w:rPr>
              <w:t xml:space="preserve">   Geotechnika. Roboty ziemne. Wymagania ogólne</w:t>
            </w:r>
          </w:p>
        </w:tc>
      </w:tr>
    </w:tbl>
    <w:p w:rsidR="00E67DB7" w:rsidRPr="00977A36" w:rsidRDefault="00E67DB7" w:rsidP="00E67DB7">
      <w:pPr>
        <w:numPr>
          <w:ilvl w:val="0"/>
          <w:numId w:val="1"/>
        </w:numPr>
        <w:tabs>
          <w:tab w:val="left" w:pos="2160"/>
        </w:tabs>
        <w:jc w:val="left"/>
        <w:rPr>
          <w:rFonts w:cs="Arial"/>
          <w:szCs w:val="20"/>
        </w:rPr>
      </w:pPr>
      <w:r w:rsidRPr="00977A36">
        <w:rPr>
          <w:rFonts w:cs="Arial"/>
          <w:szCs w:val="20"/>
        </w:rPr>
        <w:t>PN-63/B-06251:1963  Roboty betonowe i żelbetowe.</w:t>
      </w:r>
    </w:p>
    <w:p w:rsidR="00E67DB7" w:rsidRPr="00977A36" w:rsidRDefault="00E67DB7" w:rsidP="00E67DB7">
      <w:pPr>
        <w:numPr>
          <w:ilvl w:val="0"/>
          <w:numId w:val="1"/>
        </w:numPr>
        <w:tabs>
          <w:tab w:val="left" w:pos="2160"/>
        </w:tabs>
        <w:jc w:val="left"/>
        <w:rPr>
          <w:rFonts w:cs="Arial"/>
          <w:szCs w:val="20"/>
        </w:rPr>
      </w:pPr>
      <w:r w:rsidRPr="00977A36">
        <w:rPr>
          <w:rFonts w:cs="Arial"/>
          <w:szCs w:val="20"/>
        </w:rPr>
        <w:t>PN-B-06712:1986       Kruszywa mineralne do betonu zwykłego.</w:t>
      </w:r>
    </w:p>
    <w:p w:rsidR="00E67DB7" w:rsidRPr="00977A36" w:rsidRDefault="00E67DB7" w:rsidP="00E67DB7">
      <w:pPr>
        <w:numPr>
          <w:ilvl w:val="0"/>
          <w:numId w:val="1"/>
        </w:numPr>
        <w:tabs>
          <w:tab w:val="left" w:pos="2160"/>
        </w:tabs>
        <w:jc w:val="left"/>
        <w:rPr>
          <w:rFonts w:cs="Arial"/>
          <w:szCs w:val="20"/>
        </w:rPr>
      </w:pPr>
      <w:r w:rsidRPr="00977A36">
        <w:rPr>
          <w:rFonts w:cs="Arial"/>
          <w:szCs w:val="20"/>
        </w:rPr>
        <w:t xml:space="preserve">PN-B-10021:1980      </w:t>
      </w:r>
      <w:proofErr w:type="spellStart"/>
      <w:r w:rsidRPr="00977A36">
        <w:rPr>
          <w:rFonts w:cs="Arial"/>
          <w:szCs w:val="20"/>
        </w:rPr>
        <w:t>Prefab</w:t>
      </w:r>
      <w:proofErr w:type="spellEnd"/>
      <w:r w:rsidRPr="00977A36">
        <w:rPr>
          <w:rFonts w:cs="Arial"/>
          <w:szCs w:val="20"/>
        </w:rPr>
        <w:t>. budowlane z betonu. Metody pomiaru cech geometrycznych.</w:t>
      </w:r>
    </w:p>
    <w:p w:rsidR="00E67DB7" w:rsidRPr="00977A36" w:rsidRDefault="00E67DB7" w:rsidP="00E67DB7">
      <w:pPr>
        <w:numPr>
          <w:ilvl w:val="0"/>
          <w:numId w:val="1"/>
        </w:numPr>
        <w:tabs>
          <w:tab w:val="left" w:pos="426"/>
        </w:tabs>
        <w:ind w:left="2552" w:right="400" w:hanging="2552"/>
        <w:jc w:val="left"/>
        <w:rPr>
          <w:rFonts w:cs="Arial"/>
          <w:szCs w:val="20"/>
        </w:rPr>
      </w:pPr>
      <w:r w:rsidRPr="00977A36">
        <w:rPr>
          <w:rFonts w:cs="Arial"/>
          <w:szCs w:val="20"/>
        </w:rPr>
        <w:t>PN-EN-197-1:2002    Cement - Część 1: Skład, wymagania i kryteria zgodności dotyczące   cementów   powszechnego użytku.</w:t>
      </w:r>
    </w:p>
    <w:tbl>
      <w:tblPr>
        <w:tblW w:w="0" w:type="auto"/>
        <w:tblLayout w:type="fixed"/>
        <w:tblCellMar>
          <w:left w:w="70" w:type="dxa"/>
          <w:right w:w="70" w:type="dxa"/>
        </w:tblCellMar>
        <w:tblLook w:val="0000" w:firstRow="0" w:lastRow="0" w:firstColumn="0" w:lastColumn="0" w:noHBand="0" w:noVBand="0"/>
      </w:tblPr>
      <w:tblGrid>
        <w:gridCol w:w="354"/>
        <w:gridCol w:w="1773"/>
        <w:gridCol w:w="6660"/>
      </w:tblGrid>
      <w:tr w:rsidR="00E67DB7" w:rsidRPr="00977A36" w:rsidTr="00344085">
        <w:tc>
          <w:tcPr>
            <w:tcW w:w="354" w:type="dxa"/>
          </w:tcPr>
          <w:p w:rsidR="00E67DB7" w:rsidRPr="00977A36" w:rsidRDefault="00E67DB7" w:rsidP="00344085">
            <w:pPr>
              <w:pStyle w:val="StandardowytekstZnakZnakZnak"/>
              <w:jc w:val="left"/>
              <w:rPr>
                <w:rFonts w:ascii="Arial" w:hAnsi="Arial" w:cs="Arial"/>
              </w:rPr>
            </w:pPr>
            <w:r w:rsidRPr="00977A36">
              <w:rPr>
                <w:rFonts w:ascii="Arial" w:hAnsi="Arial" w:cs="Arial"/>
              </w:rPr>
              <w:t xml:space="preserve">6. </w:t>
            </w:r>
          </w:p>
        </w:tc>
        <w:tc>
          <w:tcPr>
            <w:tcW w:w="1773" w:type="dxa"/>
          </w:tcPr>
          <w:p w:rsidR="00E67DB7" w:rsidRPr="00977A36" w:rsidRDefault="00E67DB7" w:rsidP="00344085">
            <w:pPr>
              <w:pStyle w:val="StandardowytekstZnakZnakZnak"/>
              <w:ind w:left="-353" w:firstLine="353"/>
              <w:jc w:val="left"/>
              <w:rPr>
                <w:rFonts w:ascii="Arial" w:hAnsi="Arial" w:cs="Arial"/>
              </w:rPr>
            </w:pPr>
            <w:r w:rsidRPr="00977A36">
              <w:rPr>
                <w:rFonts w:ascii="Arial" w:hAnsi="Arial" w:cs="Arial"/>
              </w:rPr>
              <w:t>PN-EN 1340:2004</w:t>
            </w:r>
          </w:p>
        </w:tc>
        <w:tc>
          <w:tcPr>
            <w:tcW w:w="6660" w:type="dxa"/>
          </w:tcPr>
          <w:p w:rsidR="00E67DB7" w:rsidRPr="00977A36" w:rsidRDefault="00E67DB7" w:rsidP="00344085">
            <w:pPr>
              <w:pStyle w:val="normalny3Znak"/>
              <w:jc w:val="left"/>
              <w:rPr>
                <w:rFonts w:ascii="Arial" w:hAnsi="Arial"/>
                <w:bCs w:val="0"/>
                <w:iCs w:val="0"/>
                <w:sz w:val="20"/>
                <w:szCs w:val="20"/>
              </w:rPr>
            </w:pPr>
            <w:r w:rsidRPr="00977A36">
              <w:rPr>
                <w:rFonts w:ascii="Arial" w:hAnsi="Arial"/>
                <w:bCs w:val="0"/>
                <w:iCs w:val="0"/>
                <w:sz w:val="20"/>
                <w:szCs w:val="20"/>
              </w:rPr>
              <w:t>Krawężniki betonowe Wymagania i metody badań.</w:t>
            </w:r>
          </w:p>
        </w:tc>
      </w:tr>
    </w:tbl>
    <w:p w:rsidR="00E67DB7" w:rsidRPr="00977A36" w:rsidRDefault="00E67DB7" w:rsidP="00E67DB7">
      <w:pPr>
        <w:tabs>
          <w:tab w:val="left" w:pos="2160"/>
          <w:tab w:val="left" w:pos="2548"/>
        </w:tabs>
        <w:jc w:val="left"/>
        <w:rPr>
          <w:rFonts w:cs="Arial"/>
          <w:szCs w:val="20"/>
        </w:rPr>
      </w:pPr>
      <w:r w:rsidRPr="00977A36">
        <w:rPr>
          <w:rFonts w:cs="Arial"/>
          <w:szCs w:val="20"/>
        </w:rPr>
        <w:t>7.    PN-EN 206-1:2003 Beton Część 1: Wymagania, właściwości, produkcja i zgodność.</w:t>
      </w:r>
    </w:p>
    <w:p w:rsidR="00E67DB7" w:rsidRPr="00977A36" w:rsidRDefault="00E67DB7" w:rsidP="00E67DB7">
      <w:pPr>
        <w:numPr>
          <w:ilvl w:val="0"/>
          <w:numId w:val="21"/>
        </w:numPr>
        <w:tabs>
          <w:tab w:val="left" w:pos="2160"/>
          <w:tab w:val="left" w:pos="2548"/>
        </w:tabs>
        <w:jc w:val="left"/>
        <w:rPr>
          <w:rFonts w:cs="Arial"/>
          <w:szCs w:val="20"/>
        </w:rPr>
      </w:pPr>
      <w:r w:rsidRPr="00977A36">
        <w:rPr>
          <w:rFonts w:cs="Arial"/>
          <w:szCs w:val="20"/>
        </w:rPr>
        <w:t>PN-EN 12620:2003  Kruszywa do betonu.</w:t>
      </w:r>
    </w:p>
    <w:p w:rsidR="00E67DB7" w:rsidRPr="00977A36" w:rsidRDefault="00E67DB7" w:rsidP="00E67DB7">
      <w:pPr>
        <w:numPr>
          <w:ilvl w:val="0"/>
          <w:numId w:val="21"/>
        </w:numPr>
        <w:tabs>
          <w:tab w:val="left" w:pos="2160"/>
        </w:tabs>
        <w:jc w:val="left"/>
        <w:rPr>
          <w:rFonts w:cs="Arial"/>
          <w:szCs w:val="20"/>
        </w:rPr>
      </w:pPr>
      <w:r w:rsidRPr="00977A36">
        <w:rPr>
          <w:rFonts w:cs="Arial"/>
          <w:szCs w:val="20"/>
        </w:rPr>
        <w:t>PN-EN 1008:2004 Woda zarobowa do betonu. Specyfikacja pobierania próbek, badanie i ocena  przydatności wody zarobowej do betonu, w tym wody odzyskanej procesów produkcji betonu.</w:t>
      </w:r>
    </w:p>
    <w:tbl>
      <w:tblPr>
        <w:tblW w:w="0" w:type="auto"/>
        <w:tblLayout w:type="fixed"/>
        <w:tblCellMar>
          <w:left w:w="70" w:type="dxa"/>
          <w:right w:w="70" w:type="dxa"/>
        </w:tblCellMar>
        <w:tblLook w:val="0000" w:firstRow="0" w:lastRow="0" w:firstColumn="0" w:lastColumn="0" w:noHBand="0" w:noVBand="0"/>
      </w:tblPr>
      <w:tblGrid>
        <w:gridCol w:w="637"/>
        <w:gridCol w:w="2127"/>
        <w:gridCol w:w="6306"/>
      </w:tblGrid>
      <w:tr w:rsidR="00E67DB7" w:rsidRPr="00977A36" w:rsidTr="00344085">
        <w:tc>
          <w:tcPr>
            <w:tcW w:w="637" w:type="dxa"/>
          </w:tcPr>
          <w:p w:rsidR="00E67DB7" w:rsidRPr="00977A36" w:rsidRDefault="00E67DB7" w:rsidP="00344085">
            <w:pPr>
              <w:pStyle w:val="StandardowytekstZnakZnakZnak"/>
              <w:jc w:val="left"/>
              <w:rPr>
                <w:rFonts w:ascii="Arial" w:hAnsi="Arial" w:cs="Arial"/>
              </w:rPr>
            </w:pPr>
            <w:r w:rsidRPr="00977A36">
              <w:rPr>
                <w:rFonts w:ascii="Arial" w:hAnsi="Arial" w:cs="Arial"/>
              </w:rPr>
              <w:t>10.</w:t>
            </w:r>
          </w:p>
        </w:tc>
        <w:tc>
          <w:tcPr>
            <w:tcW w:w="2127" w:type="dxa"/>
          </w:tcPr>
          <w:p w:rsidR="00E67DB7" w:rsidRPr="00977A36" w:rsidRDefault="00E67DB7" w:rsidP="00344085">
            <w:pPr>
              <w:pStyle w:val="StandardowytekstZnakZnakZnak"/>
              <w:jc w:val="left"/>
              <w:rPr>
                <w:rFonts w:ascii="Arial" w:hAnsi="Arial" w:cs="Arial"/>
              </w:rPr>
            </w:pPr>
            <w:r w:rsidRPr="00977A36">
              <w:rPr>
                <w:rFonts w:ascii="Arial" w:hAnsi="Arial" w:cs="Arial"/>
              </w:rPr>
              <w:t>PN-B-24005:1997</w:t>
            </w:r>
          </w:p>
        </w:tc>
        <w:tc>
          <w:tcPr>
            <w:tcW w:w="6306" w:type="dxa"/>
          </w:tcPr>
          <w:p w:rsidR="00E67DB7" w:rsidRPr="00977A36" w:rsidRDefault="00E67DB7" w:rsidP="00344085">
            <w:pPr>
              <w:pStyle w:val="StandardowytekstZnakZnakZnak"/>
              <w:jc w:val="left"/>
              <w:rPr>
                <w:rFonts w:ascii="Arial" w:hAnsi="Arial" w:cs="Arial"/>
              </w:rPr>
            </w:pPr>
            <w:r w:rsidRPr="00977A36">
              <w:rPr>
                <w:rFonts w:ascii="Arial" w:hAnsi="Arial" w:cs="Arial"/>
              </w:rPr>
              <w:t>Asfaltowa masa zalewowa</w:t>
            </w:r>
          </w:p>
        </w:tc>
      </w:tr>
      <w:tr w:rsidR="00E67DB7" w:rsidRPr="00977A36" w:rsidTr="00344085">
        <w:tc>
          <w:tcPr>
            <w:tcW w:w="637" w:type="dxa"/>
          </w:tcPr>
          <w:p w:rsidR="00E67DB7" w:rsidRPr="00977A36" w:rsidRDefault="00E67DB7" w:rsidP="00344085">
            <w:pPr>
              <w:pStyle w:val="StandardowytekstZnakZnakZnak"/>
              <w:jc w:val="left"/>
              <w:rPr>
                <w:rFonts w:ascii="Arial" w:hAnsi="Arial" w:cs="Arial"/>
              </w:rPr>
            </w:pPr>
            <w:r w:rsidRPr="00977A36">
              <w:rPr>
                <w:rFonts w:ascii="Arial" w:hAnsi="Arial" w:cs="Arial"/>
              </w:rPr>
              <w:t>11.</w:t>
            </w:r>
          </w:p>
        </w:tc>
        <w:tc>
          <w:tcPr>
            <w:tcW w:w="2127" w:type="dxa"/>
          </w:tcPr>
          <w:p w:rsidR="00E67DB7" w:rsidRPr="00977A36" w:rsidRDefault="00E67DB7" w:rsidP="00344085">
            <w:pPr>
              <w:pStyle w:val="StandardowytekstZnakZnakZnak"/>
              <w:jc w:val="left"/>
              <w:rPr>
                <w:rFonts w:ascii="Arial" w:hAnsi="Arial" w:cs="Arial"/>
              </w:rPr>
            </w:pPr>
            <w:r w:rsidRPr="00977A36">
              <w:rPr>
                <w:rFonts w:ascii="Arial" w:hAnsi="Arial" w:cs="Arial"/>
              </w:rPr>
              <w:t>PN-EN 13139:2003</w:t>
            </w:r>
          </w:p>
        </w:tc>
        <w:tc>
          <w:tcPr>
            <w:tcW w:w="6306" w:type="dxa"/>
          </w:tcPr>
          <w:p w:rsidR="00E67DB7" w:rsidRPr="00977A36" w:rsidRDefault="00E67DB7" w:rsidP="00344085">
            <w:pPr>
              <w:pStyle w:val="StandardowytekstZnakZnakZnak"/>
              <w:jc w:val="left"/>
              <w:rPr>
                <w:rFonts w:ascii="Arial" w:hAnsi="Arial" w:cs="Arial"/>
              </w:rPr>
            </w:pPr>
            <w:hyperlink r:id="rId12" w:tgtFrame="_self" w:history="1">
              <w:r w:rsidRPr="00977A36">
                <w:rPr>
                  <w:rFonts w:ascii="Arial" w:hAnsi="Arial" w:cs="Arial"/>
                </w:rPr>
                <w:t>Kruszywa do zaprawy</w:t>
              </w:r>
            </w:hyperlink>
          </w:p>
        </w:tc>
      </w:tr>
      <w:tr w:rsidR="00E67DB7" w:rsidRPr="00977A36" w:rsidTr="00344085">
        <w:tc>
          <w:tcPr>
            <w:tcW w:w="637" w:type="dxa"/>
          </w:tcPr>
          <w:p w:rsidR="00E67DB7" w:rsidRPr="00977A36" w:rsidRDefault="00E67DB7" w:rsidP="00344085">
            <w:pPr>
              <w:pStyle w:val="StandardowytekstZnakZnakZnak"/>
              <w:jc w:val="left"/>
              <w:rPr>
                <w:rFonts w:ascii="Arial" w:hAnsi="Arial" w:cs="Arial"/>
              </w:rPr>
            </w:pPr>
            <w:r w:rsidRPr="00977A36">
              <w:rPr>
                <w:rFonts w:ascii="Arial" w:hAnsi="Arial" w:cs="Arial"/>
              </w:rPr>
              <w:t>12.</w:t>
            </w:r>
          </w:p>
        </w:tc>
        <w:tc>
          <w:tcPr>
            <w:tcW w:w="2127" w:type="dxa"/>
          </w:tcPr>
          <w:p w:rsidR="00E67DB7" w:rsidRPr="00977A36" w:rsidRDefault="00E67DB7" w:rsidP="00344085">
            <w:pPr>
              <w:pStyle w:val="StandardowytekstZnakZnakZnak"/>
              <w:jc w:val="left"/>
              <w:rPr>
                <w:rFonts w:ascii="Arial" w:hAnsi="Arial" w:cs="Arial"/>
              </w:rPr>
            </w:pPr>
            <w:r w:rsidRPr="00977A36">
              <w:rPr>
                <w:rFonts w:ascii="Arial" w:hAnsi="Arial" w:cs="Arial"/>
              </w:rPr>
              <w:t>BN-88/6731-08: 1988</w:t>
            </w:r>
          </w:p>
        </w:tc>
        <w:tc>
          <w:tcPr>
            <w:tcW w:w="6306" w:type="dxa"/>
          </w:tcPr>
          <w:p w:rsidR="00E67DB7" w:rsidRPr="00977A36" w:rsidRDefault="00E67DB7" w:rsidP="00344085">
            <w:pPr>
              <w:pStyle w:val="StandardowytekstZnakZnakZnak"/>
              <w:jc w:val="left"/>
              <w:rPr>
                <w:rFonts w:ascii="Arial" w:hAnsi="Arial" w:cs="Arial"/>
              </w:rPr>
            </w:pPr>
            <w:r w:rsidRPr="00977A36">
              <w:rPr>
                <w:rFonts w:ascii="Arial" w:hAnsi="Arial" w:cs="Arial"/>
              </w:rPr>
              <w:t>Cement. Transport i przechowywanie</w:t>
            </w:r>
          </w:p>
        </w:tc>
      </w:tr>
    </w:tbl>
    <w:p w:rsidR="00E67DB7" w:rsidRDefault="00E67DB7" w:rsidP="00E67DB7">
      <w:pPr>
        <w:pStyle w:val="NRSPECYFIKACJI"/>
      </w:pPr>
    </w:p>
    <w:p w:rsidR="00E67DB7" w:rsidRDefault="00E67DB7" w:rsidP="00E67DB7">
      <w:pPr>
        <w:pStyle w:val="NRSPECYFIKACJI"/>
      </w:pPr>
    </w:p>
    <w:p w:rsidR="00E67DB7" w:rsidRDefault="00E67DB7" w:rsidP="00E67DB7">
      <w:pPr>
        <w:pStyle w:val="NRSPECYFIKACJI"/>
        <w:sectPr w:rsidR="00E67DB7" w:rsidSect="004C63EA">
          <w:pgSz w:w="11906" w:h="16838"/>
          <w:pgMar w:top="709" w:right="1417" w:bottom="1276" w:left="1417" w:header="284" w:footer="708" w:gutter="0"/>
          <w:pgNumType w:chapStyle="1"/>
          <w:cols w:space="708"/>
          <w:docGrid w:linePitch="360"/>
        </w:sectPr>
      </w:pPr>
    </w:p>
    <w:p w:rsidR="00E67DB7" w:rsidRDefault="00E67DB7" w:rsidP="00E67DB7">
      <w:pPr>
        <w:pStyle w:val="NRSPECYFIKACJI"/>
      </w:pPr>
      <w:bookmarkStart w:id="8" w:name="_Toc97023970"/>
      <w:r>
        <w:lastRenderedPageBreak/>
        <w:t>D.08.05.01 ŚCIEKI Z PREFABRYKOWANYCH ELEMENTÓW BETONOWYCH</w:t>
      </w:r>
      <w:bookmarkEnd w:id="8"/>
    </w:p>
    <w:p w:rsidR="00E67DB7" w:rsidRPr="0018383F" w:rsidRDefault="00E67DB7" w:rsidP="00E67DB7">
      <w:pPr>
        <w:keepNext/>
        <w:keepLines/>
        <w:spacing w:before="240"/>
        <w:rPr>
          <w:rFonts w:cs="Arial"/>
          <w:b/>
          <w:szCs w:val="20"/>
        </w:rPr>
      </w:pPr>
      <w:r w:rsidRPr="0018383F">
        <w:rPr>
          <w:rFonts w:cs="Arial"/>
          <w:b/>
          <w:szCs w:val="20"/>
        </w:rPr>
        <w:t>1. WSTĘP</w:t>
      </w:r>
    </w:p>
    <w:p w:rsidR="00E67DB7" w:rsidRPr="0018383F" w:rsidRDefault="00E67DB7" w:rsidP="00E67DB7">
      <w:pPr>
        <w:keepNext/>
        <w:keepLines/>
        <w:rPr>
          <w:rFonts w:cs="Arial"/>
          <w:b/>
          <w:szCs w:val="20"/>
        </w:rPr>
      </w:pPr>
      <w:r w:rsidRPr="0018383F">
        <w:rPr>
          <w:rFonts w:cs="Arial"/>
          <w:b/>
          <w:szCs w:val="20"/>
        </w:rPr>
        <w:t xml:space="preserve">1.1. Przedmiot </w:t>
      </w:r>
      <w:proofErr w:type="spellStart"/>
      <w:r>
        <w:rPr>
          <w:rFonts w:cs="Arial"/>
          <w:b/>
          <w:szCs w:val="20"/>
        </w:rPr>
        <w:t>STWiORB</w:t>
      </w:r>
      <w:proofErr w:type="spellEnd"/>
    </w:p>
    <w:p w:rsidR="00E67DB7" w:rsidRDefault="00E67DB7" w:rsidP="00E67DB7">
      <w:pPr>
        <w:adjustRightInd w:val="0"/>
        <w:spacing w:before="120" w:after="120" w:line="23" w:lineRule="atLeast"/>
        <w:rPr>
          <w:rFonts w:cs="Arial"/>
          <w:szCs w:val="20"/>
        </w:rPr>
      </w:pPr>
      <w:r w:rsidRPr="0018383F">
        <w:rPr>
          <w:rFonts w:cs="Arial"/>
          <w:szCs w:val="20"/>
        </w:rPr>
        <w:t>Przedmiotem niniejszej specyfikacji technicznej (</w:t>
      </w:r>
      <w:proofErr w:type="spellStart"/>
      <w:r>
        <w:rPr>
          <w:rFonts w:cs="Arial"/>
          <w:szCs w:val="20"/>
        </w:rPr>
        <w:t>STWiORB</w:t>
      </w:r>
      <w:proofErr w:type="spellEnd"/>
      <w:r w:rsidRPr="0018383F">
        <w:rPr>
          <w:rFonts w:cs="Arial"/>
          <w:szCs w:val="20"/>
        </w:rPr>
        <w:t>) są wymagania dotyczące wykonania i odbioru robót związanych z wykonaniem ścieków</w:t>
      </w:r>
      <w:r>
        <w:rPr>
          <w:rFonts w:cs="Arial"/>
          <w:szCs w:val="20"/>
        </w:rPr>
        <w:t xml:space="preserve">  w ramach zadania wskazanego </w:t>
      </w:r>
      <w:r>
        <w:rPr>
          <w:rFonts w:cs="Arial"/>
        </w:rPr>
        <w:t xml:space="preserve">w pkt. 1.1. DM.00.00.00. niniejszych </w:t>
      </w:r>
      <w:proofErr w:type="spellStart"/>
      <w:r>
        <w:rPr>
          <w:rFonts w:cs="Arial"/>
        </w:rPr>
        <w:t>STWiORB</w:t>
      </w:r>
      <w:proofErr w:type="spellEnd"/>
      <w:r>
        <w:rPr>
          <w:rFonts w:cs="Arial"/>
        </w:rPr>
        <w:t>.</w:t>
      </w:r>
    </w:p>
    <w:p w:rsidR="00E67DB7" w:rsidRPr="0018383F" w:rsidRDefault="00E67DB7" w:rsidP="00E67DB7">
      <w:pPr>
        <w:tabs>
          <w:tab w:val="left" w:pos="3804"/>
        </w:tabs>
        <w:rPr>
          <w:rFonts w:cs="Arial"/>
          <w:b/>
          <w:szCs w:val="20"/>
        </w:rPr>
      </w:pPr>
      <w:r w:rsidRPr="0018383F">
        <w:rPr>
          <w:rFonts w:cs="Arial"/>
          <w:b/>
          <w:szCs w:val="20"/>
        </w:rPr>
        <w:t xml:space="preserve">1.2. Zakres stosowania </w:t>
      </w:r>
      <w:proofErr w:type="spellStart"/>
      <w:r>
        <w:rPr>
          <w:rFonts w:cs="Arial"/>
          <w:b/>
          <w:szCs w:val="20"/>
        </w:rPr>
        <w:t>STWiORB</w:t>
      </w:r>
      <w:proofErr w:type="spellEnd"/>
    </w:p>
    <w:p w:rsidR="00E67DB7" w:rsidRPr="0018383F" w:rsidRDefault="00E67DB7" w:rsidP="00E67DB7">
      <w:pPr>
        <w:rPr>
          <w:rFonts w:cs="Arial"/>
          <w:szCs w:val="20"/>
        </w:rPr>
      </w:pPr>
      <w:proofErr w:type="spellStart"/>
      <w:r>
        <w:rPr>
          <w:rFonts w:cs="Arial"/>
          <w:szCs w:val="20"/>
        </w:rPr>
        <w:t>STWiORB</w:t>
      </w:r>
      <w:proofErr w:type="spellEnd"/>
      <w:r w:rsidRPr="0018383F">
        <w:rPr>
          <w:rFonts w:cs="Arial"/>
          <w:szCs w:val="20"/>
        </w:rPr>
        <w:t xml:space="preserve"> jest stosowana jako dokument przetargowy i kontraktowy przy zlecaniu i realizacji robót wymienionych w p. 1.1. </w:t>
      </w:r>
    </w:p>
    <w:p w:rsidR="00E67DB7" w:rsidRPr="0018383F" w:rsidRDefault="00E67DB7" w:rsidP="00E67DB7">
      <w:pPr>
        <w:rPr>
          <w:rFonts w:cs="Arial"/>
          <w:b/>
          <w:szCs w:val="20"/>
        </w:rPr>
      </w:pPr>
      <w:r w:rsidRPr="0018383F">
        <w:rPr>
          <w:rFonts w:cs="Arial"/>
          <w:b/>
          <w:szCs w:val="20"/>
        </w:rPr>
        <w:t xml:space="preserve">1.3. Zakres robót objętych </w:t>
      </w:r>
      <w:proofErr w:type="spellStart"/>
      <w:r>
        <w:rPr>
          <w:rFonts w:cs="Arial"/>
          <w:b/>
          <w:szCs w:val="20"/>
        </w:rPr>
        <w:t>STWiORB</w:t>
      </w:r>
      <w:proofErr w:type="spellEnd"/>
    </w:p>
    <w:p w:rsidR="00E67DB7" w:rsidRDefault="00E67DB7" w:rsidP="00E67DB7">
      <w:pPr>
        <w:pStyle w:val="Tekstpodstawowy3"/>
        <w:jc w:val="both"/>
        <w:rPr>
          <w:rFonts w:ascii="Arial" w:hAnsi="Arial" w:cs="Arial"/>
          <w:sz w:val="20"/>
          <w:szCs w:val="20"/>
        </w:rPr>
      </w:pPr>
      <w:r w:rsidRPr="0018383F">
        <w:rPr>
          <w:rFonts w:ascii="Arial" w:hAnsi="Arial" w:cs="Arial"/>
          <w:sz w:val="20"/>
          <w:szCs w:val="20"/>
        </w:rPr>
        <w:t>Ustalenia zawarte w niniejszej specyfikacji dotyczą zasad</w:t>
      </w:r>
      <w:r>
        <w:rPr>
          <w:rFonts w:ascii="Arial" w:hAnsi="Arial" w:cs="Arial"/>
          <w:sz w:val="20"/>
          <w:szCs w:val="20"/>
        </w:rPr>
        <w:t xml:space="preserve"> prowadzenia robót związanych z </w:t>
      </w:r>
      <w:r w:rsidRPr="0018383F">
        <w:rPr>
          <w:rFonts w:ascii="Arial" w:hAnsi="Arial" w:cs="Arial"/>
          <w:sz w:val="20"/>
          <w:szCs w:val="20"/>
        </w:rPr>
        <w:t>wykonaniem:</w:t>
      </w:r>
    </w:p>
    <w:p w:rsidR="00E67DB7" w:rsidRDefault="00E67DB7" w:rsidP="00E67DB7">
      <w:pPr>
        <w:pStyle w:val="Tekstpodstawowy3"/>
        <w:numPr>
          <w:ilvl w:val="0"/>
          <w:numId w:val="28"/>
        </w:numPr>
        <w:jc w:val="both"/>
        <w:rPr>
          <w:rFonts w:ascii="Arial" w:hAnsi="Arial" w:cs="Arial"/>
          <w:sz w:val="20"/>
          <w:szCs w:val="20"/>
        </w:rPr>
      </w:pPr>
      <w:r>
        <w:rPr>
          <w:rFonts w:ascii="Arial" w:hAnsi="Arial" w:cs="Arial"/>
          <w:sz w:val="20"/>
          <w:szCs w:val="20"/>
        </w:rPr>
        <w:t xml:space="preserve">ścieków </w:t>
      </w:r>
      <w:proofErr w:type="spellStart"/>
      <w:r>
        <w:rPr>
          <w:rFonts w:ascii="Arial" w:hAnsi="Arial" w:cs="Arial"/>
          <w:sz w:val="20"/>
          <w:szCs w:val="20"/>
        </w:rPr>
        <w:t>muldowych</w:t>
      </w:r>
      <w:proofErr w:type="spellEnd"/>
      <w:r>
        <w:rPr>
          <w:rFonts w:ascii="Arial" w:hAnsi="Arial" w:cs="Arial"/>
          <w:sz w:val="20"/>
          <w:szCs w:val="20"/>
        </w:rPr>
        <w:t xml:space="preserve"> na podsypce cementowo-piaskowej i ławie betonowej</w:t>
      </w:r>
    </w:p>
    <w:p w:rsidR="00E67DB7" w:rsidRPr="0018383F" w:rsidRDefault="00E67DB7" w:rsidP="00E67DB7">
      <w:pPr>
        <w:pStyle w:val="Tekstpodstawowy3"/>
        <w:numPr>
          <w:ilvl w:val="0"/>
          <w:numId w:val="28"/>
        </w:numPr>
        <w:jc w:val="both"/>
        <w:rPr>
          <w:rFonts w:ascii="Arial" w:hAnsi="Arial" w:cs="Arial"/>
          <w:sz w:val="20"/>
          <w:szCs w:val="20"/>
        </w:rPr>
      </w:pPr>
      <w:r>
        <w:rPr>
          <w:rFonts w:ascii="Arial" w:hAnsi="Arial" w:cs="Arial"/>
          <w:sz w:val="20"/>
          <w:szCs w:val="20"/>
        </w:rPr>
        <w:t>ścieków grzebieniowych przejazdowych na podsypce cementowo-piaskowej i ławie betonowej</w:t>
      </w:r>
    </w:p>
    <w:p w:rsidR="00E67DB7" w:rsidRPr="0018383F" w:rsidRDefault="00E67DB7" w:rsidP="00E67DB7">
      <w:pPr>
        <w:spacing w:before="120"/>
        <w:rPr>
          <w:rFonts w:cs="Arial"/>
          <w:b/>
          <w:szCs w:val="20"/>
        </w:rPr>
      </w:pPr>
      <w:r w:rsidRPr="0018383F">
        <w:rPr>
          <w:rFonts w:cs="Arial"/>
          <w:b/>
          <w:szCs w:val="20"/>
        </w:rPr>
        <w:t>1.4. Określenia podstawowe</w:t>
      </w:r>
    </w:p>
    <w:p w:rsidR="00E67DB7" w:rsidRPr="0018383F" w:rsidRDefault="00E67DB7" w:rsidP="00E67DB7">
      <w:pPr>
        <w:tabs>
          <w:tab w:val="left" w:pos="567"/>
        </w:tabs>
        <w:rPr>
          <w:rFonts w:cs="Arial"/>
          <w:szCs w:val="20"/>
        </w:rPr>
      </w:pPr>
      <w:r w:rsidRPr="0018383F">
        <w:rPr>
          <w:rFonts w:cs="Arial"/>
          <w:b/>
          <w:szCs w:val="20"/>
        </w:rPr>
        <w:t>1.4.1.</w:t>
      </w:r>
      <w:r w:rsidRPr="0018383F">
        <w:rPr>
          <w:rFonts w:cs="Arial"/>
          <w:b/>
          <w:szCs w:val="20"/>
        </w:rPr>
        <w:tab/>
        <w:t xml:space="preserve">Ściek </w:t>
      </w:r>
      <w:proofErr w:type="spellStart"/>
      <w:r w:rsidRPr="0018383F">
        <w:rPr>
          <w:rFonts w:cs="Arial"/>
          <w:b/>
          <w:szCs w:val="20"/>
        </w:rPr>
        <w:t>przykrawężnikowy</w:t>
      </w:r>
      <w:proofErr w:type="spellEnd"/>
      <w:r w:rsidRPr="0018383F">
        <w:rPr>
          <w:rFonts w:cs="Arial"/>
          <w:szCs w:val="20"/>
        </w:rPr>
        <w:t xml:space="preserve"> - element konstrukcji jezdni służący do odprowadzenia wód opadowych z nawierzchni jezdni i chodników do projektowanych odbiorników (np. kanalizacji deszczowej).</w:t>
      </w:r>
    </w:p>
    <w:p w:rsidR="00E67DB7" w:rsidRPr="0018383F" w:rsidRDefault="00E67DB7" w:rsidP="00E67DB7">
      <w:pPr>
        <w:pStyle w:val="tekstost"/>
        <w:rPr>
          <w:rFonts w:ascii="Arial" w:hAnsi="Arial" w:cs="Arial"/>
        </w:rPr>
      </w:pPr>
      <w:r w:rsidRPr="0018383F">
        <w:rPr>
          <w:rFonts w:ascii="Arial" w:hAnsi="Arial" w:cs="Arial"/>
          <w:b/>
        </w:rPr>
        <w:t xml:space="preserve">1.4.2. </w:t>
      </w:r>
      <w:r w:rsidRPr="0018383F">
        <w:rPr>
          <w:rFonts w:ascii="Arial" w:hAnsi="Arial" w:cs="Arial"/>
        </w:rPr>
        <w:t xml:space="preserve">Pozostałe określenia podstawowe są zgodne z obowiązującymi, odpowiednimi polskimi normami i z definicjami podanymi w </w:t>
      </w:r>
      <w:proofErr w:type="spellStart"/>
      <w:r>
        <w:rPr>
          <w:rFonts w:ascii="Arial" w:hAnsi="Arial" w:cs="Arial"/>
        </w:rPr>
        <w:t>STWiORB</w:t>
      </w:r>
      <w:proofErr w:type="spellEnd"/>
      <w:r w:rsidRPr="0018383F">
        <w:rPr>
          <w:rFonts w:ascii="Arial" w:hAnsi="Arial" w:cs="Arial"/>
        </w:rPr>
        <w:t xml:space="preserve"> </w:t>
      </w:r>
      <w:r>
        <w:rPr>
          <w:rFonts w:ascii="Arial" w:hAnsi="Arial" w:cs="Arial"/>
        </w:rPr>
        <w:t>DM</w:t>
      </w:r>
      <w:r w:rsidRPr="0018383F">
        <w:rPr>
          <w:rFonts w:ascii="Arial" w:hAnsi="Arial" w:cs="Arial"/>
        </w:rPr>
        <w:t>-00.00.00 "Wymagania ogólne" pkt. 1.4.</w:t>
      </w:r>
    </w:p>
    <w:p w:rsidR="00E67DB7" w:rsidRPr="0018383F" w:rsidRDefault="00E67DB7" w:rsidP="00E67DB7">
      <w:pPr>
        <w:rPr>
          <w:rFonts w:cs="Arial"/>
          <w:b/>
          <w:szCs w:val="20"/>
        </w:rPr>
      </w:pPr>
      <w:r w:rsidRPr="0018383F">
        <w:rPr>
          <w:rFonts w:cs="Arial"/>
          <w:b/>
          <w:szCs w:val="20"/>
        </w:rPr>
        <w:t>1.5. Ogólne wymagania dotyczące robót</w:t>
      </w:r>
    </w:p>
    <w:p w:rsidR="00E67DB7" w:rsidRPr="0018383F" w:rsidRDefault="00E67DB7" w:rsidP="00E67DB7">
      <w:pPr>
        <w:rPr>
          <w:rFonts w:cs="Arial"/>
          <w:szCs w:val="20"/>
        </w:rPr>
      </w:pPr>
      <w:r w:rsidRPr="0018383F">
        <w:rPr>
          <w:rFonts w:cs="Arial"/>
          <w:szCs w:val="20"/>
        </w:rPr>
        <w:t xml:space="preserve">Ogólne wymagania dotyczące robót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-00.00.00 "Wymagania ogólne" pkt. 1.5.</w:t>
      </w:r>
    </w:p>
    <w:p w:rsidR="00E67DB7" w:rsidRPr="0018383F" w:rsidRDefault="00E67DB7" w:rsidP="00E67DB7">
      <w:pPr>
        <w:spacing w:before="240"/>
        <w:rPr>
          <w:rFonts w:cs="Arial"/>
          <w:b/>
          <w:szCs w:val="20"/>
        </w:rPr>
      </w:pPr>
      <w:r w:rsidRPr="0018383F">
        <w:rPr>
          <w:rFonts w:cs="Arial"/>
          <w:b/>
          <w:szCs w:val="20"/>
        </w:rPr>
        <w:t>2. MATERIAŁY</w:t>
      </w:r>
    </w:p>
    <w:p w:rsidR="00E67DB7" w:rsidRPr="0018383F" w:rsidRDefault="00E67DB7" w:rsidP="00E67DB7">
      <w:pPr>
        <w:rPr>
          <w:rFonts w:cs="Arial"/>
          <w:b/>
          <w:szCs w:val="20"/>
        </w:rPr>
      </w:pPr>
      <w:r w:rsidRPr="0018383F">
        <w:rPr>
          <w:rFonts w:cs="Arial"/>
          <w:b/>
          <w:szCs w:val="20"/>
        </w:rPr>
        <w:t>2.1. Wymagania ogólne dotyczące materiałów</w:t>
      </w:r>
    </w:p>
    <w:p w:rsidR="00E67DB7" w:rsidRPr="0018383F" w:rsidRDefault="00E67DB7" w:rsidP="00E67DB7">
      <w:pPr>
        <w:pStyle w:val="tekstost"/>
        <w:rPr>
          <w:rFonts w:ascii="Arial" w:hAnsi="Arial" w:cs="Arial"/>
        </w:rPr>
      </w:pPr>
      <w:r w:rsidRPr="0018383F">
        <w:rPr>
          <w:rFonts w:ascii="Arial" w:hAnsi="Arial" w:cs="Arial"/>
        </w:rPr>
        <w:t xml:space="preserve">Ogólne wymagania dotyczące materiałów, ich pozyskiwania i składowania, podano w </w:t>
      </w:r>
      <w:proofErr w:type="spellStart"/>
      <w:r>
        <w:rPr>
          <w:rFonts w:ascii="Arial" w:hAnsi="Arial" w:cs="Arial"/>
        </w:rPr>
        <w:t>STWiORB</w:t>
      </w:r>
      <w:proofErr w:type="spellEnd"/>
      <w:r w:rsidRPr="0018383F">
        <w:rPr>
          <w:rFonts w:ascii="Arial" w:hAnsi="Arial" w:cs="Arial"/>
        </w:rPr>
        <w:t xml:space="preserve"> </w:t>
      </w:r>
      <w:r>
        <w:rPr>
          <w:rFonts w:ascii="Arial" w:hAnsi="Arial" w:cs="Arial"/>
        </w:rPr>
        <w:t>DM</w:t>
      </w:r>
      <w:r w:rsidRPr="0018383F">
        <w:rPr>
          <w:rFonts w:ascii="Arial" w:hAnsi="Arial" w:cs="Arial"/>
        </w:rPr>
        <w:t>-00.00.00 "Wymagania ogólne" pkt. 2.</w:t>
      </w:r>
    </w:p>
    <w:p w:rsidR="00E67DB7" w:rsidRPr="0018383F" w:rsidRDefault="00E67DB7" w:rsidP="00E67DB7">
      <w:pPr>
        <w:rPr>
          <w:rFonts w:cs="Arial"/>
          <w:b/>
          <w:szCs w:val="20"/>
        </w:rPr>
      </w:pPr>
      <w:r w:rsidRPr="0018383F">
        <w:rPr>
          <w:rFonts w:cs="Arial"/>
          <w:b/>
          <w:szCs w:val="20"/>
        </w:rPr>
        <w:t>2.2. Beton na ławę</w:t>
      </w:r>
    </w:p>
    <w:p w:rsidR="00E67DB7" w:rsidRPr="0018383F" w:rsidRDefault="00E67DB7" w:rsidP="00E67DB7">
      <w:pPr>
        <w:pStyle w:val="Tekstpodstawowy3"/>
        <w:spacing w:after="0"/>
        <w:rPr>
          <w:rFonts w:ascii="Arial" w:hAnsi="Arial" w:cs="Arial"/>
          <w:sz w:val="20"/>
          <w:szCs w:val="20"/>
        </w:rPr>
      </w:pPr>
      <w:r w:rsidRPr="0018383F">
        <w:rPr>
          <w:rFonts w:ascii="Arial" w:hAnsi="Arial" w:cs="Arial"/>
          <w:sz w:val="20"/>
          <w:szCs w:val="20"/>
        </w:rPr>
        <w:t>Beton na ławę pod ściek</w:t>
      </w:r>
      <w:r>
        <w:rPr>
          <w:rFonts w:ascii="Arial" w:hAnsi="Arial" w:cs="Arial"/>
          <w:sz w:val="20"/>
          <w:szCs w:val="20"/>
        </w:rPr>
        <w:t>i</w:t>
      </w:r>
      <w:r w:rsidRPr="0018383F">
        <w:rPr>
          <w:rFonts w:ascii="Arial" w:hAnsi="Arial" w:cs="Arial"/>
          <w:sz w:val="20"/>
          <w:szCs w:val="20"/>
        </w:rPr>
        <w:t xml:space="preserve"> powinien odpowiadać wymaganiom PN-EN 206-1 [9].</w:t>
      </w:r>
    </w:p>
    <w:p w:rsidR="00E67DB7" w:rsidRPr="0018383F" w:rsidRDefault="00E67DB7" w:rsidP="00E67DB7">
      <w:pPr>
        <w:rPr>
          <w:rFonts w:cs="Arial"/>
          <w:b/>
          <w:szCs w:val="20"/>
        </w:rPr>
      </w:pPr>
      <w:r w:rsidRPr="0018383F">
        <w:rPr>
          <w:rFonts w:cs="Arial"/>
          <w:b/>
          <w:szCs w:val="20"/>
        </w:rPr>
        <w:t>2.3. Kruszywo do betonu</w:t>
      </w:r>
    </w:p>
    <w:p w:rsidR="00E67DB7" w:rsidRPr="0018383F" w:rsidRDefault="00E67DB7" w:rsidP="00E67DB7">
      <w:pPr>
        <w:keepNext/>
        <w:keepLines/>
        <w:rPr>
          <w:rFonts w:cs="Arial"/>
          <w:szCs w:val="20"/>
        </w:rPr>
      </w:pPr>
      <w:r w:rsidRPr="0018383F">
        <w:rPr>
          <w:rFonts w:cs="Arial"/>
          <w:szCs w:val="20"/>
        </w:rPr>
        <w:t xml:space="preserve">Kruszywo stosowane do betonu powinno odpowiadać wymaganiom PN-EN 12620 [10], a tymczasowo wymaganiom normy PN-B-06712 [4].  </w:t>
      </w:r>
    </w:p>
    <w:p w:rsidR="00E67DB7" w:rsidRPr="0018383F" w:rsidRDefault="00E67DB7" w:rsidP="00E67DB7">
      <w:pPr>
        <w:rPr>
          <w:rFonts w:cs="Arial"/>
          <w:b/>
          <w:szCs w:val="20"/>
        </w:rPr>
      </w:pPr>
      <w:r w:rsidRPr="0018383F">
        <w:rPr>
          <w:rFonts w:cs="Arial"/>
          <w:b/>
          <w:szCs w:val="20"/>
        </w:rPr>
        <w:t>2.4. Cement</w:t>
      </w:r>
    </w:p>
    <w:p w:rsidR="00E67DB7" w:rsidRPr="0018383F" w:rsidRDefault="00E67DB7" w:rsidP="00E67DB7">
      <w:pPr>
        <w:rPr>
          <w:rFonts w:cs="Arial"/>
          <w:szCs w:val="20"/>
        </w:rPr>
      </w:pPr>
      <w:r w:rsidRPr="0018383F">
        <w:rPr>
          <w:rFonts w:cs="Arial"/>
          <w:szCs w:val="20"/>
        </w:rPr>
        <w:t xml:space="preserve">Cement do betonu powinien </w:t>
      </w:r>
      <w:proofErr w:type="spellStart"/>
      <w:r w:rsidRPr="0018383F">
        <w:rPr>
          <w:rFonts w:cs="Arial"/>
          <w:szCs w:val="20"/>
        </w:rPr>
        <w:t>odpowiadajać</w:t>
      </w:r>
      <w:proofErr w:type="spellEnd"/>
      <w:r w:rsidRPr="0018383F">
        <w:rPr>
          <w:rFonts w:cs="Arial"/>
          <w:szCs w:val="20"/>
        </w:rPr>
        <w:t xml:space="preserve"> wymaganiom PN-EN 197-1 [5].</w:t>
      </w:r>
    </w:p>
    <w:p w:rsidR="00E67DB7" w:rsidRPr="0018383F" w:rsidRDefault="00E67DB7" w:rsidP="00E67DB7">
      <w:pPr>
        <w:rPr>
          <w:rFonts w:cs="Arial"/>
          <w:szCs w:val="20"/>
        </w:rPr>
      </w:pPr>
      <w:r w:rsidRPr="0018383F">
        <w:rPr>
          <w:rFonts w:cs="Arial"/>
          <w:szCs w:val="20"/>
        </w:rPr>
        <w:t>Cement do zaprawy cementowej i na podsypkę cementowo-piaskową powinien być klasy 32,5. Przechowywanie cementu powinno być zgodne z BN-88/6731-08 [6].</w:t>
      </w:r>
    </w:p>
    <w:p w:rsidR="00E67DB7" w:rsidRPr="0018383F" w:rsidRDefault="00E67DB7" w:rsidP="00E67DB7">
      <w:pPr>
        <w:rPr>
          <w:rFonts w:cs="Arial"/>
          <w:b/>
          <w:szCs w:val="20"/>
        </w:rPr>
      </w:pPr>
      <w:r w:rsidRPr="0018383F">
        <w:rPr>
          <w:rFonts w:cs="Arial"/>
          <w:b/>
          <w:szCs w:val="20"/>
        </w:rPr>
        <w:t>2.5. Woda</w:t>
      </w:r>
    </w:p>
    <w:p w:rsidR="00E67DB7" w:rsidRPr="0018383F" w:rsidRDefault="00E67DB7" w:rsidP="00E67DB7">
      <w:pPr>
        <w:pStyle w:val="StandardowytekstZnakZnakZnak"/>
        <w:rPr>
          <w:rFonts w:ascii="Arial" w:hAnsi="Arial" w:cs="Arial"/>
        </w:rPr>
      </w:pPr>
      <w:r w:rsidRPr="0018383F">
        <w:rPr>
          <w:rFonts w:ascii="Arial" w:hAnsi="Arial" w:cs="Arial"/>
        </w:rPr>
        <w:t xml:space="preserve">Należy stosować wodę pitną wodociągową. Woda ta nie wymaga badań. </w:t>
      </w:r>
    </w:p>
    <w:p w:rsidR="00E67DB7" w:rsidRPr="0018383F" w:rsidRDefault="00E67DB7" w:rsidP="00E67DB7">
      <w:pPr>
        <w:pStyle w:val="StandardowytekstZnakZnakZnak"/>
        <w:rPr>
          <w:rFonts w:ascii="Arial" w:hAnsi="Arial" w:cs="Arial"/>
        </w:rPr>
      </w:pPr>
      <w:r w:rsidRPr="0018383F">
        <w:rPr>
          <w:rFonts w:ascii="Arial" w:hAnsi="Arial" w:cs="Arial"/>
        </w:rPr>
        <w:t>Dopuszcza się użycie naturalnej wody powierzchniowej i ze źródeł podziemnych, jeżeli spełnia wymagania PN-EN 1008:2004 [11].</w:t>
      </w:r>
    </w:p>
    <w:p w:rsidR="00E67DB7" w:rsidRPr="0018383F" w:rsidRDefault="00E67DB7" w:rsidP="00E67DB7">
      <w:pPr>
        <w:pStyle w:val="StandardowytekstZnakZnakZnak"/>
        <w:rPr>
          <w:rFonts w:ascii="Arial" w:hAnsi="Arial" w:cs="Arial"/>
        </w:rPr>
      </w:pPr>
      <w:r w:rsidRPr="0018383F">
        <w:rPr>
          <w:rFonts w:ascii="Arial" w:hAnsi="Arial" w:cs="Arial"/>
          <w:b/>
        </w:rPr>
        <w:t>2.6. Piasek</w:t>
      </w:r>
    </w:p>
    <w:p w:rsidR="00E67DB7" w:rsidRPr="0018383F" w:rsidRDefault="00E67DB7" w:rsidP="00E67DB7">
      <w:pPr>
        <w:pStyle w:val="StandardowytekstZnakZnakZnak"/>
        <w:rPr>
          <w:rFonts w:ascii="Arial" w:hAnsi="Arial" w:cs="Arial"/>
        </w:rPr>
      </w:pPr>
      <w:r w:rsidRPr="0018383F">
        <w:rPr>
          <w:rFonts w:ascii="Arial" w:hAnsi="Arial" w:cs="Arial"/>
        </w:rPr>
        <w:t>Piasek na podsypkę cementowo-piaskową powinien odpowiadać wymaganiom PN-EN 12620 [10], a do zaprawy cementowo-piaskowej PN-EN 13139  [12].</w:t>
      </w:r>
    </w:p>
    <w:p w:rsidR="00E67DB7" w:rsidRPr="0018383F" w:rsidRDefault="00E67DB7" w:rsidP="00E67DB7">
      <w:pPr>
        <w:rPr>
          <w:rFonts w:cs="Arial"/>
          <w:b/>
          <w:szCs w:val="20"/>
        </w:rPr>
      </w:pPr>
      <w:r w:rsidRPr="0018383F">
        <w:rPr>
          <w:rFonts w:cs="Arial"/>
          <w:b/>
          <w:szCs w:val="20"/>
        </w:rPr>
        <w:t>2.7. Masa zalewowa</w:t>
      </w:r>
    </w:p>
    <w:p w:rsidR="00E67DB7" w:rsidRPr="0018383F" w:rsidRDefault="00E67DB7" w:rsidP="00E67DB7">
      <w:pPr>
        <w:pStyle w:val="StandardowytekstZnakZnakZnak"/>
        <w:rPr>
          <w:rFonts w:ascii="Arial" w:hAnsi="Arial" w:cs="Arial"/>
        </w:rPr>
      </w:pPr>
      <w:r w:rsidRPr="0018383F">
        <w:rPr>
          <w:rFonts w:ascii="Arial" w:hAnsi="Arial" w:cs="Arial"/>
        </w:rPr>
        <w:t xml:space="preserve">Masa zalewowa, do wypełnienia szczelin dylatacyjnych na gorąco, powinna odpowiadać wymaganiom </w:t>
      </w:r>
      <w:r w:rsidRPr="0018383F">
        <w:rPr>
          <w:rFonts w:ascii="Arial" w:hAnsi="Arial" w:cs="Arial"/>
        </w:rPr>
        <w:br/>
        <w:t>PN-B-24005 [13].</w:t>
      </w:r>
    </w:p>
    <w:p w:rsidR="00E67DB7" w:rsidRPr="0018383F" w:rsidRDefault="00E67DB7" w:rsidP="00E67DB7">
      <w:pPr>
        <w:keepNext/>
        <w:overflowPunct w:val="0"/>
        <w:autoSpaceDE w:val="0"/>
        <w:autoSpaceDN w:val="0"/>
        <w:adjustRightInd w:val="0"/>
        <w:outlineLvl w:val="1"/>
        <w:rPr>
          <w:rFonts w:cs="Arial"/>
          <w:b/>
          <w:szCs w:val="20"/>
        </w:rPr>
      </w:pPr>
      <w:r w:rsidRPr="0018383F">
        <w:rPr>
          <w:rFonts w:cs="Arial"/>
          <w:b/>
          <w:szCs w:val="20"/>
        </w:rPr>
        <w:t xml:space="preserve">2.8. Betonowa kostka brukowa </w:t>
      </w:r>
    </w:p>
    <w:p w:rsidR="00E67DB7" w:rsidRPr="0018383F" w:rsidRDefault="00E67DB7" w:rsidP="00E67DB7">
      <w:pPr>
        <w:keepNext/>
        <w:keepLines/>
        <w:rPr>
          <w:rFonts w:cs="Arial"/>
          <w:szCs w:val="20"/>
        </w:rPr>
      </w:pPr>
      <w:r w:rsidRPr="0018383F">
        <w:rPr>
          <w:rFonts w:cs="Arial"/>
          <w:szCs w:val="20"/>
        </w:rPr>
        <w:t>2.8.1. Rodzaj betonowej kostki brukowej</w:t>
      </w:r>
    </w:p>
    <w:p w:rsidR="00E67DB7" w:rsidRPr="0018383F" w:rsidRDefault="00E67DB7" w:rsidP="00E67DB7">
      <w:pPr>
        <w:keepNext/>
        <w:keepLines/>
        <w:rPr>
          <w:rFonts w:cs="Arial"/>
          <w:szCs w:val="20"/>
        </w:rPr>
      </w:pPr>
      <w:r w:rsidRPr="0018383F">
        <w:rPr>
          <w:rFonts w:cs="Arial"/>
          <w:szCs w:val="20"/>
        </w:rPr>
        <w:t xml:space="preserve">Należy stosować kostkę o parametrach podanych w </w:t>
      </w:r>
      <w:proofErr w:type="spellStart"/>
      <w:r>
        <w:rPr>
          <w:rFonts w:cs="Arial"/>
          <w:szCs w:val="20"/>
        </w:rPr>
        <w:t>STWiORB</w:t>
      </w:r>
      <w:proofErr w:type="spellEnd"/>
      <w:r w:rsidRPr="0018383F">
        <w:rPr>
          <w:rFonts w:cs="Arial"/>
          <w:szCs w:val="20"/>
        </w:rPr>
        <w:t xml:space="preserve"> D-05.03.23. Nawierzchnia z betonowej kostki brukowej.</w:t>
      </w:r>
    </w:p>
    <w:p w:rsidR="00E67DB7" w:rsidRPr="0018383F" w:rsidRDefault="00E67DB7" w:rsidP="00E67DB7">
      <w:pPr>
        <w:keepNext/>
        <w:keepLines/>
        <w:rPr>
          <w:rFonts w:cs="Arial"/>
          <w:szCs w:val="20"/>
        </w:rPr>
      </w:pPr>
      <w:r w:rsidRPr="0018383F">
        <w:rPr>
          <w:rFonts w:cs="Arial"/>
          <w:szCs w:val="20"/>
        </w:rPr>
        <w:t>2.8.2. Wymagania techniczne stawiane betonowym kostkom brukowym</w:t>
      </w:r>
    </w:p>
    <w:p w:rsidR="00E67DB7" w:rsidRPr="0018383F" w:rsidRDefault="00E67DB7" w:rsidP="00E67DB7">
      <w:pPr>
        <w:keepNext/>
        <w:keepLines/>
        <w:rPr>
          <w:rFonts w:cs="Arial"/>
          <w:szCs w:val="20"/>
        </w:rPr>
      </w:pPr>
      <w:r w:rsidRPr="0018383F">
        <w:rPr>
          <w:rFonts w:cs="Arial"/>
          <w:szCs w:val="20"/>
        </w:rPr>
        <w:t xml:space="preserve">Wymagania stawiane kostka betonowym powinny być zgodne z pkt. 2. </w:t>
      </w:r>
      <w:proofErr w:type="spellStart"/>
      <w:r>
        <w:rPr>
          <w:rFonts w:cs="Arial"/>
          <w:szCs w:val="20"/>
        </w:rPr>
        <w:t>STWiORB</w:t>
      </w:r>
      <w:proofErr w:type="spellEnd"/>
      <w:r w:rsidRPr="0018383F">
        <w:rPr>
          <w:rFonts w:cs="Arial"/>
          <w:szCs w:val="20"/>
        </w:rPr>
        <w:t xml:space="preserve"> D-0</w:t>
      </w:r>
      <w:r>
        <w:rPr>
          <w:rFonts w:cs="Arial"/>
          <w:szCs w:val="20"/>
        </w:rPr>
        <w:t>8</w:t>
      </w:r>
      <w:r w:rsidRPr="0018383F">
        <w:rPr>
          <w:rFonts w:cs="Arial"/>
          <w:szCs w:val="20"/>
        </w:rPr>
        <w:t>.0</w:t>
      </w:r>
      <w:r>
        <w:rPr>
          <w:rFonts w:cs="Arial"/>
          <w:szCs w:val="20"/>
        </w:rPr>
        <w:t>2</w:t>
      </w:r>
      <w:r w:rsidRPr="0018383F">
        <w:rPr>
          <w:rFonts w:cs="Arial"/>
          <w:szCs w:val="20"/>
        </w:rPr>
        <w:t>.</w:t>
      </w:r>
      <w:r>
        <w:rPr>
          <w:rFonts w:cs="Arial"/>
          <w:szCs w:val="20"/>
        </w:rPr>
        <w:t>02 Chodnik z brukowej kostki betonowej</w:t>
      </w:r>
      <w:r w:rsidRPr="0018383F">
        <w:rPr>
          <w:rFonts w:cs="Arial"/>
          <w:szCs w:val="20"/>
        </w:rPr>
        <w:t>.</w:t>
      </w:r>
    </w:p>
    <w:p w:rsidR="00E67DB7" w:rsidRPr="0018383F" w:rsidRDefault="00E67DB7" w:rsidP="00E67DB7">
      <w:pPr>
        <w:keepNext/>
        <w:keepLines/>
        <w:rPr>
          <w:rFonts w:cs="Arial"/>
          <w:szCs w:val="20"/>
        </w:rPr>
      </w:pPr>
      <w:r w:rsidRPr="0018383F">
        <w:rPr>
          <w:rFonts w:cs="Arial"/>
          <w:szCs w:val="20"/>
        </w:rPr>
        <w:t>2.8.3. Składowanie kostek</w:t>
      </w:r>
    </w:p>
    <w:p w:rsidR="00E67DB7" w:rsidRPr="0018383F" w:rsidRDefault="00E67DB7" w:rsidP="00E67DB7">
      <w:pPr>
        <w:keepNext/>
        <w:keepLines/>
        <w:rPr>
          <w:rFonts w:cs="Arial"/>
          <w:szCs w:val="20"/>
        </w:rPr>
      </w:pPr>
      <w:r w:rsidRPr="0018383F">
        <w:rPr>
          <w:rFonts w:cs="Arial"/>
          <w:szCs w:val="20"/>
        </w:rPr>
        <w:t xml:space="preserve">Kostkę zaleca się pakować na paletach. Palety z kostką mogą być składowane na otwartej przestrzeni, przy czym podłoże powinno być wyrównane i odwodnione. </w:t>
      </w:r>
    </w:p>
    <w:p w:rsidR="00E67DB7" w:rsidRPr="0018383F" w:rsidRDefault="00E67DB7" w:rsidP="00E67DB7">
      <w:pPr>
        <w:keepNext/>
        <w:overflowPunct w:val="0"/>
        <w:autoSpaceDE w:val="0"/>
        <w:autoSpaceDN w:val="0"/>
        <w:adjustRightInd w:val="0"/>
        <w:outlineLvl w:val="1"/>
        <w:rPr>
          <w:rFonts w:cs="Arial"/>
          <w:b/>
          <w:szCs w:val="20"/>
        </w:rPr>
      </w:pPr>
      <w:r w:rsidRPr="0018383F">
        <w:rPr>
          <w:rFonts w:cs="Arial"/>
          <w:b/>
          <w:szCs w:val="20"/>
        </w:rPr>
        <w:t>2.9. Prefabrykowane elementy ścieku</w:t>
      </w:r>
    </w:p>
    <w:p w:rsidR="00E67DB7" w:rsidRPr="0018383F" w:rsidRDefault="00E67DB7" w:rsidP="00E67DB7">
      <w:pPr>
        <w:pStyle w:val="Standardowytekst1"/>
        <w:rPr>
          <w:rFonts w:ascii="Arial" w:hAnsi="Arial" w:cs="Arial"/>
        </w:rPr>
      </w:pPr>
      <w:r w:rsidRPr="0018383F">
        <w:rPr>
          <w:rFonts w:ascii="Arial" w:hAnsi="Arial" w:cs="Arial"/>
        </w:rPr>
        <w:t>Prefabrykowane elementy betonowe powinny odpowiadać wymaganiom BN-80/6775-03/01 [7].</w:t>
      </w:r>
    </w:p>
    <w:p w:rsidR="00E67DB7" w:rsidRPr="0018383F" w:rsidRDefault="00E67DB7" w:rsidP="00E67DB7">
      <w:pPr>
        <w:overflowPunct w:val="0"/>
        <w:autoSpaceDE w:val="0"/>
        <w:autoSpaceDN w:val="0"/>
        <w:adjustRightInd w:val="0"/>
        <w:rPr>
          <w:rFonts w:cs="Arial"/>
          <w:szCs w:val="20"/>
        </w:rPr>
      </w:pPr>
      <w:r w:rsidRPr="0018383F">
        <w:rPr>
          <w:rFonts w:cs="Arial"/>
          <w:szCs w:val="20"/>
        </w:rPr>
        <w:t>Do wykonania prefabrykatów należy stosować beton wg PN-EN 206-1 [9] klasy C 25/30.</w:t>
      </w:r>
    </w:p>
    <w:p w:rsidR="00E67DB7" w:rsidRPr="0018383F" w:rsidRDefault="00E67DB7" w:rsidP="00E67DB7">
      <w:pPr>
        <w:overflowPunct w:val="0"/>
        <w:autoSpaceDE w:val="0"/>
        <w:autoSpaceDN w:val="0"/>
        <w:adjustRightInd w:val="0"/>
        <w:rPr>
          <w:rFonts w:cs="Arial"/>
          <w:szCs w:val="20"/>
        </w:rPr>
      </w:pPr>
      <w:r w:rsidRPr="0018383F">
        <w:rPr>
          <w:rFonts w:cs="Arial"/>
          <w:szCs w:val="20"/>
        </w:rPr>
        <w:t>Wytrzymałość betonu na ściskanie powinna być zgodna z PN-EN 206-1 [9] dla przyjętej klasy betonu.</w:t>
      </w:r>
    </w:p>
    <w:p w:rsidR="00E67DB7" w:rsidRPr="0018383F" w:rsidRDefault="00E67DB7" w:rsidP="00E67DB7">
      <w:pPr>
        <w:overflowPunct w:val="0"/>
        <w:autoSpaceDE w:val="0"/>
        <w:autoSpaceDN w:val="0"/>
        <w:adjustRightInd w:val="0"/>
        <w:rPr>
          <w:rFonts w:cs="Arial"/>
          <w:szCs w:val="20"/>
        </w:rPr>
      </w:pPr>
      <w:r w:rsidRPr="0018383F">
        <w:rPr>
          <w:rFonts w:cs="Arial"/>
          <w:szCs w:val="20"/>
        </w:rPr>
        <w:lastRenderedPageBreak/>
        <w:t>Powierzchnia prefabrykatów powinna być bez rys, pęknięć i ubytków betonu, o fakturze zatartej.</w:t>
      </w:r>
    </w:p>
    <w:p w:rsidR="00E67DB7" w:rsidRPr="0018383F" w:rsidRDefault="00E67DB7" w:rsidP="00E67DB7">
      <w:pPr>
        <w:overflowPunct w:val="0"/>
        <w:autoSpaceDE w:val="0"/>
        <w:autoSpaceDN w:val="0"/>
        <w:adjustRightInd w:val="0"/>
        <w:rPr>
          <w:rFonts w:cs="Arial"/>
          <w:szCs w:val="20"/>
        </w:rPr>
      </w:pPr>
      <w:r w:rsidRPr="0018383F">
        <w:rPr>
          <w:rFonts w:cs="Arial"/>
          <w:szCs w:val="20"/>
        </w:rPr>
        <w:t>Krawędzie elementów powinny być równe i proste. Wklęsłość lub wypukłość powierzchni elementów nie powinna przekraczać 3 mm.</w:t>
      </w:r>
    </w:p>
    <w:p w:rsidR="00E67DB7" w:rsidRPr="0018383F" w:rsidRDefault="00E67DB7" w:rsidP="00E67DB7">
      <w:pPr>
        <w:overflowPunct w:val="0"/>
        <w:autoSpaceDE w:val="0"/>
        <w:autoSpaceDN w:val="0"/>
        <w:adjustRightInd w:val="0"/>
        <w:rPr>
          <w:rFonts w:cs="Arial"/>
          <w:szCs w:val="20"/>
        </w:rPr>
      </w:pPr>
      <w:r w:rsidRPr="0018383F">
        <w:rPr>
          <w:rFonts w:cs="Arial"/>
          <w:szCs w:val="20"/>
        </w:rPr>
        <w:t>Dopuszczalne odchyłki wymiarów prefabrykatów:</w:t>
      </w:r>
    </w:p>
    <w:p w:rsidR="00E67DB7" w:rsidRPr="0018383F" w:rsidRDefault="00E67DB7" w:rsidP="00E67DB7">
      <w:pPr>
        <w:numPr>
          <w:ilvl w:val="0"/>
          <w:numId w:val="27"/>
        </w:numPr>
        <w:tabs>
          <w:tab w:val="left" w:pos="2520"/>
        </w:tabs>
        <w:overflowPunct w:val="0"/>
        <w:autoSpaceDE w:val="0"/>
        <w:autoSpaceDN w:val="0"/>
        <w:adjustRightInd w:val="0"/>
        <w:rPr>
          <w:rFonts w:cs="Arial"/>
          <w:szCs w:val="20"/>
        </w:rPr>
      </w:pPr>
      <w:r w:rsidRPr="0018383F">
        <w:rPr>
          <w:rFonts w:cs="Arial"/>
          <w:szCs w:val="20"/>
        </w:rPr>
        <w:t xml:space="preserve">na długości: </w:t>
      </w:r>
      <w:r w:rsidRPr="0018383F">
        <w:rPr>
          <w:rFonts w:cs="Arial"/>
          <w:szCs w:val="20"/>
        </w:rPr>
        <w:sym w:font="Symbol" w:char="00B1"/>
      </w:r>
      <w:r w:rsidRPr="0018383F">
        <w:rPr>
          <w:rFonts w:cs="Arial"/>
          <w:szCs w:val="20"/>
        </w:rPr>
        <w:t xml:space="preserve"> 10 mm,</w:t>
      </w:r>
    </w:p>
    <w:p w:rsidR="00E67DB7" w:rsidRPr="0018383F" w:rsidRDefault="00E67DB7" w:rsidP="00E67DB7">
      <w:pPr>
        <w:numPr>
          <w:ilvl w:val="0"/>
          <w:numId w:val="27"/>
        </w:numPr>
        <w:tabs>
          <w:tab w:val="left" w:pos="2520"/>
        </w:tabs>
        <w:overflowPunct w:val="0"/>
        <w:autoSpaceDE w:val="0"/>
        <w:autoSpaceDN w:val="0"/>
        <w:adjustRightInd w:val="0"/>
        <w:rPr>
          <w:rFonts w:cs="Arial"/>
          <w:szCs w:val="20"/>
        </w:rPr>
      </w:pPr>
      <w:r w:rsidRPr="0018383F">
        <w:rPr>
          <w:rFonts w:cs="Arial"/>
          <w:szCs w:val="20"/>
        </w:rPr>
        <w:t xml:space="preserve">na wysokości i szerokości: </w:t>
      </w:r>
      <w:r w:rsidRPr="0018383F">
        <w:rPr>
          <w:rFonts w:cs="Arial"/>
          <w:szCs w:val="20"/>
        </w:rPr>
        <w:sym w:font="Symbol" w:char="00B1"/>
      </w:r>
      <w:r w:rsidRPr="0018383F">
        <w:rPr>
          <w:rFonts w:cs="Arial"/>
          <w:szCs w:val="20"/>
        </w:rPr>
        <w:t xml:space="preserve"> 3 mm.</w:t>
      </w:r>
    </w:p>
    <w:p w:rsidR="00E67DB7" w:rsidRPr="008F5374" w:rsidRDefault="00E67DB7" w:rsidP="00E67DB7">
      <w:pPr>
        <w:overflowPunct w:val="0"/>
        <w:autoSpaceDE w:val="0"/>
        <w:autoSpaceDN w:val="0"/>
        <w:adjustRightInd w:val="0"/>
        <w:rPr>
          <w:rFonts w:cs="Arial"/>
          <w:szCs w:val="20"/>
        </w:rPr>
      </w:pPr>
      <w:r w:rsidRPr="0018383F">
        <w:rPr>
          <w:rFonts w:cs="Arial"/>
          <w:szCs w:val="20"/>
        </w:rPr>
        <w:t>Prefabrykaty betonowe powinny być składowane w pozycji wbudowania, na podłożu ut</w:t>
      </w:r>
      <w:r>
        <w:rPr>
          <w:rFonts w:cs="Arial"/>
          <w:szCs w:val="20"/>
        </w:rPr>
        <w:t>wardzonym i dobrze odwodnionym.</w:t>
      </w:r>
    </w:p>
    <w:p w:rsidR="00E67DB7" w:rsidRPr="0018383F" w:rsidRDefault="00E67DB7" w:rsidP="00E67DB7">
      <w:pPr>
        <w:rPr>
          <w:rFonts w:cs="Arial"/>
          <w:b/>
          <w:szCs w:val="20"/>
        </w:rPr>
      </w:pPr>
      <w:r w:rsidRPr="0018383F">
        <w:rPr>
          <w:rFonts w:cs="Arial"/>
          <w:b/>
          <w:szCs w:val="20"/>
        </w:rPr>
        <w:t>3. SPRZĘT</w:t>
      </w:r>
    </w:p>
    <w:p w:rsidR="00E67DB7" w:rsidRPr="0018383F" w:rsidRDefault="00E67DB7" w:rsidP="00E67DB7">
      <w:pPr>
        <w:rPr>
          <w:rFonts w:cs="Arial"/>
          <w:b/>
          <w:szCs w:val="20"/>
        </w:rPr>
      </w:pPr>
      <w:r w:rsidRPr="0018383F">
        <w:rPr>
          <w:rFonts w:cs="Arial"/>
          <w:b/>
          <w:szCs w:val="20"/>
        </w:rPr>
        <w:t>3.1. Ogólne wymagania dotyczące sprzętu</w:t>
      </w:r>
    </w:p>
    <w:p w:rsidR="00E67DB7" w:rsidRPr="0018383F" w:rsidRDefault="00E67DB7" w:rsidP="00E67DB7">
      <w:pPr>
        <w:rPr>
          <w:rFonts w:cs="Arial"/>
          <w:szCs w:val="20"/>
        </w:rPr>
      </w:pPr>
      <w:r w:rsidRPr="0018383F">
        <w:rPr>
          <w:rFonts w:cs="Arial"/>
          <w:szCs w:val="20"/>
        </w:rPr>
        <w:t xml:space="preserve">Ogólne wymagania dotyczące sprzętu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-00.00.00 "Wymagania ogólne" pkt. 3.</w:t>
      </w:r>
    </w:p>
    <w:p w:rsidR="00E67DB7" w:rsidRPr="0018383F" w:rsidRDefault="00E67DB7" w:rsidP="00E67DB7">
      <w:pPr>
        <w:rPr>
          <w:rFonts w:cs="Arial"/>
          <w:b/>
          <w:szCs w:val="20"/>
        </w:rPr>
      </w:pPr>
      <w:r w:rsidRPr="0018383F">
        <w:rPr>
          <w:rFonts w:cs="Arial"/>
          <w:b/>
          <w:szCs w:val="20"/>
        </w:rPr>
        <w:t>3.2. Sprzęt do wykonania robót</w:t>
      </w:r>
    </w:p>
    <w:p w:rsidR="00E67DB7" w:rsidRPr="0018383F" w:rsidRDefault="00E67DB7" w:rsidP="00E67DB7">
      <w:pPr>
        <w:rPr>
          <w:rFonts w:cs="Arial"/>
          <w:szCs w:val="20"/>
        </w:rPr>
      </w:pPr>
      <w:r w:rsidRPr="0018383F">
        <w:rPr>
          <w:rFonts w:cs="Arial"/>
          <w:szCs w:val="20"/>
        </w:rPr>
        <w:t>Roboty można wykonywać ręcznie przy pomocy drobnego sprzętu, z zastosowaniem:</w:t>
      </w:r>
    </w:p>
    <w:p w:rsidR="00E67DB7" w:rsidRPr="0018383F" w:rsidRDefault="00E67DB7" w:rsidP="00E67DB7">
      <w:pPr>
        <w:numPr>
          <w:ilvl w:val="0"/>
          <w:numId w:val="27"/>
        </w:numPr>
        <w:tabs>
          <w:tab w:val="left" w:pos="2520"/>
        </w:tabs>
        <w:overflowPunct w:val="0"/>
        <w:autoSpaceDE w:val="0"/>
        <w:autoSpaceDN w:val="0"/>
        <w:adjustRightInd w:val="0"/>
        <w:rPr>
          <w:rFonts w:cs="Arial"/>
          <w:szCs w:val="20"/>
        </w:rPr>
      </w:pPr>
      <w:r w:rsidRPr="0018383F">
        <w:rPr>
          <w:rFonts w:cs="Arial"/>
          <w:szCs w:val="20"/>
        </w:rPr>
        <w:t>betoniarek do wytwarzania betonu i zapraw oraz przygotowania podsypki cementowo-piaskowej,</w:t>
      </w:r>
    </w:p>
    <w:p w:rsidR="00E67DB7" w:rsidRPr="0018383F" w:rsidRDefault="00E67DB7" w:rsidP="00E67DB7">
      <w:pPr>
        <w:numPr>
          <w:ilvl w:val="0"/>
          <w:numId w:val="27"/>
        </w:numPr>
        <w:tabs>
          <w:tab w:val="left" w:pos="2520"/>
        </w:tabs>
        <w:overflowPunct w:val="0"/>
        <w:autoSpaceDE w:val="0"/>
        <w:autoSpaceDN w:val="0"/>
        <w:adjustRightInd w:val="0"/>
        <w:rPr>
          <w:rFonts w:cs="Arial"/>
          <w:szCs w:val="20"/>
        </w:rPr>
      </w:pPr>
      <w:r w:rsidRPr="0018383F">
        <w:rPr>
          <w:rFonts w:cs="Arial"/>
          <w:szCs w:val="20"/>
        </w:rPr>
        <w:t>wibratorów płytowych, ubijaków ręcznych lub mechanicznych.</w:t>
      </w:r>
    </w:p>
    <w:p w:rsidR="00E67DB7" w:rsidRPr="0018383F"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4. TRANSPORT</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4.1. Ogólne wymagania dotyczące transportu</w:t>
      </w:r>
    </w:p>
    <w:p w:rsidR="00E67DB7" w:rsidRPr="0018383F" w:rsidRDefault="00E67DB7" w:rsidP="00E67DB7">
      <w:pPr>
        <w:rPr>
          <w:rFonts w:cs="Arial"/>
          <w:szCs w:val="20"/>
        </w:rPr>
      </w:pPr>
      <w:r w:rsidRPr="0018383F">
        <w:rPr>
          <w:rFonts w:cs="Arial"/>
          <w:szCs w:val="20"/>
        </w:rPr>
        <w:t xml:space="preserve">Ogólne wymagania dotyczące transportu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 xml:space="preserve">-00.00.00 "Wymagania ogólne" pkt. </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4.2. Transport materiałów</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4.2.1. Transport elementów prefabrykowanych</w:t>
      </w:r>
    </w:p>
    <w:p w:rsidR="00E67DB7" w:rsidRPr="0018383F" w:rsidRDefault="00E67DB7" w:rsidP="00E67DB7">
      <w:pPr>
        <w:rPr>
          <w:rFonts w:cs="Arial"/>
          <w:szCs w:val="20"/>
        </w:rPr>
      </w:pPr>
      <w:r w:rsidRPr="0018383F">
        <w:rPr>
          <w:rFonts w:cs="Arial"/>
          <w:szCs w:val="20"/>
        </w:rPr>
        <w:t>Transport prefabrykatów powinien odbywać się wg BN-80/6775-03/0l [7], transport cementu wg BN-88/6731-08 [6].</w:t>
      </w:r>
    </w:p>
    <w:p w:rsidR="00E67DB7" w:rsidRPr="0018383F" w:rsidRDefault="00E67DB7" w:rsidP="00E67DB7">
      <w:pPr>
        <w:pStyle w:val="StandardowytekstZnakZnakZnak"/>
        <w:rPr>
          <w:rFonts w:ascii="Arial" w:hAnsi="Arial" w:cs="Arial"/>
          <w:b/>
        </w:rPr>
      </w:pPr>
      <w:r w:rsidRPr="0018383F">
        <w:rPr>
          <w:rFonts w:ascii="Arial" w:hAnsi="Arial" w:cs="Arial"/>
          <w:b/>
        </w:rPr>
        <w:t>4.2.2. Transport kruszywa</w:t>
      </w:r>
    </w:p>
    <w:p w:rsidR="00E67DB7" w:rsidRPr="0018383F" w:rsidRDefault="00E67DB7" w:rsidP="00E67DB7">
      <w:pPr>
        <w:rPr>
          <w:rFonts w:cs="Arial"/>
          <w:szCs w:val="20"/>
        </w:rPr>
      </w:pPr>
      <w:r w:rsidRPr="0018383F">
        <w:rPr>
          <w:rFonts w:cs="Arial"/>
          <w:szCs w:val="20"/>
        </w:rPr>
        <w:t xml:space="preserve">Kruszywo można przewozić dowolnymi środkami transportu w sposób zabezpieczający je przed zanieczyszczeniem i zmieszaniem z innymi asortymentami. </w:t>
      </w:r>
    </w:p>
    <w:p w:rsidR="00E67DB7" w:rsidRPr="0018383F" w:rsidRDefault="00E67DB7" w:rsidP="00E67DB7">
      <w:pPr>
        <w:rPr>
          <w:rFonts w:cs="Arial"/>
          <w:szCs w:val="20"/>
        </w:rPr>
      </w:pPr>
    </w:p>
    <w:p w:rsidR="00E67DB7" w:rsidRPr="0018383F" w:rsidRDefault="00E67DB7" w:rsidP="00E67DB7">
      <w:pPr>
        <w:rPr>
          <w:rFonts w:cs="Arial"/>
          <w:b/>
          <w:szCs w:val="20"/>
        </w:rPr>
      </w:pPr>
      <w:r w:rsidRPr="0018383F">
        <w:rPr>
          <w:rFonts w:cs="Arial"/>
          <w:b/>
          <w:szCs w:val="20"/>
        </w:rPr>
        <w:t>5. WYKONANIE ROBÓT</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5.</w:t>
      </w:r>
      <w:r>
        <w:rPr>
          <w:rFonts w:cs="Arial"/>
          <w:b/>
          <w:szCs w:val="20"/>
        </w:rPr>
        <w:t>1</w:t>
      </w:r>
      <w:r w:rsidRPr="0018383F">
        <w:rPr>
          <w:rFonts w:cs="Arial"/>
          <w:b/>
          <w:szCs w:val="20"/>
        </w:rPr>
        <w:t>. Ogólne zasady wykonania robót</w:t>
      </w:r>
    </w:p>
    <w:p w:rsidR="00E67DB7" w:rsidRPr="0018383F" w:rsidRDefault="00E67DB7" w:rsidP="00E67DB7">
      <w:pPr>
        <w:pStyle w:val="Tekstpodstawowy3"/>
        <w:rPr>
          <w:rFonts w:ascii="Arial" w:hAnsi="Arial" w:cs="Arial"/>
          <w:sz w:val="20"/>
          <w:szCs w:val="20"/>
        </w:rPr>
      </w:pPr>
      <w:r w:rsidRPr="0018383F">
        <w:rPr>
          <w:rFonts w:ascii="Arial" w:hAnsi="Arial" w:cs="Arial"/>
          <w:sz w:val="20"/>
          <w:szCs w:val="20"/>
        </w:rPr>
        <w:t xml:space="preserve">Ogólne zasady wykonania robót podano w </w:t>
      </w:r>
      <w:proofErr w:type="spellStart"/>
      <w:r>
        <w:rPr>
          <w:rFonts w:ascii="Arial" w:hAnsi="Arial" w:cs="Arial"/>
          <w:sz w:val="20"/>
          <w:szCs w:val="20"/>
        </w:rPr>
        <w:t>STWiORB</w:t>
      </w:r>
      <w:proofErr w:type="spellEnd"/>
      <w:r w:rsidRPr="0018383F">
        <w:rPr>
          <w:rFonts w:ascii="Arial" w:hAnsi="Arial" w:cs="Arial"/>
          <w:sz w:val="20"/>
          <w:szCs w:val="20"/>
        </w:rPr>
        <w:t xml:space="preserve"> </w:t>
      </w:r>
      <w:r>
        <w:rPr>
          <w:rFonts w:ascii="Arial" w:hAnsi="Arial" w:cs="Arial"/>
          <w:sz w:val="20"/>
          <w:szCs w:val="20"/>
        </w:rPr>
        <w:t>DM</w:t>
      </w:r>
      <w:r w:rsidRPr="0018383F">
        <w:rPr>
          <w:rFonts w:ascii="Arial" w:hAnsi="Arial" w:cs="Arial"/>
          <w:sz w:val="20"/>
          <w:szCs w:val="20"/>
        </w:rPr>
        <w:t>-00.00.00 "Wymagania ogólne" pkt. 5.</w:t>
      </w:r>
    </w:p>
    <w:p w:rsidR="00E67DB7" w:rsidRPr="0018383F" w:rsidRDefault="00E67DB7" w:rsidP="00E67DB7">
      <w:pPr>
        <w:rPr>
          <w:rFonts w:cs="Arial"/>
          <w:b/>
          <w:szCs w:val="20"/>
        </w:rPr>
      </w:pPr>
      <w:r w:rsidRPr="0018383F">
        <w:rPr>
          <w:rFonts w:cs="Arial"/>
          <w:b/>
          <w:szCs w:val="20"/>
        </w:rPr>
        <w:t>5.2. Roboty przygotowawcze</w:t>
      </w:r>
    </w:p>
    <w:p w:rsidR="00E67DB7" w:rsidRPr="0018383F" w:rsidRDefault="00E67DB7" w:rsidP="00E67DB7">
      <w:pPr>
        <w:rPr>
          <w:rFonts w:cs="Arial"/>
          <w:szCs w:val="20"/>
        </w:rPr>
      </w:pPr>
      <w:r w:rsidRPr="0018383F">
        <w:rPr>
          <w:rFonts w:cs="Arial"/>
          <w:szCs w:val="20"/>
        </w:rPr>
        <w:t>Przed pr</w:t>
      </w:r>
      <w:r>
        <w:rPr>
          <w:rFonts w:cs="Arial"/>
          <w:szCs w:val="20"/>
        </w:rPr>
        <w:t>zystąpieniem do wykonania ścieków</w:t>
      </w:r>
      <w:r w:rsidRPr="0018383F">
        <w:rPr>
          <w:rFonts w:cs="Arial"/>
          <w:szCs w:val="20"/>
        </w:rPr>
        <w:t xml:space="preserve"> należy wytyczyć </w:t>
      </w:r>
      <w:r>
        <w:rPr>
          <w:rFonts w:cs="Arial"/>
          <w:szCs w:val="20"/>
        </w:rPr>
        <w:t>ich oś</w:t>
      </w:r>
      <w:r w:rsidRPr="0018383F">
        <w:rPr>
          <w:rFonts w:cs="Arial"/>
          <w:szCs w:val="20"/>
        </w:rPr>
        <w:t xml:space="preserve"> zgodnie z Dokumentacją Projektową. </w:t>
      </w:r>
    </w:p>
    <w:p w:rsidR="00E67DB7" w:rsidRDefault="00E67DB7" w:rsidP="00E67DB7">
      <w:pPr>
        <w:pStyle w:val="StandardowytekstZnakZnakZnak"/>
        <w:rPr>
          <w:rFonts w:ascii="Arial" w:hAnsi="Arial" w:cs="Arial"/>
          <w:b/>
        </w:rPr>
      </w:pPr>
    </w:p>
    <w:p w:rsidR="00E67DB7" w:rsidRPr="0018383F" w:rsidRDefault="00E67DB7" w:rsidP="00E67DB7">
      <w:pPr>
        <w:pStyle w:val="StandardowytekstZnakZnakZnak"/>
        <w:rPr>
          <w:rFonts w:ascii="Arial" w:hAnsi="Arial" w:cs="Arial"/>
          <w:b/>
        </w:rPr>
      </w:pPr>
      <w:r w:rsidRPr="0018383F">
        <w:rPr>
          <w:rFonts w:ascii="Arial" w:hAnsi="Arial" w:cs="Arial"/>
          <w:b/>
        </w:rPr>
        <w:t>5.3. Wykonanie koryta pod ławy</w:t>
      </w:r>
    </w:p>
    <w:p w:rsidR="00E67DB7" w:rsidRPr="0018383F" w:rsidRDefault="00E67DB7" w:rsidP="00E67DB7">
      <w:pPr>
        <w:pStyle w:val="StandardowytekstZnakZnakZnak"/>
        <w:rPr>
          <w:rFonts w:ascii="Arial" w:hAnsi="Arial" w:cs="Arial"/>
        </w:rPr>
      </w:pPr>
      <w:r w:rsidRPr="0018383F">
        <w:rPr>
          <w:rFonts w:ascii="Arial" w:hAnsi="Arial" w:cs="Arial"/>
        </w:rPr>
        <w:t>Koryto pod ławy należy wykonywać zgodnie z PN-B-06050 [1].</w:t>
      </w:r>
    </w:p>
    <w:p w:rsidR="00E67DB7" w:rsidRPr="0018383F" w:rsidRDefault="00E67DB7" w:rsidP="00E67DB7">
      <w:pPr>
        <w:pStyle w:val="StandardowytekstZnakZnakZnak"/>
        <w:rPr>
          <w:rFonts w:ascii="Arial" w:hAnsi="Arial" w:cs="Arial"/>
        </w:rPr>
      </w:pPr>
      <w:r w:rsidRPr="0018383F">
        <w:rPr>
          <w:rFonts w:ascii="Arial" w:hAnsi="Arial" w:cs="Arial"/>
        </w:rPr>
        <w:t>Wymiary wykopu powinny odpowiadać wymiarom ławy w planie z uwzględnieniem w szerokości dna wykopu ew. konstrukcji szalunku.</w:t>
      </w:r>
    </w:p>
    <w:p w:rsidR="00E67DB7" w:rsidRPr="0018383F" w:rsidRDefault="00E67DB7" w:rsidP="00E67DB7">
      <w:pPr>
        <w:pStyle w:val="StandardowytekstZnakZnakZnak"/>
        <w:rPr>
          <w:rFonts w:ascii="Arial" w:hAnsi="Arial" w:cs="Arial"/>
        </w:rPr>
      </w:pPr>
      <w:r w:rsidRPr="0018383F">
        <w:rPr>
          <w:rFonts w:ascii="Arial" w:hAnsi="Arial" w:cs="Arial"/>
        </w:rPr>
        <w:t xml:space="preserve">Wskaźnik zagęszczenia dna wykonanego koryta pod ławę powinien wynosić, co najmniej 0,97 według normalnej metody </w:t>
      </w:r>
      <w:proofErr w:type="spellStart"/>
      <w:r w:rsidRPr="0018383F">
        <w:rPr>
          <w:rFonts w:ascii="Arial" w:hAnsi="Arial" w:cs="Arial"/>
        </w:rPr>
        <w:t>Proctora</w:t>
      </w:r>
      <w:proofErr w:type="spellEnd"/>
      <w:r w:rsidRPr="0018383F">
        <w:rPr>
          <w:rFonts w:ascii="Arial" w:hAnsi="Arial" w:cs="Arial"/>
        </w:rPr>
        <w:t>.</w:t>
      </w:r>
    </w:p>
    <w:p w:rsidR="00E67DB7" w:rsidRDefault="00E67DB7" w:rsidP="00E67DB7">
      <w:pPr>
        <w:pStyle w:val="StandardowytekstZnakZnakZnak"/>
        <w:rPr>
          <w:rFonts w:ascii="Arial" w:hAnsi="Arial" w:cs="Arial"/>
          <w:b/>
        </w:rPr>
      </w:pPr>
    </w:p>
    <w:p w:rsidR="00E67DB7" w:rsidRPr="0018383F" w:rsidRDefault="00E67DB7" w:rsidP="00E67DB7">
      <w:pPr>
        <w:pStyle w:val="StandardowytekstZnakZnakZnak"/>
        <w:rPr>
          <w:rFonts w:ascii="Arial" w:hAnsi="Arial" w:cs="Arial"/>
          <w:b/>
        </w:rPr>
      </w:pPr>
      <w:r w:rsidRPr="0018383F">
        <w:rPr>
          <w:rFonts w:ascii="Arial" w:hAnsi="Arial" w:cs="Arial"/>
          <w:b/>
        </w:rPr>
        <w:t>5.4. Wykonanie ław</w:t>
      </w:r>
    </w:p>
    <w:p w:rsidR="00E67DB7" w:rsidRPr="0018383F" w:rsidRDefault="00E67DB7" w:rsidP="00E67DB7">
      <w:pPr>
        <w:pStyle w:val="StandardowytekstZnakZnakZnak"/>
        <w:rPr>
          <w:rFonts w:ascii="Arial" w:hAnsi="Arial" w:cs="Arial"/>
        </w:rPr>
      </w:pPr>
      <w:r w:rsidRPr="0018383F">
        <w:rPr>
          <w:rFonts w:ascii="Arial" w:hAnsi="Arial" w:cs="Arial"/>
        </w:rPr>
        <w:t>Wykonanie ław powinno być zgodne z BN-64/8845-02 [8].</w:t>
      </w:r>
    </w:p>
    <w:p w:rsidR="00E67DB7" w:rsidRPr="0018383F" w:rsidRDefault="00E67DB7" w:rsidP="00E67DB7">
      <w:pPr>
        <w:rPr>
          <w:rFonts w:cs="Arial"/>
          <w:b/>
          <w:szCs w:val="20"/>
        </w:rPr>
      </w:pPr>
      <w:r w:rsidRPr="0018383F">
        <w:rPr>
          <w:rFonts w:cs="Arial"/>
          <w:b/>
          <w:szCs w:val="20"/>
        </w:rPr>
        <w:t>5.4.1. Ława betonowa</w:t>
      </w:r>
    </w:p>
    <w:p w:rsidR="00E67DB7" w:rsidRPr="0018383F" w:rsidRDefault="00E67DB7" w:rsidP="00E67DB7">
      <w:pPr>
        <w:pStyle w:val="StandardowytekstZnakZnakZnak"/>
        <w:rPr>
          <w:rFonts w:ascii="Arial" w:hAnsi="Arial" w:cs="Arial"/>
        </w:rPr>
      </w:pPr>
      <w:r w:rsidRPr="0018383F">
        <w:rPr>
          <w:rFonts w:ascii="Arial" w:hAnsi="Arial" w:cs="Arial"/>
        </w:rPr>
        <w:t>Ławy betonowe zwykłe w gruntach spoistych wykonuje się bez szalowania, przy gruntach sypkich należy stosować szalowanie.</w:t>
      </w:r>
    </w:p>
    <w:p w:rsidR="00E67DB7" w:rsidRPr="0018383F" w:rsidRDefault="00E67DB7" w:rsidP="00E67DB7">
      <w:pPr>
        <w:pStyle w:val="StandardowytekstZnakZnakZnak"/>
        <w:rPr>
          <w:rFonts w:ascii="Arial" w:hAnsi="Arial" w:cs="Arial"/>
        </w:rPr>
      </w:pPr>
      <w:r w:rsidRPr="0018383F">
        <w:rPr>
          <w:rFonts w:ascii="Arial" w:hAnsi="Arial" w:cs="Arial"/>
        </w:rPr>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E67DB7" w:rsidRPr="0018383F" w:rsidRDefault="00E67DB7" w:rsidP="00E67DB7">
      <w:pPr>
        <w:tabs>
          <w:tab w:val="left" w:pos="0"/>
          <w:tab w:val="right" w:pos="8953"/>
        </w:tabs>
        <w:rPr>
          <w:rFonts w:cs="Arial"/>
          <w:szCs w:val="20"/>
        </w:rPr>
      </w:pPr>
      <w:r w:rsidRPr="0018383F">
        <w:rPr>
          <w:rFonts w:cs="Arial"/>
          <w:szCs w:val="20"/>
        </w:rPr>
        <w:t>Szczeliny należy starannie oczyścić na pełną wysokość ławy i osuszyć przed zalaniem ich bitumiczną masą zalewową. Przed zalaniem należy podgrzać masę zalewową do temperatury 150 - 170° C.</w:t>
      </w:r>
    </w:p>
    <w:p w:rsidR="00E67DB7" w:rsidRDefault="00E67DB7" w:rsidP="00E67DB7">
      <w:pPr>
        <w:rPr>
          <w:rFonts w:cs="Arial"/>
          <w:b/>
          <w:szCs w:val="20"/>
        </w:rPr>
      </w:pPr>
    </w:p>
    <w:p w:rsidR="00E67DB7" w:rsidRPr="0018383F" w:rsidRDefault="00E67DB7" w:rsidP="00E67DB7">
      <w:pPr>
        <w:rPr>
          <w:rFonts w:cs="Arial"/>
          <w:szCs w:val="20"/>
        </w:rPr>
      </w:pPr>
      <w:r w:rsidRPr="0018383F">
        <w:rPr>
          <w:rFonts w:cs="Arial"/>
          <w:b/>
          <w:szCs w:val="20"/>
        </w:rPr>
        <w:t>5.</w:t>
      </w:r>
      <w:r>
        <w:rPr>
          <w:rFonts w:cs="Arial"/>
          <w:b/>
          <w:szCs w:val="20"/>
        </w:rPr>
        <w:t>5</w:t>
      </w:r>
      <w:r w:rsidRPr="0018383F">
        <w:rPr>
          <w:rFonts w:cs="Arial"/>
          <w:b/>
          <w:szCs w:val="20"/>
        </w:rPr>
        <w:t>. Wykonanie ścieku z kostek betonowych</w:t>
      </w:r>
    </w:p>
    <w:p w:rsidR="00E67DB7" w:rsidRPr="0018383F" w:rsidRDefault="00E67DB7" w:rsidP="00E67DB7">
      <w:pPr>
        <w:rPr>
          <w:rFonts w:cs="Arial"/>
          <w:szCs w:val="20"/>
        </w:rPr>
      </w:pPr>
      <w:r w:rsidRPr="0018383F">
        <w:rPr>
          <w:rFonts w:cs="Arial"/>
          <w:szCs w:val="20"/>
        </w:rPr>
        <w:t xml:space="preserve">Ustawienie kostek brukowych betonowych na ławie betonowej powinno być wykonane na podsypce cementowo-piaskowej o grubości 3 </w:t>
      </w:r>
      <w:r>
        <w:rPr>
          <w:rFonts w:cs="Arial"/>
          <w:szCs w:val="20"/>
        </w:rPr>
        <w:t>- 4</w:t>
      </w:r>
      <w:r w:rsidRPr="0018383F">
        <w:rPr>
          <w:rFonts w:cs="Arial"/>
          <w:szCs w:val="20"/>
        </w:rPr>
        <w:t>cm po zagęszczeniu. Ustawianie kostek powinno być zgodne z projektowaną niweletą dna ścieku.</w:t>
      </w:r>
    </w:p>
    <w:p w:rsidR="00E67DB7" w:rsidRPr="0018383F" w:rsidRDefault="00E67DB7" w:rsidP="00E67DB7">
      <w:pPr>
        <w:rPr>
          <w:rFonts w:cs="Arial"/>
          <w:szCs w:val="20"/>
        </w:rPr>
      </w:pPr>
      <w:r w:rsidRPr="0018383F">
        <w:rPr>
          <w:rFonts w:cs="Arial"/>
          <w:szCs w:val="20"/>
        </w:rPr>
        <w:t xml:space="preserve">Spoiny kostek nie powinny przekraczać szerokości 0,5 cm. </w:t>
      </w:r>
    </w:p>
    <w:p w:rsidR="00E67DB7" w:rsidRPr="0018383F" w:rsidRDefault="00E67DB7" w:rsidP="00E67DB7">
      <w:pPr>
        <w:overflowPunct w:val="0"/>
        <w:autoSpaceDE w:val="0"/>
        <w:autoSpaceDN w:val="0"/>
        <w:adjustRightInd w:val="0"/>
        <w:ind w:right="-11"/>
        <w:textAlignment w:val="baseline"/>
        <w:rPr>
          <w:rFonts w:cs="Arial"/>
          <w:b/>
          <w:szCs w:val="20"/>
        </w:rPr>
      </w:pPr>
      <w:r w:rsidRPr="0018383F">
        <w:rPr>
          <w:rFonts w:cs="Arial"/>
          <w:szCs w:val="20"/>
        </w:rPr>
        <w:lastRenderedPageBreak/>
        <w:t>Spoiny kostek układanych na ławie betonowej należy wypełnić zaprawą cementowo-piaskową, przygotowaną w stosunku 1:2. Spoiny przed zalaniem należy oczyścić i zmyć wodą.</w:t>
      </w:r>
      <w:r w:rsidRPr="0018383F">
        <w:rPr>
          <w:rFonts w:cs="Arial"/>
          <w:i/>
          <w:color w:val="0000FF"/>
          <w:szCs w:val="20"/>
        </w:rPr>
        <w:t xml:space="preserve"> </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6. KONTROLA JAKOŚCI ROBÓT</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6.1. Ogólne zasady kontroli jakości robót</w:t>
      </w:r>
    </w:p>
    <w:p w:rsidR="00E67DB7" w:rsidRPr="0018383F" w:rsidRDefault="00E67DB7" w:rsidP="00E67DB7">
      <w:pPr>
        <w:rPr>
          <w:rFonts w:cs="Arial"/>
          <w:szCs w:val="20"/>
        </w:rPr>
      </w:pPr>
      <w:r w:rsidRPr="0018383F">
        <w:rPr>
          <w:rFonts w:cs="Arial"/>
          <w:szCs w:val="20"/>
        </w:rPr>
        <w:t xml:space="preserve">Ogólne zasady kontroli jakości robót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-00.00.00 "Wymagania ogólne" pkt. 6.</w:t>
      </w:r>
    </w:p>
    <w:p w:rsidR="00E67DB7" w:rsidRPr="0018383F" w:rsidRDefault="00E67DB7" w:rsidP="00E67DB7">
      <w:pPr>
        <w:rPr>
          <w:rFonts w:cs="Arial"/>
          <w:b/>
          <w:szCs w:val="20"/>
        </w:rPr>
      </w:pPr>
      <w:r w:rsidRPr="0018383F">
        <w:rPr>
          <w:rFonts w:cs="Arial"/>
          <w:b/>
          <w:szCs w:val="20"/>
        </w:rPr>
        <w:t>6.2. Badania przed przystąpieniem do robót</w:t>
      </w:r>
    </w:p>
    <w:p w:rsidR="00E67DB7" w:rsidRPr="0018383F" w:rsidRDefault="00E67DB7" w:rsidP="00E67DB7">
      <w:pPr>
        <w:rPr>
          <w:rFonts w:cs="Arial"/>
          <w:szCs w:val="20"/>
        </w:rPr>
      </w:pPr>
      <w:r w:rsidRPr="0018383F">
        <w:rPr>
          <w:rFonts w:cs="Arial"/>
          <w:szCs w:val="20"/>
        </w:rPr>
        <w:t xml:space="preserve">Przed przystąpieniem do robót Wykonawca powinien wykonać badania materiałów przeznaczonych do wykonania ścieku i przedstawić wyniki tych badań </w:t>
      </w:r>
      <w:r>
        <w:rPr>
          <w:rFonts w:cs="Arial"/>
          <w:szCs w:val="20"/>
        </w:rPr>
        <w:t>Inspektorowi Nadzoru</w:t>
      </w:r>
      <w:r w:rsidRPr="0018383F">
        <w:rPr>
          <w:rFonts w:cs="Arial"/>
          <w:szCs w:val="20"/>
        </w:rPr>
        <w:t xml:space="preserve"> do akceptacji.</w:t>
      </w:r>
    </w:p>
    <w:p w:rsidR="00E67DB7" w:rsidRPr="0018383F" w:rsidRDefault="00E67DB7" w:rsidP="00E67DB7">
      <w:pPr>
        <w:rPr>
          <w:rFonts w:cs="Arial"/>
          <w:szCs w:val="20"/>
        </w:rPr>
      </w:pPr>
      <w:r w:rsidRPr="0018383F">
        <w:rPr>
          <w:rFonts w:cs="Arial"/>
          <w:szCs w:val="20"/>
        </w:rPr>
        <w:t>Badania materiałów stosowanych do wykonania ścieku z prefabrykatów powinny obejmować wszystkie właściwości, które zostały określone w normach podanych dla odpowiednich materiałów w pkt. 2.</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6.3. Badania w czasie robót</w:t>
      </w:r>
    </w:p>
    <w:p w:rsidR="00E67DB7" w:rsidRPr="0018383F" w:rsidRDefault="00E67DB7" w:rsidP="00E67DB7">
      <w:pPr>
        <w:rPr>
          <w:rFonts w:cs="Arial"/>
          <w:b/>
          <w:szCs w:val="20"/>
        </w:rPr>
      </w:pPr>
      <w:r w:rsidRPr="0018383F">
        <w:rPr>
          <w:rFonts w:cs="Arial"/>
          <w:b/>
          <w:szCs w:val="20"/>
        </w:rPr>
        <w:t>6.3.1. Zakres badań</w:t>
      </w:r>
    </w:p>
    <w:p w:rsidR="00E67DB7" w:rsidRPr="0018383F" w:rsidRDefault="00E67DB7" w:rsidP="00E67DB7">
      <w:pPr>
        <w:rPr>
          <w:rFonts w:cs="Arial"/>
          <w:szCs w:val="20"/>
        </w:rPr>
      </w:pPr>
      <w:r w:rsidRPr="0018383F">
        <w:rPr>
          <w:rFonts w:cs="Arial"/>
          <w:szCs w:val="20"/>
        </w:rPr>
        <w:t>W czasie robót związanych z wykonaniem ścieku z prefabrykatów należy sprawdzać:</w:t>
      </w:r>
    </w:p>
    <w:p w:rsidR="00E67DB7" w:rsidRPr="0018383F" w:rsidRDefault="00E67DB7" w:rsidP="00E67DB7">
      <w:pPr>
        <w:tabs>
          <w:tab w:val="num" w:pos="360"/>
        </w:tabs>
        <w:ind w:left="360" w:hanging="360"/>
        <w:rPr>
          <w:rFonts w:cs="Arial"/>
          <w:szCs w:val="20"/>
        </w:rPr>
      </w:pPr>
      <w:r w:rsidRPr="0018383F">
        <w:rPr>
          <w:rFonts w:cs="Arial"/>
          <w:szCs w:val="20"/>
        </w:rPr>
        <w:t xml:space="preserve">wykop pod ławę, </w:t>
      </w:r>
    </w:p>
    <w:p w:rsidR="00E67DB7" w:rsidRPr="0018383F" w:rsidRDefault="00E67DB7" w:rsidP="00E67DB7">
      <w:pPr>
        <w:tabs>
          <w:tab w:val="num" w:pos="360"/>
        </w:tabs>
        <w:ind w:left="360" w:hanging="360"/>
        <w:rPr>
          <w:rFonts w:cs="Arial"/>
          <w:szCs w:val="20"/>
        </w:rPr>
      </w:pPr>
      <w:r w:rsidRPr="0018383F">
        <w:rPr>
          <w:rFonts w:cs="Arial"/>
          <w:szCs w:val="20"/>
        </w:rPr>
        <w:t>gotową ławę,</w:t>
      </w:r>
    </w:p>
    <w:p w:rsidR="00E67DB7" w:rsidRPr="0018383F" w:rsidRDefault="00E67DB7" w:rsidP="00E67DB7">
      <w:pPr>
        <w:tabs>
          <w:tab w:val="num" w:pos="360"/>
        </w:tabs>
        <w:ind w:left="360" w:hanging="360"/>
        <w:rPr>
          <w:rFonts w:cs="Arial"/>
          <w:szCs w:val="20"/>
        </w:rPr>
      </w:pPr>
      <w:r w:rsidRPr="0018383F">
        <w:rPr>
          <w:rFonts w:cs="Arial"/>
          <w:szCs w:val="20"/>
        </w:rPr>
        <w:t xml:space="preserve">wykonanie ścieku. </w:t>
      </w:r>
    </w:p>
    <w:p w:rsidR="00E67DB7" w:rsidRPr="0018383F" w:rsidRDefault="00E67DB7" w:rsidP="00E67DB7">
      <w:pPr>
        <w:rPr>
          <w:rFonts w:cs="Arial"/>
          <w:b/>
          <w:szCs w:val="20"/>
        </w:rPr>
      </w:pPr>
      <w:r w:rsidRPr="0018383F">
        <w:rPr>
          <w:rFonts w:cs="Arial"/>
          <w:b/>
          <w:szCs w:val="20"/>
        </w:rPr>
        <w:t>6.3.2. Wykop pod ławę</w:t>
      </w:r>
    </w:p>
    <w:p w:rsidR="00E67DB7" w:rsidRPr="0018383F" w:rsidRDefault="00E67DB7" w:rsidP="00E67DB7">
      <w:pPr>
        <w:rPr>
          <w:rFonts w:cs="Arial"/>
          <w:szCs w:val="20"/>
        </w:rPr>
      </w:pPr>
      <w:r w:rsidRPr="0018383F">
        <w:rPr>
          <w:rFonts w:cs="Arial"/>
          <w:szCs w:val="20"/>
        </w:rPr>
        <w:t>Należy sprawdzać, czy wymiary wykopu są zgodne z Dokumentacją Projektową oraz zagęszczenie podłoża na dnie wykopu.</w:t>
      </w:r>
    </w:p>
    <w:p w:rsidR="00E67DB7" w:rsidRPr="0018383F" w:rsidRDefault="00E67DB7" w:rsidP="00E67DB7">
      <w:pPr>
        <w:rPr>
          <w:rFonts w:cs="Arial"/>
          <w:szCs w:val="20"/>
        </w:rPr>
      </w:pPr>
      <w:r w:rsidRPr="0018383F">
        <w:rPr>
          <w:rFonts w:cs="Arial"/>
          <w:szCs w:val="20"/>
        </w:rPr>
        <w:t>Tolerancja dla szerokości wykopu wynosi ± 2 cm. Zagęszczenie podłoża powinno być zgodne z p. 5.3.</w:t>
      </w:r>
    </w:p>
    <w:p w:rsidR="00E67DB7" w:rsidRPr="0018383F" w:rsidRDefault="00E67DB7" w:rsidP="00E67DB7">
      <w:pPr>
        <w:rPr>
          <w:rFonts w:cs="Arial"/>
          <w:b/>
          <w:szCs w:val="20"/>
        </w:rPr>
      </w:pPr>
      <w:r w:rsidRPr="0018383F">
        <w:rPr>
          <w:rFonts w:cs="Arial"/>
          <w:b/>
          <w:szCs w:val="20"/>
        </w:rPr>
        <w:t>6.3.3. Sprawdzenie wykonania ławy</w:t>
      </w:r>
    </w:p>
    <w:p w:rsidR="00E67DB7" w:rsidRPr="0018383F" w:rsidRDefault="00E67DB7" w:rsidP="00E67DB7">
      <w:pPr>
        <w:rPr>
          <w:rFonts w:cs="Arial"/>
          <w:szCs w:val="20"/>
        </w:rPr>
      </w:pPr>
      <w:r w:rsidRPr="0018383F">
        <w:rPr>
          <w:rFonts w:cs="Arial"/>
          <w:szCs w:val="20"/>
        </w:rPr>
        <w:t>Przy wykonywaniu ławy, badaniu podlegają:</w:t>
      </w:r>
    </w:p>
    <w:p w:rsidR="00E67DB7" w:rsidRPr="0018383F" w:rsidRDefault="00E67DB7" w:rsidP="00E67DB7">
      <w:pPr>
        <w:tabs>
          <w:tab w:val="num" w:pos="360"/>
        </w:tabs>
        <w:ind w:left="360" w:hanging="360"/>
        <w:rPr>
          <w:rFonts w:cs="Arial"/>
          <w:szCs w:val="20"/>
        </w:rPr>
      </w:pPr>
      <w:r w:rsidRPr="0018383F">
        <w:rPr>
          <w:rFonts w:cs="Arial"/>
          <w:szCs w:val="20"/>
        </w:rPr>
        <w:t>linia ławy w planie, która może się różnić od projektowanego kierunku o ± 2 cm na każde 100 m ławy,</w:t>
      </w:r>
    </w:p>
    <w:p w:rsidR="00E67DB7" w:rsidRPr="0018383F" w:rsidRDefault="00E67DB7" w:rsidP="00E67DB7">
      <w:pPr>
        <w:tabs>
          <w:tab w:val="num" w:pos="360"/>
        </w:tabs>
        <w:ind w:left="360" w:hanging="360"/>
        <w:rPr>
          <w:rFonts w:cs="Arial"/>
          <w:szCs w:val="20"/>
        </w:rPr>
      </w:pPr>
      <w:r w:rsidRPr="0018383F">
        <w:rPr>
          <w:rFonts w:cs="Arial"/>
          <w:szCs w:val="20"/>
        </w:rPr>
        <w:t>niweleta górnej powierzchni ławy, która może się różnić od niwelety projektowanej o ± 1 cm na każde 100 m ławy,</w:t>
      </w:r>
    </w:p>
    <w:p w:rsidR="00E67DB7" w:rsidRPr="0018383F" w:rsidRDefault="00E67DB7" w:rsidP="00E67DB7">
      <w:pPr>
        <w:numPr>
          <w:ilvl w:val="0"/>
          <w:numId w:val="26"/>
        </w:numPr>
        <w:rPr>
          <w:rFonts w:cs="Arial"/>
          <w:szCs w:val="20"/>
        </w:rPr>
      </w:pPr>
      <w:r w:rsidRPr="0018383F">
        <w:rPr>
          <w:rFonts w:cs="Arial"/>
          <w:szCs w:val="20"/>
        </w:rPr>
        <w:t>wymiary i równość ławy, sprawdzane w dwóch dowolnie wybranych punktach na każde 100 m ławy, przy czym dopuszczalne tolerancje wynoszą dla:</w:t>
      </w:r>
    </w:p>
    <w:p w:rsidR="00E67DB7" w:rsidRPr="0018383F" w:rsidRDefault="00E67DB7" w:rsidP="00E67DB7">
      <w:pPr>
        <w:numPr>
          <w:ilvl w:val="0"/>
          <w:numId w:val="26"/>
        </w:numPr>
        <w:rPr>
          <w:rFonts w:cs="Arial"/>
          <w:szCs w:val="20"/>
        </w:rPr>
      </w:pPr>
      <w:r w:rsidRPr="0018383F">
        <w:rPr>
          <w:rFonts w:cs="Arial"/>
          <w:szCs w:val="20"/>
        </w:rPr>
        <w:t>wysokości (grubości) ławy ± 10% wysokości projektowanej,</w:t>
      </w:r>
    </w:p>
    <w:p w:rsidR="00E67DB7" w:rsidRPr="0018383F" w:rsidRDefault="00E67DB7" w:rsidP="00E67DB7">
      <w:pPr>
        <w:numPr>
          <w:ilvl w:val="0"/>
          <w:numId w:val="26"/>
        </w:numPr>
        <w:rPr>
          <w:rFonts w:cs="Arial"/>
          <w:szCs w:val="20"/>
        </w:rPr>
      </w:pPr>
      <w:r w:rsidRPr="0018383F">
        <w:rPr>
          <w:rFonts w:cs="Arial"/>
          <w:szCs w:val="20"/>
        </w:rPr>
        <w:t>szerokości górnej powierzchni ławy ± 10% szerokości projektowanej,</w:t>
      </w:r>
    </w:p>
    <w:p w:rsidR="00E67DB7" w:rsidRPr="0018383F" w:rsidRDefault="00E67DB7" w:rsidP="00E67DB7">
      <w:pPr>
        <w:numPr>
          <w:ilvl w:val="0"/>
          <w:numId w:val="26"/>
        </w:numPr>
        <w:rPr>
          <w:rFonts w:cs="Arial"/>
          <w:szCs w:val="20"/>
        </w:rPr>
      </w:pPr>
      <w:r w:rsidRPr="0018383F">
        <w:rPr>
          <w:rFonts w:cs="Arial"/>
          <w:szCs w:val="20"/>
        </w:rPr>
        <w:t>równości górnej powierzchni ławy 1 cm prześwitu pomiędzy powierzchnią ławy a przyłożoną czterometrową łatą.</w:t>
      </w:r>
    </w:p>
    <w:p w:rsidR="00E67DB7" w:rsidRPr="0018383F" w:rsidRDefault="00E67DB7" w:rsidP="00E67DB7">
      <w:pPr>
        <w:rPr>
          <w:rFonts w:cs="Arial"/>
          <w:b/>
          <w:szCs w:val="20"/>
        </w:rPr>
      </w:pPr>
      <w:r w:rsidRPr="0018383F">
        <w:rPr>
          <w:rFonts w:cs="Arial"/>
          <w:b/>
          <w:szCs w:val="20"/>
        </w:rPr>
        <w:t>6.3.4. Sprawdzenie wykonania ścieku</w:t>
      </w:r>
    </w:p>
    <w:p w:rsidR="00E67DB7" w:rsidRPr="0018383F" w:rsidRDefault="00E67DB7" w:rsidP="00E67DB7">
      <w:pPr>
        <w:rPr>
          <w:rFonts w:cs="Arial"/>
          <w:szCs w:val="20"/>
        </w:rPr>
      </w:pPr>
      <w:r w:rsidRPr="0018383F">
        <w:rPr>
          <w:rFonts w:cs="Arial"/>
          <w:szCs w:val="20"/>
        </w:rPr>
        <w:t>Przy wykonaniu ścieku, badaniu podlegają:</w:t>
      </w:r>
    </w:p>
    <w:p w:rsidR="00E67DB7" w:rsidRPr="0018383F" w:rsidRDefault="00E67DB7" w:rsidP="00E67DB7">
      <w:pPr>
        <w:numPr>
          <w:ilvl w:val="0"/>
          <w:numId w:val="23"/>
        </w:numPr>
        <w:rPr>
          <w:rFonts w:cs="Arial"/>
          <w:szCs w:val="20"/>
        </w:rPr>
      </w:pPr>
      <w:r w:rsidRPr="0018383F">
        <w:rPr>
          <w:rFonts w:cs="Arial"/>
          <w:szCs w:val="20"/>
        </w:rPr>
        <w:t>niweleta ścieku, która może różnić się od niwelety projektowanej o ± 1 cm na każde 100 m wykonanego ścieku,</w:t>
      </w:r>
    </w:p>
    <w:p w:rsidR="00E67DB7" w:rsidRPr="0018383F" w:rsidRDefault="00E67DB7" w:rsidP="00E67DB7">
      <w:pPr>
        <w:numPr>
          <w:ilvl w:val="0"/>
          <w:numId w:val="23"/>
        </w:numPr>
        <w:rPr>
          <w:rFonts w:cs="Arial"/>
          <w:szCs w:val="20"/>
        </w:rPr>
      </w:pPr>
      <w:r w:rsidRPr="0018383F">
        <w:rPr>
          <w:rFonts w:cs="Arial"/>
          <w:szCs w:val="20"/>
        </w:rPr>
        <w:t>równość podłużna ścieku, sprawdzana w dwóch dowolnie wybranych punktach na każde 100 m długości, która może wykazywać prześwit nie większy niż 0,8 cm pomiędzy powierzchnią ścieku a łatą czterometrową,</w:t>
      </w:r>
    </w:p>
    <w:p w:rsidR="00E67DB7" w:rsidRPr="0018383F" w:rsidRDefault="00E67DB7" w:rsidP="00E67DB7">
      <w:pPr>
        <w:numPr>
          <w:ilvl w:val="0"/>
          <w:numId w:val="23"/>
        </w:numPr>
        <w:rPr>
          <w:rFonts w:cs="Arial"/>
          <w:szCs w:val="20"/>
        </w:rPr>
      </w:pPr>
      <w:r w:rsidRPr="0018383F">
        <w:rPr>
          <w:rFonts w:cs="Arial"/>
          <w:szCs w:val="20"/>
        </w:rPr>
        <w:t>wypełnienie spoin, wykonane zgodnie z pkt 5, sprawdzane na każdych 10 metrach wykonanego ścieku, przy czym wymagane jest całkowite wypełnienie badanej spoiny,</w:t>
      </w:r>
    </w:p>
    <w:p w:rsidR="00E67DB7" w:rsidRDefault="00E67DB7" w:rsidP="00E67DB7">
      <w:pPr>
        <w:numPr>
          <w:ilvl w:val="0"/>
          <w:numId w:val="23"/>
        </w:numPr>
        <w:rPr>
          <w:rFonts w:cs="Arial"/>
          <w:szCs w:val="20"/>
        </w:rPr>
      </w:pPr>
      <w:r w:rsidRPr="0018383F">
        <w:rPr>
          <w:rFonts w:cs="Arial"/>
          <w:szCs w:val="20"/>
        </w:rPr>
        <w:t>grubość podsypki, sprawdzana co 100 m, która może się różnić od grubości projektowanej o ± 1 cm.</w:t>
      </w:r>
    </w:p>
    <w:p w:rsidR="00E67DB7" w:rsidRPr="0018383F" w:rsidRDefault="00E67DB7" w:rsidP="00E67DB7">
      <w:pPr>
        <w:ind w:left="360"/>
        <w:rPr>
          <w:rFonts w:cs="Arial"/>
          <w:szCs w:val="20"/>
        </w:rPr>
      </w:pPr>
    </w:p>
    <w:p w:rsidR="00E67DB7" w:rsidRPr="0018383F" w:rsidRDefault="00E67DB7" w:rsidP="00E67DB7">
      <w:pPr>
        <w:rPr>
          <w:rFonts w:cs="Arial"/>
          <w:b/>
          <w:szCs w:val="20"/>
        </w:rPr>
      </w:pPr>
      <w:r w:rsidRPr="0018383F">
        <w:rPr>
          <w:rFonts w:cs="Arial"/>
          <w:b/>
          <w:szCs w:val="20"/>
        </w:rPr>
        <w:t>7. OBMIAR ROBÓT</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7.1. Ogólne zasady obmiaru robót</w:t>
      </w:r>
    </w:p>
    <w:p w:rsidR="00E67DB7" w:rsidRPr="0018383F" w:rsidRDefault="00E67DB7" w:rsidP="00E67DB7">
      <w:pPr>
        <w:rPr>
          <w:rFonts w:cs="Arial"/>
          <w:szCs w:val="20"/>
        </w:rPr>
      </w:pPr>
      <w:r w:rsidRPr="0018383F">
        <w:rPr>
          <w:rFonts w:cs="Arial"/>
          <w:szCs w:val="20"/>
        </w:rPr>
        <w:t xml:space="preserve">Ogólne zasady obmiaru robót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-00.00.00 "Wymagania ogólne" pkt. 7.</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7.2. Jednostka obmiarowa</w:t>
      </w:r>
    </w:p>
    <w:p w:rsidR="00E67DB7" w:rsidRPr="008F5374" w:rsidRDefault="00E67DB7" w:rsidP="00E67DB7">
      <w:pPr>
        <w:rPr>
          <w:rFonts w:cs="Arial"/>
          <w:szCs w:val="20"/>
        </w:rPr>
      </w:pPr>
      <w:r w:rsidRPr="0018383F">
        <w:rPr>
          <w:rFonts w:cs="Arial"/>
          <w:szCs w:val="20"/>
        </w:rPr>
        <w:t>Jednostką obmiarową jest m (met</w:t>
      </w:r>
      <w:r>
        <w:rPr>
          <w:rFonts w:cs="Arial"/>
          <w:szCs w:val="20"/>
        </w:rPr>
        <w:t>r) wykonanego ścieku.</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8. ODBIÓR ROBÓT</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8.1. Ogólne zasady odbioru robót</w:t>
      </w:r>
    </w:p>
    <w:p w:rsidR="00E67DB7" w:rsidRPr="0018383F" w:rsidRDefault="00E67DB7" w:rsidP="00E67DB7">
      <w:pPr>
        <w:pStyle w:val="Tekstpodstawowy3"/>
        <w:rPr>
          <w:rFonts w:ascii="Arial" w:hAnsi="Arial" w:cs="Arial"/>
          <w:sz w:val="20"/>
          <w:szCs w:val="20"/>
        </w:rPr>
      </w:pPr>
      <w:r w:rsidRPr="0018383F">
        <w:rPr>
          <w:rFonts w:ascii="Arial" w:hAnsi="Arial" w:cs="Arial"/>
          <w:sz w:val="20"/>
          <w:szCs w:val="20"/>
        </w:rPr>
        <w:t xml:space="preserve">Ogólne zasady odbioru robót podano w </w:t>
      </w:r>
      <w:proofErr w:type="spellStart"/>
      <w:r>
        <w:rPr>
          <w:rFonts w:ascii="Arial" w:hAnsi="Arial" w:cs="Arial"/>
          <w:sz w:val="20"/>
          <w:szCs w:val="20"/>
        </w:rPr>
        <w:t>STWiORB</w:t>
      </w:r>
      <w:proofErr w:type="spellEnd"/>
      <w:r w:rsidRPr="0018383F">
        <w:rPr>
          <w:rFonts w:ascii="Arial" w:hAnsi="Arial" w:cs="Arial"/>
          <w:sz w:val="20"/>
          <w:szCs w:val="20"/>
        </w:rPr>
        <w:t xml:space="preserve"> </w:t>
      </w:r>
      <w:r>
        <w:rPr>
          <w:rFonts w:ascii="Arial" w:hAnsi="Arial" w:cs="Arial"/>
          <w:sz w:val="20"/>
          <w:szCs w:val="20"/>
        </w:rPr>
        <w:t>DM</w:t>
      </w:r>
      <w:r w:rsidRPr="0018383F">
        <w:rPr>
          <w:rFonts w:ascii="Arial" w:hAnsi="Arial" w:cs="Arial"/>
          <w:sz w:val="20"/>
          <w:szCs w:val="20"/>
        </w:rPr>
        <w:t xml:space="preserve">-00.00.00 "Wymagania ogólne" pkt. 8. Roboty uznaje się za wykonane zgodnie z Dokumentacją Projektową, </w:t>
      </w:r>
      <w:proofErr w:type="spellStart"/>
      <w:r>
        <w:rPr>
          <w:rFonts w:ascii="Arial" w:hAnsi="Arial" w:cs="Arial"/>
          <w:sz w:val="20"/>
          <w:szCs w:val="20"/>
        </w:rPr>
        <w:t>STWiORB</w:t>
      </w:r>
      <w:proofErr w:type="spellEnd"/>
      <w:r w:rsidRPr="0018383F">
        <w:rPr>
          <w:rFonts w:ascii="Arial" w:hAnsi="Arial" w:cs="Arial"/>
          <w:sz w:val="20"/>
          <w:szCs w:val="20"/>
        </w:rPr>
        <w:t xml:space="preserve"> i wymaganiami </w:t>
      </w:r>
      <w:r>
        <w:rPr>
          <w:rFonts w:ascii="Arial" w:hAnsi="Arial" w:cs="Arial"/>
          <w:sz w:val="20"/>
          <w:szCs w:val="20"/>
        </w:rPr>
        <w:t>Inspektora Nadzoru</w:t>
      </w:r>
      <w:r w:rsidRPr="0018383F">
        <w:rPr>
          <w:rFonts w:ascii="Arial" w:hAnsi="Arial" w:cs="Arial"/>
          <w:sz w:val="20"/>
          <w:szCs w:val="20"/>
        </w:rPr>
        <w:t>, jeżeli wszystkie pomiary i badania z zachowaniem tolerancji wg pkt. 6 dały wyniki pozytywne.</w:t>
      </w:r>
    </w:p>
    <w:p w:rsidR="00E67DB7" w:rsidRPr="0018383F" w:rsidRDefault="00E67DB7" w:rsidP="00E67DB7">
      <w:pPr>
        <w:rPr>
          <w:rFonts w:cs="Arial"/>
          <w:b/>
          <w:szCs w:val="20"/>
        </w:rPr>
      </w:pPr>
      <w:r w:rsidRPr="0018383F">
        <w:rPr>
          <w:rFonts w:cs="Arial"/>
          <w:b/>
          <w:szCs w:val="20"/>
        </w:rPr>
        <w:t>8.2. Odbiór robót zanikających i ulegających zakryciu</w:t>
      </w:r>
    </w:p>
    <w:p w:rsidR="00E67DB7" w:rsidRPr="0018383F" w:rsidRDefault="00E67DB7" w:rsidP="00E67DB7">
      <w:pPr>
        <w:rPr>
          <w:rFonts w:cs="Arial"/>
          <w:szCs w:val="20"/>
        </w:rPr>
      </w:pPr>
      <w:r w:rsidRPr="0018383F">
        <w:rPr>
          <w:rFonts w:cs="Arial"/>
          <w:szCs w:val="20"/>
        </w:rPr>
        <w:t xml:space="preserve">Odbiorowi robót zanikających i ulegających zakryciu podlegają: </w:t>
      </w:r>
    </w:p>
    <w:p w:rsidR="00E67DB7" w:rsidRPr="0018383F" w:rsidRDefault="00E67DB7" w:rsidP="00E67DB7">
      <w:pPr>
        <w:numPr>
          <w:ilvl w:val="0"/>
          <w:numId w:val="24"/>
        </w:numPr>
        <w:rPr>
          <w:rFonts w:cs="Arial"/>
          <w:szCs w:val="20"/>
        </w:rPr>
      </w:pPr>
      <w:r w:rsidRPr="0018383F">
        <w:rPr>
          <w:rFonts w:cs="Arial"/>
          <w:szCs w:val="20"/>
        </w:rPr>
        <w:lastRenderedPageBreak/>
        <w:t>wykop pod ławę,</w:t>
      </w:r>
    </w:p>
    <w:p w:rsidR="00E67DB7" w:rsidRPr="0018383F" w:rsidRDefault="00E67DB7" w:rsidP="00E67DB7">
      <w:pPr>
        <w:numPr>
          <w:ilvl w:val="0"/>
          <w:numId w:val="24"/>
        </w:numPr>
        <w:rPr>
          <w:rFonts w:cs="Arial"/>
          <w:szCs w:val="20"/>
        </w:rPr>
      </w:pPr>
      <w:r w:rsidRPr="0018383F">
        <w:rPr>
          <w:rFonts w:cs="Arial"/>
          <w:szCs w:val="20"/>
        </w:rPr>
        <w:t>wykonana ława,</w:t>
      </w:r>
    </w:p>
    <w:p w:rsidR="00E67DB7" w:rsidRPr="0018383F" w:rsidRDefault="00E67DB7" w:rsidP="00E67DB7">
      <w:pPr>
        <w:numPr>
          <w:ilvl w:val="0"/>
          <w:numId w:val="24"/>
        </w:numPr>
        <w:rPr>
          <w:rFonts w:cs="Arial"/>
          <w:szCs w:val="20"/>
        </w:rPr>
      </w:pPr>
      <w:r w:rsidRPr="0018383F">
        <w:rPr>
          <w:rFonts w:cs="Arial"/>
          <w:szCs w:val="20"/>
        </w:rPr>
        <w:t>wykonana podsypka.</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 xml:space="preserve">8.3. Zasady postępowania w przypadku wystąpienia wad i usterek </w:t>
      </w:r>
    </w:p>
    <w:p w:rsidR="00E67DB7" w:rsidRPr="0018383F" w:rsidRDefault="00E67DB7" w:rsidP="00E67DB7">
      <w:pPr>
        <w:rPr>
          <w:rFonts w:cs="Arial"/>
          <w:szCs w:val="20"/>
        </w:rPr>
      </w:pPr>
      <w:r w:rsidRPr="0018383F">
        <w:rPr>
          <w:rFonts w:cs="Arial"/>
          <w:szCs w:val="20"/>
        </w:rPr>
        <w:t xml:space="preserve">W przypadku wystąpienia wad i usterek Wykonawca zobowiązany jest do ich usunięcia na własny koszt. Odbiór jest możliwy po spełnieniu wymagań określonych w punkcie 6. </w:t>
      </w:r>
      <w:proofErr w:type="spellStart"/>
      <w:r>
        <w:rPr>
          <w:rFonts w:cs="Arial"/>
          <w:szCs w:val="20"/>
        </w:rPr>
        <w:t>STWiORB</w:t>
      </w:r>
      <w:proofErr w:type="spellEnd"/>
      <w:r w:rsidRPr="0018383F">
        <w:rPr>
          <w:rFonts w:cs="Arial"/>
          <w:szCs w:val="20"/>
        </w:rPr>
        <w:t xml:space="preserve">. </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9. PODSTAWA PŁATNOŚCI</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9.1. Ogólne ustalenia dotyczące podstawy płatności</w:t>
      </w:r>
    </w:p>
    <w:p w:rsidR="00E67DB7" w:rsidRPr="0018383F" w:rsidRDefault="00E67DB7" w:rsidP="00E67DB7">
      <w:pPr>
        <w:rPr>
          <w:rFonts w:cs="Arial"/>
          <w:szCs w:val="20"/>
        </w:rPr>
      </w:pPr>
      <w:r w:rsidRPr="0018383F">
        <w:rPr>
          <w:rFonts w:cs="Arial"/>
          <w:szCs w:val="20"/>
        </w:rPr>
        <w:t xml:space="preserve">Ogólne ustalenia dotyczące podstawy płatności podano w </w:t>
      </w:r>
      <w:proofErr w:type="spellStart"/>
      <w:r>
        <w:rPr>
          <w:rFonts w:cs="Arial"/>
          <w:szCs w:val="20"/>
        </w:rPr>
        <w:t>STWiORB</w:t>
      </w:r>
      <w:proofErr w:type="spellEnd"/>
      <w:r w:rsidRPr="0018383F">
        <w:rPr>
          <w:rFonts w:cs="Arial"/>
          <w:szCs w:val="20"/>
        </w:rPr>
        <w:t xml:space="preserve"> </w:t>
      </w:r>
      <w:r>
        <w:rPr>
          <w:rFonts w:cs="Arial"/>
          <w:szCs w:val="20"/>
        </w:rPr>
        <w:t>DM</w:t>
      </w:r>
      <w:r w:rsidRPr="0018383F">
        <w:rPr>
          <w:rFonts w:cs="Arial"/>
          <w:szCs w:val="20"/>
        </w:rPr>
        <w:t>-00.00.00 "Wymagania ogólne" pkt. 9.</w:t>
      </w:r>
    </w:p>
    <w:p w:rsidR="00E67DB7" w:rsidRDefault="00E67DB7" w:rsidP="00E67DB7">
      <w:pPr>
        <w:rPr>
          <w:rFonts w:cs="Arial"/>
          <w:b/>
          <w:szCs w:val="20"/>
        </w:rPr>
      </w:pPr>
    </w:p>
    <w:p w:rsidR="00E67DB7" w:rsidRPr="0018383F" w:rsidRDefault="00E67DB7" w:rsidP="00E67DB7">
      <w:pPr>
        <w:rPr>
          <w:rFonts w:cs="Arial"/>
          <w:b/>
          <w:szCs w:val="20"/>
        </w:rPr>
      </w:pPr>
      <w:r w:rsidRPr="0018383F">
        <w:rPr>
          <w:rFonts w:cs="Arial"/>
          <w:b/>
          <w:szCs w:val="20"/>
        </w:rPr>
        <w:t>9.2. Cena jednostki obmiarowej</w:t>
      </w:r>
    </w:p>
    <w:p w:rsidR="00E67DB7" w:rsidRPr="0018383F" w:rsidRDefault="00E67DB7" w:rsidP="00E67DB7">
      <w:pPr>
        <w:rPr>
          <w:rFonts w:cs="Arial"/>
          <w:szCs w:val="20"/>
        </w:rPr>
      </w:pPr>
      <w:r w:rsidRPr="0018383F">
        <w:rPr>
          <w:rFonts w:cs="Arial"/>
          <w:szCs w:val="20"/>
        </w:rPr>
        <w:t>Cena wykonania 1 m ścieku obejmuje:</w:t>
      </w:r>
    </w:p>
    <w:p w:rsidR="00E67DB7" w:rsidRPr="0018383F" w:rsidRDefault="00E67DB7" w:rsidP="00E67DB7">
      <w:pPr>
        <w:numPr>
          <w:ilvl w:val="0"/>
          <w:numId w:val="22"/>
        </w:numPr>
        <w:rPr>
          <w:rFonts w:cs="Arial"/>
          <w:szCs w:val="20"/>
        </w:rPr>
      </w:pPr>
      <w:r w:rsidRPr="0018383F">
        <w:rPr>
          <w:rFonts w:cs="Arial"/>
          <w:szCs w:val="20"/>
        </w:rPr>
        <w:t xml:space="preserve">prace pomiarowe i przygotowawcze, </w:t>
      </w:r>
    </w:p>
    <w:p w:rsidR="00E67DB7" w:rsidRPr="0018383F" w:rsidRDefault="00E67DB7" w:rsidP="00E67DB7">
      <w:pPr>
        <w:numPr>
          <w:ilvl w:val="0"/>
          <w:numId w:val="22"/>
        </w:numPr>
        <w:rPr>
          <w:rFonts w:cs="Arial"/>
          <w:szCs w:val="20"/>
        </w:rPr>
      </w:pPr>
      <w:r w:rsidRPr="0018383F">
        <w:rPr>
          <w:rFonts w:cs="Arial"/>
          <w:szCs w:val="20"/>
        </w:rPr>
        <w:t>oznakowanie robót,</w:t>
      </w:r>
    </w:p>
    <w:p w:rsidR="00E67DB7" w:rsidRPr="0018383F" w:rsidRDefault="00E67DB7" w:rsidP="00E67DB7">
      <w:pPr>
        <w:numPr>
          <w:ilvl w:val="0"/>
          <w:numId w:val="22"/>
        </w:numPr>
        <w:rPr>
          <w:rFonts w:cs="Arial"/>
          <w:szCs w:val="20"/>
        </w:rPr>
      </w:pPr>
      <w:r w:rsidRPr="0018383F">
        <w:rPr>
          <w:rFonts w:cs="Arial"/>
          <w:szCs w:val="20"/>
        </w:rPr>
        <w:t>zakup, dostarczenie i składowanie materiałów,</w:t>
      </w:r>
    </w:p>
    <w:p w:rsidR="00E67DB7" w:rsidRPr="0018383F" w:rsidRDefault="00E67DB7" w:rsidP="00E67DB7">
      <w:pPr>
        <w:numPr>
          <w:ilvl w:val="0"/>
          <w:numId w:val="22"/>
        </w:numPr>
        <w:rPr>
          <w:rFonts w:cs="Arial"/>
          <w:szCs w:val="20"/>
        </w:rPr>
      </w:pPr>
      <w:r w:rsidRPr="0018383F">
        <w:rPr>
          <w:rFonts w:cs="Arial"/>
          <w:szCs w:val="20"/>
        </w:rPr>
        <w:t xml:space="preserve">koszt zapewnienia </w:t>
      </w:r>
      <w:proofErr w:type="spellStart"/>
      <w:r w:rsidRPr="0018383F">
        <w:rPr>
          <w:rFonts w:cs="Arial"/>
          <w:szCs w:val="20"/>
        </w:rPr>
        <w:t>niezbednych</w:t>
      </w:r>
      <w:proofErr w:type="spellEnd"/>
      <w:r w:rsidRPr="0018383F">
        <w:rPr>
          <w:rFonts w:cs="Arial"/>
          <w:szCs w:val="20"/>
        </w:rPr>
        <w:t xml:space="preserve"> czynników produkcji,</w:t>
      </w:r>
    </w:p>
    <w:p w:rsidR="00E67DB7" w:rsidRPr="0018383F" w:rsidRDefault="00E67DB7" w:rsidP="00E67DB7">
      <w:pPr>
        <w:numPr>
          <w:ilvl w:val="0"/>
          <w:numId w:val="22"/>
        </w:numPr>
        <w:rPr>
          <w:rFonts w:cs="Arial"/>
          <w:szCs w:val="20"/>
        </w:rPr>
      </w:pPr>
      <w:r w:rsidRPr="0018383F">
        <w:rPr>
          <w:rFonts w:cs="Arial"/>
          <w:szCs w:val="20"/>
        </w:rPr>
        <w:t>przygotowanie materiałów,</w:t>
      </w:r>
    </w:p>
    <w:p w:rsidR="00E67DB7" w:rsidRPr="0018383F" w:rsidRDefault="00E67DB7" w:rsidP="00E67DB7">
      <w:pPr>
        <w:numPr>
          <w:ilvl w:val="0"/>
          <w:numId w:val="22"/>
        </w:numPr>
        <w:rPr>
          <w:rFonts w:cs="Arial"/>
          <w:szCs w:val="20"/>
        </w:rPr>
      </w:pPr>
      <w:r w:rsidRPr="0018383F">
        <w:rPr>
          <w:rFonts w:cs="Arial"/>
          <w:szCs w:val="20"/>
        </w:rPr>
        <w:t>wykonanie wykopu pod ławy,</w:t>
      </w:r>
    </w:p>
    <w:p w:rsidR="00E67DB7" w:rsidRPr="0018383F" w:rsidRDefault="00E67DB7" w:rsidP="00E67DB7">
      <w:pPr>
        <w:numPr>
          <w:ilvl w:val="0"/>
          <w:numId w:val="22"/>
        </w:numPr>
        <w:rPr>
          <w:rFonts w:cs="Arial"/>
          <w:szCs w:val="20"/>
        </w:rPr>
      </w:pPr>
      <w:r w:rsidRPr="0018383F">
        <w:rPr>
          <w:rFonts w:cs="Arial"/>
          <w:szCs w:val="20"/>
        </w:rPr>
        <w:t>wykonanie ławy,</w:t>
      </w:r>
    </w:p>
    <w:p w:rsidR="00E67DB7" w:rsidRPr="0018383F" w:rsidRDefault="00E67DB7" w:rsidP="00E67DB7">
      <w:pPr>
        <w:numPr>
          <w:ilvl w:val="0"/>
          <w:numId w:val="22"/>
        </w:numPr>
        <w:rPr>
          <w:rFonts w:cs="Arial"/>
          <w:szCs w:val="20"/>
        </w:rPr>
      </w:pPr>
      <w:r w:rsidRPr="0018383F">
        <w:rPr>
          <w:rFonts w:cs="Arial"/>
          <w:szCs w:val="20"/>
        </w:rPr>
        <w:t>wykonanie podsypki,</w:t>
      </w:r>
    </w:p>
    <w:p w:rsidR="00E67DB7" w:rsidRPr="0018383F" w:rsidRDefault="00E67DB7" w:rsidP="00E67DB7">
      <w:pPr>
        <w:numPr>
          <w:ilvl w:val="0"/>
          <w:numId w:val="22"/>
        </w:numPr>
        <w:rPr>
          <w:rFonts w:cs="Arial"/>
          <w:szCs w:val="20"/>
        </w:rPr>
      </w:pPr>
      <w:r w:rsidRPr="0018383F">
        <w:rPr>
          <w:rFonts w:cs="Arial"/>
          <w:szCs w:val="20"/>
        </w:rPr>
        <w:t xml:space="preserve">ułożenie ścieku z wypełnieniem spoin, </w:t>
      </w:r>
    </w:p>
    <w:p w:rsidR="00E67DB7" w:rsidRPr="0018383F" w:rsidRDefault="00E67DB7" w:rsidP="00E67DB7">
      <w:pPr>
        <w:numPr>
          <w:ilvl w:val="0"/>
          <w:numId w:val="22"/>
        </w:numPr>
        <w:rPr>
          <w:rFonts w:cs="Arial"/>
          <w:szCs w:val="20"/>
        </w:rPr>
      </w:pPr>
      <w:r w:rsidRPr="0018383F">
        <w:rPr>
          <w:rFonts w:cs="Arial"/>
          <w:szCs w:val="20"/>
        </w:rPr>
        <w:t>przeprowadzenie pomiarów i badań wymaganych w specyfikacji technicznej,</w:t>
      </w:r>
    </w:p>
    <w:p w:rsidR="00E67DB7" w:rsidRPr="0018383F" w:rsidRDefault="00E67DB7" w:rsidP="00E67DB7">
      <w:pPr>
        <w:numPr>
          <w:ilvl w:val="0"/>
          <w:numId w:val="22"/>
        </w:numPr>
        <w:rPr>
          <w:rFonts w:cs="Arial"/>
          <w:szCs w:val="20"/>
        </w:rPr>
      </w:pPr>
      <w:r w:rsidRPr="0018383F">
        <w:rPr>
          <w:rFonts w:cs="Arial"/>
          <w:szCs w:val="20"/>
        </w:rPr>
        <w:t>wszystkie inne czynności nieujęte a konieczne do wykonania w ramach niniejszej specyfikacji.</w:t>
      </w:r>
    </w:p>
    <w:p w:rsidR="00E67DB7" w:rsidRPr="0018383F" w:rsidRDefault="00E67DB7" w:rsidP="00E67DB7">
      <w:pPr>
        <w:rPr>
          <w:rFonts w:cs="Arial"/>
          <w:b/>
          <w:szCs w:val="20"/>
        </w:rPr>
      </w:pPr>
    </w:p>
    <w:p w:rsidR="00E67DB7" w:rsidRPr="0018383F" w:rsidRDefault="00E67DB7" w:rsidP="00E67DB7">
      <w:pPr>
        <w:spacing w:after="120"/>
        <w:rPr>
          <w:rFonts w:cs="Arial"/>
          <w:b/>
          <w:szCs w:val="20"/>
        </w:rPr>
      </w:pPr>
      <w:r w:rsidRPr="0018383F">
        <w:rPr>
          <w:rFonts w:cs="Arial"/>
          <w:b/>
          <w:szCs w:val="20"/>
        </w:rPr>
        <w:t>10. PRZEPISY ZWIĄZANE</w:t>
      </w:r>
    </w:p>
    <w:p w:rsidR="00E67DB7" w:rsidRPr="0018383F" w:rsidRDefault="00E67DB7" w:rsidP="00E67DB7">
      <w:pPr>
        <w:rPr>
          <w:rFonts w:cs="Arial"/>
          <w:b/>
          <w:szCs w:val="20"/>
        </w:rPr>
      </w:pPr>
      <w:r w:rsidRPr="0018383F">
        <w:rPr>
          <w:rFonts w:cs="Arial"/>
          <w:b/>
          <w:szCs w:val="20"/>
        </w:rPr>
        <w:t>10.1. Normy</w:t>
      </w:r>
    </w:p>
    <w:p w:rsidR="00E67DB7" w:rsidRPr="0018383F" w:rsidRDefault="00E67DB7" w:rsidP="00E67DB7">
      <w:pPr>
        <w:numPr>
          <w:ilvl w:val="0"/>
          <w:numId w:val="25"/>
        </w:numPr>
        <w:tabs>
          <w:tab w:val="left" w:pos="2160"/>
        </w:tabs>
        <w:rPr>
          <w:rFonts w:cs="Arial"/>
          <w:szCs w:val="20"/>
        </w:rPr>
      </w:pPr>
      <w:r w:rsidRPr="0018383F">
        <w:rPr>
          <w:rFonts w:cs="Arial"/>
          <w:szCs w:val="20"/>
        </w:rPr>
        <w:t>PN-B-06050:1999</w:t>
      </w:r>
      <w:r w:rsidRPr="0018383F">
        <w:rPr>
          <w:rFonts w:cs="Arial"/>
          <w:szCs w:val="20"/>
        </w:rPr>
        <w:tab/>
        <w:t>Roboty ziemne budowlane</w:t>
      </w:r>
    </w:p>
    <w:p w:rsidR="00E67DB7" w:rsidRPr="0018383F" w:rsidRDefault="00E67DB7" w:rsidP="00E67DB7">
      <w:pPr>
        <w:numPr>
          <w:ilvl w:val="0"/>
          <w:numId w:val="25"/>
        </w:numPr>
        <w:tabs>
          <w:tab w:val="left" w:pos="2160"/>
        </w:tabs>
        <w:rPr>
          <w:rFonts w:cs="Arial"/>
          <w:szCs w:val="20"/>
        </w:rPr>
      </w:pPr>
      <w:r w:rsidRPr="0018383F">
        <w:rPr>
          <w:rFonts w:cs="Arial"/>
          <w:szCs w:val="20"/>
        </w:rPr>
        <w:t>PN-B-06250:1988</w:t>
      </w:r>
      <w:r w:rsidRPr="0018383F">
        <w:rPr>
          <w:rFonts w:cs="Arial"/>
          <w:szCs w:val="20"/>
        </w:rPr>
        <w:tab/>
        <w:t>Beton zwykły</w:t>
      </w:r>
    </w:p>
    <w:p w:rsidR="00E67DB7" w:rsidRPr="0018383F" w:rsidRDefault="00E67DB7" w:rsidP="00E67DB7">
      <w:pPr>
        <w:numPr>
          <w:ilvl w:val="0"/>
          <w:numId w:val="25"/>
        </w:numPr>
        <w:tabs>
          <w:tab w:val="left" w:pos="2160"/>
        </w:tabs>
        <w:rPr>
          <w:rFonts w:cs="Arial"/>
          <w:szCs w:val="20"/>
        </w:rPr>
      </w:pPr>
      <w:r w:rsidRPr="0018383F">
        <w:rPr>
          <w:rFonts w:cs="Arial"/>
          <w:szCs w:val="20"/>
        </w:rPr>
        <w:t>PN-B-06251:1963</w:t>
      </w:r>
      <w:r w:rsidRPr="0018383F">
        <w:rPr>
          <w:rFonts w:cs="Arial"/>
          <w:szCs w:val="20"/>
        </w:rPr>
        <w:tab/>
        <w:t>Roboty betonowe i żelbetowe. Wymagania techniczne</w:t>
      </w:r>
    </w:p>
    <w:p w:rsidR="00E67DB7" w:rsidRPr="0018383F" w:rsidRDefault="00E67DB7" w:rsidP="00E67DB7">
      <w:pPr>
        <w:numPr>
          <w:ilvl w:val="0"/>
          <w:numId w:val="25"/>
        </w:numPr>
        <w:tabs>
          <w:tab w:val="left" w:pos="2160"/>
        </w:tabs>
        <w:rPr>
          <w:rFonts w:cs="Arial"/>
          <w:szCs w:val="20"/>
        </w:rPr>
      </w:pPr>
      <w:r w:rsidRPr="0018383F">
        <w:rPr>
          <w:rFonts w:cs="Arial"/>
          <w:szCs w:val="20"/>
        </w:rPr>
        <w:t>PN-B-06712:1986</w:t>
      </w:r>
      <w:r w:rsidRPr="0018383F">
        <w:rPr>
          <w:rFonts w:cs="Arial"/>
          <w:szCs w:val="20"/>
        </w:rPr>
        <w:tab/>
        <w:t>Kruszywa mineralne do betonu zwykłego</w:t>
      </w:r>
    </w:p>
    <w:p w:rsidR="00E67DB7" w:rsidRPr="0018383F" w:rsidRDefault="00E67DB7" w:rsidP="00E67DB7">
      <w:pPr>
        <w:numPr>
          <w:ilvl w:val="0"/>
          <w:numId w:val="25"/>
        </w:numPr>
        <w:tabs>
          <w:tab w:val="left" w:pos="2160"/>
        </w:tabs>
        <w:rPr>
          <w:rFonts w:cs="Arial"/>
          <w:szCs w:val="20"/>
        </w:rPr>
      </w:pPr>
      <w:r w:rsidRPr="0018383F">
        <w:rPr>
          <w:rFonts w:cs="Arial"/>
          <w:szCs w:val="20"/>
        </w:rPr>
        <w:t>PN-EN 197-1:2002</w:t>
      </w:r>
      <w:r w:rsidRPr="0018383F">
        <w:rPr>
          <w:rFonts w:cs="Arial"/>
          <w:szCs w:val="20"/>
        </w:rPr>
        <w:tab/>
        <w:t>Cement. Cement powszechnego użytku. Skład, wymagania i ocena zgodności.</w:t>
      </w:r>
    </w:p>
    <w:p w:rsidR="00E67DB7" w:rsidRPr="0018383F" w:rsidRDefault="00E67DB7" w:rsidP="00E67DB7">
      <w:pPr>
        <w:numPr>
          <w:ilvl w:val="0"/>
          <w:numId w:val="25"/>
        </w:numPr>
        <w:tabs>
          <w:tab w:val="left" w:pos="2160"/>
        </w:tabs>
        <w:rPr>
          <w:rFonts w:cs="Arial"/>
          <w:szCs w:val="20"/>
        </w:rPr>
      </w:pPr>
      <w:r w:rsidRPr="0018383F">
        <w:rPr>
          <w:rFonts w:cs="Arial"/>
          <w:szCs w:val="20"/>
        </w:rPr>
        <w:t>BN-88/6731-08:1988</w:t>
      </w:r>
      <w:r w:rsidRPr="0018383F">
        <w:rPr>
          <w:rFonts w:cs="Arial"/>
          <w:szCs w:val="20"/>
        </w:rPr>
        <w:tab/>
        <w:t>Cement. Transport i przechowywanie</w:t>
      </w:r>
    </w:p>
    <w:p w:rsidR="00E67DB7" w:rsidRPr="0018383F" w:rsidRDefault="00E67DB7" w:rsidP="00E67DB7">
      <w:pPr>
        <w:numPr>
          <w:ilvl w:val="0"/>
          <w:numId w:val="25"/>
        </w:numPr>
        <w:tabs>
          <w:tab w:val="left" w:pos="2160"/>
        </w:tabs>
        <w:jc w:val="left"/>
        <w:rPr>
          <w:rFonts w:cs="Arial"/>
          <w:szCs w:val="20"/>
        </w:rPr>
      </w:pPr>
      <w:r w:rsidRPr="0018383F">
        <w:rPr>
          <w:rFonts w:cs="Arial"/>
          <w:szCs w:val="20"/>
        </w:rPr>
        <w:t>BN-80/6775-03/01:1980</w:t>
      </w:r>
      <w:r w:rsidRPr="0018383F">
        <w:rPr>
          <w:rFonts w:cs="Arial"/>
          <w:szCs w:val="20"/>
        </w:rPr>
        <w:tab/>
        <w:t>Prefabrykaty budowlane z betonu. Elementy nawierzchni dróg, ulic, parkingów i torowisk tramwajowych. Wspólne wymagania i badania</w:t>
      </w:r>
    </w:p>
    <w:p w:rsidR="00E67DB7" w:rsidRPr="0018383F" w:rsidRDefault="00E67DB7" w:rsidP="00E67DB7">
      <w:pPr>
        <w:numPr>
          <w:ilvl w:val="0"/>
          <w:numId w:val="25"/>
        </w:numPr>
        <w:tabs>
          <w:tab w:val="left" w:pos="2160"/>
        </w:tabs>
        <w:rPr>
          <w:rFonts w:cs="Arial"/>
          <w:szCs w:val="20"/>
        </w:rPr>
      </w:pPr>
      <w:r w:rsidRPr="0018383F">
        <w:rPr>
          <w:rFonts w:cs="Arial"/>
          <w:szCs w:val="20"/>
        </w:rPr>
        <w:t>BN-64/8845-02:1964</w:t>
      </w:r>
      <w:r w:rsidRPr="0018383F">
        <w:rPr>
          <w:rFonts w:cs="Arial"/>
          <w:szCs w:val="20"/>
        </w:rPr>
        <w:tab/>
        <w:t>Krawężniki uliczne. Warunki techniczne ustawiania i odbioru</w:t>
      </w:r>
    </w:p>
    <w:p w:rsidR="00E67DB7" w:rsidRPr="0018383F" w:rsidRDefault="00E67DB7" w:rsidP="00E67DB7">
      <w:pPr>
        <w:keepLines/>
        <w:numPr>
          <w:ilvl w:val="0"/>
          <w:numId w:val="25"/>
        </w:numPr>
        <w:rPr>
          <w:rFonts w:cs="Arial"/>
          <w:szCs w:val="20"/>
        </w:rPr>
      </w:pPr>
      <w:r w:rsidRPr="0018383F">
        <w:rPr>
          <w:rFonts w:cs="Arial"/>
          <w:szCs w:val="20"/>
        </w:rPr>
        <w:t>PN-EN 206-1:2003</w:t>
      </w:r>
      <w:r w:rsidRPr="0018383F">
        <w:rPr>
          <w:rFonts w:cs="Arial"/>
          <w:szCs w:val="20"/>
        </w:rPr>
        <w:tab/>
        <w:t xml:space="preserve"> Beton Część 1: Wymagania, właściwości, produkcja i zgodność.</w:t>
      </w:r>
    </w:p>
    <w:p w:rsidR="00E67DB7" w:rsidRPr="0018383F" w:rsidRDefault="00E67DB7" w:rsidP="00E67DB7">
      <w:pPr>
        <w:keepLines/>
        <w:numPr>
          <w:ilvl w:val="0"/>
          <w:numId w:val="25"/>
        </w:numPr>
        <w:rPr>
          <w:rFonts w:cs="Arial"/>
          <w:szCs w:val="20"/>
        </w:rPr>
      </w:pPr>
      <w:r w:rsidRPr="0018383F">
        <w:rPr>
          <w:rFonts w:cs="Arial"/>
          <w:szCs w:val="20"/>
        </w:rPr>
        <w:t>PN-EN 12620:2003    Kruszywa do betonu.</w:t>
      </w:r>
    </w:p>
    <w:p w:rsidR="00E67DB7" w:rsidRPr="0018383F" w:rsidRDefault="00E67DB7" w:rsidP="00E67DB7">
      <w:pPr>
        <w:keepLines/>
        <w:numPr>
          <w:ilvl w:val="0"/>
          <w:numId w:val="25"/>
        </w:numPr>
        <w:rPr>
          <w:rFonts w:cs="Arial"/>
          <w:szCs w:val="20"/>
        </w:rPr>
      </w:pPr>
      <w:r w:rsidRPr="0018383F">
        <w:rPr>
          <w:rFonts w:cs="Arial"/>
          <w:szCs w:val="20"/>
        </w:rPr>
        <w:t>PN-EN 1008:2004  Woda zarobowa do betonu. Specyfikacja pobierania próbek, badanie i ocena  przydatności wody zarobowej do betonu, w tym wody odzyskanej procesów produkcji betonu.</w:t>
      </w:r>
    </w:p>
    <w:p w:rsidR="00E67DB7" w:rsidRPr="0018383F" w:rsidRDefault="00E67DB7" w:rsidP="00E67DB7">
      <w:pPr>
        <w:keepLines/>
        <w:numPr>
          <w:ilvl w:val="0"/>
          <w:numId w:val="25"/>
        </w:numPr>
        <w:rPr>
          <w:rFonts w:cs="Arial"/>
          <w:szCs w:val="20"/>
        </w:rPr>
      </w:pPr>
      <w:r w:rsidRPr="0018383F">
        <w:rPr>
          <w:rFonts w:cs="Arial"/>
          <w:szCs w:val="20"/>
        </w:rPr>
        <w:t>PN-EN 13139:2003    Kruszywa do zapraw</w:t>
      </w:r>
    </w:p>
    <w:p w:rsidR="00E67DB7" w:rsidRPr="0018383F" w:rsidRDefault="00E67DB7" w:rsidP="00E67DB7">
      <w:pPr>
        <w:keepLines/>
        <w:numPr>
          <w:ilvl w:val="0"/>
          <w:numId w:val="25"/>
        </w:numPr>
        <w:spacing w:after="120"/>
        <w:ind w:left="357" w:hanging="357"/>
        <w:rPr>
          <w:rFonts w:cs="Arial"/>
          <w:szCs w:val="20"/>
        </w:rPr>
      </w:pPr>
      <w:r w:rsidRPr="0018383F">
        <w:rPr>
          <w:rFonts w:cs="Arial"/>
          <w:szCs w:val="20"/>
        </w:rPr>
        <w:t>PN-B-24005:1997       Asfaltowa masa zalewowa</w:t>
      </w:r>
    </w:p>
    <w:p w:rsidR="00E67DB7" w:rsidRPr="0018383F" w:rsidRDefault="00E67DB7" w:rsidP="00E67DB7">
      <w:pPr>
        <w:rPr>
          <w:rFonts w:cs="Arial"/>
          <w:b/>
          <w:szCs w:val="20"/>
        </w:rPr>
      </w:pPr>
      <w:r w:rsidRPr="0018383F">
        <w:rPr>
          <w:rFonts w:cs="Arial"/>
          <w:b/>
          <w:szCs w:val="20"/>
        </w:rPr>
        <w:t>10.2. Inne dokumenty</w:t>
      </w:r>
    </w:p>
    <w:p w:rsidR="00E67DB7" w:rsidRPr="0018383F" w:rsidRDefault="00E67DB7" w:rsidP="00E67DB7">
      <w:pPr>
        <w:pStyle w:val="Tekstpodstawowywcity3"/>
        <w:numPr>
          <w:ilvl w:val="0"/>
          <w:numId w:val="25"/>
        </w:numPr>
        <w:spacing w:after="0"/>
        <w:jc w:val="left"/>
        <w:rPr>
          <w:rFonts w:cs="Arial"/>
          <w:sz w:val="20"/>
          <w:szCs w:val="20"/>
        </w:rPr>
      </w:pPr>
      <w:r w:rsidRPr="0018383F">
        <w:rPr>
          <w:rFonts w:cs="Arial"/>
          <w:sz w:val="20"/>
          <w:szCs w:val="20"/>
        </w:rPr>
        <w:t>Katalog szczegółów drogowych ulic, placów i parków miejskich, Centrum Techniki Budownictwa Komunalnego, Warszawa 1987.</w:t>
      </w:r>
    </w:p>
    <w:p w:rsidR="00E67DB7" w:rsidRDefault="00E67DB7" w:rsidP="00E67DB7">
      <w:pPr>
        <w:numPr>
          <w:ilvl w:val="0"/>
          <w:numId w:val="25"/>
        </w:numPr>
        <w:overflowPunct w:val="0"/>
        <w:autoSpaceDE w:val="0"/>
        <w:autoSpaceDN w:val="0"/>
        <w:adjustRightInd w:val="0"/>
        <w:rPr>
          <w:rFonts w:cs="Arial"/>
          <w:szCs w:val="20"/>
        </w:rPr>
      </w:pPr>
      <w:r w:rsidRPr="0018383F">
        <w:rPr>
          <w:rFonts w:cs="Arial"/>
          <w:szCs w:val="20"/>
        </w:rPr>
        <w:t xml:space="preserve">Katalog powtarzalnych elementów drogowych (KPED), </w:t>
      </w:r>
      <w:proofErr w:type="spellStart"/>
      <w:r w:rsidRPr="0018383F">
        <w:rPr>
          <w:rFonts w:cs="Arial"/>
          <w:szCs w:val="20"/>
        </w:rPr>
        <w:t>Transprojekt</w:t>
      </w:r>
      <w:proofErr w:type="spellEnd"/>
      <w:r w:rsidRPr="0018383F">
        <w:rPr>
          <w:rFonts w:cs="Arial"/>
          <w:szCs w:val="20"/>
        </w:rPr>
        <w:t>-Warszawa, 1979.</w:t>
      </w:r>
    </w:p>
    <w:p w:rsidR="00E67DB7" w:rsidRDefault="00E67DB7" w:rsidP="00E67DB7">
      <w:pPr>
        <w:overflowPunct w:val="0"/>
        <w:autoSpaceDE w:val="0"/>
        <w:autoSpaceDN w:val="0"/>
        <w:adjustRightInd w:val="0"/>
        <w:ind w:left="360"/>
        <w:rPr>
          <w:rFonts w:cs="Arial"/>
          <w:szCs w:val="20"/>
        </w:rPr>
        <w:sectPr w:rsidR="00E67DB7" w:rsidSect="004C63EA">
          <w:headerReference w:type="default" r:id="rId13"/>
          <w:pgSz w:w="11906" w:h="16838"/>
          <w:pgMar w:top="709" w:right="1417" w:bottom="1276" w:left="1417" w:header="284" w:footer="708" w:gutter="0"/>
          <w:pgNumType w:chapStyle="1"/>
          <w:cols w:space="708"/>
          <w:docGrid w:linePitch="360"/>
        </w:sectPr>
      </w:pPr>
    </w:p>
    <w:p w:rsidR="00E67DB7" w:rsidRDefault="00E67DB7" w:rsidP="00E67DB7">
      <w:pPr>
        <w:jc w:val="left"/>
        <w:rPr>
          <w:b/>
          <w:bCs/>
          <w:color w:val="000000"/>
          <w:szCs w:val="20"/>
        </w:rPr>
      </w:pPr>
    </w:p>
    <w:p w:rsidR="00E67DB7" w:rsidRPr="002A351A" w:rsidRDefault="00E67DB7" w:rsidP="00E67DB7">
      <w:pPr>
        <w:spacing w:before="5" w:after="60"/>
        <w:rPr>
          <w:rFonts w:ascii="Times New Roman" w:eastAsia="Times New Roman" w:hAnsi="Times New Roman"/>
          <w:b/>
          <w:sz w:val="22"/>
          <w:lang w:eastAsia="pl-PL"/>
        </w:rPr>
      </w:pPr>
      <w:r w:rsidRPr="002A351A">
        <w:rPr>
          <w:rFonts w:ascii="Times New Roman" w:eastAsia="Times New Roman" w:hAnsi="Times New Roman"/>
          <w:b/>
          <w:sz w:val="22"/>
          <w:lang w:eastAsia="pl-PL"/>
        </w:rPr>
        <w:t>D.08.01.01</w:t>
      </w:r>
      <w:r w:rsidRPr="002A351A">
        <w:rPr>
          <w:rFonts w:ascii="Times New Roman" w:eastAsia="Times New Roman" w:hAnsi="Times New Roman"/>
          <w:b/>
          <w:spacing w:val="7"/>
          <w:sz w:val="22"/>
          <w:lang w:eastAsia="pl-PL"/>
        </w:rPr>
        <w:t xml:space="preserve"> </w:t>
      </w:r>
      <w:r w:rsidRPr="002A351A">
        <w:rPr>
          <w:rFonts w:ascii="Times New Roman" w:eastAsia="Times New Roman" w:hAnsi="Times New Roman"/>
          <w:b/>
          <w:sz w:val="22"/>
          <w:lang w:eastAsia="pl-PL"/>
        </w:rPr>
        <w:tab/>
        <w:t>ŚCIEK PRZYKRAWĘŻNIKOWY Z KOSTKI BRUKOWEJ BETONOWEJ</w:t>
      </w: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1. Wstęp</w:t>
      </w:r>
    </w:p>
    <w:p w:rsidR="00E67DB7" w:rsidRPr="00296FF3" w:rsidRDefault="00E67DB7" w:rsidP="00E67DB7">
      <w:pPr>
        <w:spacing w:before="60" w:after="60"/>
        <w:rPr>
          <w:rFonts w:ascii="Times New Roman" w:eastAsia="Times New Roman" w:hAnsi="Times New Roman"/>
          <w:szCs w:val="20"/>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 xml:space="preserve">1.1. Przedmiot </w:t>
      </w:r>
      <w:proofErr w:type="spellStart"/>
      <w:r w:rsidRPr="00296FF3">
        <w:rPr>
          <w:rFonts w:ascii="Times New Roman" w:eastAsia="Times New Roman" w:hAnsi="Times New Roman"/>
          <w:b/>
          <w:sz w:val="22"/>
          <w:lang w:eastAsia="pl-PL"/>
        </w:rPr>
        <w:t>STWiORB</w:t>
      </w:r>
      <w:proofErr w:type="spellEnd"/>
    </w:p>
    <w:p w:rsidR="00E67DB7" w:rsidRPr="00296FF3" w:rsidRDefault="00E67DB7" w:rsidP="00E67DB7">
      <w:pPr>
        <w:rPr>
          <w:rFonts w:ascii="Times New Roman" w:eastAsia="Times New Roman" w:hAnsi="Times New Roman"/>
          <w:sz w:val="22"/>
          <w:lang w:eastAsia="pl-PL"/>
        </w:rPr>
      </w:pPr>
      <w:r w:rsidRPr="00296FF3">
        <w:rPr>
          <w:rFonts w:ascii="Times New Roman" w:eastAsia="Times New Roman" w:hAnsi="Times New Roman"/>
          <w:sz w:val="22"/>
          <w:lang w:eastAsia="pl-PL"/>
        </w:rPr>
        <w:t>Przedmiotem niniejszej szczegółowej specyfikacji technicznej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są wymagania dotyczące wykonania i odbioru robót związanych z wykonaniem ścieków z kostki betonowej </w:t>
      </w:r>
      <w:r w:rsidRPr="00296FF3">
        <w:rPr>
          <w:rFonts w:ascii="Times New Roman" w:hAnsi="Times New Roman"/>
          <w:color w:val="000000"/>
          <w:sz w:val="22"/>
        </w:rPr>
        <w:t xml:space="preserve">w ramach </w:t>
      </w:r>
      <w:r w:rsidRPr="00296FF3">
        <w:rPr>
          <w:rFonts w:ascii="Times New Roman" w:eastAsia="Times New Roman" w:hAnsi="Times New Roman"/>
          <w:sz w:val="22"/>
          <w:lang w:eastAsia="pl-PL"/>
        </w:rPr>
        <w:t xml:space="preserve">zadania wskazanego w punkcie 1.1.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DM.00.00.00..</w:t>
      </w:r>
    </w:p>
    <w:p w:rsidR="00E67DB7" w:rsidRPr="00296FF3" w:rsidRDefault="00E67DB7" w:rsidP="00E67DB7">
      <w:pPr>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 xml:space="preserve">1.2. Zakres stosowania </w:t>
      </w:r>
      <w:proofErr w:type="spellStart"/>
      <w:r w:rsidRPr="00296FF3">
        <w:rPr>
          <w:rFonts w:ascii="Times New Roman" w:eastAsia="Times New Roman" w:hAnsi="Times New Roman"/>
          <w:b/>
          <w:spacing w:val="-3"/>
          <w:sz w:val="22"/>
          <w:lang w:eastAsia="pl-PL"/>
        </w:rPr>
        <w:t>STWiORB</w:t>
      </w:r>
      <w:proofErr w:type="spellEnd"/>
    </w:p>
    <w:p w:rsidR="00E67DB7" w:rsidRPr="00296FF3" w:rsidRDefault="00E67DB7" w:rsidP="00E67DB7">
      <w:pPr>
        <w:rPr>
          <w:rFonts w:ascii="Times New Roman" w:eastAsia="Times New Roman" w:hAnsi="Times New Roman"/>
          <w:sz w:val="22"/>
          <w:lang w:eastAsia="pl-PL"/>
        </w:rPr>
      </w:pPr>
      <w:r w:rsidRPr="00296FF3">
        <w:rPr>
          <w:rFonts w:ascii="Times New Roman" w:eastAsia="Times New Roman" w:hAnsi="Times New Roman"/>
          <w:sz w:val="22"/>
          <w:lang w:eastAsia="pl-PL"/>
        </w:rPr>
        <w:t>Szczegółowa specyfikacja techniczna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stosowana jest jako dokument obowiązujący przy realizacji robót opisanych w pkt. 1.1. </w:t>
      </w:r>
    </w:p>
    <w:p w:rsidR="00E67DB7" w:rsidRPr="00296FF3" w:rsidRDefault="00E67DB7" w:rsidP="00E67DB7">
      <w:pPr>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 xml:space="preserve">1.3. Zakres robót objętych </w:t>
      </w:r>
      <w:proofErr w:type="spellStart"/>
      <w:r w:rsidRPr="00296FF3">
        <w:rPr>
          <w:rFonts w:ascii="Times New Roman" w:eastAsia="Times New Roman" w:hAnsi="Times New Roman"/>
          <w:b/>
          <w:spacing w:val="-3"/>
          <w:sz w:val="22"/>
          <w:lang w:eastAsia="pl-PL"/>
        </w:rPr>
        <w:t>STWiORB</w:t>
      </w:r>
      <w:proofErr w:type="spellEnd"/>
    </w:p>
    <w:p w:rsidR="00E67DB7" w:rsidRPr="00296FF3" w:rsidRDefault="00E67DB7" w:rsidP="00E67DB7">
      <w:pPr>
        <w:overflowPunct w:val="0"/>
        <w:autoSpaceDE w:val="0"/>
        <w:autoSpaceDN w:val="0"/>
        <w:adjustRightInd w:val="0"/>
        <w:ind w:firstLine="709"/>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Ustalenia zawarte w niniejszej specyfikacji dotyczą zasad prowadzenia robót związanych </w:t>
      </w:r>
      <w:r w:rsidRPr="00296FF3">
        <w:rPr>
          <w:rFonts w:ascii="Times New Roman" w:eastAsia="Times New Roman" w:hAnsi="Times New Roman"/>
          <w:sz w:val="22"/>
          <w:lang w:eastAsia="pl-PL"/>
        </w:rPr>
        <w:br/>
        <w:t xml:space="preserve">z wykonaniem </w:t>
      </w:r>
      <w:proofErr w:type="spellStart"/>
      <w:r w:rsidRPr="00296FF3">
        <w:rPr>
          <w:rFonts w:ascii="Times New Roman" w:eastAsia="Times New Roman" w:hAnsi="Times New Roman"/>
          <w:sz w:val="22"/>
          <w:lang w:eastAsia="pl-PL"/>
        </w:rPr>
        <w:t>przykrawężnikowych</w:t>
      </w:r>
      <w:proofErr w:type="spellEnd"/>
      <w:r w:rsidRPr="00296FF3">
        <w:rPr>
          <w:rFonts w:ascii="Times New Roman" w:eastAsia="Times New Roman" w:hAnsi="Times New Roman"/>
          <w:sz w:val="22"/>
          <w:lang w:eastAsia="pl-PL"/>
        </w:rPr>
        <w:t xml:space="preserve"> ścieków ulicznych </w:t>
      </w:r>
      <w:r w:rsidRPr="00296FF3">
        <w:rPr>
          <w:rFonts w:ascii="Times New Roman" w:eastAsia="Times New Roman" w:hAnsi="Times New Roman"/>
          <w:iCs/>
          <w:sz w:val="22"/>
          <w:lang w:eastAsia="pl-PL"/>
        </w:rPr>
        <w:t>o szerokości zgodnej z dokumentacją projektową.</w:t>
      </w:r>
    </w:p>
    <w:p w:rsidR="00E67DB7" w:rsidRPr="00296FF3" w:rsidRDefault="00E67DB7" w:rsidP="00E67DB7">
      <w:pPr>
        <w:overflowPunct w:val="0"/>
        <w:autoSpaceDE w:val="0"/>
        <w:autoSpaceDN w:val="0"/>
        <w:adjustRightInd w:val="0"/>
        <w:ind w:firstLine="709"/>
        <w:textAlignment w:val="baseline"/>
        <w:rPr>
          <w:rFonts w:ascii="Times New Roman" w:eastAsia="Times New Roman" w:hAnsi="Times New Roman"/>
          <w:iCs/>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1.4. Określenia podstawowe</w:t>
      </w:r>
    </w:p>
    <w:p w:rsidR="00E67DB7" w:rsidRPr="00296FF3" w:rsidRDefault="00E67DB7" w:rsidP="00E67DB7">
      <w:pPr>
        <w:tabs>
          <w:tab w:val="left" w:pos="567"/>
        </w:tabs>
        <w:spacing w:before="60" w:after="60"/>
        <w:rPr>
          <w:rFonts w:ascii="Times New Roman" w:eastAsia="Times New Roman" w:hAnsi="Times New Roman"/>
          <w:sz w:val="22"/>
          <w:lang w:eastAsia="pl-PL"/>
        </w:rPr>
      </w:pPr>
      <w:r w:rsidRPr="00296FF3">
        <w:rPr>
          <w:rFonts w:ascii="Times New Roman" w:eastAsia="Times New Roman" w:hAnsi="Times New Roman"/>
          <w:b/>
          <w:sz w:val="22"/>
          <w:lang w:eastAsia="pl-PL"/>
        </w:rPr>
        <w:t>1.4.1.</w:t>
      </w:r>
      <w:r w:rsidRPr="00296FF3">
        <w:rPr>
          <w:rFonts w:ascii="Times New Roman" w:eastAsia="Times New Roman" w:hAnsi="Times New Roman"/>
          <w:b/>
          <w:sz w:val="22"/>
          <w:lang w:eastAsia="pl-PL"/>
        </w:rPr>
        <w:tab/>
      </w:r>
      <w:r w:rsidRPr="00296FF3">
        <w:rPr>
          <w:rFonts w:ascii="Times New Roman" w:eastAsia="Times New Roman" w:hAnsi="Times New Roman"/>
          <w:sz w:val="22"/>
          <w:lang w:eastAsia="pl-PL"/>
        </w:rPr>
        <w:t xml:space="preserve">Ściek </w:t>
      </w:r>
      <w:proofErr w:type="spellStart"/>
      <w:r w:rsidRPr="00296FF3">
        <w:rPr>
          <w:rFonts w:ascii="Times New Roman" w:eastAsia="Times New Roman" w:hAnsi="Times New Roman"/>
          <w:sz w:val="22"/>
          <w:lang w:eastAsia="pl-PL"/>
        </w:rPr>
        <w:t>przykrawężnikowy</w:t>
      </w:r>
      <w:proofErr w:type="spellEnd"/>
      <w:r w:rsidRPr="00296FF3">
        <w:rPr>
          <w:rFonts w:ascii="Times New Roman" w:eastAsia="Times New Roman" w:hAnsi="Times New Roman"/>
          <w:sz w:val="22"/>
          <w:lang w:eastAsia="pl-PL"/>
        </w:rPr>
        <w:t xml:space="preserve"> - element konstrukcji jezdni służący do odprowadzenia wód opadowych z nawierzchni jezdni i chodników do projektowanych odbiorników (np. kanalizacji deszczowej).</w:t>
      </w:r>
    </w:p>
    <w:p w:rsidR="00E67DB7" w:rsidRPr="00296FF3" w:rsidRDefault="00E67DB7" w:rsidP="00E67DB7">
      <w:pPr>
        <w:tabs>
          <w:tab w:val="left" w:pos="567"/>
        </w:tabs>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1.4.2.</w:t>
      </w:r>
      <w:r w:rsidRPr="00296FF3">
        <w:rPr>
          <w:rFonts w:ascii="Times New Roman" w:eastAsia="Times New Roman" w:hAnsi="Times New Roman"/>
          <w:b/>
          <w:sz w:val="22"/>
          <w:lang w:eastAsia="pl-PL"/>
        </w:rPr>
        <w:tab/>
      </w:r>
      <w:r w:rsidRPr="00296FF3">
        <w:rPr>
          <w:rFonts w:ascii="Times New Roman" w:eastAsia="Times New Roman" w:hAnsi="Times New Roman"/>
          <w:sz w:val="22"/>
          <w:lang w:eastAsia="pl-PL"/>
        </w:rPr>
        <w:t xml:space="preserve">Ściek dwuskrzydłowy </w:t>
      </w:r>
      <w:proofErr w:type="spellStart"/>
      <w:r w:rsidRPr="00296FF3">
        <w:rPr>
          <w:rFonts w:ascii="Times New Roman" w:eastAsia="Times New Roman" w:hAnsi="Times New Roman"/>
          <w:sz w:val="22"/>
          <w:lang w:eastAsia="pl-PL"/>
        </w:rPr>
        <w:t>międzyjezdniowy</w:t>
      </w:r>
      <w:proofErr w:type="spellEnd"/>
      <w:r w:rsidRPr="00296FF3">
        <w:rPr>
          <w:rFonts w:ascii="Times New Roman" w:eastAsia="Times New Roman" w:hAnsi="Times New Roman"/>
          <w:sz w:val="22"/>
          <w:lang w:eastAsia="pl-PL"/>
        </w:rPr>
        <w:t xml:space="preserve"> - element konstrukcji jezdni służący do odprowadzenia wód opadowych z nawierzchni, na których zastosowano przeciwne spadki poprzeczne, np. w rejonie zatok, placów itp.</w:t>
      </w:r>
    </w:p>
    <w:p w:rsidR="00E67DB7" w:rsidRPr="00296FF3" w:rsidRDefault="00E67DB7" w:rsidP="00E67DB7">
      <w:pPr>
        <w:tabs>
          <w:tab w:val="left" w:pos="567"/>
        </w:tabs>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1.4.3.</w:t>
      </w:r>
      <w:r w:rsidRPr="00296FF3">
        <w:rPr>
          <w:rFonts w:ascii="Times New Roman" w:eastAsia="Times New Roman" w:hAnsi="Times New Roman"/>
          <w:b/>
          <w:sz w:val="22"/>
          <w:lang w:eastAsia="pl-PL"/>
        </w:rPr>
        <w:tab/>
      </w:r>
      <w:r w:rsidRPr="00296FF3">
        <w:rPr>
          <w:rFonts w:ascii="Times New Roman" w:eastAsia="Times New Roman" w:hAnsi="Times New Roman"/>
          <w:sz w:val="22"/>
          <w:lang w:eastAsia="pl-PL"/>
        </w:rPr>
        <w:t xml:space="preserve">Pozostałe określenia podstawowe są zgodne z obowiązującymi, odpowiednimi polskimi normami i z definicjami podanymi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1.4.</w:t>
      </w:r>
    </w:p>
    <w:p w:rsidR="00E67DB7" w:rsidRPr="00296FF3" w:rsidRDefault="00E67DB7" w:rsidP="00E67DB7">
      <w:pPr>
        <w:tabs>
          <w:tab w:val="left" w:pos="567"/>
        </w:tabs>
        <w:spacing w:before="12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1.5. Ogólne wymagania dotyczące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wymagania dotyczące robót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1.5.</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2. MATERIAŁY</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2.1. Ogólne wymagania dotyczące materiałów</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wymagania dotyczące materiałów, ich pozyskiwania i składowania, podano </w:t>
      </w:r>
      <w:r w:rsidRPr="00296FF3">
        <w:rPr>
          <w:rFonts w:ascii="Times New Roman" w:eastAsia="Times New Roman" w:hAnsi="Times New Roman"/>
          <w:sz w:val="22"/>
          <w:lang w:eastAsia="pl-PL"/>
        </w:rPr>
        <w:br/>
        <w:t xml:space="preserve">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2.</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2.2. Krawężniki</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Do wykonania ścieku należy stosować elementy o wymiarach zgodnych z dokumentacją projektową.</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2.3. Beton na ławę</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Beton użyty na ławę pod krawężnik i ściek powinien odpowiadać wymaganiom PN-B-06250 [2]. Jeśli dokumentacja projektowa nie stanowi inaczej, powinien to być beton klasy B-15 lub B-10.</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2.4. Kruszywo do betonu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Kruszywo do betonu powinno odpowiadać wymaganiom PN-B-06712 [4].</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Kruszywo należy przechowywać w warunkach zabezpieczających je przed zanieczyszczeniem, zmieszaniem z kruszywami innych asortymentów, gatunków i marek.</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2.5. Cement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Cement stosowany do betonu powinien być cementem portlandzkim, odpowiadającym wymaganiom PN-B-19701 [5].</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lastRenderedPageBreak/>
        <w:t>Cement stosowany do zaprawy cementowej i na podsypkę cementowo-piaskową powinien być klasy 32,5.</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Przechowywanie cementu powinno być zgodne z BN-88/6731-08 [7].</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2.6. Piasek</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Piasek na podsypkę cementowo-piaskową powinien odpowiadać wymaganiom PN-B-06712 [4].</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Piasek do zaprawy cementowo-piaskowej powinien odpowiadać wymaganiom PN-B-06711 [3].</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2.7. Woda</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Woda powinna być „odmiany 1” i odpowiadać wymaganiom PN-B-32250 [6].</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2.8. Betonowa kostka brukowa - wymagania</w:t>
      </w:r>
    </w:p>
    <w:p w:rsidR="00E67DB7" w:rsidRPr="00296FF3" w:rsidRDefault="00E67DB7" w:rsidP="00E67DB7">
      <w:pPr>
        <w:spacing w:before="60" w:after="120"/>
        <w:rPr>
          <w:rFonts w:ascii="Times New Roman" w:eastAsia="Times New Roman" w:hAnsi="Times New Roman"/>
          <w:b/>
          <w:sz w:val="22"/>
          <w:lang w:eastAsia="pl-PL"/>
        </w:rPr>
      </w:pPr>
      <w:r w:rsidRPr="00296FF3">
        <w:rPr>
          <w:rFonts w:ascii="Times New Roman" w:eastAsia="Times New Roman" w:hAnsi="Times New Roman"/>
          <w:b/>
          <w:sz w:val="22"/>
          <w:lang w:eastAsia="pl-PL"/>
        </w:rPr>
        <w:t>2.8.1. Aprobata techniczna</w:t>
      </w:r>
    </w:p>
    <w:p w:rsidR="00E67DB7" w:rsidRPr="00296FF3" w:rsidRDefault="00E67DB7" w:rsidP="00E67DB7">
      <w:pPr>
        <w:spacing w:before="60" w:after="120"/>
        <w:rPr>
          <w:rFonts w:ascii="Times New Roman" w:eastAsia="Times New Roman" w:hAnsi="Times New Roman"/>
          <w:sz w:val="22"/>
          <w:lang w:eastAsia="pl-PL"/>
        </w:rPr>
      </w:pPr>
      <w:r w:rsidRPr="00296FF3">
        <w:rPr>
          <w:rFonts w:ascii="Times New Roman" w:eastAsia="Times New Roman" w:hAnsi="Times New Roman"/>
          <w:sz w:val="22"/>
          <w:lang w:eastAsia="pl-PL"/>
        </w:rPr>
        <w:t>Warunkiem dopuszczenia do stosowania betonowej kostki brukowej w budownictwie drogowym jest posiadanie aprobaty technicznej.</w:t>
      </w:r>
    </w:p>
    <w:p w:rsidR="00E67DB7" w:rsidRPr="00296FF3" w:rsidRDefault="00E67DB7" w:rsidP="00E67DB7">
      <w:pPr>
        <w:spacing w:before="60" w:after="12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2.8.2. </w:t>
      </w:r>
      <w:r w:rsidRPr="00296FF3">
        <w:rPr>
          <w:rFonts w:ascii="Times New Roman" w:eastAsia="Times New Roman" w:hAnsi="Times New Roman"/>
          <w:b/>
          <w:bCs/>
          <w:sz w:val="22"/>
          <w:lang w:eastAsia="pl-PL"/>
        </w:rPr>
        <w:t>Wygląd zewnętrzny</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Struktura wyrobu powinna być zwarta, bez rys, pęknięć, plam i ubytków.</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Powierzchnia górna kostek powinna być równa i szorstka, a krawędzie kostek równe i proste, wklęśnięcia nie powinny przekraczać: 2 mm, dla kostek o grubości  80 mm,</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2.8.3. </w:t>
      </w:r>
      <w:r w:rsidRPr="00296FF3">
        <w:rPr>
          <w:rFonts w:ascii="Times New Roman" w:eastAsia="Times New Roman" w:hAnsi="Times New Roman"/>
          <w:b/>
          <w:bCs/>
          <w:sz w:val="22"/>
          <w:lang w:eastAsia="pl-PL"/>
        </w:rPr>
        <w:t>Kształt, wymiary i kolor kostki brukowej</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Kostka użyta na ściek ma kształt prostokątny o wymiarach 10x20x8 lub 10x22x8, kolor szary lub czarny</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2.8.4. </w:t>
      </w:r>
      <w:r w:rsidRPr="00296FF3">
        <w:rPr>
          <w:rFonts w:ascii="Times New Roman" w:eastAsia="Times New Roman" w:hAnsi="Times New Roman"/>
          <w:b/>
          <w:bCs/>
          <w:sz w:val="22"/>
          <w:lang w:eastAsia="pl-PL"/>
        </w:rPr>
        <w:t>Wytrzymałość na ściskanie</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Wytrzymałość na ściskanie po 28 dniach (średnio z 6-ciu kostek) nie powinna być mniejsza niż 60 </w:t>
      </w:r>
      <w:proofErr w:type="spellStart"/>
      <w:r w:rsidRPr="00296FF3">
        <w:rPr>
          <w:rFonts w:ascii="Times New Roman" w:eastAsia="Times New Roman" w:hAnsi="Times New Roman"/>
          <w:sz w:val="22"/>
          <w:lang w:eastAsia="pl-PL"/>
        </w:rPr>
        <w:t>MPa</w:t>
      </w:r>
      <w:proofErr w:type="spellEnd"/>
      <w:r w:rsidRPr="00296FF3">
        <w:rPr>
          <w:rFonts w:ascii="Times New Roman" w:eastAsia="Times New Roman" w:hAnsi="Times New Roman"/>
          <w:sz w:val="22"/>
          <w:lang w:eastAsia="pl-PL"/>
        </w:rPr>
        <w: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Dopuszczalna najniższa wytrzymałość pojedynczej kostki nie powinna być mniejsza niż 50 </w:t>
      </w:r>
      <w:proofErr w:type="spellStart"/>
      <w:r w:rsidRPr="00296FF3">
        <w:rPr>
          <w:rFonts w:ascii="Times New Roman" w:eastAsia="Times New Roman" w:hAnsi="Times New Roman"/>
          <w:sz w:val="22"/>
          <w:lang w:eastAsia="pl-PL"/>
        </w:rPr>
        <w:t>MPa</w:t>
      </w:r>
      <w:proofErr w:type="spellEnd"/>
      <w:r w:rsidRPr="00296FF3">
        <w:rPr>
          <w:rFonts w:ascii="Times New Roman" w:eastAsia="Times New Roman" w:hAnsi="Times New Roman"/>
          <w:sz w:val="22"/>
          <w:lang w:eastAsia="pl-PL"/>
        </w:rPr>
        <w:t xml:space="preserve"> (w ocenie statystycznej z co najmniej 10 kostek).</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2.8.5.</w:t>
      </w:r>
      <w:r w:rsidRPr="00296FF3">
        <w:rPr>
          <w:rFonts w:ascii="Times New Roman" w:eastAsia="Times New Roman" w:hAnsi="Times New Roman"/>
          <w:b/>
          <w:bCs/>
          <w:sz w:val="22"/>
          <w:lang w:eastAsia="pl-PL"/>
        </w:rPr>
        <w:t xml:space="preserve"> Nasiąkliwość</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Nasiąkliwość kostek betonowych powinna odpowiadać wymaganiom normy PN-B-06250 [2] i wynosić nie więcej niż 5%.</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2.8.6. </w:t>
      </w:r>
      <w:r w:rsidRPr="00296FF3">
        <w:rPr>
          <w:rFonts w:ascii="Times New Roman" w:eastAsia="Times New Roman" w:hAnsi="Times New Roman"/>
          <w:b/>
          <w:bCs/>
          <w:sz w:val="22"/>
          <w:lang w:eastAsia="pl-PL"/>
        </w:rPr>
        <w:t>Odporność na działanie mrozu</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Odporność kostek betonowych na działanie mrozu powinna być badana zgodnie z wymaganiami PN-B-06250 [2].</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Odporność na działanie mrozu po 50 cyklach zamrażania i odmrażania próbek jest wystarczająca, jeżeli:</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próbka nie wykazuje pęknięć,</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strata masy nie przekracza 5%,</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obniżenie wytrzymałości na ściskanie w stosunku do wytrzymałości próbek nie zamrażanych nie jest większe niż 20%.</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2.8.7. </w:t>
      </w:r>
      <w:r w:rsidRPr="00296FF3">
        <w:rPr>
          <w:rFonts w:ascii="Times New Roman" w:eastAsia="Times New Roman" w:hAnsi="Times New Roman"/>
          <w:b/>
          <w:bCs/>
          <w:sz w:val="22"/>
          <w:lang w:eastAsia="pl-PL"/>
        </w:rPr>
        <w:t>Ścieralność</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Ścieralność kostek betonowych określona na tarczy </w:t>
      </w:r>
      <w:proofErr w:type="spellStart"/>
      <w:r w:rsidRPr="00296FF3">
        <w:rPr>
          <w:rFonts w:ascii="Times New Roman" w:eastAsia="Times New Roman" w:hAnsi="Times New Roman"/>
          <w:sz w:val="22"/>
          <w:lang w:eastAsia="pl-PL"/>
        </w:rPr>
        <w:t>Boehmego</w:t>
      </w:r>
      <w:proofErr w:type="spellEnd"/>
      <w:r w:rsidRPr="00296FF3">
        <w:rPr>
          <w:rFonts w:ascii="Times New Roman" w:eastAsia="Times New Roman" w:hAnsi="Times New Roman"/>
          <w:sz w:val="22"/>
          <w:lang w:eastAsia="pl-PL"/>
        </w:rPr>
        <w:t xml:space="preserve"> wg PN-B-04111 [1] powinna wynosić nie więcej niż 4 mm.</w:t>
      </w:r>
    </w:p>
    <w:p w:rsidR="00E67DB7" w:rsidRPr="00296FF3" w:rsidRDefault="00E67DB7" w:rsidP="00E67DB7">
      <w:pPr>
        <w:spacing w:before="120" w:after="60"/>
        <w:rPr>
          <w:rFonts w:ascii="Times New Roman" w:eastAsia="Times New Roman" w:hAnsi="Times New Roman"/>
          <w:sz w:val="22"/>
          <w:lang w:eastAsia="pl-PL"/>
        </w:rPr>
      </w:pPr>
    </w:p>
    <w:p w:rsidR="00E67DB7" w:rsidRPr="00296FF3" w:rsidRDefault="00E67DB7" w:rsidP="00E67DB7">
      <w:pPr>
        <w:tabs>
          <w:tab w:val="left" w:pos="567"/>
        </w:tabs>
        <w:suppressAutoHyphens/>
        <w:rPr>
          <w:rFonts w:ascii="Times New Roman" w:eastAsia="Times New Roman" w:hAnsi="Times New Roman"/>
          <w:b/>
          <w:spacing w:val="-3"/>
          <w:sz w:val="22"/>
          <w:lang w:eastAsia="pl-PL"/>
        </w:rPr>
      </w:pPr>
      <w:r w:rsidRPr="00296FF3">
        <w:rPr>
          <w:rFonts w:ascii="Times New Roman" w:eastAsia="Times New Roman" w:hAnsi="Times New Roman"/>
          <w:b/>
          <w:spacing w:val="-3"/>
          <w:sz w:val="22"/>
          <w:lang w:eastAsia="pl-PL"/>
        </w:rPr>
        <w:t>3. SPRZĘT</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lastRenderedPageBreak/>
        <w:t>3.1. Ogólne wymagania dotyczące sprzętu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Ogólne wymagania dotyczące sprzętu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3.</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3.2. Sprzęt do wykonania ścieku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Roboty można wykonywać ręcznie przy pomocy drobnego sprzętu, z zastosowaniem:</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betoniarek do wytwarzania betonu i zapraw oraz przygotowania podsypki cementowo-piaskowej,</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wibratorów płytowych, ubijaków ręcznych lub mechanicznych.</w:t>
      </w:r>
    </w:p>
    <w:p w:rsidR="00E67DB7" w:rsidRPr="00296FF3" w:rsidRDefault="00E67DB7" w:rsidP="00E67DB7">
      <w:pPr>
        <w:overflowPunct w:val="0"/>
        <w:autoSpaceDE w:val="0"/>
        <w:autoSpaceDN w:val="0"/>
        <w:adjustRightInd w:val="0"/>
        <w:ind w:left="283"/>
        <w:textAlignment w:val="baseline"/>
        <w:rPr>
          <w:rFonts w:ascii="Times New Roman" w:eastAsia="Times New Roman" w:hAnsi="Times New Roman"/>
          <w:sz w:val="22"/>
          <w:lang w:eastAsia="pl-PL"/>
        </w:rPr>
      </w:pP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4. TRANSPORT</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4.1. Ogólne wymagania dotyczące transportu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Ogólne wymagania dotyczące transportu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4.</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4.2. Transport materiałów</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Transport kostki powinien odbywać się krawężników opakowaniu krawężników folii lub na paletach  transport krawężników i kruszyw wg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DM.08.01.01 „Krawężniki betonowe” pkt 4, </w:t>
      </w:r>
      <w:r w:rsidRPr="00296FF3">
        <w:rPr>
          <w:rFonts w:ascii="Times New Roman" w:eastAsia="Times New Roman" w:hAnsi="Times New Roman"/>
          <w:sz w:val="22"/>
          <w:lang w:eastAsia="pl-PL"/>
        </w:rPr>
        <w:br/>
        <w:t>a transport cementu wg BN-88/6731-08 [7].</w:t>
      </w: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5. wykonanie robót</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5.1. Ogólne zasady wykonania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Ogólne zasady wykonania robót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5.</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5.2. Roboty przygotowawcze</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Przed przystąpieniem do wykonania ścieku należy wytyczyć linię krawężnika i oś ścieku zgodnie z dokumentacją projektową. Dla ścieku umieszczonego między jezdniami oś ścieku stanowi oś wykopu pod  ławę.</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5.3. Wykop pod ławę</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Wykop pod wspólną ławę dla ścieku i krawężnika należy wykonać zgodnie z dokumentacją projektową i PN-B-06050 [1]. Jeżeli dokumentacja projektowa nie stanowi inaczej, to najczęściej stosowaną ławą pod ściek i krawężnik jest ława z oporem. Dla ścieku umieszczonego między jezdniami oraz ścieku terenowego stosowana jest ława zwykła.</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 xml:space="preserve">Wymiary wykopu powinny odpowiadać wymiarom ławy w planie z uwzględnieniem w szerokości dna wykopu konstrukcji szalunku dla ławy z oporem. Wskaźnik zagęszczenia dna wykopu pod ławę powinien wynosić co najmniej 0,97, wg normalnej metody </w:t>
      </w:r>
      <w:proofErr w:type="spellStart"/>
      <w:r w:rsidRPr="00296FF3">
        <w:rPr>
          <w:rFonts w:ascii="Times New Roman" w:eastAsia="Times New Roman" w:hAnsi="Times New Roman"/>
          <w:sz w:val="22"/>
          <w:lang w:eastAsia="pl-PL"/>
        </w:rPr>
        <w:t>Proctora</w:t>
      </w:r>
      <w:proofErr w:type="spellEnd"/>
      <w:r w:rsidRPr="00296FF3">
        <w:rPr>
          <w:rFonts w:ascii="Times New Roman" w:eastAsia="Times New Roman" w:hAnsi="Times New Roman"/>
          <w:sz w:val="22"/>
          <w:lang w:eastAsia="pl-PL"/>
        </w:rPr>
        <w:t>.</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5.4. Ława betonowa</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Klasa betonu stosowanego do wykonania ławy powinna być zgodna z dokumentacją projektową.</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Jeżeli dokumentacja projektowa nie stanowi inaczej, można stosować ławy z betonu klasy C12/15.</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Wykonanie ławy betonowej powinno być zgodne z wymaganiami BN-64/8845-02 [12] oraz warunkami podanymi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DM.08.01.01 „Krawężniki betonowe”.</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5.5. Ustawienie krawężników</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Ustawienie krawężników na ławach betonowych powinno być wykonane  zgodnie z dokumentacją projektową oraz z postanowieniami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DM.08.01.01 „Krawężniki betonowe”.</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lastRenderedPageBreak/>
        <w:t>5.6. Wykonanie ścieku z kostki</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Na zagęszczonej warstwie podsypki cementowo-piaskowej należy ułożyć betonowe prefabrykaty w postaci kostki brukowej w ilości rzędów zgodnej z dokumentacją projektową, zachowując projektowaną niweletę ścieku.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Spoiny o szerokości 5 mm należy zalać zaprawą cementowo-piaskową o wytrzymałości co najmniej 25 </w:t>
      </w:r>
      <w:proofErr w:type="spellStart"/>
      <w:r w:rsidRPr="00296FF3">
        <w:rPr>
          <w:rFonts w:ascii="Times New Roman" w:eastAsia="Times New Roman" w:hAnsi="Times New Roman"/>
          <w:sz w:val="22"/>
          <w:lang w:eastAsia="pl-PL"/>
        </w:rPr>
        <w:t>MPa</w:t>
      </w:r>
      <w:proofErr w:type="spellEnd"/>
      <w:r w:rsidRPr="00296FF3">
        <w:rPr>
          <w:rFonts w:ascii="Times New Roman" w:eastAsia="Times New Roman" w:hAnsi="Times New Roman"/>
          <w:sz w:val="22"/>
          <w:lang w:eastAsia="pl-PL"/>
        </w:rPr>
        <w:t>. Przed wypełnieniem spoin zaprawą, nawierzchnia ścieku powinna być zwilżona wodą z dodatkiem 1% cementu. Głębokość wypełnienia spoin nie powinna być mniejsza niż 4 cm.</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Wykonany ściek w okresie 7 dni należy pielęgnować przez pokrycie warstwą piasku i zwilżanie wodą. Po zakończeniu pielęgnacji piasek należy usunąć.</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6. KONTROLA JAKOŚCI ROBÓT</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6.1. Ogólne zasady kontroli jakości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zasady kontroli jakości robót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w:t>
      </w:r>
      <w:r w:rsidRPr="00296FF3">
        <w:rPr>
          <w:rFonts w:ascii="Times New Roman" w:eastAsia="Times New Roman" w:hAnsi="Times New Roman"/>
          <w:sz w:val="22"/>
          <w:lang w:eastAsia="pl-PL"/>
        </w:rPr>
        <w:br/>
        <w:t>pkt 6.</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6.2. Badania przed przystąpieniem do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Przed przystąpieniem do robót Wykonawca powinien wykonać badania materiałów przeznaczonych do wykonania ścieku z kostki i przedstawić wyniki tych badań </w:t>
      </w:r>
      <w:r>
        <w:rPr>
          <w:rFonts w:ascii="Times New Roman" w:eastAsia="Times New Roman" w:hAnsi="Times New Roman"/>
          <w:sz w:val="22"/>
          <w:lang w:eastAsia="pl-PL"/>
        </w:rPr>
        <w:t>Inspektorowi Nadzoru</w:t>
      </w:r>
      <w:r w:rsidRPr="00296FF3">
        <w:rPr>
          <w:rFonts w:ascii="Times New Roman" w:eastAsia="Times New Roman" w:hAnsi="Times New Roman"/>
          <w:sz w:val="22"/>
          <w:lang w:eastAsia="pl-PL"/>
        </w:rPr>
        <w:t xml:space="preserve"> do akceptacji.</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Badania pozostałych materiałów stosowanych do wykonania ścieku z kostki powinny obejmować wszystkie właściwości, które zostały określone w normach podanych dla odpowiednich materiałów w pkt 2.</w:t>
      </w:r>
    </w:p>
    <w:p w:rsidR="00E67DB7" w:rsidRPr="00296FF3" w:rsidRDefault="00E67DB7" w:rsidP="00E67DB7">
      <w:pPr>
        <w:spacing w:before="60" w:after="60"/>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6.3. Badania w czasie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6.3.1. </w:t>
      </w:r>
      <w:r w:rsidRPr="00296FF3">
        <w:rPr>
          <w:rFonts w:ascii="Times New Roman" w:eastAsia="Times New Roman" w:hAnsi="Times New Roman"/>
          <w:sz w:val="22"/>
          <w:lang w:eastAsia="pl-PL"/>
        </w:rPr>
        <w:t>Zakres badań</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ab/>
        <w:t>W czasie robót związanych z wykonaniem ścieku z kostki betonowej należy sprawdzać:</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wykop pod ławę,</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gotową ławę,</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ustawienie krawężnika,</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wykonanie ścieku.</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6.3.2. </w:t>
      </w:r>
      <w:r w:rsidRPr="00296FF3">
        <w:rPr>
          <w:rFonts w:ascii="Times New Roman" w:eastAsia="Times New Roman" w:hAnsi="Times New Roman"/>
          <w:sz w:val="22"/>
          <w:lang w:eastAsia="pl-PL"/>
        </w:rPr>
        <w:t>Wykop pod ławę</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Należy sprawdzać, czy wymiary wykopu są zgodne z dokumentacją projektową oraz zagęszczenie podłoża na dnie wykopu.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Tolerancja dla szerokości wykopu wynosi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2 cm. Zagęszczenie podłoża powinno być zgodne z pkt 5.3.</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6.3.3. </w:t>
      </w:r>
      <w:r w:rsidRPr="00296FF3">
        <w:rPr>
          <w:rFonts w:ascii="Times New Roman" w:eastAsia="Times New Roman" w:hAnsi="Times New Roman"/>
          <w:sz w:val="22"/>
          <w:lang w:eastAsia="pl-PL"/>
        </w:rPr>
        <w:t>Sprawdzenie wykonania ławy</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ab/>
        <w:t>Przy wykonywaniu ławy, badaniu podlegają:</w:t>
      </w:r>
    </w:p>
    <w:p w:rsidR="00E67DB7" w:rsidRPr="00296FF3" w:rsidRDefault="00E67DB7" w:rsidP="00E67DB7">
      <w:pPr>
        <w:numPr>
          <w:ilvl w:val="0"/>
          <w:numId w:val="35"/>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linia ławy w planie, która może się różnić od projektowanego kierunku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2 cm na każde 100 m ławy,</w:t>
      </w:r>
    </w:p>
    <w:p w:rsidR="00E67DB7" w:rsidRPr="00296FF3" w:rsidRDefault="00E67DB7" w:rsidP="00E67DB7">
      <w:pPr>
        <w:numPr>
          <w:ilvl w:val="0"/>
          <w:numId w:val="35"/>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niweleta górnej powierzchni ławy, która może się różnić od niwelety projektowanej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 cm na każde 100 m ławy,</w:t>
      </w:r>
    </w:p>
    <w:p w:rsidR="00E67DB7" w:rsidRPr="00296FF3" w:rsidRDefault="00E67DB7" w:rsidP="00E67DB7">
      <w:pPr>
        <w:numPr>
          <w:ilvl w:val="0"/>
          <w:numId w:val="35"/>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wymiary i równość ławy, sprawdzane w dwóch dowolnie wybranych punktach na każde 100 m ławy, przy czym dopuszczalne tolerancje wynoszą dla:</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wysokości (grubości) ławy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10% wysokości projektowanej,</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szerokości górnej powierzchni ławy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10% szerokości projektowanej,</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równości górnej powierzchni ławy 1 cm prześwitu pomiędzy powierzchnią ławy a przyłożoną czterometrową łatą.</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lastRenderedPageBreak/>
        <w:t xml:space="preserve">6.3.4. </w:t>
      </w:r>
      <w:r w:rsidRPr="00296FF3">
        <w:rPr>
          <w:rFonts w:ascii="Times New Roman" w:eastAsia="Times New Roman" w:hAnsi="Times New Roman"/>
          <w:sz w:val="22"/>
          <w:lang w:eastAsia="pl-PL"/>
        </w:rPr>
        <w:t>Sprawdzenie ustawienia krawężnika</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Przy ustawianiu krawężnika, badaniu podlegają:</w:t>
      </w:r>
    </w:p>
    <w:p w:rsidR="00E67DB7" w:rsidRPr="00296FF3" w:rsidRDefault="00E67DB7" w:rsidP="00E67DB7">
      <w:pPr>
        <w:numPr>
          <w:ilvl w:val="0"/>
          <w:numId w:val="36"/>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linia krawężnika w planie, która może się różnić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 cm od linii projektowanej na każde 100 m ustawionego krawężnika,</w:t>
      </w:r>
    </w:p>
    <w:p w:rsidR="00E67DB7" w:rsidRPr="00296FF3" w:rsidRDefault="00E67DB7" w:rsidP="00E67DB7">
      <w:pPr>
        <w:numPr>
          <w:ilvl w:val="0"/>
          <w:numId w:val="36"/>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niweleta krawężnika, która może się różnić od niwelety projektowanej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 cm na każde 100 m ustawionego krawężnika,</w:t>
      </w:r>
    </w:p>
    <w:p w:rsidR="00E67DB7" w:rsidRPr="00296FF3" w:rsidRDefault="00E67DB7" w:rsidP="00E67DB7">
      <w:pPr>
        <w:numPr>
          <w:ilvl w:val="0"/>
          <w:numId w:val="36"/>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równość górnej powierzchni krawężnika, sprawdzana w dwóch dowolnie wybranych punktach na każde 100 m długości, która może wykazywać prześwit nie większy niż 1 cm pomiędzy powierzchnią krawężnika a przyłożoną czterometrową łatą,</w:t>
      </w:r>
    </w:p>
    <w:p w:rsidR="00E67DB7" w:rsidRPr="00296FF3" w:rsidRDefault="00E67DB7" w:rsidP="00E67DB7">
      <w:pPr>
        <w:numPr>
          <w:ilvl w:val="0"/>
          <w:numId w:val="36"/>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wypełnienie spoin, sprawdzane na każdych 10 metrach ustawionego krawężnika, przy czym wymagane jest całkowite wypełnienie badanej spoiny,</w:t>
      </w:r>
    </w:p>
    <w:p w:rsidR="00E67DB7" w:rsidRPr="00296FF3" w:rsidRDefault="00E67DB7" w:rsidP="00E67DB7">
      <w:pPr>
        <w:numPr>
          <w:ilvl w:val="0"/>
          <w:numId w:val="36"/>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szerokość spoin, sprawdzana na każdych 10 metrach ustawionego krawężnika, która nie może być większa od 1 cm.</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b/>
          <w:sz w:val="22"/>
          <w:lang w:eastAsia="pl-PL"/>
        </w:rPr>
        <w:t xml:space="preserve">6.3.5. </w:t>
      </w:r>
      <w:r w:rsidRPr="00296FF3">
        <w:rPr>
          <w:rFonts w:ascii="Times New Roman" w:eastAsia="Times New Roman" w:hAnsi="Times New Roman"/>
          <w:sz w:val="22"/>
          <w:lang w:eastAsia="pl-PL"/>
        </w:rPr>
        <w:t>Sprawdzenie wykonania ścieku</w:t>
      </w:r>
    </w:p>
    <w:p w:rsidR="00E67DB7" w:rsidRPr="00296FF3" w:rsidRDefault="00E67DB7" w:rsidP="00E67DB7">
      <w:pPr>
        <w:spacing w:before="120" w:after="60"/>
        <w:rPr>
          <w:rFonts w:ascii="Times New Roman" w:eastAsia="Times New Roman" w:hAnsi="Times New Roman"/>
          <w:sz w:val="22"/>
          <w:lang w:eastAsia="pl-PL"/>
        </w:rPr>
      </w:pPr>
      <w:r w:rsidRPr="00296FF3">
        <w:rPr>
          <w:rFonts w:ascii="Times New Roman" w:eastAsia="Times New Roman" w:hAnsi="Times New Roman"/>
          <w:sz w:val="22"/>
          <w:lang w:eastAsia="pl-PL"/>
        </w:rPr>
        <w:t>Przy wykonaniu ścieku, badaniu podlegają:</w:t>
      </w:r>
    </w:p>
    <w:p w:rsidR="00E67DB7" w:rsidRPr="00296FF3" w:rsidRDefault="00E67DB7" w:rsidP="00E67DB7">
      <w:pPr>
        <w:numPr>
          <w:ilvl w:val="0"/>
          <w:numId w:val="37"/>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niweleta ścieku, która może różnić się od niwelety projektowanej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 cm na każde     100 m wykonanego ścieku,</w:t>
      </w:r>
    </w:p>
    <w:p w:rsidR="00E67DB7" w:rsidRPr="00296FF3" w:rsidRDefault="00E67DB7" w:rsidP="00E67DB7">
      <w:pPr>
        <w:numPr>
          <w:ilvl w:val="0"/>
          <w:numId w:val="37"/>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równość podłużna ścieku, sprawdzana w dwóch dowolnie wybranych punktach na każde 100 m długości, która może wykazywać prześwit nie większy niż 0,8 cm pomiędzy powierzchnią ścieku a łatą czterometrową,</w:t>
      </w:r>
    </w:p>
    <w:p w:rsidR="00E67DB7" w:rsidRPr="00296FF3" w:rsidRDefault="00E67DB7" w:rsidP="00E67DB7">
      <w:pPr>
        <w:numPr>
          <w:ilvl w:val="0"/>
          <w:numId w:val="37"/>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wypełnienie spoin, wykonane zgodnie z pkt 5, sprawdzane na każdych 10 metrach wykonanego ścieku, przy czym wymagane jest całkowite wypełnienie badanej spoiny,</w:t>
      </w:r>
    </w:p>
    <w:p w:rsidR="00E67DB7" w:rsidRPr="00296FF3" w:rsidRDefault="00E67DB7" w:rsidP="00E67DB7">
      <w:pPr>
        <w:numPr>
          <w:ilvl w:val="0"/>
          <w:numId w:val="37"/>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grubość podsypki, sprawdzana co 100 m, która może się różnić od grubości projektowanej o </w:t>
      </w:r>
      <w:r w:rsidRPr="00296FF3">
        <w:rPr>
          <w:rFonts w:ascii="Times New Roman" w:eastAsia="Times New Roman" w:hAnsi="Times New Roman"/>
          <w:sz w:val="22"/>
          <w:lang w:eastAsia="pl-PL"/>
        </w:rPr>
        <w:sym w:font="Symbol" w:char="F0B1"/>
      </w:r>
      <w:r w:rsidRPr="00296FF3">
        <w:rPr>
          <w:rFonts w:ascii="Times New Roman" w:eastAsia="Times New Roman" w:hAnsi="Times New Roman"/>
          <w:sz w:val="22"/>
          <w:lang w:eastAsia="pl-PL"/>
        </w:rPr>
        <w:t xml:space="preserve"> 1 cm.</w:t>
      </w: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7. OBMIAR ROBÓT</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7.1. Ogólne zasady obmiaru robót</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zasady obmiaru robót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7.2. Jednostka obmiarowa</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Jednostką obmiarową jest m (metr) wykonanego ścieku z kostki betonowej.</w:t>
      </w: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8. ODBIÓR ROBÓT</w:t>
      </w:r>
    </w:p>
    <w:p w:rsidR="00E67DB7" w:rsidRPr="00296FF3" w:rsidRDefault="00E67DB7" w:rsidP="00E67DB7">
      <w:pPr>
        <w:spacing w:before="60" w:after="60"/>
        <w:rPr>
          <w:rFonts w:ascii="Times New Roman" w:eastAsia="Times New Roman" w:hAnsi="Times New Roman"/>
          <w:szCs w:val="20"/>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8.1. Ogólne zasady odbioru robót</w:t>
      </w:r>
    </w:p>
    <w:p w:rsidR="00E67DB7" w:rsidRPr="00296FF3" w:rsidRDefault="00E67DB7" w:rsidP="00E67DB7">
      <w:pPr>
        <w:overflowPunct w:val="0"/>
        <w:autoSpaceDE w:val="0"/>
        <w:autoSpaceDN w:val="0"/>
        <w:adjustRightInd w:val="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zasady odbioru robót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8.</w:t>
      </w:r>
    </w:p>
    <w:p w:rsidR="00E67DB7" w:rsidRPr="00296FF3" w:rsidRDefault="00E67DB7" w:rsidP="00E67DB7">
      <w:pPr>
        <w:overflowPunct w:val="0"/>
        <w:autoSpaceDE w:val="0"/>
        <w:autoSpaceDN w:val="0"/>
        <w:adjustRightInd w:val="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Roboty uznaje się za wykonane zgodnie z dokumentacją projektową,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i wymaganiami </w:t>
      </w:r>
      <w:r>
        <w:rPr>
          <w:rFonts w:ascii="Times New Roman" w:eastAsia="Times New Roman" w:hAnsi="Times New Roman"/>
          <w:sz w:val="22"/>
          <w:lang w:eastAsia="pl-PL"/>
        </w:rPr>
        <w:t>Inspektora Nadzoru</w:t>
      </w:r>
      <w:r w:rsidRPr="00296FF3">
        <w:rPr>
          <w:rFonts w:ascii="Times New Roman" w:eastAsia="Times New Roman" w:hAnsi="Times New Roman"/>
          <w:sz w:val="22"/>
          <w:lang w:eastAsia="pl-PL"/>
        </w:rPr>
        <w:t>, jeżeli wszystkie pomiary i badania z zachowaniem tolerancji wg pkt 6 dały wyniki pozytywne.</w:t>
      </w:r>
    </w:p>
    <w:p w:rsidR="00E67DB7" w:rsidRPr="00296FF3" w:rsidRDefault="00E67DB7" w:rsidP="00E67DB7">
      <w:pPr>
        <w:overflowPunct w:val="0"/>
        <w:autoSpaceDE w:val="0"/>
        <w:autoSpaceDN w:val="0"/>
        <w:adjustRightInd w:val="0"/>
        <w:textAlignment w:val="baseline"/>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8.2. Odbiór robót zanikających i ulegających zakryciu</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ab/>
        <w:t>Odbiorowi robót zanikających i ulegających zakryciu podlegają:</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wykop pod ławę,</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wykonana ława,</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wykonana podsypka.</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9. PODSTAWA PŁATNOŚCI</w:t>
      </w:r>
    </w:p>
    <w:p w:rsidR="00E67DB7" w:rsidRPr="00296FF3" w:rsidRDefault="00E67DB7" w:rsidP="00E67DB7">
      <w:pPr>
        <w:spacing w:before="60" w:after="60"/>
        <w:rPr>
          <w:rFonts w:ascii="Times New Roman" w:eastAsia="Times New Roman" w:hAnsi="Times New Roman"/>
          <w:szCs w:val="20"/>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9.1. Ogólne ustalenia dotyczące podstawy płatności</w:t>
      </w:r>
    </w:p>
    <w:p w:rsidR="00E67DB7" w:rsidRPr="00296FF3" w:rsidRDefault="00E67DB7" w:rsidP="00E67DB7">
      <w:pPr>
        <w:overflowPunct w:val="0"/>
        <w:autoSpaceDE w:val="0"/>
        <w:autoSpaceDN w:val="0"/>
        <w:adjustRightInd w:val="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Ogólne ustalenia dotyczące podstawy płatności podano w </w:t>
      </w:r>
      <w:proofErr w:type="spellStart"/>
      <w:r w:rsidRPr="00296FF3">
        <w:rPr>
          <w:rFonts w:ascii="Times New Roman" w:eastAsia="Times New Roman" w:hAnsi="Times New Roman"/>
          <w:sz w:val="22"/>
          <w:lang w:eastAsia="pl-PL"/>
        </w:rPr>
        <w:t>STWiORB</w:t>
      </w:r>
      <w:proofErr w:type="spellEnd"/>
      <w:r w:rsidRPr="00296FF3">
        <w:rPr>
          <w:rFonts w:ascii="Times New Roman" w:eastAsia="Times New Roman" w:hAnsi="Times New Roman"/>
          <w:sz w:val="22"/>
          <w:lang w:eastAsia="pl-PL"/>
        </w:rPr>
        <w:t xml:space="preserve"> DM.M-00.00.00 „Wymagania ogólne” pkt 9.</w:t>
      </w:r>
    </w:p>
    <w:p w:rsidR="00E67DB7" w:rsidRPr="00296FF3" w:rsidRDefault="00E67DB7" w:rsidP="00E67DB7">
      <w:pPr>
        <w:overflowPunct w:val="0"/>
        <w:autoSpaceDE w:val="0"/>
        <w:autoSpaceDN w:val="0"/>
        <w:adjustRightInd w:val="0"/>
        <w:textAlignment w:val="baseline"/>
        <w:rPr>
          <w:rFonts w:ascii="Times New Roman" w:eastAsia="Times New Roman" w:hAnsi="Times New Roman"/>
          <w:sz w:val="22"/>
          <w:lang w:eastAsia="pl-PL"/>
        </w:rPr>
      </w:pP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9.2. Cena jednostki obmiarowej</w:t>
      </w:r>
    </w:p>
    <w:p w:rsidR="00E67DB7" w:rsidRPr="00296FF3" w:rsidRDefault="00E67DB7" w:rsidP="00E67DB7">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Cena wykonania 1 m ścieku </w:t>
      </w:r>
      <w:proofErr w:type="spellStart"/>
      <w:r w:rsidRPr="00296FF3">
        <w:rPr>
          <w:rFonts w:ascii="Times New Roman" w:eastAsia="Times New Roman" w:hAnsi="Times New Roman"/>
          <w:sz w:val="22"/>
          <w:lang w:eastAsia="pl-PL"/>
        </w:rPr>
        <w:t>przykrawężniekowego</w:t>
      </w:r>
      <w:proofErr w:type="spellEnd"/>
      <w:r w:rsidRPr="00296FF3">
        <w:rPr>
          <w:rFonts w:ascii="Times New Roman" w:eastAsia="Times New Roman" w:hAnsi="Times New Roman"/>
          <w:sz w:val="22"/>
          <w:lang w:eastAsia="pl-PL"/>
        </w:rPr>
        <w:t xml:space="preserve"> obejmuje:</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prace pomiarowe i przygotowawcze, </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dostarczenie materiałów,</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wykonanie wykopu pod ławę,</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ew. wykonanie szalunku,</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wykonanie ławy,</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pielęgnacja betonu i ew. rozbiórka szalunku,</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wykonanie podsypki cementowo-piaskowej,</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ustawienie krawężników,</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wypełnienie spoin,</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ułożenie ścieku z kostki wraz z wypełnieniem spoin i pielęgnację ścieku,</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zasypanie zewnętrznej ściany krawężników gruntem i ubicie,</w:t>
      </w:r>
    </w:p>
    <w:p w:rsidR="00E67DB7" w:rsidRPr="00296FF3" w:rsidRDefault="00E67DB7" w:rsidP="00E67DB7">
      <w:pPr>
        <w:numPr>
          <w:ilvl w:val="0"/>
          <w:numId w:val="2"/>
        </w:numPr>
        <w:overflowPunct w:val="0"/>
        <w:autoSpaceDE w:val="0"/>
        <w:autoSpaceDN w:val="0"/>
        <w:adjustRightInd w:val="0"/>
        <w:spacing w:before="60" w:after="60"/>
        <w:textAlignment w:val="baseline"/>
        <w:rPr>
          <w:rFonts w:ascii="Times New Roman" w:eastAsia="Times New Roman" w:hAnsi="Times New Roman"/>
          <w:sz w:val="22"/>
          <w:lang w:eastAsia="pl-PL"/>
        </w:rPr>
      </w:pPr>
      <w:r w:rsidRPr="00296FF3">
        <w:rPr>
          <w:rFonts w:ascii="Times New Roman" w:eastAsia="Times New Roman" w:hAnsi="Times New Roman"/>
          <w:sz w:val="22"/>
          <w:lang w:eastAsia="pl-PL"/>
        </w:rPr>
        <w:t>przeprowadzenie pomiarów i badań wymaganych w specyfikacji technicznej.</w:t>
      </w:r>
    </w:p>
    <w:p w:rsidR="00E67DB7" w:rsidRPr="00296FF3" w:rsidRDefault="00E67DB7" w:rsidP="00E67DB7">
      <w:pPr>
        <w:keepNext/>
        <w:tabs>
          <w:tab w:val="left" w:pos="709"/>
          <w:tab w:val="left" w:pos="1418"/>
          <w:tab w:val="right" w:pos="1843"/>
          <w:tab w:val="left" w:pos="2127"/>
        </w:tabs>
        <w:spacing w:before="120"/>
        <w:outlineLvl w:val="0"/>
        <w:rPr>
          <w:rFonts w:ascii="Times New Roman" w:eastAsia="Times New Roman" w:hAnsi="Times New Roman"/>
          <w:b/>
          <w:sz w:val="22"/>
          <w:lang w:eastAsia="pl-PL"/>
        </w:rPr>
      </w:pPr>
      <w:r w:rsidRPr="00296FF3">
        <w:rPr>
          <w:rFonts w:ascii="Times New Roman" w:eastAsia="Times New Roman" w:hAnsi="Times New Roman"/>
          <w:b/>
          <w:sz w:val="22"/>
          <w:lang w:eastAsia="pl-PL"/>
        </w:rPr>
        <w:t>10. PRZEPISY ZWIĄZANE</w:t>
      </w:r>
    </w:p>
    <w:p w:rsidR="00E67DB7" w:rsidRPr="00296FF3" w:rsidRDefault="00E67DB7" w:rsidP="00E67DB7">
      <w:pPr>
        <w:keepNext/>
        <w:jc w:val="left"/>
        <w:outlineLvl w:val="1"/>
        <w:rPr>
          <w:rFonts w:ascii="Times New Roman" w:eastAsia="Times New Roman" w:hAnsi="Times New Roman"/>
          <w:b/>
          <w:sz w:val="22"/>
          <w:lang w:eastAsia="pl-PL"/>
        </w:rPr>
      </w:pPr>
      <w:r w:rsidRPr="00296FF3">
        <w:rPr>
          <w:rFonts w:ascii="Times New Roman" w:eastAsia="Times New Roman" w:hAnsi="Times New Roman"/>
          <w:b/>
          <w:sz w:val="22"/>
          <w:lang w:eastAsia="pl-PL"/>
        </w:rPr>
        <w:t>10.1. Normy</w:t>
      </w:r>
    </w:p>
    <w:tbl>
      <w:tblPr>
        <w:tblW w:w="0" w:type="auto"/>
        <w:tblLayout w:type="fixed"/>
        <w:tblCellMar>
          <w:left w:w="70" w:type="dxa"/>
          <w:right w:w="70" w:type="dxa"/>
        </w:tblCellMar>
        <w:tblLook w:val="0000" w:firstRow="0" w:lastRow="0" w:firstColumn="0" w:lastColumn="0" w:noHBand="0" w:noVBand="0"/>
      </w:tblPr>
      <w:tblGrid>
        <w:gridCol w:w="496"/>
        <w:gridCol w:w="1736"/>
        <w:gridCol w:w="5277"/>
      </w:tblGrid>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1.</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PN-B-06050</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Roboty ziemne budowlane</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2.</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PN-B-06250</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Beton zwykły</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3.</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PN-B-06711</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Kruszywo mineralne. Piasek do betonów i zapraw</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4.</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PN-B-06712</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Kruszywa mineralne do betonu zwykłego</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5.</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PN-B-19701</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Cement. Cement powszechnego użytku. Skład, wymagania               i ocena zgodności</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  6.</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PN-B-32250</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Materiały budowlane. Woda do betonów i zapraw</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  7.</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BN-88/6731-08</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Cement. Transport i przechowywanie</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 xml:space="preserve">  8.</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BN-80/6775-03/01</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Prefabrykaty budowlane z betonu. Elementy nawierzchni dróg, ulic, parkingów i torowisk tramwajowych. Wspólne wymagania i badania</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9.</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BN-80/6775-03/04</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Prefabrykaty budowlane z betonu. Elementy nawierzchni dróg, ulic, parkingów i torowisk tramwajowych. Krawężniki i obrzeża chodnikowe</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10.</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BN-74/6771-04</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Drogi samochodowe. Masa zalewowa</w:t>
            </w:r>
          </w:p>
        </w:tc>
      </w:tr>
      <w:tr w:rsidR="00E67DB7" w:rsidRPr="00296FF3" w:rsidTr="00344085">
        <w:tc>
          <w:tcPr>
            <w:tcW w:w="496" w:type="dxa"/>
          </w:tcPr>
          <w:p w:rsidR="00E67DB7" w:rsidRPr="00296FF3" w:rsidRDefault="00E67DB7" w:rsidP="00344085">
            <w:pPr>
              <w:spacing w:before="60" w:after="60"/>
              <w:jc w:val="center"/>
              <w:rPr>
                <w:rFonts w:ascii="Times New Roman" w:eastAsia="Times New Roman" w:hAnsi="Times New Roman"/>
                <w:sz w:val="22"/>
                <w:lang w:eastAsia="pl-PL"/>
              </w:rPr>
            </w:pPr>
            <w:r w:rsidRPr="00296FF3">
              <w:rPr>
                <w:rFonts w:ascii="Times New Roman" w:eastAsia="Times New Roman" w:hAnsi="Times New Roman"/>
                <w:sz w:val="22"/>
                <w:lang w:eastAsia="pl-PL"/>
              </w:rPr>
              <w:t>11.</w:t>
            </w:r>
          </w:p>
        </w:tc>
        <w:tc>
          <w:tcPr>
            <w:tcW w:w="1736"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BN-64/8845-02</w:t>
            </w:r>
          </w:p>
        </w:tc>
        <w:tc>
          <w:tcPr>
            <w:tcW w:w="5277" w:type="dxa"/>
          </w:tcPr>
          <w:p w:rsidR="00E67DB7" w:rsidRPr="00296FF3" w:rsidRDefault="00E67DB7" w:rsidP="00344085">
            <w:pPr>
              <w:spacing w:before="60" w:after="60"/>
              <w:rPr>
                <w:rFonts w:ascii="Times New Roman" w:eastAsia="Times New Roman" w:hAnsi="Times New Roman"/>
                <w:sz w:val="22"/>
                <w:lang w:eastAsia="pl-PL"/>
              </w:rPr>
            </w:pPr>
            <w:r w:rsidRPr="00296FF3">
              <w:rPr>
                <w:rFonts w:ascii="Times New Roman" w:eastAsia="Times New Roman" w:hAnsi="Times New Roman"/>
                <w:sz w:val="22"/>
                <w:lang w:eastAsia="pl-PL"/>
              </w:rPr>
              <w:t>Krawężniki uliczne. Warunki techniczne ustawiania i odbioru</w:t>
            </w:r>
          </w:p>
        </w:tc>
      </w:tr>
    </w:tbl>
    <w:p w:rsidR="005E58F5" w:rsidRDefault="005E58F5">
      <w:bookmarkStart w:id="9" w:name="_GoBack"/>
      <w:bookmarkEnd w:id="9"/>
    </w:p>
    <w:sectPr w:rsidR="005E58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L Courier New">
    <w:altName w:val="Lucida Console"/>
    <w:charset w:val="00"/>
    <w:family w:val="modern"/>
    <w:pitch w:val="fixed"/>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1A" w:rsidRPr="002A351A" w:rsidRDefault="00E67DB7" w:rsidP="002A351A">
    <w:pPr>
      <w:pStyle w:val="Nagwek"/>
      <w:jc w:val="right"/>
    </w:pPr>
    <w:r w:rsidRPr="002A351A">
      <w:rPr>
        <w:sz w:val="16"/>
        <w:szCs w:val="16"/>
      </w:rPr>
      <w:t>D.08.01.01 KRAWĘŻNIKI BETONOWE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1A" w:rsidRPr="002A351A" w:rsidRDefault="00E67DB7" w:rsidP="002A351A">
    <w:pPr>
      <w:pStyle w:val="Nagwek"/>
      <w:jc w:val="right"/>
    </w:pPr>
    <w:r w:rsidRPr="002A351A">
      <w:rPr>
        <w:sz w:val="16"/>
        <w:szCs w:val="16"/>
      </w:rPr>
      <w:t>D.08.03.01 BETONOWE OBRZEŻA CHODNIKOWE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1A" w:rsidRPr="002A351A" w:rsidRDefault="00E67DB7" w:rsidP="002A351A">
    <w:pPr>
      <w:pStyle w:val="Nagwek"/>
      <w:jc w:val="right"/>
    </w:pPr>
    <w:r w:rsidRPr="002A351A">
      <w:rPr>
        <w:sz w:val="16"/>
        <w:szCs w:val="16"/>
      </w:rPr>
      <w:t>D.08.05.01 ŚCIEKI Z PREFABRYKOWANYCH ELEMENTÓW BETONOWYCH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BCEC514"/>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1CEA79C"/>
    <w:lvl w:ilvl="0">
      <w:start w:val="1"/>
      <w:numFmt w:val="decimal"/>
      <w:pStyle w:val="Listanumerowana2"/>
      <w:lvlText w:val="%1."/>
      <w:lvlJc w:val="left"/>
      <w:pPr>
        <w:tabs>
          <w:tab w:val="num" w:pos="643"/>
        </w:tabs>
        <w:ind w:left="643" w:hanging="360"/>
      </w:pPr>
    </w:lvl>
  </w:abstractNum>
  <w:abstractNum w:abstractNumId="2" w15:restartNumberingAfterBreak="0">
    <w:nsid w:val="FFFFFF83"/>
    <w:multiLevelType w:val="singleLevel"/>
    <w:tmpl w:val="72AE0E28"/>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17C2BA4"/>
    <w:lvl w:ilvl="0">
      <w:start w:val="1"/>
      <w:numFmt w:val="decimal"/>
      <w:pStyle w:val="Listanumerowana"/>
      <w:lvlText w:val="%1."/>
      <w:lvlJc w:val="left"/>
      <w:pPr>
        <w:tabs>
          <w:tab w:val="num" w:pos="360"/>
        </w:tabs>
        <w:ind w:left="360" w:hanging="360"/>
      </w:pPr>
    </w:lvl>
  </w:abstractNum>
  <w:abstractNum w:abstractNumId="4" w15:restartNumberingAfterBreak="0">
    <w:nsid w:val="FFFFFF89"/>
    <w:multiLevelType w:val="singleLevel"/>
    <w:tmpl w:val="1758F14C"/>
    <w:lvl w:ilvl="0">
      <w:start w:val="1"/>
      <w:numFmt w:val="bullet"/>
      <w:pStyle w:val="Tekstpodstawowy23"/>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1AD06FE"/>
    <w:multiLevelType w:val="singleLevel"/>
    <w:tmpl w:val="A91E58DE"/>
    <w:name w:val="WW8Num92"/>
    <w:lvl w:ilvl="0">
      <w:start w:val="1"/>
      <w:numFmt w:val="bullet"/>
      <w:lvlText w:val=""/>
      <w:lvlJc w:val="left"/>
      <w:pPr>
        <w:tabs>
          <w:tab w:val="num" w:pos="360"/>
        </w:tabs>
        <w:ind w:left="357" w:hanging="357"/>
      </w:pPr>
      <w:rPr>
        <w:rFonts w:ascii="Symbol" w:hAnsi="Symbol" w:hint="default"/>
        <w:sz w:val="20"/>
      </w:rPr>
    </w:lvl>
  </w:abstractNum>
  <w:abstractNum w:abstractNumId="7" w15:restartNumberingAfterBreak="0">
    <w:nsid w:val="02330C91"/>
    <w:multiLevelType w:val="hybridMultilevel"/>
    <w:tmpl w:val="99CCC304"/>
    <w:lvl w:ilvl="0" w:tplc="FFFFFFFF">
      <w:start w:val="1"/>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C4066D"/>
    <w:multiLevelType w:val="hybridMultilevel"/>
    <w:tmpl w:val="76E250D2"/>
    <w:lvl w:ilvl="0" w:tplc="1B364584">
      <w:start w:val="1"/>
      <w:numFmt w:val="bullet"/>
      <w:pStyle w:val="WYPUNKTOWANIE"/>
      <w:lvlText w:val=""/>
      <w:lvlJc w:val="left"/>
      <w:pPr>
        <w:tabs>
          <w:tab w:val="num" w:pos="717"/>
        </w:tabs>
        <w:ind w:left="7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E7457F"/>
    <w:multiLevelType w:val="hybridMultilevel"/>
    <w:tmpl w:val="BD24B1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59539E"/>
    <w:multiLevelType w:val="hybridMultilevel"/>
    <w:tmpl w:val="440C0E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644823"/>
    <w:multiLevelType w:val="singleLevel"/>
    <w:tmpl w:val="0FBE4E7C"/>
    <w:lvl w:ilvl="0">
      <w:start w:val="1"/>
      <w:numFmt w:val="lowerLetter"/>
      <w:lvlText w:val="%1)"/>
      <w:legacy w:legacy="1" w:legacySpace="0" w:legacyIndent="283"/>
      <w:lvlJc w:val="left"/>
      <w:pPr>
        <w:ind w:left="283" w:hanging="283"/>
      </w:pPr>
    </w:lvl>
  </w:abstractNum>
  <w:abstractNum w:abstractNumId="12" w15:restartNumberingAfterBreak="0">
    <w:nsid w:val="168174CD"/>
    <w:multiLevelType w:val="hybridMultilevel"/>
    <w:tmpl w:val="FF8E874E"/>
    <w:lvl w:ilvl="0" w:tplc="4AA8831E">
      <w:start w:val="1"/>
      <w:numFmt w:val="decimal"/>
      <w:pStyle w:val="Tablica"/>
      <w:lvlText w:val="tablica %1."/>
      <w:lvlJc w:val="right"/>
      <w:pPr>
        <w:ind w:left="1494"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 w15:restartNumberingAfterBreak="0">
    <w:nsid w:val="1B193685"/>
    <w:multiLevelType w:val="singleLevel"/>
    <w:tmpl w:val="5D7E17B0"/>
    <w:lvl w:ilvl="0">
      <w:start w:val="1"/>
      <w:numFmt w:val="decimal"/>
      <w:lvlText w:val="%1."/>
      <w:lvlJc w:val="left"/>
      <w:pPr>
        <w:tabs>
          <w:tab w:val="num" w:pos="360"/>
        </w:tabs>
        <w:ind w:left="360" w:hanging="360"/>
      </w:pPr>
    </w:lvl>
  </w:abstractNum>
  <w:abstractNum w:abstractNumId="14" w15:restartNumberingAfterBreak="0">
    <w:nsid w:val="202F5400"/>
    <w:multiLevelType w:val="hybridMultilevel"/>
    <w:tmpl w:val="AF5E586A"/>
    <w:lvl w:ilvl="0" w:tplc="FFFFFFFF">
      <w:start w:val="8"/>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1475472"/>
    <w:multiLevelType w:val="multilevel"/>
    <w:tmpl w:val="15C6BDA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373FAE"/>
    <w:multiLevelType w:val="hybridMultilevel"/>
    <w:tmpl w:val="6D5601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233F61"/>
    <w:multiLevelType w:val="singleLevel"/>
    <w:tmpl w:val="04150017"/>
    <w:lvl w:ilvl="0">
      <w:start w:val="1"/>
      <w:numFmt w:val="lowerLetter"/>
      <w:lvlText w:val="%1)"/>
      <w:lvlJc w:val="left"/>
      <w:pPr>
        <w:tabs>
          <w:tab w:val="num" w:pos="360"/>
        </w:tabs>
        <w:ind w:left="360" w:hanging="360"/>
      </w:pPr>
    </w:lvl>
  </w:abstractNum>
  <w:abstractNum w:abstractNumId="18" w15:restartNumberingAfterBreak="0">
    <w:nsid w:val="2F1F7B7D"/>
    <w:multiLevelType w:val="hybridMultilevel"/>
    <w:tmpl w:val="5D38C5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AD444B"/>
    <w:multiLevelType w:val="singleLevel"/>
    <w:tmpl w:val="2CECE512"/>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31DD2862"/>
    <w:multiLevelType w:val="singleLevel"/>
    <w:tmpl w:val="04150017"/>
    <w:lvl w:ilvl="0">
      <w:start w:val="1"/>
      <w:numFmt w:val="lowerLetter"/>
      <w:lvlText w:val="%1)"/>
      <w:lvlJc w:val="left"/>
      <w:pPr>
        <w:tabs>
          <w:tab w:val="num" w:pos="360"/>
        </w:tabs>
        <w:ind w:left="360" w:hanging="360"/>
      </w:pPr>
    </w:lvl>
  </w:abstractNum>
  <w:abstractNum w:abstractNumId="21" w15:restartNumberingAfterBreak="0">
    <w:nsid w:val="34BE22AD"/>
    <w:multiLevelType w:val="hybridMultilevel"/>
    <w:tmpl w:val="43765504"/>
    <w:lvl w:ilvl="0" w:tplc="DA4C5496">
      <w:start w:val="1"/>
      <w:numFmt w:val="bullet"/>
      <w:pStyle w:val="LISTA1-"/>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DEACF1EE">
      <w:start w:val="1"/>
      <w:numFmt w:val="decimal"/>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6F4E48"/>
    <w:multiLevelType w:val="singleLevel"/>
    <w:tmpl w:val="73A041CA"/>
    <w:lvl w:ilvl="0">
      <w:start w:val="1"/>
      <w:numFmt w:val="bullet"/>
      <w:pStyle w:val="Wykaz"/>
      <w:lvlText w:val="-"/>
      <w:lvlJc w:val="left"/>
      <w:pPr>
        <w:tabs>
          <w:tab w:val="num" w:pos="1494"/>
        </w:tabs>
        <w:ind w:left="1494" w:hanging="360"/>
      </w:pPr>
      <w:rPr>
        <w:rFonts w:ascii="Arial" w:hAnsi="Arial" w:hint="default"/>
      </w:rPr>
    </w:lvl>
  </w:abstractNum>
  <w:abstractNum w:abstractNumId="23" w15:restartNumberingAfterBreak="0">
    <w:nsid w:val="3D5E753D"/>
    <w:multiLevelType w:val="hybridMultilevel"/>
    <w:tmpl w:val="DECCECCC"/>
    <w:lvl w:ilvl="0" w:tplc="2EA84DB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587D67"/>
    <w:multiLevelType w:val="hybridMultilevel"/>
    <w:tmpl w:val="7A4E7E8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A44BA9"/>
    <w:multiLevelType w:val="singleLevel"/>
    <w:tmpl w:val="2CECE512"/>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29D53FB"/>
    <w:multiLevelType w:val="hybridMultilevel"/>
    <w:tmpl w:val="329E45B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E64F11"/>
    <w:multiLevelType w:val="hybridMultilevel"/>
    <w:tmpl w:val="1BCCE3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3D79EF"/>
    <w:multiLevelType w:val="multilevel"/>
    <w:tmpl w:val="6A4EA9BC"/>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Zero"/>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4CE94B93"/>
    <w:multiLevelType w:val="singleLevel"/>
    <w:tmpl w:val="0FBE4E7C"/>
    <w:lvl w:ilvl="0">
      <w:start w:val="1"/>
      <w:numFmt w:val="lowerLetter"/>
      <w:lvlText w:val="%1)"/>
      <w:legacy w:legacy="1" w:legacySpace="0" w:legacyIndent="283"/>
      <w:lvlJc w:val="left"/>
      <w:pPr>
        <w:ind w:left="283" w:hanging="283"/>
      </w:pPr>
    </w:lvl>
  </w:abstractNum>
  <w:abstractNum w:abstractNumId="30" w15:restartNumberingAfterBreak="0">
    <w:nsid w:val="551842D0"/>
    <w:multiLevelType w:val="singleLevel"/>
    <w:tmpl w:val="9AF4E794"/>
    <w:lvl w:ilvl="0">
      <w:start w:val="1"/>
      <w:numFmt w:val="bullet"/>
      <w:pStyle w:val="Mylnik"/>
      <w:lvlText w:val="-"/>
      <w:lvlJc w:val="left"/>
      <w:pPr>
        <w:tabs>
          <w:tab w:val="num" w:pos="360"/>
        </w:tabs>
        <w:ind w:left="340" w:hanging="340"/>
      </w:pPr>
      <w:rPr>
        <w:rFonts w:hint="default"/>
      </w:rPr>
    </w:lvl>
  </w:abstractNum>
  <w:abstractNum w:abstractNumId="31" w15:restartNumberingAfterBreak="0">
    <w:nsid w:val="56426615"/>
    <w:multiLevelType w:val="singleLevel"/>
    <w:tmpl w:val="0FBE4E7C"/>
    <w:lvl w:ilvl="0">
      <w:start w:val="1"/>
      <w:numFmt w:val="lowerLetter"/>
      <w:lvlText w:val="%1)"/>
      <w:legacy w:legacy="1" w:legacySpace="0" w:legacyIndent="283"/>
      <w:lvlJc w:val="left"/>
      <w:pPr>
        <w:ind w:left="283" w:hanging="283"/>
      </w:pPr>
    </w:lvl>
  </w:abstractNum>
  <w:abstractNum w:abstractNumId="32" w15:restartNumberingAfterBreak="0">
    <w:nsid w:val="670D31DD"/>
    <w:multiLevelType w:val="hybridMultilevel"/>
    <w:tmpl w:val="5D364702"/>
    <w:lvl w:ilvl="0" w:tplc="FFFFFFFF">
      <w:start w:val="1"/>
      <w:numFmt w:val="bullet"/>
      <w:lvlText w:val=""/>
      <w:lvlJc w:val="left"/>
      <w:pPr>
        <w:tabs>
          <w:tab w:val="num" w:pos="771"/>
        </w:tabs>
        <w:ind w:left="77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F4309C"/>
    <w:multiLevelType w:val="hybridMultilevel"/>
    <w:tmpl w:val="3E3AABA6"/>
    <w:lvl w:ilvl="0" w:tplc="FFFFFFFF">
      <w:start w:val="1"/>
      <w:numFmt w:val="bullet"/>
      <w:lvlText w:val=""/>
      <w:lvlJc w:val="left"/>
      <w:pPr>
        <w:tabs>
          <w:tab w:val="num" w:pos="771"/>
        </w:tabs>
        <w:ind w:left="77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397836"/>
    <w:multiLevelType w:val="singleLevel"/>
    <w:tmpl w:val="2CECE512"/>
    <w:lvl w:ilvl="0">
      <w:start w:val="1"/>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78D83AEC"/>
    <w:multiLevelType w:val="hybridMultilevel"/>
    <w:tmpl w:val="4C048D34"/>
    <w:lvl w:ilvl="0" w:tplc="EE363198">
      <w:start w:val="1"/>
      <w:numFmt w:val="bullet"/>
      <w:pStyle w:val="TPKWytyczneLista"/>
      <w:lvlText w:val="-"/>
      <w:lvlJc w:val="left"/>
      <w:pPr>
        <w:tabs>
          <w:tab w:val="num" w:pos="720"/>
        </w:tabs>
        <w:ind w:left="720" w:hanging="360"/>
      </w:pPr>
      <w:rPr>
        <w:rFonts w:ascii="Arial"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474E3B"/>
    <w:multiLevelType w:val="hybridMultilevel"/>
    <w:tmpl w:val="C606823C"/>
    <w:lvl w:ilvl="0" w:tplc="7BF02F6C">
      <w:start w:val="1"/>
      <w:numFmt w:val="bullet"/>
      <w:pStyle w:val="wypunktowanie0"/>
      <w:lvlText w:val=""/>
      <w:lvlJc w:val="left"/>
      <w:pPr>
        <w:tabs>
          <w:tab w:val="num" w:pos="737"/>
        </w:tabs>
        <w:ind w:left="737" w:hanging="340"/>
      </w:pPr>
      <w:rPr>
        <w:rFonts w:ascii="Symbol" w:hAnsi="Symbol" w:hint="default"/>
      </w:rPr>
    </w:lvl>
    <w:lvl w:ilvl="1" w:tplc="CBCE4A62" w:tentative="1">
      <w:start w:val="1"/>
      <w:numFmt w:val="bullet"/>
      <w:lvlText w:val="o"/>
      <w:lvlJc w:val="left"/>
      <w:pPr>
        <w:tabs>
          <w:tab w:val="num" w:pos="1440"/>
        </w:tabs>
        <w:ind w:left="1440" w:hanging="360"/>
      </w:pPr>
      <w:rPr>
        <w:rFonts w:ascii="Courier New" w:hAnsi="Courier New" w:cs="Courier New" w:hint="default"/>
      </w:rPr>
    </w:lvl>
    <w:lvl w:ilvl="2" w:tplc="FAAAF6F4" w:tentative="1">
      <w:start w:val="1"/>
      <w:numFmt w:val="bullet"/>
      <w:lvlText w:val=""/>
      <w:lvlJc w:val="left"/>
      <w:pPr>
        <w:tabs>
          <w:tab w:val="num" w:pos="2160"/>
        </w:tabs>
        <w:ind w:left="2160" w:hanging="360"/>
      </w:pPr>
      <w:rPr>
        <w:rFonts w:ascii="Wingdings" w:hAnsi="Wingdings" w:hint="default"/>
      </w:rPr>
    </w:lvl>
    <w:lvl w:ilvl="3" w:tplc="89561878" w:tentative="1">
      <w:start w:val="1"/>
      <w:numFmt w:val="bullet"/>
      <w:lvlText w:val=""/>
      <w:lvlJc w:val="left"/>
      <w:pPr>
        <w:tabs>
          <w:tab w:val="num" w:pos="2880"/>
        </w:tabs>
        <w:ind w:left="2880" w:hanging="360"/>
      </w:pPr>
      <w:rPr>
        <w:rFonts w:ascii="Symbol" w:hAnsi="Symbol" w:hint="default"/>
      </w:rPr>
    </w:lvl>
    <w:lvl w:ilvl="4" w:tplc="2DF6A004" w:tentative="1">
      <w:start w:val="1"/>
      <w:numFmt w:val="bullet"/>
      <w:lvlText w:val="o"/>
      <w:lvlJc w:val="left"/>
      <w:pPr>
        <w:tabs>
          <w:tab w:val="num" w:pos="3600"/>
        </w:tabs>
        <w:ind w:left="3600" w:hanging="360"/>
      </w:pPr>
      <w:rPr>
        <w:rFonts w:ascii="Courier New" w:hAnsi="Courier New" w:cs="Courier New" w:hint="default"/>
      </w:rPr>
    </w:lvl>
    <w:lvl w:ilvl="5" w:tplc="55AC265A" w:tentative="1">
      <w:start w:val="1"/>
      <w:numFmt w:val="bullet"/>
      <w:lvlText w:val=""/>
      <w:lvlJc w:val="left"/>
      <w:pPr>
        <w:tabs>
          <w:tab w:val="num" w:pos="4320"/>
        </w:tabs>
        <w:ind w:left="4320" w:hanging="360"/>
      </w:pPr>
      <w:rPr>
        <w:rFonts w:ascii="Wingdings" w:hAnsi="Wingdings" w:hint="default"/>
      </w:rPr>
    </w:lvl>
    <w:lvl w:ilvl="6" w:tplc="C33C8D26" w:tentative="1">
      <w:start w:val="1"/>
      <w:numFmt w:val="bullet"/>
      <w:lvlText w:val=""/>
      <w:lvlJc w:val="left"/>
      <w:pPr>
        <w:tabs>
          <w:tab w:val="num" w:pos="5040"/>
        </w:tabs>
        <w:ind w:left="5040" w:hanging="360"/>
      </w:pPr>
      <w:rPr>
        <w:rFonts w:ascii="Symbol" w:hAnsi="Symbol" w:hint="default"/>
      </w:rPr>
    </w:lvl>
    <w:lvl w:ilvl="7" w:tplc="694CE07E" w:tentative="1">
      <w:start w:val="1"/>
      <w:numFmt w:val="bullet"/>
      <w:lvlText w:val="o"/>
      <w:lvlJc w:val="left"/>
      <w:pPr>
        <w:tabs>
          <w:tab w:val="num" w:pos="5760"/>
        </w:tabs>
        <w:ind w:left="5760" w:hanging="360"/>
      </w:pPr>
      <w:rPr>
        <w:rFonts w:ascii="Courier New" w:hAnsi="Courier New" w:cs="Courier New" w:hint="default"/>
      </w:rPr>
    </w:lvl>
    <w:lvl w:ilvl="8" w:tplc="F6DAB6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196519"/>
    <w:multiLevelType w:val="hybridMultilevel"/>
    <w:tmpl w:val="63701410"/>
    <w:lvl w:ilvl="0" w:tplc="2EA84DBE">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1"/>
  </w:num>
  <w:num w:numId="5">
    <w:abstractNumId w:val="0"/>
  </w:num>
  <w:num w:numId="6">
    <w:abstractNumId w:val="36"/>
  </w:num>
  <w:num w:numId="7">
    <w:abstractNumId w:val="12"/>
  </w:num>
  <w:num w:numId="8">
    <w:abstractNumId w:val="3"/>
  </w:num>
  <w:num w:numId="9">
    <w:abstractNumId w:val="24"/>
  </w:num>
  <w:num w:numId="10">
    <w:abstractNumId w:val="27"/>
  </w:num>
  <w:num w:numId="11">
    <w:abstractNumId w:val="23"/>
  </w:num>
  <w:num w:numId="12">
    <w:abstractNumId w:val="10"/>
  </w:num>
  <w:num w:numId="13">
    <w:abstractNumId w:val="9"/>
  </w:num>
  <w:num w:numId="14">
    <w:abstractNumId w:val="18"/>
  </w:num>
  <w:num w:numId="15">
    <w:abstractNumId w:val="33"/>
  </w:num>
  <w:num w:numId="16">
    <w:abstractNumId w:val="37"/>
  </w:num>
  <w:num w:numId="17">
    <w:abstractNumId w:val="32"/>
  </w:num>
  <w:num w:numId="18">
    <w:abstractNumId w:val="17"/>
  </w:num>
  <w:num w:numId="19">
    <w:abstractNumId w:val="15"/>
  </w:num>
  <w:num w:numId="20">
    <w:abstractNumId w:val="34"/>
  </w:num>
  <w:num w:numId="21">
    <w:abstractNumId w:val="14"/>
  </w:num>
  <w:num w:numId="22">
    <w:abstractNumId w:val="25"/>
  </w:num>
  <w:num w:numId="23">
    <w:abstractNumId w:val="20"/>
  </w:num>
  <w:num w:numId="24">
    <w:abstractNumId w:val="19"/>
  </w:num>
  <w:num w:numId="25">
    <w:abstractNumId w:val="13"/>
  </w:num>
  <w:num w:numId="26">
    <w:abstractNumId w:val="16"/>
  </w:num>
  <w:num w:numId="27">
    <w:abstractNumId w:val="7"/>
  </w:num>
  <w:num w:numId="28">
    <w:abstractNumId w:val="26"/>
  </w:num>
  <w:num w:numId="29">
    <w:abstractNumId w:val="21"/>
  </w:num>
  <w:num w:numId="30">
    <w:abstractNumId w:val="35"/>
  </w:num>
  <w:num w:numId="31">
    <w:abstractNumId w:val="22"/>
  </w:num>
  <w:num w:numId="32">
    <w:abstractNumId w:val="30"/>
  </w:num>
  <w:num w:numId="33">
    <w:abstractNumId w:val="8"/>
  </w:num>
  <w:num w:numId="34">
    <w:abstractNumId w:val="2"/>
  </w:num>
  <w:num w:numId="35">
    <w:abstractNumId w:val="11"/>
  </w:num>
  <w:num w:numId="36">
    <w:abstractNumId w:val="31"/>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DB7"/>
    <w:rsid w:val="005E58F5"/>
    <w:rsid w:val="00E67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41234-F7D9-40CD-9FD0-497C6636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DB7"/>
    <w:pPr>
      <w:spacing w:after="0" w:line="240" w:lineRule="auto"/>
      <w:jc w:val="both"/>
    </w:pPr>
    <w:rPr>
      <w:rFonts w:ascii="Arial" w:eastAsia="Calibri" w:hAnsi="Arial" w:cs="Times New Roman"/>
      <w:sz w:val="20"/>
    </w:rPr>
  </w:style>
  <w:style w:type="paragraph" w:styleId="Nagwek1">
    <w:name w:val="heading 1"/>
    <w:aliases w:val="Title 1,Nagł 1"/>
    <w:basedOn w:val="Normalny"/>
    <w:next w:val="Normalny"/>
    <w:link w:val="Nagwek1Znak"/>
    <w:qFormat/>
    <w:rsid w:val="00E67DB7"/>
    <w:pPr>
      <w:autoSpaceDE w:val="0"/>
      <w:autoSpaceDN w:val="0"/>
      <w:adjustRightInd w:val="0"/>
      <w:spacing w:before="120" w:after="120"/>
      <w:outlineLvl w:val="0"/>
    </w:pPr>
    <w:rPr>
      <w:b/>
      <w:bCs/>
      <w:color w:val="000000"/>
      <w:szCs w:val="20"/>
    </w:rPr>
  </w:style>
  <w:style w:type="paragraph" w:styleId="Nagwek2">
    <w:name w:val="heading 2"/>
    <w:aliases w:val="Title 2,Title 2 Znak Znak Znak Znak"/>
    <w:basedOn w:val="Normalny"/>
    <w:next w:val="Normalny"/>
    <w:link w:val="Nagwek2Znak"/>
    <w:unhideWhenUsed/>
    <w:qFormat/>
    <w:rsid w:val="00E67DB7"/>
    <w:pPr>
      <w:autoSpaceDE w:val="0"/>
      <w:autoSpaceDN w:val="0"/>
      <w:adjustRightInd w:val="0"/>
      <w:spacing w:before="120" w:after="120"/>
      <w:outlineLvl w:val="1"/>
    </w:pPr>
    <w:rPr>
      <w:b/>
      <w:bCs/>
      <w:color w:val="000000"/>
      <w:szCs w:val="20"/>
    </w:rPr>
  </w:style>
  <w:style w:type="paragraph" w:styleId="Nagwek3">
    <w:name w:val="heading 3"/>
    <w:aliases w:val="Title 3"/>
    <w:basedOn w:val="Normalny"/>
    <w:next w:val="Normalny"/>
    <w:link w:val="Nagwek3Znak"/>
    <w:uiPriority w:val="9"/>
    <w:unhideWhenUsed/>
    <w:qFormat/>
    <w:rsid w:val="00E67DB7"/>
    <w:pPr>
      <w:autoSpaceDE w:val="0"/>
      <w:autoSpaceDN w:val="0"/>
      <w:adjustRightInd w:val="0"/>
      <w:spacing w:before="240" w:after="120"/>
      <w:jc w:val="left"/>
      <w:outlineLvl w:val="2"/>
    </w:pPr>
    <w:rPr>
      <w:bCs/>
      <w:color w:val="000000"/>
      <w:szCs w:val="20"/>
    </w:rPr>
  </w:style>
  <w:style w:type="paragraph" w:styleId="Nagwek4">
    <w:name w:val="heading 4"/>
    <w:basedOn w:val="Normalny"/>
    <w:next w:val="Normalny"/>
    <w:link w:val="Nagwek4Znak"/>
    <w:unhideWhenUsed/>
    <w:qFormat/>
    <w:rsid w:val="00E67DB7"/>
    <w:pPr>
      <w:autoSpaceDE w:val="0"/>
      <w:autoSpaceDN w:val="0"/>
      <w:adjustRightInd w:val="0"/>
      <w:outlineLvl w:val="3"/>
    </w:pPr>
    <w:rPr>
      <w:b/>
      <w:bCs/>
      <w:color w:val="000000"/>
      <w:szCs w:val="20"/>
    </w:rPr>
  </w:style>
  <w:style w:type="paragraph" w:styleId="Nagwek5">
    <w:name w:val="heading 5"/>
    <w:basedOn w:val="Normalny"/>
    <w:next w:val="Normalny"/>
    <w:link w:val="Nagwek5Znak"/>
    <w:qFormat/>
    <w:rsid w:val="00E67DB7"/>
    <w:pPr>
      <w:overflowPunct w:val="0"/>
      <w:autoSpaceDE w:val="0"/>
      <w:autoSpaceDN w:val="0"/>
      <w:adjustRightInd w:val="0"/>
      <w:spacing w:before="240" w:after="60"/>
      <w:textAlignment w:val="baseline"/>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nhideWhenUsed/>
    <w:qFormat/>
    <w:rsid w:val="00E67DB7"/>
    <w:pPr>
      <w:spacing w:before="240" w:after="60"/>
      <w:outlineLvl w:val="5"/>
    </w:pPr>
    <w:rPr>
      <w:rFonts w:ascii="Calibri" w:eastAsia="Times New Roman" w:hAnsi="Calibri"/>
      <w:b/>
      <w:bCs/>
      <w:sz w:val="22"/>
    </w:rPr>
  </w:style>
  <w:style w:type="paragraph" w:styleId="Nagwek7">
    <w:name w:val="heading 7"/>
    <w:basedOn w:val="Normalny"/>
    <w:next w:val="Normalny"/>
    <w:link w:val="Nagwek7Znak"/>
    <w:qFormat/>
    <w:rsid w:val="00E67DB7"/>
    <w:pPr>
      <w:keepNext/>
      <w:overflowPunct w:val="0"/>
      <w:autoSpaceDE w:val="0"/>
      <w:autoSpaceDN w:val="0"/>
      <w:adjustRightInd w:val="0"/>
      <w:jc w:val="center"/>
      <w:outlineLvl w:val="6"/>
    </w:pPr>
    <w:rPr>
      <w:rFonts w:ascii="Times New Roman" w:eastAsia="Times New Roman" w:hAnsi="Times New Roman"/>
      <w:b/>
      <w:bCs/>
      <w:szCs w:val="20"/>
    </w:rPr>
  </w:style>
  <w:style w:type="paragraph" w:styleId="Nagwek8">
    <w:name w:val="heading 8"/>
    <w:basedOn w:val="Normalny"/>
    <w:next w:val="Normalny"/>
    <w:link w:val="Nagwek8Znak"/>
    <w:unhideWhenUsed/>
    <w:qFormat/>
    <w:rsid w:val="00E67DB7"/>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qFormat/>
    <w:rsid w:val="00E67DB7"/>
    <w:pPr>
      <w:keepNext/>
      <w:overflowPunct w:val="0"/>
      <w:autoSpaceDE w:val="0"/>
      <w:autoSpaceDN w:val="0"/>
      <w:adjustRightInd w:val="0"/>
      <w:textAlignment w:val="baseline"/>
      <w:outlineLvl w:val="8"/>
    </w:pPr>
    <w:rPr>
      <w:rFonts w:ascii="Times New Roman" w:eastAsia="Times New Roman" w:hAnsi="Times New Roman"/>
      <w:b/>
      <w:i/>
      <w:caps/>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Nagł 1 Znak"/>
    <w:basedOn w:val="Domylnaczcionkaakapitu"/>
    <w:link w:val="Nagwek1"/>
    <w:rsid w:val="00E67DB7"/>
    <w:rPr>
      <w:rFonts w:ascii="Arial" w:eastAsia="Calibri" w:hAnsi="Arial" w:cs="Times New Roman"/>
      <w:b/>
      <w:bCs/>
      <w:color w:val="000000"/>
      <w:sz w:val="20"/>
      <w:szCs w:val="20"/>
    </w:rPr>
  </w:style>
  <w:style w:type="character" w:customStyle="1" w:styleId="Nagwek2Znak">
    <w:name w:val="Nagłówek 2 Znak"/>
    <w:aliases w:val="Title 2 Znak,Title 2 Znak Znak Znak Znak Znak"/>
    <w:basedOn w:val="Domylnaczcionkaakapitu"/>
    <w:link w:val="Nagwek2"/>
    <w:rsid w:val="00E67DB7"/>
    <w:rPr>
      <w:rFonts w:ascii="Arial" w:eastAsia="Calibri" w:hAnsi="Arial" w:cs="Times New Roman"/>
      <w:b/>
      <w:bCs/>
      <w:color w:val="000000"/>
      <w:sz w:val="20"/>
      <w:szCs w:val="20"/>
    </w:rPr>
  </w:style>
  <w:style w:type="character" w:customStyle="1" w:styleId="Nagwek3Znak">
    <w:name w:val="Nagłówek 3 Znak"/>
    <w:aliases w:val="Title 3 Znak"/>
    <w:basedOn w:val="Domylnaczcionkaakapitu"/>
    <w:link w:val="Nagwek3"/>
    <w:uiPriority w:val="9"/>
    <w:rsid w:val="00E67DB7"/>
    <w:rPr>
      <w:rFonts w:ascii="Arial" w:eastAsia="Calibri" w:hAnsi="Arial" w:cs="Times New Roman"/>
      <w:bCs/>
      <w:color w:val="000000"/>
      <w:sz w:val="20"/>
      <w:szCs w:val="20"/>
    </w:rPr>
  </w:style>
  <w:style w:type="character" w:customStyle="1" w:styleId="Nagwek4Znak">
    <w:name w:val="Nagłówek 4 Znak"/>
    <w:basedOn w:val="Domylnaczcionkaakapitu"/>
    <w:link w:val="Nagwek4"/>
    <w:rsid w:val="00E67DB7"/>
    <w:rPr>
      <w:rFonts w:ascii="Arial" w:eastAsia="Calibri" w:hAnsi="Arial" w:cs="Times New Roman"/>
      <w:b/>
      <w:bCs/>
      <w:color w:val="000000"/>
      <w:sz w:val="20"/>
      <w:szCs w:val="20"/>
    </w:rPr>
  </w:style>
  <w:style w:type="character" w:customStyle="1" w:styleId="Nagwek5Znak">
    <w:name w:val="Nagłówek 5 Znak"/>
    <w:basedOn w:val="Domylnaczcionkaakapitu"/>
    <w:link w:val="Nagwek5"/>
    <w:rsid w:val="00E67DB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E67DB7"/>
    <w:rPr>
      <w:rFonts w:ascii="Calibri" w:eastAsia="Times New Roman" w:hAnsi="Calibri" w:cs="Times New Roman"/>
      <w:b/>
      <w:bCs/>
    </w:rPr>
  </w:style>
  <w:style w:type="character" w:customStyle="1" w:styleId="Nagwek7Znak">
    <w:name w:val="Nagłówek 7 Znak"/>
    <w:basedOn w:val="Domylnaczcionkaakapitu"/>
    <w:link w:val="Nagwek7"/>
    <w:rsid w:val="00E67DB7"/>
    <w:rPr>
      <w:rFonts w:ascii="Times New Roman" w:eastAsia="Times New Roman" w:hAnsi="Times New Roman" w:cs="Times New Roman"/>
      <w:b/>
      <w:bCs/>
      <w:sz w:val="20"/>
      <w:szCs w:val="20"/>
    </w:rPr>
  </w:style>
  <w:style w:type="character" w:customStyle="1" w:styleId="Nagwek8Znak">
    <w:name w:val="Nagłówek 8 Znak"/>
    <w:basedOn w:val="Domylnaczcionkaakapitu"/>
    <w:link w:val="Nagwek8"/>
    <w:rsid w:val="00E67DB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E67DB7"/>
    <w:rPr>
      <w:rFonts w:ascii="Times New Roman" w:eastAsia="Times New Roman" w:hAnsi="Times New Roman" w:cs="Times New Roman"/>
      <w:b/>
      <w:i/>
      <w:caps/>
      <w:sz w:val="24"/>
      <w:szCs w:val="20"/>
      <w:u w:val="single"/>
      <w:lang w:eastAsia="pl-PL"/>
    </w:rPr>
  </w:style>
  <w:style w:type="paragraph" w:styleId="Akapitzlist">
    <w:name w:val="List Paragraph"/>
    <w:basedOn w:val="Normalny"/>
    <w:qFormat/>
    <w:rsid w:val="00E67DB7"/>
    <w:pPr>
      <w:ind w:left="720"/>
      <w:contextualSpacing/>
    </w:pPr>
  </w:style>
  <w:style w:type="paragraph" w:styleId="Spistreci1">
    <w:name w:val="toc 1"/>
    <w:basedOn w:val="Normalny"/>
    <w:next w:val="Normalny"/>
    <w:autoRedefine/>
    <w:uiPriority w:val="39"/>
    <w:unhideWhenUsed/>
    <w:rsid w:val="00E67DB7"/>
    <w:pPr>
      <w:tabs>
        <w:tab w:val="right" w:leader="dot" w:pos="9059"/>
      </w:tabs>
      <w:spacing w:before="120" w:after="120"/>
      <w:jc w:val="left"/>
    </w:pPr>
    <w:rPr>
      <w:rFonts w:ascii="Calibri" w:hAnsi="Calibri"/>
      <w:b/>
      <w:bCs/>
      <w:caps/>
      <w:noProof/>
      <w:szCs w:val="20"/>
    </w:rPr>
  </w:style>
  <w:style w:type="character" w:styleId="Hipercze">
    <w:name w:val="Hyperlink"/>
    <w:uiPriority w:val="99"/>
    <w:unhideWhenUsed/>
    <w:rsid w:val="00E67DB7"/>
    <w:rPr>
      <w:color w:val="0000FF"/>
      <w:u w:val="single"/>
    </w:rPr>
  </w:style>
  <w:style w:type="paragraph" w:styleId="Bezodstpw">
    <w:name w:val="No Spacing"/>
    <w:aliases w:val="NR2  SPECYFIKACJI,tytuł"/>
    <w:link w:val="BezodstpwZnak"/>
    <w:qFormat/>
    <w:rsid w:val="00E67DB7"/>
    <w:pPr>
      <w:spacing w:before="120" w:after="120" w:line="240" w:lineRule="auto"/>
    </w:pPr>
    <w:rPr>
      <w:rFonts w:ascii="Arial" w:eastAsia="Calibri" w:hAnsi="Arial" w:cs="Times New Roman"/>
      <w:sz w:val="20"/>
    </w:rPr>
  </w:style>
  <w:style w:type="table" w:styleId="Tabela-Siatka">
    <w:name w:val="Table Grid"/>
    <w:basedOn w:val="Standardowy"/>
    <w:uiPriority w:val="39"/>
    <w:rsid w:val="00E67DB7"/>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kstzastpczy">
    <w:name w:val="Placeholder Text"/>
    <w:uiPriority w:val="99"/>
    <w:semiHidden/>
    <w:rsid w:val="00E67DB7"/>
    <w:rPr>
      <w:color w:val="808080"/>
    </w:rPr>
  </w:style>
  <w:style w:type="paragraph" w:styleId="Tekstdymka">
    <w:name w:val="Balloon Text"/>
    <w:basedOn w:val="Normalny"/>
    <w:link w:val="TekstdymkaZnak"/>
    <w:unhideWhenUsed/>
    <w:rsid w:val="00E67DB7"/>
    <w:rPr>
      <w:rFonts w:ascii="Tahoma" w:hAnsi="Tahoma"/>
      <w:sz w:val="16"/>
      <w:szCs w:val="16"/>
    </w:rPr>
  </w:style>
  <w:style w:type="character" w:customStyle="1" w:styleId="TekstdymkaZnak">
    <w:name w:val="Tekst dymka Znak"/>
    <w:basedOn w:val="Domylnaczcionkaakapitu"/>
    <w:link w:val="Tekstdymka"/>
    <w:rsid w:val="00E67DB7"/>
    <w:rPr>
      <w:rFonts w:ascii="Tahoma" w:eastAsia="Calibri" w:hAnsi="Tahoma" w:cs="Times New Roman"/>
      <w:sz w:val="16"/>
      <w:szCs w:val="16"/>
    </w:rPr>
  </w:style>
  <w:style w:type="paragraph" w:styleId="Nagwek">
    <w:name w:val="header"/>
    <w:aliases w:val="Nagłówek strony nieparzystej,Nagłówek strony,Nagłówek strony nieparzystej1,Nagłówek strony nieparzystej2,Nagłówek strony nieparzystej3,Nagłówek strony nieparzystej4,Nagłówek strony nieparzystej5,Nagłówek strony nieparzystej6"/>
    <w:basedOn w:val="Normalny"/>
    <w:link w:val="NagwekZnak"/>
    <w:unhideWhenUsed/>
    <w:rsid w:val="00E67DB7"/>
    <w:pPr>
      <w:tabs>
        <w:tab w:val="center" w:pos="4536"/>
        <w:tab w:val="right" w:pos="9072"/>
      </w:tabs>
    </w:pPr>
    <w:rPr>
      <w:szCs w:val="20"/>
    </w:rPr>
  </w:style>
  <w:style w:type="character" w:customStyle="1" w:styleId="NagwekZnak">
    <w:name w:val="Nagłówek Znak"/>
    <w:aliases w:val="Nagłówek strony nieparzystej Znak,Nagłówek strony Znak,Nagłówek strony nieparzystej1 Znak,Nagłówek strony nieparzystej2 Znak,Nagłówek strony nieparzystej3 Znak,Nagłówek strony nieparzystej4 Znak,Nagłówek strony nieparzystej5 Znak"/>
    <w:basedOn w:val="Domylnaczcionkaakapitu"/>
    <w:link w:val="Nagwek"/>
    <w:rsid w:val="00E67DB7"/>
    <w:rPr>
      <w:rFonts w:ascii="Arial" w:eastAsia="Calibri" w:hAnsi="Arial" w:cs="Times New Roman"/>
      <w:sz w:val="20"/>
      <w:szCs w:val="20"/>
    </w:rPr>
  </w:style>
  <w:style w:type="paragraph" w:styleId="Stopka">
    <w:name w:val="footer"/>
    <w:aliases w:val=" Znak2, Znak21"/>
    <w:basedOn w:val="Normalny"/>
    <w:link w:val="StopkaZnak"/>
    <w:uiPriority w:val="99"/>
    <w:unhideWhenUsed/>
    <w:rsid w:val="00E67DB7"/>
    <w:pPr>
      <w:tabs>
        <w:tab w:val="center" w:pos="4536"/>
        <w:tab w:val="right" w:pos="9072"/>
      </w:tabs>
    </w:pPr>
    <w:rPr>
      <w:szCs w:val="20"/>
    </w:rPr>
  </w:style>
  <w:style w:type="character" w:customStyle="1" w:styleId="StopkaZnak">
    <w:name w:val="Stopka Znak"/>
    <w:aliases w:val=" Znak2 Znak, Znak21 Znak"/>
    <w:basedOn w:val="Domylnaczcionkaakapitu"/>
    <w:link w:val="Stopka"/>
    <w:uiPriority w:val="99"/>
    <w:rsid w:val="00E67DB7"/>
    <w:rPr>
      <w:rFonts w:ascii="Arial" w:eastAsia="Calibri" w:hAnsi="Arial" w:cs="Times New Roman"/>
      <w:sz w:val="20"/>
      <w:szCs w:val="20"/>
    </w:rPr>
  </w:style>
  <w:style w:type="paragraph" w:customStyle="1" w:styleId="NRSPECYFIKACJI">
    <w:name w:val="NR SPECYFIKACJI"/>
    <w:basedOn w:val="Normalny"/>
    <w:link w:val="NRSPECYFIKACJIZnak"/>
    <w:qFormat/>
    <w:rsid w:val="00E67DB7"/>
    <w:pPr>
      <w:autoSpaceDE w:val="0"/>
      <w:autoSpaceDN w:val="0"/>
      <w:adjustRightInd w:val="0"/>
      <w:spacing w:before="120" w:after="120"/>
    </w:pPr>
    <w:rPr>
      <w:b/>
      <w:bCs/>
      <w:color w:val="000000"/>
      <w:szCs w:val="20"/>
    </w:rPr>
  </w:style>
  <w:style w:type="character" w:customStyle="1" w:styleId="NRSPECYFIKACJIZnak">
    <w:name w:val="NR SPECYFIKACJI Znak"/>
    <w:link w:val="NRSPECYFIKACJI"/>
    <w:rsid w:val="00E67DB7"/>
    <w:rPr>
      <w:rFonts w:ascii="Arial" w:eastAsia="Calibri" w:hAnsi="Arial" w:cs="Times New Roman"/>
      <w:b/>
      <w:bCs/>
      <w:color w:val="000000"/>
      <w:sz w:val="20"/>
      <w:szCs w:val="20"/>
    </w:rPr>
  </w:style>
  <w:style w:type="paragraph" w:styleId="Nagwekspisutreci">
    <w:name w:val="TOC Heading"/>
    <w:basedOn w:val="Nagwek1"/>
    <w:next w:val="Normalny"/>
    <w:uiPriority w:val="39"/>
    <w:unhideWhenUsed/>
    <w:qFormat/>
    <w:rsid w:val="00E67DB7"/>
    <w:pPr>
      <w:keepNext/>
      <w:keepLines/>
      <w:autoSpaceDE/>
      <w:autoSpaceDN/>
      <w:adjustRightInd/>
      <w:spacing w:before="480" w:after="0" w:line="276" w:lineRule="auto"/>
      <w:jc w:val="left"/>
      <w:outlineLvl w:val="9"/>
    </w:pPr>
    <w:rPr>
      <w:rFonts w:ascii="Cambria" w:eastAsia="Times New Roman" w:hAnsi="Cambria"/>
      <w:color w:val="365F91"/>
      <w:sz w:val="28"/>
      <w:szCs w:val="28"/>
    </w:rPr>
  </w:style>
  <w:style w:type="paragraph" w:styleId="Spistreci2">
    <w:name w:val="toc 2"/>
    <w:basedOn w:val="Normalny"/>
    <w:next w:val="Normalny"/>
    <w:autoRedefine/>
    <w:uiPriority w:val="39"/>
    <w:unhideWhenUsed/>
    <w:rsid w:val="00E67DB7"/>
    <w:pPr>
      <w:ind w:left="200"/>
      <w:jc w:val="left"/>
    </w:pPr>
    <w:rPr>
      <w:rFonts w:ascii="Calibri" w:hAnsi="Calibri"/>
      <w:smallCaps/>
      <w:szCs w:val="20"/>
    </w:rPr>
  </w:style>
  <w:style w:type="paragraph" w:styleId="Spistreci3">
    <w:name w:val="toc 3"/>
    <w:basedOn w:val="Normalny"/>
    <w:next w:val="Normalny"/>
    <w:autoRedefine/>
    <w:uiPriority w:val="39"/>
    <w:unhideWhenUsed/>
    <w:rsid w:val="00E67DB7"/>
    <w:pPr>
      <w:ind w:left="400"/>
      <w:jc w:val="left"/>
    </w:pPr>
    <w:rPr>
      <w:rFonts w:ascii="Calibri" w:hAnsi="Calibri"/>
      <w:i/>
      <w:iCs/>
      <w:szCs w:val="20"/>
    </w:rPr>
  </w:style>
  <w:style w:type="paragraph" w:styleId="Spistreci4">
    <w:name w:val="toc 4"/>
    <w:basedOn w:val="Normalny"/>
    <w:next w:val="Normalny"/>
    <w:autoRedefine/>
    <w:uiPriority w:val="39"/>
    <w:unhideWhenUsed/>
    <w:rsid w:val="00E67DB7"/>
    <w:pPr>
      <w:ind w:left="600"/>
      <w:jc w:val="left"/>
    </w:pPr>
    <w:rPr>
      <w:rFonts w:ascii="Calibri" w:hAnsi="Calibri"/>
      <w:sz w:val="18"/>
      <w:szCs w:val="18"/>
    </w:rPr>
  </w:style>
  <w:style w:type="paragraph" w:styleId="Spistreci5">
    <w:name w:val="toc 5"/>
    <w:basedOn w:val="Normalny"/>
    <w:next w:val="Normalny"/>
    <w:autoRedefine/>
    <w:uiPriority w:val="39"/>
    <w:unhideWhenUsed/>
    <w:rsid w:val="00E67DB7"/>
    <w:pPr>
      <w:ind w:left="800"/>
      <w:jc w:val="left"/>
    </w:pPr>
    <w:rPr>
      <w:rFonts w:ascii="Calibri" w:hAnsi="Calibri"/>
      <w:sz w:val="18"/>
      <w:szCs w:val="18"/>
    </w:rPr>
  </w:style>
  <w:style w:type="paragraph" w:styleId="Spistreci6">
    <w:name w:val="toc 6"/>
    <w:basedOn w:val="Normalny"/>
    <w:next w:val="Normalny"/>
    <w:autoRedefine/>
    <w:uiPriority w:val="39"/>
    <w:unhideWhenUsed/>
    <w:rsid w:val="00E67DB7"/>
    <w:pPr>
      <w:ind w:left="1000"/>
      <w:jc w:val="left"/>
    </w:pPr>
    <w:rPr>
      <w:rFonts w:ascii="Calibri" w:hAnsi="Calibri"/>
      <w:sz w:val="18"/>
      <w:szCs w:val="18"/>
    </w:rPr>
  </w:style>
  <w:style w:type="paragraph" w:styleId="Spistreci7">
    <w:name w:val="toc 7"/>
    <w:basedOn w:val="Normalny"/>
    <w:next w:val="Normalny"/>
    <w:autoRedefine/>
    <w:uiPriority w:val="39"/>
    <w:unhideWhenUsed/>
    <w:rsid w:val="00E67DB7"/>
    <w:pPr>
      <w:ind w:left="1200"/>
      <w:jc w:val="left"/>
    </w:pPr>
    <w:rPr>
      <w:rFonts w:ascii="Calibri" w:hAnsi="Calibri"/>
      <w:sz w:val="18"/>
      <w:szCs w:val="18"/>
    </w:rPr>
  </w:style>
  <w:style w:type="paragraph" w:styleId="Spistreci8">
    <w:name w:val="toc 8"/>
    <w:basedOn w:val="Normalny"/>
    <w:next w:val="Normalny"/>
    <w:autoRedefine/>
    <w:uiPriority w:val="39"/>
    <w:unhideWhenUsed/>
    <w:rsid w:val="00E67DB7"/>
    <w:pPr>
      <w:ind w:left="1400"/>
      <w:jc w:val="left"/>
    </w:pPr>
    <w:rPr>
      <w:rFonts w:ascii="Calibri" w:hAnsi="Calibri"/>
      <w:sz w:val="18"/>
      <w:szCs w:val="18"/>
    </w:rPr>
  </w:style>
  <w:style w:type="paragraph" w:styleId="Spistreci9">
    <w:name w:val="toc 9"/>
    <w:basedOn w:val="Normalny"/>
    <w:next w:val="Normalny"/>
    <w:autoRedefine/>
    <w:uiPriority w:val="39"/>
    <w:unhideWhenUsed/>
    <w:rsid w:val="00E67DB7"/>
    <w:pPr>
      <w:ind w:left="1600"/>
      <w:jc w:val="left"/>
    </w:pPr>
    <w:rPr>
      <w:rFonts w:ascii="Calibri" w:hAnsi="Calibri"/>
      <w:sz w:val="18"/>
      <w:szCs w:val="18"/>
    </w:rPr>
  </w:style>
  <w:style w:type="character" w:customStyle="1" w:styleId="BezodstpwZnak">
    <w:name w:val="Bez odstępów Znak"/>
    <w:aliases w:val="NR2  SPECYFIKACJI Znak,tytuł Znak"/>
    <w:link w:val="Bezodstpw"/>
    <w:rsid w:val="00E67DB7"/>
    <w:rPr>
      <w:rFonts w:ascii="Arial" w:eastAsia="Calibri" w:hAnsi="Arial" w:cs="Times New Roman"/>
      <w:sz w:val="20"/>
    </w:rPr>
  </w:style>
  <w:style w:type="numbering" w:customStyle="1" w:styleId="Bezlisty1">
    <w:name w:val="Bez listy1"/>
    <w:next w:val="Bezlisty"/>
    <w:uiPriority w:val="99"/>
    <w:semiHidden/>
    <w:unhideWhenUsed/>
    <w:rsid w:val="00E67DB7"/>
  </w:style>
  <w:style w:type="table" w:customStyle="1" w:styleId="Jasnecieniowanie1">
    <w:name w:val="Jasne cieniowanie1"/>
    <w:basedOn w:val="Standardowy"/>
    <w:uiPriority w:val="60"/>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E67DB7"/>
    <w:pPr>
      <w:spacing w:after="0" w:line="240" w:lineRule="auto"/>
    </w:pPr>
    <w:rPr>
      <w:rFonts w:ascii="Calibri" w:eastAsia="Calibri" w:hAnsi="Calibri" w:cs="Times New Roman"/>
      <w:color w:val="365F91"/>
      <w:sz w:val="20"/>
      <w:szCs w:val="20"/>
      <w:lang w:eastAsia="pl-P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rednialista11">
    <w:name w:val="Średnia lista 11"/>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ecieniowanie2akcent6">
    <w:name w:val="Medium Shading 2 Accent 6"/>
    <w:basedOn w:val="Standardowy"/>
    <w:uiPriority w:val="64"/>
    <w:rsid w:val="00E67DB7"/>
    <w:pPr>
      <w:spacing w:after="0" w:line="240" w:lineRule="auto"/>
    </w:pPr>
    <w:rPr>
      <w:rFonts w:ascii="Calibri" w:eastAsia="Calibri" w:hAnsi="Calibri" w:cs="Times New Roman"/>
      <w:sz w:val="20"/>
      <w:szCs w:val="20"/>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alista1akcent11">
    <w:name w:val="Średnia lista 1 — akcent 11"/>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paragraph" w:customStyle="1" w:styleId="Style7">
    <w:name w:val="Style7"/>
    <w:basedOn w:val="Normalny"/>
    <w:uiPriority w:val="99"/>
    <w:rsid w:val="00E67DB7"/>
    <w:rPr>
      <w:rFonts w:ascii="Arial Unicode MS" w:eastAsia="Arial Unicode MS" w:hAnsi="Arial Unicode MS" w:cs="Arial Unicode MS"/>
      <w:szCs w:val="20"/>
      <w:lang w:eastAsia="pl-PL"/>
    </w:rPr>
  </w:style>
  <w:style w:type="paragraph" w:customStyle="1" w:styleId="Style68">
    <w:name w:val="Style68"/>
    <w:basedOn w:val="Normalny"/>
    <w:rsid w:val="00E67DB7"/>
    <w:pPr>
      <w:jc w:val="left"/>
    </w:pPr>
    <w:rPr>
      <w:rFonts w:ascii="Arial Unicode MS" w:eastAsia="Arial Unicode MS" w:hAnsi="Arial Unicode MS" w:cs="Arial Unicode MS"/>
      <w:szCs w:val="20"/>
      <w:lang w:eastAsia="pl-PL"/>
    </w:rPr>
  </w:style>
  <w:style w:type="paragraph" w:customStyle="1" w:styleId="Style12">
    <w:name w:val="Style12"/>
    <w:basedOn w:val="Normalny"/>
    <w:uiPriority w:val="99"/>
    <w:rsid w:val="00E67DB7"/>
    <w:pPr>
      <w:jc w:val="left"/>
    </w:pPr>
    <w:rPr>
      <w:rFonts w:ascii="Arial Unicode MS" w:eastAsia="Arial Unicode MS" w:hAnsi="Arial Unicode MS" w:cs="Arial Unicode MS"/>
      <w:szCs w:val="20"/>
      <w:lang w:eastAsia="pl-PL"/>
    </w:rPr>
  </w:style>
  <w:style w:type="paragraph" w:customStyle="1" w:styleId="Style73">
    <w:name w:val="Style73"/>
    <w:basedOn w:val="Normalny"/>
    <w:rsid w:val="00E67DB7"/>
    <w:pPr>
      <w:spacing w:line="187" w:lineRule="exact"/>
      <w:jc w:val="right"/>
    </w:pPr>
    <w:rPr>
      <w:rFonts w:ascii="Arial Unicode MS" w:eastAsia="Arial Unicode MS" w:hAnsi="Arial Unicode MS" w:cs="Arial Unicode MS"/>
      <w:szCs w:val="20"/>
      <w:lang w:eastAsia="pl-PL"/>
    </w:rPr>
  </w:style>
  <w:style w:type="paragraph" w:customStyle="1" w:styleId="Style77">
    <w:name w:val="Style77"/>
    <w:basedOn w:val="Normalny"/>
    <w:uiPriority w:val="99"/>
    <w:rsid w:val="00E67DB7"/>
    <w:pPr>
      <w:spacing w:line="228" w:lineRule="exact"/>
    </w:pPr>
    <w:rPr>
      <w:rFonts w:ascii="Arial Unicode MS" w:eastAsia="Arial Unicode MS" w:hAnsi="Arial Unicode MS" w:cs="Arial Unicode MS"/>
      <w:szCs w:val="20"/>
      <w:lang w:eastAsia="pl-PL"/>
    </w:rPr>
  </w:style>
  <w:style w:type="paragraph" w:customStyle="1" w:styleId="Style858">
    <w:name w:val="Style858"/>
    <w:basedOn w:val="Normalny"/>
    <w:rsid w:val="00E67DB7"/>
    <w:pPr>
      <w:spacing w:line="230" w:lineRule="exact"/>
      <w:jc w:val="left"/>
    </w:pPr>
    <w:rPr>
      <w:rFonts w:ascii="Arial Unicode MS" w:eastAsia="Arial Unicode MS" w:hAnsi="Arial Unicode MS" w:cs="Arial Unicode MS"/>
      <w:szCs w:val="20"/>
      <w:lang w:eastAsia="pl-PL"/>
    </w:rPr>
  </w:style>
  <w:style w:type="paragraph" w:customStyle="1" w:styleId="Style125">
    <w:name w:val="Style125"/>
    <w:basedOn w:val="Normalny"/>
    <w:rsid w:val="00E67DB7"/>
    <w:pPr>
      <w:spacing w:line="230" w:lineRule="exact"/>
    </w:pPr>
    <w:rPr>
      <w:rFonts w:ascii="Arial Unicode MS" w:eastAsia="Arial Unicode MS" w:hAnsi="Arial Unicode MS" w:cs="Arial Unicode MS"/>
      <w:szCs w:val="20"/>
      <w:lang w:eastAsia="pl-PL"/>
    </w:rPr>
  </w:style>
  <w:style w:type="paragraph" w:customStyle="1" w:styleId="Style716">
    <w:name w:val="Style716"/>
    <w:basedOn w:val="Normalny"/>
    <w:rsid w:val="00E67DB7"/>
    <w:pPr>
      <w:spacing w:line="206" w:lineRule="exact"/>
      <w:jc w:val="left"/>
    </w:pPr>
    <w:rPr>
      <w:rFonts w:ascii="Arial Unicode MS" w:eastAsia="Arial Unicode MS" w:hAnsi="Arial Unicode MS" w:cs="Arial Unicode MS"/>
      <w:szCs w:val="20"/>
      <w:lang w:eastAsia="pl-PL"/>
    </w:rPr>
  </w:style>
  <w:style w:type="paragraph" w:customStyle="1" w:styleId="Style152">
    <w:name w:val="Style152"/>
    <w:basedOn w:val="Normalny"/>
    <w:rsid w:val="00E67DB7"/>
    <w:pPr>
      <w:spacing w:line="230" w:lineRule="exact"/>
      <w:jc w:val="left"/>
    </w:pPr>
    <w:rPr>
      <w:rFonts w:ascii="Arial Unicode MS" w:eastAsia="Arial Unicode MS" w:hAnsi="Arial Unicode MS" w:cs="Arial Unicode MS"/>
      <w:szCs w:val="20"/>
      <w:lang w:eastAsia="pl-PL"/>
    </w:rPr>
  </w:style>
  <w:style w:type="paragraph" w:customStyle="1" w:styleId="Style873">
    <w:name w:val="Style873"/>
    <w:basedOn w:val="Normalny"/>
    <w:rsid w:val="00E67DB7"/>
    <w:pPr>
      <w:jc w:val="left"/>
    </w:pPr>
    <w:rPr>
      <w:rFonts w:ascii="Arial Unicode MS" w:eastAsia="Arial Unicode MS" w:hAnsi="Arial Unicode MS" w:cs="Arial Unicode MS"/>
      <w:szCs w:val="20"/>
      <w:lang w:eastAsia="pl-PL"/>
    </w:rPr>
  </w:style>
  <w:style w:type="character" w:customStyle="1" w:styleId="CharStyle66">
    <w:name w:val="CharStyle66"/>
    <w:rsid w:val="00E67DB7"/>
    <w:rPr>
      <w:rFonts w:ascii="Arial Unicode MS" w:eastAsia="Arial Unicode MS" w:hAnsi="Arial Unicode MS" w:cs="Arial Unicode MS"/>
      <w:b w:val="0"/>
      <w:bCs w:val="0"/>
      <w:i w:val="0"/>
      <w:iCs w:val="0"/>
      <w:smallCaps w:val="0"/>
      <w:spacing w:val="-10"/>
      <w:sz w:val="14"/>
      <w:szCs w:val="14"/>
    </w:rPr>
  </w:style>
  <w:style w:type="character" w:customStyle="1" w:styleId="CharStyle94">
    <w:name w:val="CharStyle94"/>
    <w:rsid w:val="00E67DB7"/>
    <w:rPr>
      <w:rFonts w:ascii="Arial Unicode MS" w:eastAsia="Arial Unicode MS" w:hAnsi="Arial Unicode MS" w:cs="Arial Unicode MS"/>
      <w:b w:val="0"/>
      <w:bCs w:val="0"/>
      <w:i w:val="0"/>
      <w:iCs w:val="0"/>
      <w:smallCaps w:val="0"/>
      <w:sz w:val="14"/>
      <w:szCs w:val="14"/>
    </w:rPr>
  </w:style>
  <w:style w:type="character" w:customStyle="1" w:styleId="CharStyle207">
    <w:name w:val="CharStyle207"/>
    <w:rsid w:val="00E67DB7"/>
    <w:rPr>
      <w:rFonts w:ascii="Arial Unicode MS" w:eastAsia="Arial Unicode MS" w:hAnsi="Arial Unicode MS" w:cs="Arial Unicode MS"/>
      <w:b w:val="0"/>
      <w:bCs w:val="0"/>
      <w:i w:val="0"/>
      <w:iCs w:val="0"/>
      <w:smallCaps w:val="0"/>
      <w:sz w:val="14"/>
      <w:szCs w:val="14"/>
    </w:rPr>
  </w:style>
  <w:style w:type="character" w:customStyle="1" w:styleId="CharStyle208">
    <w:name w:val="CharStyle208"/>
    <w:rsid w:val="00E67DB7"/>
    <w:rPr>
      <w:rFonts w:ascii="Arial Unicode MS" w:eastAsia="Arial Unicode MS" w:hAnsi="Arial Unicode MS" w:cs="Arial Unicode MS"/>
      <w:b/>
      <w:bCs/>
      <w:i w:val="0"/>
      <w:iCs w:val="0"/>
      <w:smallCaps w:val="0"/>
      <w:sz w:val="18"/>
      <w:szCs w:val="18"/>
    </w:rPr>
  </w:style>
  <w:style w:type="character" w:customStyle="1" w:styleId="CharStyle209">
    <w:name w:val="CharStyle209"/>
    <w:rsid w:val="00E67DB7"/>
    <w:rPr>
      <w:rFonts w:ascii="Arial Unicode MS" w:eastAsia="Arial Unicode MS" w:hAnsi="Arial Unicode MS" w:cs="Arial Unicode MS"/>
      <w:b w:val="0"/>
      <w:bCs w:val="0"/>
      <w:i w:val="0"/>
      <w:iCs w:val="0"/>
      <w:smallCaps w:val="0"/>
      <w:sz w:val="18"/>
      <w:szCs w:val="18"/>
    </w:rPr>
  </w:style>
  <w:style w:type="paragraph" w:customStyle="1" w:styleId="Style31">
    <w:name w:val="Style31"/>
    <w:basedOn w:val="Normalny"/>
    <w:uiPriority w:val="99"/>
    <w:rsid w:val="00E67DB7"/>
    <w:pPr>
      <w:spacing w:line="206" w:lineRule="exact"/>
      <w:jc w:val="left"/>
    </w:pPr>
    <w:rPr>
      <w:rFonts w:ascii="Arial Unicode MS" w:eastAsia="Arial Unicode MS" w:hAnsi="Arial Unicode MS" w:cs="Arial Unicode MS"/>
      <w:szCs w:val="20"/>
      <w:lang w:eastAsia="pl-PL"/>
    </w:rPr>
  </w:style>
  <w:style w:type="paragraph" w:customStyle="1" w:styleId="Style1999">
    <w:name w:val="Style1999"/>
    <w:basedOn w:val="Normalny"/>
    <w:rsid w:val="00E67DB7"/>
    <w:pPr>
      <w:spacing w:line="230" w:lineRule="exact"/>
    </w:pPr>
    <w:rPr>
      <w:rFonts w:ascii="Arial Unicode MS" w:eastAsia="Arial Unicode MS" w:hAnsi="Arial Unicode MS" w:cs="Arial Unicode MS"/>
      <w:szCs w:val="20"/>
      <w:lang w:eastAsia="pl-PL"/>
    </w:rPr>
  </w:style>
  <w:style w:type="paragraph" w:customStyle="1" w:styleId="Style3937">
    <w:name w:val="Style3937"/>
    <w:basedOn w:val="Normalny"/>
    <w:rsid w:val="00E67DB7"/>
    <w:pPr>
      <w:jc w:val="left"/>
    </w:pPr>
    <w:rPr>
      <w:rFonts w:ascii="Arial Unicode MS" w:eastAsia="Arial Unicode MS" w:hAnsi="Arial Unicode MS" w:cs="Arial Unicode MS"/>
      <w:szCs w:val="20"/>
      <w:lang w:eastAsia="pl-PL"/>
    </w:rPr>
  </w:style>
  <w:style w:type="paragraph" w:customStyle="1" w:styleId="Style3935">
    <w:name w:val="Style3935"/>
    <w:basedOn w:val="Normalny"/>
    <w:rsid w:val="00E67DB7"/>
    <w:pPr>
      <w:spacing w:line="230" w:lineRule="exact"/>
    </w:pPr>
    <w:rPr>
      <w:rFonts w:ascii="Arial Unicode MS" w:eastAsia="Arial Unicode MS" w:hAnsi="Arial Unicode MS" w:cs="Arial Unicode MS"/>
      <w:szCs w:val="20"/>
      <w:lang w:eastAsia="pl-PL"/>
    </w:rPr>
  </w:style>
  <w:style w:type="character" w:customStyle="1" w:styleId="CharStyle1060">
    <w:name w:val="CharStyle1060"/>
    <w:rsid w:val="00E67DB7"/>
    <w:rPr>
      <w:rFonts w:ascii="Arial Unicode MS" w:eastAsia="Arial Unicode MS" w:hAnsi="Arial Unicode MS" w:cs="Arial Unicode MS"/>
      <w:b w:val="0"/>
      <w:bCs w:val="0"/>
      <w:i/>
      <w:iCs/>
      <w:smallCaps w:val="0"/>
      <w:spacing w:val="10"/>
      <w:sz w:val="14"/>
      <w:szCs w:val="14"/>
    </w:rPr>
  </w:style>
  <w:style w:type="paragraph" w:styleId="Tekstpodstawowy3">
    <w:name w:val="Body Text 3"/>
    <w:basedOn w:val="Normalny"/>
    <w:link w:val="Tekstpodstawowy3Znak"/>
    <w:rsid w:val="00E67DB7"/>
    <w:pPr>
      <w:spacing w:after="120"/>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E67DB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67DB7"/>
    <w:pPr>
      <w:overflowPunct w:val="0"/>
      <w:autoSpaceDE w:val="0"/>
      <w:autoSpaceDN w:val="0"/>
      <w:adjustRightInd w:val="0"/>
      <w:spacing w:after="120" w:line="480" w:lineRule="auto"/>
      <w:textAlignment w:val="baseline"/>
    </w:pPr>
    <w:rPr>
      <w:rFonts w:ascii="Times New Roman" w:eastAsia="Times New Roman" w:hAnsi="Times New Roman"/>
      <w:szCs w:val="20"/>
      <w:lang w:eastAsia="pl-PL"/>
    </w:rPr>
  </w:style>
  <w:style w:type="character" w:customStyle="1" w:styleId="Tekstpodstawowy2Znak">
    <w:name w:val="Tekst podstawowy 2 Znak"/>
    <w:basedOn w:val="Domylnaczcionkaakapitu"/>
    <w:link w:val="Tekstpodstawowy2"/>
    <w:rsid w:val="00E67DB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67DB7"/>
    <w:pPr>
      <w:overflowPunct w:val="0"/>
      <w:autoSpaceDE w:val="0"/>
      <w:autoSpaceDN w:val="0"/>
      <w:adjustRightInd w:val="0"/>
      <w:spacing w:after="120" w:line="480" w:lineRule="auto"/>
      <w:ind w:left="283"/>
      <w:textAlignment w:val="baseline"/>
    </w:pPr>
    <w:rPr>
      <w:rFonts w:ascii="Times New Roman" w:eastAsia="Times New Roman" w:hAnsi="Times New Roman"/>
      <w:szCs w:val="20"/>
      <w:lang w:eastAsia="pl-PL"/>
    </w:rPr>
  </w:style>
  <w:style w:type="character" w:customStyle="1" w:styleId="Tekstpodstawowywcity2Znak">
    <w:name w:val="Tekst podstawowy wcięty 2 Znak"/>
    <w:basedOn w:val="Domylnaczcionkaakapitu"/>
    <w:link w:val="Tekstpodstawowywcity2"/>
    <w:rsid w:val="00E67DB7"/>
    <w:rPr>
      <w:rFonts w:ascii="Times New Roman" w:eastAsia="Times New Roman" w:hAnsi="Times New Roman" w:cs="Times New Roman"/>
      <w:sz w:val="20"/>
      <w:szCs w:val="20"/>
      <w:lang w:eastAsia="pl-PL"/>
    </w:rPr>
  </w:style>
  <w:style w:type="paragraph" w:styleId="Legenda">
    <w:name w:val="caption"/>
    <w:basedOn w:val="Normalny"/>
    <w:next w:val="Normalny"/>
    <w:link w:val="LegendaZnak"/>
    <w:qFormat/>
    <w:rsid w:val="00E67DB7"/>
    <w:pPr>
      <w:jc w:val="center"/>
    </w:pPr>
    <w:rPr>
      <w:rFonts w:ascii="Calibri" w:eastAsia="Times New Roman" w:hAnsi="Calibri"/>
      <w:iCs/>
      <w:szCs w:val="24"/>
      <w:lang w:eastAsia="pl-PL"/>
    </w:rPr>
  </w:style>
  <w:style w:type="character" w:customStyle="1" w:styleId="LegendaZnak">
    <w:name w:val="Legenda Znak"/>
    <w:link w:val="Legenda"/>
    <w:rsid w:val="00E67DB7"/>
    <w:rPr>
      <w:rFonts w:ascii="Calibri" w:eastAsia="Times New Roman" w:hAnsi="Calibri" w:cs="Times New Roman"/>
      <w:iCs/>
      <w:sz w:val="20"/>
      <w:szCs w:val="24"/>
      <w:lang w:eastAsia="pl-PL"/>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nhideWhenUsed/>
    <w:rsid w:val="00E67DB7"/>
    <w:pPr>
      <w:spacing w:after="120"/>
    </w:pPr>
    <w:rPr>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basedOn w:val="Domylnaczcionkaakapitu"/>
    <w:link w:val="Tekstpodstawowy"/>
    <w:rsid w:val="00E67DB7"/>
    <w:rPr>
      <w:rFonts w:ascii="Arial" w:eastAsia="Calibri" w:hAnsi="Arial" w:cs="Times New Roman"/>
      <w:sz w:val="20"/>
      <w:szCs w:val="20"/>
    </w:rPr>
  </w:style>
  <w:style w:type="paragraph" w:styleId="Tekstpodstawowywcity3">
    <w:name w:val="Body Text Indent 3"/>
    <w:basedOn w:val="Normalny"/>
    <w:link w:val="Tekstpodstawowywcity3Znak"/>
    <w:unhideWhenUsed/>
    <w:rsid w:val="00E67DB7"/>
    <w:pPr>
      <w:spacing w:after="120"/>
      <w:ind w:left="283"/>
    </w:pPr>
    <w:rPr>
      <w:sz w:val="16"/>
      <w:szCs w:val="16"/>
    </w:rPr>
  </w:style>
  <w:style w:type="character" w:customStyle="1" w:styleId="Tekstpodstawowywcity3Znak">
    <w:name w:val="Tekst podstawowy wcięty 3 Znak"/>
    <w:basedOn w:val="Domylnaczcionkaakapitu"/>
    <w:link w:val="Tekstpodstawowywcity3"/>
    <w:rsid w:val="00E67DB7"/>
    <w:rPr>
      <w:rFonts w:ascii="Arial" w:eastAsia="Calibri" w:hAnsi="Arial" w:cs="Times New Roman"/>
      <w:sz w:val="16"/>
      <w:szCs w:val="16"/>
    </w:rPr>
  </w:style>
  <w:style w:type="character" w:styleId="Numerstrony">
    <w:name w:val="page number"/>
    <w:basedOn w:val="Domylnaczcionkaakapitu"/>
    <w:rsid w:val="00E67DB7"/>
  </w:style>
  <w:style w:type="paragraph" w:customStyle="1" w:styleId="StylIwony">
    <w:name w:val="Styl Iwony"/>
    <w:basedOn w:val="Normalny"/>
    <w:rsid w:val="00E67DB7"/>
    <w:pPr>
      <w:overflowPunct w:val="0"/>
      <w:autoSpaceDE w:val="0"/>
      <w:autoSpaceDN w:val="0"/>
      <w:adjustRightInd w:val="0"/>
      <w:spacing w:before="120" w:after="120"/>
      <w:textAlignment w:val="baseline"/>
    </w:pPr>
    <w:rPr>
      <w:rFonts w:ascii="Bookman Old Style" w:eastAsia="Times New Roman" w:hAnsi="Bookman Old Style"/>
      <w:sz w:val="24"/>
      <w:szCs w:val="20"/>
      <w:lang w:eastAsia="pl-PL"/>
    </w:rPr>
  </w:style>
  <w:style w:type="paragraph" w:styleId="Tekstprzypisudolnego">
    <w:name w:val="footnote text"/>
    <w:basedOn w:val="Normalny"/>
    <w:link w:val="TekstprzypisudolnegoZnak"/>
    <w:rsid w:val="00E67DB7"/>
    <w:pPr>
      <w:overflowPunct w:val="0"/>
      <w:autoSpaceDE w:val="0"/>
      <w:autoSpaceDN w:val="0"/>
      <w:adjustRightInd w:val="0"/>
      <w:textAlignment w:val="baseline"/>
    </w:pPr>
    <w:rPr>
      <w:rFonts w:ascii="Times New Roman" w:eastAsia="Times New Roman" w:hAnsi="Times New Roman"/>
      <w:szCs w:val="20"/>
      <w:lang w:eastAsia="pl-PL"/>
    </w:rPr>
  </w:style>
  <w:style w:type="character" w:customStyle="1" w:styleId="TekstprzypisudolnegoZnak">
    <w:name w:val="Tekst przypisu dolnego Znak"/>
    <w:basedOn w:val="Domylnaczcionkaakapitu"/>
    <w:link w:val="Tekstprzypisudolnego"/>
    <w:rsid w:val="00E67DB7"/>
    <w:rPr>
      <w:rFonts w:ascii="Times New Roman" w:eastAsia="Times New Roman" w:hAnsi="Times New Roman" w:cs="Times New Roman"/>
      <w:sz w:val="20"/>
      <w:szCs w:val="20"/>
      <w:lang w:eastAsia="pl-PL"/>
    </w:rPr>
  </w:style>
  <w:style w:type="paragraph" w:customStyle="1" w:styleId="tekstost">
    <w:name w:val="tekst ost"/>
    <w:basedOn w:val="Normalny"/>
    <w:rsid w:val="00E67DB7"/>
    <w:pPr>
      <w:overflowPunct w:val="0"/>
      <w:autoSpaceDE w:val="0"/>
      <w:autoSpaceDN w:val="0"/>
      <w:adjustRightInd w:val="0"/>
      <w:textAlignment w:val="baseline"/>
    </w:pPr>
    <w:rPr>
      <w:rFonts w:ascii="Times New Roman" w:eastAsia="Times New Roman" w:hAnsi="Times New Roman"/>
      <w:szCs w:val="20"/>
      <w:lang w:eastAsia="pl-PL"/>
    </w:rPr>
  </w:style>
  <w:style w:type="character" w:styleId="Odwoanieprzypisudolnego">
    <w:name w:val="footnote reference"/>
    <w:rsid w:val="00E67DB7"/>
    <w:rPr>
      <w:vertAlign w:val="superscript"/>
    </w:rPr>
  </w:style>
  <w:style w:type="paragraph" w:customStyle="1" w:styleId="Standardowytekst">
    <w:name w:val="Standardowy.tekst"/>
    <w:link w:val="StandardowytekstZnak"/>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E67DB7"/>
    <w:pPr>
      <w:spacing w:line="360" w:lineRule="auto"/>
      <w:ind w:left="1418" w:hanging="1418"/>
      <w:jc w:val="left"/>
    </w:pPr>
    <w:rPr>
      <w:rFonts w:ascii="Times New Roman" w:eastAsia="Times New Roman" w:hAnsi="Times New Roman"/>
      <w:b/>
      <w:sz w:val="24"/>
      <w:szCs w:val="20"/>
      <w:lang w:eastAsia="pl-PL"/>
    </w:rPr>
  </w:style>
  <w:style w:type="character" w:customStyle="1" w:styleId="TekstpodstawowywcityZnak">
    <w:name w:val="Tekst podstawowy wcięty Znak"/>
    <w:basedOn w:val="Domylnaczcionkaakapitu"/>
    <w:link w:val="Tekstpodstawowywcity"/>
    <w:rsid w:val="00E67DB7"/>
    <w:rPr>
      <w:rFonts w:ascii="Times New Roman" w:eastAsia="Times New Roman" w:hAnsi="Times New Roman" w:cs="Times New Roman"/>
      <w:b/>
      <w:sz w:val="24"/>
      <w:szCs w:val="20"/>
      <w:lang w:eastAsia="pl-PL"/>
    </w:rPr>
  </w:style>
  <w:style w:type="paragraph" w:styleId="Listapunktowana">
    <w:name w:val="List Bullet"/>
    <w:basedOn w:val="Normalny"/>
    <w:rsid w:val="00E67DB7"/>
    <w:pPr>
      <w:spacing w:line="360" w:lineRule="auto"/>
      <w:ind w:left="360" w:hanging="360"/>
      <w:jc w:val="left"/>
    </w:pPr>
    <w:rPr>
      <w:rFonts w:ascii="Times New Roman" w:eastAsia="Times New Roman" w:hAnsi="Times New Roman"/>
      <w:sz w:val="24"/>
      <w:szCs w:val="20"/>
      <w:lang w:eastAsia="pl-PL"/>
    </w:rPr>
  </w:style>
  <w:style w:type="paragraph" w:customStyle="1" w:styleId="10">
    <w:name w:val="_10"/>
    <w:basedOn w:val="Normalny"/>
    <w:rsid w:val="00E67DB7"/>
    <w:rPr>
      <w:rFonts w:ascii="Times New Roman" w:eastAsia="Times New Roman" w:hAnsi="Times New Roman"/>
      <w:szCs w:val="20"/>
      <w:lang w:eastAsia="pl-PL"/>
    </w:rPr>
  </w:style>
  <w:style w:type="paragraph" w:customStyle="1" w:styleId="Styl12ptWyjustowany">
    <w:name w:val="Styl 12 pt Wyjustowany"/>
    <w:basedOn w:val="Normalny"/>
    <w:rsid w:val="00E67DB7"/>
    <w:rPr>
      <w:rFonts w:ascii="Times New Roman" w:eastAsia="Times New Roman" w:hAnsi="Times New Roman"/>
      <w:szCs w:val="20"/>
      <w:lang w:eastAsia="pl-PL"/>
    </w:rPr>
  </w:style>
  <w:style w:type="character" w:styleId="Odwoaniedokomentarza">
    <w:name w:val="annotation reference"/>
    <w:unhideWhenUsed/>
    <w:rsid w:val="00E67DB7"/>
    <w:rPr>
      <w:sz w:val="16"/>
      <w:szCs w:val="16"/>
    </w:rPr>
  </w:style>
  <w:style w:type="paragraph" w:styleId="Tekstkomentarza">
    <w:name w:val="annotation text"/>
    <w:aliases w:val=" Znak1, Znak11,Znak1,Znak11"/>
    <w:basedOn w:val="Normalny"/>
    <w:link w:val="TekstkomentarzaZnak"/>
    <w:unhideWhenUsed/>
    <w:rsid w:val="00E67DB7"/>
    <w:pPr>
      <w:jc w:val="left"/>
    </w:pPr>
    <w:rPr>
      <w:rFonts w:ascii="Times New Roman" w:eastAsia="Times New Roman" w:hAnsi="Times New Roman"/>
      <w:szCs w:val="20"/>
      <w:lang w:eastAsia="pl-PL"/>
    </w:rPr>
  </w:style>
  <w:style w:type="character" w:customStyle="1" w:styleId="TekstkomentarzaZnak">
    <w:name w:val="Tekst komentarza Znak"/>
    <w:aliases w:val=" Znak1 Znak, Znak11 Znak,Znak1 Znak,Znak11 Znak"/>
    <w:basedOn w:val="Domylnaczcionkaakapitu"/>
    <w:link w:val="Tekstkomentarza"/>
    <w:rsid w:val="00E67DB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E67DB7"/>
    <w:rPr>
      <w:b/>
      <w:bCs/>
    </w:rPr>
  </w:style>
  <w:style w:type="character" w:customStyle="1" w:styleId="TematkomentarzaZnak">
    <w:name w:val="Temat komentarza Znak"/>
    <w:basedOn w:val="TekstkomentarzaZnak"/>
    <w:link w:val="Tematkomentarza"/>
    <w:rsid w:val="00E67DB7"/>
    <w:rPr>
      <w:rFonts w:ascii="Times New Roman" w:eastAsia="Times New Roman" w:hAnsi="Times New Roman" w:cs="Times New Roman"/>
      <w:b/>
      <w:bCs/>
      <w:sz w:val="20"/>
      <w:szCs w:val="20"/>
      <w:lang w:eastAsia="pl-PL"/>
    </w:rPr>
  </w:style>
  <w:style w:type="paragraph" w:customStyle="1" w:styleId="Tekstpodstawowywcity31">
    <w:name w:val="Tekst podstawowy wcięty 31"/>
    <w:basedOn w:val="Normalny"/>
    <w:rsid w:val="00E67DB7"/>
    <w:pPr>
      <w:overflowPunct w:val="0"/>
      <w:autoSpaceDE w:val="0"/>
      <w:autoSpaceDN w:val="0"/>
      <w:adjustRightInd w:val="0"/>
      <w:ind w:firstLine="709"/>
      <w:textAlignment w:val="baseline"/>
    </w:pPr>
    <w:rPr>
      <w:rFonts w:ascii="Times New Roman" w:eastAsia="Times New Roman" w:hAnsi="Times New Roman"/>
      <w:szCs w:val="20"/>
      <w:lang w:eastAsia="pl-PL"/>
    </w:rPr>
  </w:style>
  <w:style w:type="paragraph" w:customStyle="1" w:styleId="10Znak">
    <w:name w:val="_10 Znak"/>
    <w:basedOn w:val="Normalny"/>
    <w:rsid w:val="00E67DB7"/>
    <w:pPr>
      <w:ind w:right="-57"/>
    </w:pPr>
    <w:rPr>
      <w:rFonts w:ascii="Times New Roman" w:eastAsia="Times New Roman" w:hAnsi="Times New Roman"/>
      <w:color w:val="000000"/>
      <w:szCs w:val="20"/>
      <w:lang w:eastAsia="pl-PL"/>
    </w:rPr>
  </w:style>
  <w:style w:type="character" w:styleId="UyteHipercze">
    <w:name w:val="FollowedHyperlink"/>
    <w:uiPriority w:val="99"/>
    <w:unhideWhenUsed/>
    <w:rsid w:val="00E67DB7"/>
    <w:rPr>
      <w:color w:val="800080"/>
      <w:u w:val="single"/>
    </w:rPr>
  </w:style>
  <w:style w:type="paragraph" w:styleId="Tekstprzypisukocowego">
    <w:name w:val="endnote text"/>
    <w:basedOn w:val="Normalny"/>
    <w:link w:val="TekstprzypisukocowegoZnak"/>
    <w:semiHidden/>
    <w:unhideWhenUsed/>
    <w:rsid w:val="00E67DB7"/>
    <w:pPr>
      <w:overflowPunct w:val="0"/>
      <w:autoSpaceDE w:val="0"/>
      <w:autoSpaceDN w:val="0"/>
      <w:adjustRightInd w:val="0"/>
    </w:pPr>
    <w:rPr>
      <w:rFonts w:ascii="Times New Roman" w:eastAsia="Times New Roman" w:hAnsi="Times New Roman"/>
      <w:szCs w:val="20"/>
      <w:lang w:eastAsia="pl-PL"/>
    </w:rPr>
  </w:style>
  <w:style w:type="character" w:customStyle="1" w:styleId="TekstprzypisukocowegoZnak">
    <w:name w:val="Tekst przypisu końcowego Znak"/>
    <w:basedOn w:val="Domylnaczcionkaakapitu"/>
    <w:link w:val="Tekstprzypisukocowego"/>
    <w:semiHidden/>
    <w:rsid w:val="00E67DB7"/>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E67DB7"/>
    <w:rPr>
      <w:vertAlign w:val="superscript"/>
    </w:rPr>
  </w:style>
  <w:style w:type="paragraph" w:customStyle="1" w:styleId="Tekstpodstawowy21">
    <w:name w:val="Tekst podstawowy 21"/>
    <w:basedOn w:val="Normalny"/>
    <w:rsid w:val="00E67DB7"/>
    <w:pPr>
      <w:overflowPunct w:val="0"/>
      <w:autoSpaceDE w:val="0"/>
      <w:autoSpaceDN w:val="0"/>
      <w:adjustRightInd w:val="0"/>
      <w:ind w:left="708"/>
      <w:jc w:val="left"/>
    </w:pPr>
    <w:rPr>
      <w:rFonts w:eastAsia="Times New Roman"/>
      <w:sz w:val="24"/>
      <w:szCs w:val="20"/>
      <w:lang w:eastAsia="pl-PL"/>
    </w:rPr>
  </w:style>
  <w:style w:type="paragraph" w:customStyle="1" w:styleId="Rysunek">
    <w:name w:val="Rysunek"/>
    <w:basedOn w:val="Normalny"/>
    <w:next w:val="Tekstpodstawowy"/>
    <w:rsid w:val="00E67DB7"/>
    <w:pPr>
      <w:keepLines/>
      <w:tabs>
        <w:tab w:val="left" w:pos="-720"/>
      </w:tabs>
      <w:suppressAutoHyphens/>
      <w:overflowPunct w:val="0"/>
      <w:autoSpaceDE w:val="0"/>
      <w:autoSpaceDN w:val="0"/>
      <w:adjustRightInd w:val="0"/>
      <w:spacing w:before="260"/>
      <w:jc w:val="center"/>
    </w:pPr>
    <w:rPr>
      <w:rFonts w:ascii="Times New Roman" w:eastAsia="Times New Roman" w:hAnsi="Times New Roman"/>
      <w:b/>
      <w:noProof/>
      <w:sz w:val="24"/>
      <w:szCs w:val="20"/>
      <w:lang w:eastAsia="pl-PL"/>
    </w:rPr>
  </w:style>
  <w:style w:type="character" w:customStyle="1" w:styleId="StandardowytekstZnak">
    <w:name w:val="Standardowy.tekst Znak"/>
    <w:link w:val="Standardowytekst"/>
    <w:locked/>
    <w:rsid w:val="00E67DB7"/>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67DB7"/>
    <w:pPr>
      <w:widowControl w:val="0"/>
      <w:overflowPunct w:val="0"/>
      <w:autoSpaceDE w:val="0"/>
      <w:autoSpaceDN w:val="0"/>
      <w:adjustRightInd w:val="0"/>
    </w:pPr>
    <w:rPr>
      <w:rFonts w:ascii="Times New Roman" w:eastAsia="Times New Roman" w:hAnsi="Times New Roman"/>
      <w:sz w:val="24"/>
      <w:szCs w:val="20"/>
      <w:lang w:eastAsia="pl-PL"/>
    </w:rPr>
  </w:style>
  <w:style w:type="paragraph" w:customStyle="1" w:styleId="Wypunktowanie1">
    <w:name w:val="Wypunktowanie"/>
    <w:basedOn w:val="Normalny"/>
    <w:rsid w:val="00E67DB7"/>
    <w:pPr>
      <w:widowControl w:val="0"/>
      <w:tabs>
        <w:tab w:val="left" w:pos="708"/>
      </w:tabs>
      <w:overflowPunct w:val="0"/>
      <w:autoSpaceDE w:val="0"/>
      <w:autoSpaceDN w:val="0"/>
      <w:adjustRightInd w:val="0"/>
      <w:ind w:left="708" w:hanging="708"/>
      <w:jc w:val="left"/>
    </w:pPr>
    <w:rPr>
      <w:rFonts w:ascii="Times New Roman" w:eastAsia="Times New Roman" w:hAnsi="Times New Roman"/>
      <w:sz w:val="24"/>
      <w:szCs w:val="20"/>
      <w:lang w:eastAsia="pl-PL"/>
    </w:rPr>
  </w:style>
  <w:style w:type="paragraph" w:customStyle="1" w:styleId="Tekstpodstawowywcity32">
    <w:name w:val="Tekst podstawowy wcięty 32"/>
    <w:basedOn w:val="Normalny"/>
    <w:rsid w:val="00E67DB7"/>
    <w:pPr>
      <w:widowControl w:val="0"/>
      <w:overflowPunct w:val="0"/>
      <w:autoSpaceDE w:val="0"/>
      <w:autoSpaceDN w:val="0"/>
      <w:adjustRightInd w:val="0"/>
      <w:ind w:left="709"/>
    </w:pPr>
    <w:rPr>
      <w:rFonts w:eastAsia="Times New Roman"/>
      <w:sz w:val="24"/>
      <w:szCs w:val="20"/>
      <w:lang w:eastAsia="pl-PL"/>
    </w:rPr>
  </w:style>
  <w:style w:type="paragraph" w:customStyle="1" w:styleId="Numerowanie">
    <w:name w:val="Numerowanie"/>
    <w:basedOn w:val="Tekstpodstawowy"/>
    <w:rsid w:val="00E67DB7"/>
    <w:pPr>
      <w:widowControl w:val="0"/>
      <w:overflowPunct w:val="0"/>
      <w:autoSpaceDE w:val="0"/>
      <w:autoSpaceDN w:val="0"/>
      <w:adjustRightInd w:val="0"/>
      <w:spacing w:after="0"/>
      <w:jc w:val="center"/>
    </w:pPr>
    <w:rPr>
      <w:rFonts w:ascii="Times New Roman" w:eastAsia="Times New Roman" w:hAnsi="Times New Roman"/>
      <w:sz w:val="24"/>
      <w:lang w:val="fr-FR" w:eastAsia="pl-PL"/>
    </w:rPr>
  </w:style>
  <w:style w:type="paragraph" w:customStyle="1" w:styleId="Tablica0">
    <w:name w:val="Tablica"/>
    <w:basedOn w:val="Normalny"/>
    <w:next w:val="Normalny"/>
    <w:rsid w:val="00E67DB7"/>
    <w:pPr>
      <w:keepNext/>
      <w:keepLines/>
      <w:tabs>
        <w:tab w:val="left" w:pos="-720"/>
      </w:tabs>
      <w:suppressAutoHyphens/>
      <w:overflowPunct w:val="0"/>
      <w:autoSpaceDE w:val="0"/>
      <w:autoSpaceDN w:val="0"/>
      <w:adjustRightInd w:val="0"/>
      <w:spacing w:before="120" w:line="360" w:lineRule="auto"/>
      <w:jc w:val="center"/>
    </w:pPr>
    <w:rPr>
      <w:rFonts w:ascii="Times New Roman" w:eastAsia="Times New Roman" w:hAnsi="Times New Roman"/>
      <w:b/>
      <w:sz w:val="24"/>
      <w:szCs w:val="20"/>
      <w:lang w:eastAsia="pl-PL"/>
    </w:rPr>
  </w:style>
  <w:style w:type="paragraph" w:customStyle="1" w:styleId="Teksttablicy">
    <w:name w:val="Tekst tablicy"/>
    <w:basedOn w:val="Tekstpodstawowy"/>
    <w:next w:val="Tekstpodstawowy"/>
    <w:rsid w:val="00E67DB7"/>
    <w:pPr>
      <w:keepLines/>
      <w:spacing w:after="0"/>
      <w:jc w:val="center"/>
    </w:pPr>
    <w:rPr>
      <w:rFonts w:eastAsia="Times New Roman" w:cs="Arial"/>
      <w:bCs/>
      <w:sz w:val="24"/>
      <w:lang w:val="fr-FR" w:eastAsia="pl-PL"/>
    </w:rPr>
  </w:style>
  <w:style w:type="paragraph" w:customStyle="1" w:styleId="Style1">
    <w:name w:val="Style1"/>
    <w:basedOn w:val="Normalny"/>
    <w:uiPriority w:val="99"/>
    <w:rsid w:val="00E67DB7"/>
    <w:pPr>
      <w:widowControl w:val="0"/>
      <w:autoSpaceDE w:val="0"/>
      <w:autoSpaceDN w:val="0"/>
      <w:adjustRightInd w:val="0"/>
      <w:spacing w:line="264" w:lineRule="exact"/>
      <w:jc w:val="center"/>
    </w:pPr>
    <w:rPr>
      <w:rFonts w:ascii="Times New Roman" w:eastAsia="Times New Roman" w:hAnsi="Times New Roman"/>
      <w:sz w:val="24"/>
      <w:szCs w:val="24"/>
      <w:lang w:eastAsia="pl-PL"/>
    </w:rPr>
  </w:style>
  <w:style w:type="paragraph" w:customStyle="1" w:styleId="Style2">
    <w:name w:val="Style2"/>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
    <w:name w:val="Style3"/>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
    <w:name w:val="Style4"/>
    <w:basedOn w:val="Normalny"/>
    <w:uiPriority w:val="99"/>
    <w:rsid w:val="00E67DB7"/>
    <w:pPr>
      <w:widowControl w:val="0"/>
      <w:autoSpaceDE w:val="0"/>
      <w:autoSpaceDN w:val="0"/>
      <w:adjustRightInd w:val="0"/>
      <w:spacing w:line="302" w:lineRule="exact"/>
      <w:jc w:val="center"/>
    </w:pPr>
    <w:rPr>
      <w:rFonts w:ascii="Times New Roman" w:eastAsia="Times New Roman" w:hAnsi="Times New Roman"/>
      <w:sz w:val="24"/>
      <w:szCs w:val="24"/>
      <w:lang w:eastAsia="pl-PL"/>
    </w:rPr>
  </w:style>
  <w:style w:type="paragraph" w:customStyle="1" w:styleId="Style5">
    <w:name w:val="Style5"/>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6">
    <w:name w:val="Style6"/>
    <w:basedOn w:val="Normalny"/>
    <w:uiPriority w:val="99"/>
    <w:rsid w:val="00E67DB7"/>
    <w:pPr>
      <w:widowControl w:val="0"/>
      <w:autoSpaceDE w:val="0"/>
      <w:autoSpaceDN w:val="0"/>
      <w:adjustRightInd w:val="0"/>
      <w:spacing w:line="238" w:lineRule="exact"/>
      <w:jc w:val="center"/>
    </w:pPr>
    <w:rPr>
      <w:rFonts w:ascii="Times New Roman" w:eastAsia="Times New Roman" w:hAnsi="Times New Roman"/>
      <w:sz w:val="24"/>
      <w:szCs w:val="24"/>
      <w:lang w:eastAsia="pl-PL"/>
    </w:rPr>
  </w:style>
  <w:style w:type="paragraph" w:customStyle="1" w:styleId="Style8">
    <w:name w:val="Style8"/>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9">
    <w:name w:val="Style9"/>
    <w:basedOn w:val="Normalny"/>
    <w:uiPriority w:val="99"/>
    <w:rsid w:val="00E67DB7"/>
    <w:pPr>
      <w:widowControl w:val="0"/>
      <w:autoSpaceDE w:val="0"/>
      <w:autoSpaceDN w:val="0"/>
      <w:adjustRightInd w:val="0"/>
      <w:spacing w:line="216" w:lineRule="exact"/>
      <w:ind w:firstLine="38"/>
      <w:jc w:val="left"/>
    </w:pPr>
    <w:rPr>
      <w:rFonts w:ascii="Times New Roman" w:eastAsia="Times New Roman" w:hAnsi="Times New Roman"/>
      <w:sz w:val="24"/>
      <w:szCs w:val="24"/>
      <w:lang w:eastAsia="pl-PL"/>
    </w:rPr>
  </w:style>
  <w:style w:type="paragraph" w:customStyle="1" w:styleId="Style10">
    <w:name w:val="Style10"/>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1">
    <w:name w:val="Style11"/>
    <w:basedOn w:val="Normalny"/>
    <w:uiPriority w:val="99"/>
    <w:rsid w:val="00E67DB7"/>
    <w:pPr>
      <w:widowControl w:val="0"/>
      <w:autoSpaceDE w:val="0"/>
      <w:autoSpaceDN w:val="0"/>
      <w:adjustRightInd w:val="0"/>
      <w:spacing w:line="216" w:lineRule="exact"/>
      <w:ind w:firstLine="1008"/>
      <w:jc w:val="left"/>
    </w:pPr>
    <w:rPr>
      <w:rFonts w:ascii="Times New Roman" w:eastAsia="Times New Roman" w:hAnsi="Times New Roman"/>
      <w:sz w:val="24"/>
      <w:szCs w:val="24"/>
      <w:lang w:eastAsia="pl-PL"/>
    </w:rPr>
  </w:style>
  <w:style w:type="paragraph" w:customStyle="1" w:styleId="Style13">
    <w:name w:val="Style13"/>
    <w:basedOn w:val="Normalny"/>
    <w:uiPriority w:val="99"/>
    <w:rsid w:val="00E67DB7"/>
    <w:pPr>
      <w:widowControl w:val="0"/>
      <w:autoSpaceDE w:val="0"/>
      <w:autoSpaceDN w:val="0"/>
      <w:adjustRightInd w:val="0"/>
      <w:spacing w:line="202" w:lineRule="exact"/>
      <w:ind w:firstLine="43"/>
      <w:jc w:val="left"/>
    </w:pPr>
    <w:rPr>
      <w:rFonts w:ascii="Times New Roman" w:eastAsia="Times New Roman" w:hAnsi="Times New Roman"/>
      <w:sz w:val="24"/>
      <w:szCs w:val="24"/>
      <w:lang w:eastAsia="pl-PL"/>
    </w:rPr>
  </w:style>
  <w:style w:type="paragraph" w:customStyle="1" w:styleId="Style14">
    <w:name w:val="Style14"/>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5">
    <w:name w:val="Style15"/>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6">
    <w:name w:val="Style16"/>
    <w:basedOn w:val="Normalny"/>
    <w:uiPriority w:val="99"/>
    <w:rsid w:val="00E67DB7"/>
    <w:pPr>
      <w:widowControl w:val="0"/>
      <w:autoSpaceDE w:val="0"/>
      <w:autoSpaceDN w:val="0"/>
      <w:adjustRightInd w:val="0"/>
      <w:spacing w:line="331" w:lineRule="exact"/>
      <w:jc w:val="left"/>
    </w:pPr>
    <w:rPr>
      <w:rFonts w:ascii="Times New Roman" w:eastAsia="Times New Roman" w:hAnsi="Times New Roman"/>
      <w:sz w:val="24"/>
      <w:szCs w:val="24"/>
      <w:lang w:eastAsia="pl-PL"/>
    </w:rPr>
  </w:style>
  <w:style w:type="paragraph" w:customStyle="1" w:styleId="Style17">
    <w:name w:val="Style17"/>
    <w:basedOn w:val="Normalny"/>
    <w:uiPriority w:val="99"/>
    <w:rsid w:val="00E67DB7"/>
    <w:pPr>
      <w:widowControl w:val="0"/>
      <w:autoSpaceDE w:val="0"/>
      <w:autoSpaceDN w:val="0"/>
      <w:adjustRightInd w:val="0"/>
      <w:spacing w:line="216" w:lineRule="exact"/>
      <w:ind w:firstLine="672"/>
    </w:pPr>
    <w:rPr>
      <w:rFonts w:ascii="Times New Roman" w:eastAsia="Times New Roman" w:hAnsi="Times New Roman"/>
      <w:sz w:val="24"/>
      <w:szCs w:val="24"/>
      <w:lang w:eastAsia="pl-PL"/>
    </w:rPr>
  </w:style>
  <w:style w:type="paragraph" w:customStyle="1" w:styleId="Style18">
    <w:name w:val="Style18"/>
    <w:basedOn w:val="Normalny"/>
    <w:uiPriority w:val="99"/>
    <w:rsid w:val="00E67DB7"/>
    <w:pPr>
      <w:widowControl w:val="0"/>
      <w:autoSpaceDE w:val="0"/>
      <w:autoSpaceDN w:val="0"/>
      <w:adjustRightInd w:val="0"/>
      <w:spacing w:line="278" w:lineRule="exact"/>
      <w:jc w:val="center"/>
    </w:pPr>
    <w:rPr>
      <w:rFonts w:ascii="Times New Roman" w:eastAsia="Times New Roman" w:hAnsi="Times New Roman"/>
      <w:sz w:val="24"/>
      <w:szCs w:val="24"/>
      <w:lang w:eastAsia="pl-PL"/>
    </w:rPr>
  </w:style>
  <w:style w:type="paragraph" w:customStyle="1" w:styleId="Style19">
    <w:name w:val="Style19"/>
    <w:basedOn w:val="Normalny"/>
    <w:uiPriority w:val="99"/>
    <w:rsid w:val="00E67DB7"/>
    <w:pPr>
      <w:widowControl w:val="0"/>
      <w:autoSpaceDE w:val="0"/>
      <w:autoSpaceDN w:val="0"/>
      <w:adjustRightInd w:val="0"/>
      <w:jc w:val="center"/>
    </w:pPr>
    <w:rPr>
      <w:rFonts w:ascii="Times New Roman" w:eastAsia="Times New Roman" w:hAnsi="Times New Roman"/>
      <w:sz w:val="24"/>
      <w:szCs w:val="24"/>
      <w:lang w:eastAsia="pl-PL"/>
    </w:rPr>
  </w:style>
  <w:style w:type="paragraph" w:customStyle="1" w:styleId="Style20">
    <w:name w:val="Style20"/>
    <w:basedOn w:val="Normalny"/>
    <w:uiPriority w:val="99"/>
    <w:rsid w:val="00E67DB7"/>
    <w:pPr>
      <w:widowControl w:val="0"/>
      <w:autoSpaceDE w:val="0"/>
      <w:autoSpaceDN w:val="0"/>
      <w:adjustRightInd w:val="0"/>
      <w:spacing w:line="216" w:lineRule="exact"/>
    </w:pPr>
    <w:rPr>
      <w:rFonts w:ascii="Times New Roman" w:eastAsia="Times New Roman" w:hAnsi="Times New Roman"/>
      <w:sz w:val="24"/>
      <w:szCs w:val="24"/>
      <w:lang w:eastAsia="pl-PL"/>
    </w:rPr>
  </w:style>
  <w:style w:type="paragraph" w:customStyle="1" w:styleId="Style21">
    <w:name w:val="Style21"/>
    <w:basedOn w:val="Normalny"/>
    <w:uiPriority w:val="99"/>
    <w:rsid w:val="00E67DB7"/>
    <w:pPr>
      <w:widowControl w:val="0"/>
      <w:autoSpaceDE w:val="0"/>
      <w:autoSpaceDN w:val="0"/>
      <w:adjustRightInd w:val="0"/>
      <w:spacing w:line="216" w:lineRule="exact"/>
      <w:jc w:val="center"/>
    </w:pPr>
    <w:rPr>
      <w:rFonts w:ascii="Times New Roman" w:eastAsia="Times New Roman" w:hAnsi="Times New Roman"/>
      <w:sz w:val="24"/>
      <w:szCs w:val="24"/>
      <w:lang w:eastAsia="pl-PL"/>
    </w:rPr>
  </w:style>
  <w:style w:type="paragraph" w:customStyle="1" w:styleId="Style22">
    <w:name w:val="Style22"/>
    <w:basedOn w:val="Normalny"/>
    <w:uiPriority w:val="99"/>
    <w:rsid w:val="00E67DB7"/>
    <w:pPr>
      <w:widowControl w:val="0"/>
      <w:autoSpaceDE w:val="0"/>
      <w:autoSpaceDN w:val="0"/>
      <w:adjustRightInd w:val="0"/>
      <w:spacing w:line="221" w:lineRule="exact"/>
      <w:ind w:firstLine="1224"/>
      <w:jc w:val="left"/>
    </w:pPr>
    <w:rPr>
      <w:rFonts w:ascii="Times New Roman" w:eastAsia="Times New Roman" w:hAnsi="Times New Roman"/>
      <w:sz w:val="24"/>
      <w:szCs w:val="24"/>
      <w:lang w:eastAsia="pl-PL"/>
    </w:rPr>
  </w:style>
  <w:style w:type="paragraph" w:customStyle="1" w:styleId="Style23">
    <w:name w:val="Style23"/>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4">
    <w:name w:val="Style24"/>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5">
    <w:name w:val="Style25"/>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6">
    <w:name w:val="Style26"/>
    <w:basedOn w:val="Normalny"/>
    <w:uiPriority w:val="99"/>
    <w:rsid w:val="00E67DB7"/>
    <w:pPr>
      <w:widowControl w:val="0"/>
      <w:autoSpaceDE w:val="0"/>
      <w:autoSpaceDN w:val="0"/>
      <w:adjustRightInd w:val="0"/>
      <w:spacing w:line="216" w:lineRule="exact"/>
      <w:ind w:firstLine="1766"/>
      <w:jc w:val="left"/>
    </w:pPr>
    <w:rPr>
      <w:rFonts w:ascii="Times New Roman" w:eastAsia="Times New Roman" w:hAnsi="Times New Roman"/>
      <w:sz w:val="24"/>
      <w:szCs w:val="24"/>
      <w:lang w:eastAsia="pl-PL"/>
    </w:rPr>
  </w:style>
  <w:style w:type="paragraph" w:customStyle="1" w:styleId="Style27">
    <w:name w:val="Style27"/>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8">
    <w:name w:val="Style28"/>
    <w:basedOn w:val="Normalny"/>
    <w:uiPriority w:val="99"/>
    <w:rsid w:val="00E67DB7"/>
    <w:pPr>
      <w:widowControl w:val="0"/>
      <w:autoSpaceDE w:val="0"/>
      <w:autoSpaceDN w:val="0"/>
      <w:adjustRightInd w:val="0"/>
      <w:spacing w:line="197" w:lineRule="exact"/>
      <w:ind w:firstLine="187"/>
      <w:jc w:val="left"/>
    </w:pPr>
    <w:rPr>
      <w:rFonts w:ascii="Times New Roman" w:eastAsia="Times New Roman" w:hAnsi="Times New Roman"/>
      <w:sz w:val="24"/>
      <w:szCs w:val="24"/>
      <w:lang w:eastAsia="pl-PL"/>
    </w:rPr>
  </w:style>
  <w:style w:type="paragraph" w:customStyle="1" w:styleId="Style29">
    <w:name w:val="Style29"/>
    <w:basedOn w:val="Normalny"/>
    <w:uiPriority w:val="99"/>
    <w:rsid w:val="00E67DB7"/>
    <w:pPr>
      <w:widowControl w:val="0"/>
      <w:autoSpaceDE w:val="0"/>
      <w:autoSpaceDN w:val="0"/>
      <w:adjustRightInd w:val="0"/>
      <w:spacing w:line="218" w:lineRule="exact"/>
      <w:ind w:hanging="384"/>
      <w:jc w:val="left"/>
    </w:pPr>
    <w:rPr>
      <w:rFonts w:ascii="Times New Roman" w:eastAsia="Times New Roman" w:hAnsi="Times New Roman"/>
      <w:sz w:val="24"/>
      <w:szCs w:val="24"/>
      <w:lang w:eastAsia="pl-PL"/>
    </w:rPr>
  </w:style>
  <w:style w:type="paragraph" w:customStyle="1" w:styleId="Style30">
    <w:name w:val="Style30"/>
    <w:basedOn w:val="Normalny"/>
    <w:uiPriority w:val="99"/>
    <w:rsid w:val="00E67DB7"/>
    <w:pPr>
      <w:widowControl w:val="0"/>
      <w:autoSpaceDE w:val="0"/>
      <w:autoSpaceDN w:val="0"/>
      <w:adjustRightInd w:val="0"/>
      <w:spacing w:line="221" w:lineRule="exact"/>
      <w:ind w:hanging="264"/>
      <w:jc w:val="left"/>
    </w:pPr>
    <w:rPr>
      <w:rFonts w:ascii="Times New Roman" w:eastAsia="Times New Roman" w:hAnsi="Times New Roman"/>
      <w:sz w:val="24"/>
      <w:szCs w:val="24"/>
      <w:lang w:eastAsia="pl-PL"/>
    </w:rPr>
  </w:style>
  <w:style w:type="paragraph" w:customStyle="1" w:styleId="Style32">
    <w:name w:val="Style32"/>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3">
    <w:name w:val="Style33"/>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4">
    <w:name w:val="Style34"/>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5">
    <w:name w:val="Style35"/>
    <w:basedOn w:val="Normalny"/>
    <w:uiPriority w:val="99"/>
    <w:rsid w:val="00E67DB7"/>
    <w:pPr>
      <w:widowControl w:val="0"/>
      <w:autoSpaceDE w:val="0"/>
      <w:autoSpaceDN w:val="0"/>
      <w:adjustRightInd w:val="0"/>
      <w:spacing w:line="216" w:lineRule="exact"/>
      <w:ind w:hanging="274"/>
      <w:jc w:val="left"/>
    </w:pPr>
    <w:rPr>
      <w:rFonts w:ascii="Times New Roman" w:eastAsia="Times New Roman" w:hAnsi="Times New Roman"/>
      <w:sz w:val="24"/>
      <w:szCs w:val="24"/>
      <w:lang w:eastAsia="pl-PL"/>
    </w:rPr>
  </w:style>
  <w:style w:type="paragraph" w:customStyle="1" w:styleId="Style36">
    <w:name w:val="Style36"/>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7">
    <w:name w:val="Style37"/>
    <w:basedOn w:val="Normalny"/>
    <w:uiPriority w:val="99"/>
    <w:rsid w:val="00E67DB7"/>
    <w:pPr>
      <w:widowControl w:val="0"/>
      <w:autoSpaceDE w:val="0"/>
      <w:autoSpaceDN w:val="0"/>
      <w:adjustRightInd w:val="0"/>
      <w:spacing w:line="221" w:lineRule="exact"/>
      <w:jc w:val="left"/>
    </w:pPr>
    <w:rPr>
      <w:rFonts w:ascii="Times New Roman" w:eastAsia="Times New Roman" w:hAnsi="Times New Roman"/>
      <w:sz w:val="24"/>
      <w:szCs w:val="24"/>
      <w:lang w:eastAsia="pl-PL"/>
    </w:rPr>
  </w:style>
  <w:style w:type="paragraph" w:customStyle="1" w:styleId="Style38">
    <w:name w:val="Style38"/>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9">
    <w:name w:val="Style39"/>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0">
    <w:name w:val="Style40"/>
    <w:basedOn w:val="Normalny"/>
    <w:uiPriority w:val="99"/>
    <w:rsid w:val="00E67DB7"/>
    <w:pPr>
      <w:widowControl w:val="0"/>
      <w:autoSpaceDE w:val="0"/>
      <w:autoSpaceDN w:val="0"/>
      <w:adjustRightInd w:val="0"/>
      <w:spacing w:line="221" w:lineRule="exact"/>
      <w:jc w:val="right"/>
    </w:pPr>
    <w:rPr>
      <w:rFonts w:ascii="Times New Roman" w:eastAsia="Times New Roman" w:hAnsi="Times New Roman"/>
      <w:sz w:val="24"/>
      <w:szCs w:val="24"/>
      <w:lang w:eastAsia="pl-PL"/>
    </w:rPr>
  </w:style>
  <w:style w:type="paragraph" w:customStyle="1" w:styleId="Style41">
    <w:name w:val="Style41"/>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2">
    <w:name w:val="Style42"/>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3">
    <w:name w:val="Style43"/>
    <w:basedOn w:val="Normalny"/>
    <w:uiPriority w:val="99"/>
    <w:rsid w:val="00E67DB7"/>
    <w:pPr>
      <w:widowControl w:val="0"/>
      <w:autoSpaceDE w:val="0"/>
      <w:autoSpaceDN w:val="0"/>
      <w:adjustRightInd w:val="0"/>
      <w:spacing w:line="173" w:lineRule="exact"/>
      <w:jc w:val="left"/>
    </w:pPr>
    <w:rPr>
      <w:rFonts w:ascii="Times New Roman" w:eastAsia="Times New Roman" w:hAnsi="Times New Roman"/>
      <w:sz w:val="24"/>
      <w:szCs w:val="24"/>
      <w:lang w:eastAsia="pl-PL"/>
    </w:rPr>
  </w:style>
  <w:style w:type="paragraph" w:customStyle="1" w:styleId="Style44">
    <w:name w:val="Style44"/>
    <w:basedOn w:val="Normalny"/>
    <w:uiPriority w:val="99"/>
    <w:rsid w:val="00E67DB7"/>
    <w:pPr>
      <w:widowControl w:val="0"/>
      <w:autoSpaceDE w:val="0"/>
      <w:autoSpaceDN w:val="0"/>
      <w:adjustRightInd w:val="0"/>
      <w:spacing w:line="216" w:lineRule="exact"/>
      <w:ind w:hanging="946"/>
      <w:jc w:val="left"/>
    </w:pPr>
    <w:rPr>
      <w:rFonts w:ascii="Times New Roman" w:eastAsia="Times New Roman" w:hAnsi="Times New Roman"/>
      <w:sz w:val="24"/>
      <w:szCs w:val="24"/>
      <w:lang w:eastAsia="pl-PL"/>
    </w:rPr>
  </w:style>
  <w:style w:type="paragraph" w:customStyle="1" w:styleId="Style45">
    <w:name w:val="Style45"/>
    <w:basedOn w:val="Normalny"/>
    <w:uiPriority w:val="99"/>
    <w:rsid w:val="00E67DB7"/>
    <w:pPr>
      <w:widowControl w:val="0"/>
      <w:autoSpaceDE w:val="0"/>
      <w:autoSpaceDN w:val="0"/>
      <w:adjustRightInd w:val="0"/>
      <w:spacing w:line="173" w:lineRule="exact"/>
      <w:jc w:val="center"/>
    </w:pPr>
    <w:rPr>
      <w:rFonts w:ascii="Times New Roman" w:eastAsia="Times New Roman" w:hAnsi="Times New Roman"/>
      <w:sz w:val="24"/>
      <w:szCs w:val="24"/>
      <w:lang w:eastAsia="pl-PL"/>
    </w:rPr>
  </w:style>
  <w:style w:type="paragraph" w:customStyle="1" w:styleId="Style46">
    <w:name w:val="Style46"/>
    <w:basedOn w:val="Normalny"/>
    <w:uiPriority w:val="99"/>
    <w:rsid w:val="00E67DB7"/>
    <w:pPr>
      <w:widowControl w:val="0"/>
      <w:autoSpaceDE w:val="0"/>
      <w:autoSpaceDN w:val="0"/>
      <w:adjustRightInd w:val="0"/>
      <w:spacing w:line="197" w:lineRule="exact"/>
      <w:jc w:val="right"/>
    </w:pPr>
    <w:rPr>
      <w:rFonts w:ascii="Times New Roman" w:eastAsia="Times New Roman" w:hAnsi="Times New Roman"/>
      <w:sz w:val="24"/>
      <w:szCs w:val="24"/>
      <w:lang w:eastAsia="pl-PL"/>
    </w:rPr>
  </w:style>
  <w:style w:type="paragraph" w:customStyle="1" w:styleId="Style47">
    <w:name w:val="Style47"/>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8">
    <w:name w:val="Style48"/>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9">
    <w:name w:val="Style49"/>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0">
    <w:name w:val="Style50"/>
    <w:basedOn w:val="Normalny"/>
    <w:uiPriority w:val="99"/>
    <w:rsid w:val="00E67DB7"/>
    <w:pPr>
      <w:widowControl w:val="0"/>
      <w:autoSpaceDE w:val="0"/>
      <w:autoSpaceDN w:val="0"/>
      <w:adjustRightInd w:val="0"/>
      <w:spacing w:line="206" w:lineRule="exact"/>
      <w:jc w:val="left"/>
    </w:pPr>
    <w:rPr>
      <w:rFonts w:ascii="Times New Roman" w:eastAsia="Times New Roman" w:hAnsi="Times New Roman"/>
      <w:sz w:val="24"/>
      <w:szCs w:val="24"/>
      <w:lang w:eastAsia="pl-PL"/>
    </w:rPr>
  </w:style>
  <w:style w:type="paragraph" w:customStyle="1" w:styleId="Style51">
    <w:name w:val="Style51"/>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2">
    <w:name w:val="Style52"/>
    <w:basedOn w:val="Normalny"/>
    <w:uiPriority w:val="99"/>
    <w:rsid w:val="00E67DB7"/>
    <w:pPr>
      <w:widowControl w:val="0"/>
      <w:autoSpaceDE w:val="0"/>
      <w:autoSpaceDN w:val="0"/>
      <w:adjustRightInd w:val="0"/>
      <w:spacing w:line="221" w:lineRule="exact"/>
      <w:ind w:hanging="456"/>
      <w:jc w:val="left"/>
    </w:pPr>
    <w:rPr>
      <w:rFonts w:ascii="Times New Roman" w:eastAsia="Times New Roman" w:hAnsi="Times New Roman"/>
      <w:sz w:val="24"/>
      <w:szCs w:val="24"/>
      <w:lang w:eastAsia="pl-PL"/>
    </w:rPr>
  </w:style>
  <w:style w:type="paragraph" w:customStyle="1" w:styleId="Style53">
    <w:name w:val="Style53"/>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4">
    <w:name w:val="Style54"/>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character" w:customStyle="1" w:styleId="FontStyle56">
    <w:name w:val="Font Style56"/>
    <w:uiPriority w:val="99"/>
    <w:rsid w:val="00E67DB7"/>
    <w:rPr>
      <w:rFonts w:ascii="Times New Roman" w:hAnsi="Times New Roman" w:cs="Times New Roman"/>
      <w:spacing w:val="10"/>
      <w:sz w:val="20"/>
      <w:szCs w:val="20"/>
    </w:rPr>
  </w:style>
  <w:style w:type="character" w:customStyle="1" w:styleId="FontStyle57">
    <w:name w:val="Font Style57"/>
    <w:uiPriority w:val="99"/>
    <w:rsid w:val="00E67DB7"/>
    <w:rPr>
      <w:rFonts w:ascii="Times New Roman" w:hAnsi="Times New Roman" w:cs="Times New Roman"/>
      <w:spacing w:val="10"/>
      <w:sz w:val="22"/>
      <w:szCs w:val="22"/>
    </w:rPr>
  </w:style>
  <w:style w:type="character" w:customStyle="1" w:styleId="FontStyle58">
    <w:name w:val="Font Style58"/>
    <w:uiPriority w:val="99"/>
    <w:rsid w:val="00E67DB7"/>
    <w:rPr>
      <w:rFonts w:ascii="Times New Roman" w:hAnsi="Times New Roman" w:cs="Times New Roman"/>
      <w:spacing w:val="20"/>
      <w:sz w:val="22"/>
      <w:szCs w:val="22"/>
    </w:rPr>
  </w:style>
  <w:style w:type="character" w:customStyle="1" w:styleId="FontStyle59">
    <w:name w:val="Font Style59"/>
    <w:uiPriority w:val="99"/>
    <w:rsid w:val="00E67DB7"/>
    <w:rPr>
      <w:rFonts w:ascii="Times New Roman" w:hAnsi="Times New Roman" w:cs="Times New Roman"/>
      <w:b/>
      <w:bCs/>
      <w:spacing w:val="10"/>
      <w:sz w:val="24"/>
      <w:szCs w:val="24"/>
    </w:rPr>
  </w:style>
  <w:style w:type="character" w:customStyle="1" w:styleId="FontStyle60">
    <w:name w:val="Font Style60"/>
    <w:uiPriority w:val="99"/>
    <w:rsid w:val="00E67DB7"/>
    <w:rPr>
      <w:rFonts w:ascii="MS Mincho" w:eastAsia="MS Mincho" w:cs="MS Mincho"/>
      <w:sz w:val="24"/>
      <w:szCs w:val="24"/>
    </w:rPr>
  </w:style>
  <w:style w:type="character" w:customStyle="1" w:styleId="FontStyle61">
    <w:name w:val="Font Style61"/>
    <w:uiPriority w:val="99"/>
    <w:rsid w:val="00E67DB7"/>
    <w:rPr>
      <w:rFonts w:ascii="Times New Roman" w:hAnsi="Times New Roman" w:cs="Times New Roman"/>
      <w:sz w:val="16"/>
      <w:szCs w:val="16"/>
    </w:rPr>
  </w:style>
  <w:style w:type="character" w:customStyle="1" w:styleId="FontStyle62">
    <w:name w:val="Font Style62"/>
    <w:uiPriority w:val="99"/>
    <w:rsid w:val="00E67DB7"/>
    <w:rPr>
      <w:rFonts w:ascii="Times New Roman" w:hAnsi="Times New Roman" w:cs="Times New Roman"/>
      <w:sz w:val="18"/>
      <w:szCs w:val="18"/>
    </w:rPr>
  </w:style>
  <w:style w:type="character" w:customStyle="1" w:styleId="FontStyle63">
    <w:name w:val="Font Style63"/>
    <w:uiPriority w:val="99"/>
    <w:rsid w:val="00E67DB7"/>
    <w:rPr>
      <w:rFonts w:ascii="Times New Roman" w:hAnsi="Times New Roman" w:cs="Times New Roman"/>
      <w:sz w:val="18"/>
      <w:szCs w:val="18"/>
    </w:rPr>
  </w:style>
  <w:style w:type="character" w:customStyle="1" w:styleId="FontStyle64">
    <w:name w:val="Font Style64"/>
    <w:uiPriority w:val="99"/>
    <w:rsid w:val="00E67DB7"/>
    <w:rPr>
      <w:rFonts w:ascii="Times New Roman" w:hAnsi="Times New Roman" w:cs="Times New Roman"/>
      <w:sz w:val="16"/>
      <w:szCs w:val="16"/>
    </w:rPr>
  </w:style>
  <w:style w:type="character" w:customStyle="1" w:styleId="FontStyle65">
    <w:name w:val="Font Style65"/>
    <w:uiPriority w:val="99"/>
    <w:rsid w:val="00E67DB7"/>
    <w:rPr>
      <w:rFonts w:ascii="Times New Roman" w:hAnsi="Times New Roman" w:cs="Times New Roman"/>
      <w:sz w:val="14"/>
      <w:szCs w:val="14"/>
    </w:rPr>
  </w:style>
  <w:style w:type="character" w:customStyle="1" w:styleId="FontStyle66">
    <w:name w:val="Font Style66"/>
    <w:uiPriority w:val="99"/>
    <w:rsid w:val="00E67DB7"/>
    <w:rPr>
      <w:rFonts w:ascii="Times New Roman" w:hAnsi="Times New Roman" w:cs="Times New Roman"/>
      <w:sz w:val="14"/>
      <w:szCs w:val="14"/>
    </w:rPr>
  </w:style>
  <w:style w:type="character" w:customStyle="1" w:styleId="FontStyle67">
    <w:name w:val="Font Style67"/>
    <w:uiPriority w:val="99"/>
    <w:rsid w:val="00E67DB7"/>
    <w:rPr>
      <w:rFonts w:ascii="Times New Roman" w:hAnsi="Times New Roman" w:cs="Times New Roman"/>
      <w:sz w:val="14"/>
      <w:szCs w:val="14"/>
    </w:rPr>
  </w:style>
  <w:style w:type="character" w:customStyle="1" w:styleId="FontStyle68">
    <w:name w:val="Font Style68"/>
    <w:uiPriority w:val="99"/>
    <w:rsid w:val="00E67DB7"/>
    <w:rPr>
      <w:rFonts w:ascii="Times New Roman" w:hAnsi="Times New Roman" w:cs="Times New Roman"/>
      <w:smallCaps/>
      <w:spacing w:val="10"/>
      <w:sz w:val="14"/>
      <w:szCs w:val="14"/>
    </w:rPr>
  </w:style>
  <w:style w:type="character" w:customStyle="1" w:styleId="FontStyle69">
    <w:name w:val="Font Style69"/>
    <w:uiPriority w:val="99"/>
    <w:rsid w:val="00E67DB7"/>
    <w:rPr>
      <w:rFonts w:ascii="Times New Roman" w:hAnsi="Times New Roman" w:cs="Times New Roman"/>
      <w:sz w:val="18"/>
      <w:szCs w:val="18"/>
    </w:rPr>
  </w:style>
  <w:style w:type="character" w:customStyle="1" w:styleId="FontStyle70">
    <w:name w:val="Font Style70"/>
    <w:uiPriority w:val="99"/>
    <w:rsid w:val="00E67DB7"/>
    <w:rPr>
      <w:rFonts w:ascii="Book Antiqua" w:hAnsi="Book Antiqua" w:cs="Book Antiqua"/>
      <w:sz w:val="14"/>
      <w:szCs w:val="14"/>
    </w:rPr>
  </w:style>
  <w:style w:type="character" w:customStyle="1" w:styleId="FontStyle71">
    <w:name w:val="Font Style71"/>
    <w:uiPriority w:val="99"/>
    <w:rsid w:val="00E67DB7"/>
    <w:rPr>
      <w:rFonts w:ascii="Times New Roman" w:hAnsi="Times New Roman" w:cs="Times New Roman"/>
      <w:b/>
      <w:bCs/>
      <w:sz w:val="10"/>
      <w:szCs w:val="10"/>
    </w:rPr>
  </w:style>
  <w:style w:type="character" w:customStyle="1" w:styleId="FontStyle72">
    <w:name w:val="Font Style72"/>
    <w:uiPriority w:val="99"/>
    <w:rsid w:val="00E67DB7"/>
    <w:rPr>
      <w:rFonts w:ascii="Trebuchet MS" w:hAnsi="Trebuchet MS" w:cs="Trebuchet MS"/>
      <w:b/>
      <w:bCs/>
      <w:sz w:val="16"/>
      <w:szCs w:val="16"/>
    </w:rPr>
  </w:style>
  <w:style w:type="character" w:customStyle="1" w:styleId="FontStyle73">
    <w:name w:val="Font Style73"/>
    <w:uiPriority w:val="99"/>
    <w:rsid w:val="00E67DB7"/>
    <w:rPr>
      <w:rFonts w:ascii="Times New Roman" w:hAnsi="Times New Roman" w:cs="Times New Roman"/>
      <w:i/>
      <w:iCs/>
      <w:sz w:val="16"/>
      <w:szCs w:val="16"/>
    </w:rPr>
  </w:style>
  <w:style w:type="character" w:customStyle="1" w:styleId="FontStyle74">
    <w:name w:val="Font Style74"/>
    <w:uiPriority w:val="99"/>
    <w:rsid w:val="00E67DB7"/>
    <w:rPr>
      <w:rFonts w:ascii="Candara" w:hAnsi="Candara" w:cs="Candara"/>
      <w:i/>
      <w:iCs/>
      <w:spacing w:val="-10"/>
      <w:sz w:val="14"/>
      <w:szCs w:val="14"/>
    </w:rPr>
  </w:style>
  <w:style w:type="character" w:customStyle="1" w:styleId="FontStyle75">
    <w:name w:val="Font Style75"/>
    <w:uiPriority w:val="99"/>
    <w:rsid w:val="00E67DB7"/>
    <w:rPr>
      <w:rFonts w:ascii="Times New Roman" w:hAnsi="Times New Roman" w:cs="Times New Roman"/>
      <w:b/>
      <w:bCs/>
      <w:sz w:val="8"/>
      <w:szCs w:val="8"/>
    </w:rPr>
  </w:style>
  <w:style w:type="character" w:customStyle="1" w:styleId="FontStyle76">
    <w:name w:val="Font Style76"/>
    <w:uiPriority w:val="99"/>
    <w:rsid w:val="00E67DB7"/>
    <w:rPr>
      <w:rFonts w:ascii="Times New Roman" w:hAnsi="Times New Roman" w:cs="Times New Roman"/>
      <w:b/>
      <w:bCs/>
      <w:sz w:val="10"/>
      <w:szCs w:val="10"/>
    </w:rPr>
  </w:style>
  <w:style w:type="character" w:customStyle="1" w:styleId="FontStyle77">
    <w:name w:val="Font Style77"/>
    <w:uiPriority w:val="99"/>
    <w:rsid w:val="00E67DB7"/>
    <w:rPr>
      <w:rFonts w:ascii="Times New Roman" w:hAnsi="Times New Roman" w:cs="Times New Roman"/>
      <w:b/>
      <w:bCs/>
      <w:i/>
      <w:iCs/>
      <w:sz w:val="8"/>
      <w:szCs w:val="8"/>
    </w:rPr>
  </w:style>
  <w:style w:type="character" w:customStyle="1" w:styleId="FontStyle78">
    <w:name w:val="Font Style78"/>
    <w:uiPriority w:val="99"/>
    <w:rsid w:val="00E67DB7"/>
    <w:rPr>
      <w:rFonts w:ascii="Times New Roman" w:hAnsi="Times New Roman" w:cs="Times New Roman"/>
      <w:smallCaps/>
      <w:sz w:val="10"/>
      <w:szCs w:val="10"/>
    </w:rPr>
  </w:style>
  <w:style w:type="character" w:customStyle="1" w:styleId="FontStyle79">
    <w:name w:val="Font Style79"/>
    <w:uiPriority w:val="99"/>
    <w:rsid w:val="00E67DB7"/>
    <w:rPr>
      <w:rFonts w:ascii="Microsoft Sans Serif" w:hAnsi="Microsoft Sans Serif" w:cs="Microsoft Sans Serif"/>
      <w:b/>
      <w:bCs/>
      <w:smallCaps/>
      <w:sz w:val="14"/>
      <w:szCs w:val="14"/>
    </w:rPr>
  </w:style>
  <w:style w:type="character" w:customStyle="1" w:styleId="FontStyle80">
    <w:name w:val="Font Style80"/>
    <w:uiPriority w:val="99"/>
    <w:rsid w:val="00E67DB7"/>
    <w:rPr>
      <w:rFonts w:ascii="Times New Roman" w:hAnsi="Times New Roman" w:cs="Times New Roman"/>
      <w:b/>
      <w:bCs/>
      <w:i/>
      <w:iCs/>
      <w:smallCaps/>
      <w:sz w:val="10"/>
      <w:szCs w:val="10"/>
    </w:rPr>
  </w:style>
  <w:style w:type="character" w:customStyle="1" w:styleId="FontStyle81">
    <w:name w:val="Font Style81"/>
    <w:uiPriority w:val="99"/>
    <w:rsid w:val="00E67DB7"/>
    <w:rPr>
      <w:rFonts w:ascii="Times New Roman" w:hAnsi="Times New Roman" w:cs="Times New Roman"/>
      <w:b/>
      <w:bCs/>
      <w:i/>
      <w:iCs/>
      <w:smallCaps/>
      <w:sz w:val="12"/>
      <w:szCs w:val="12"/>
    </w:rPr>
  </w:style>
  <w:style w:type="character" w:customStyle="1" w:styleId="FontStyle82">
    <w:name w:val="Font Style82"/>
    <w:uiPriority w:val="99"/>
    <w:rsid w:val="00E67DB7"/>
    <w:rPr>
      <w:rFonts w:ascii="Times New Roman" w:hAnsi="Times New Roman" w:cs="Times New Roman"/>
      <w:i/>
      <w:iCs/>
      <w:sz w:val="16"/>
      <w:szCs w:val="16"/>
    </w:rPr>
  </w:style>
  <w:style w:type="character" w:customStyle="1" w:styleId="FontStyle83">
    <w:name w:val="Font Style83"/>
    <w:uiPriority w:val="99"/>
    <w:rsid w:val="00E67DB7"/>
    <w:rPr>
      <w:rFonts w:ascii="Times New Roman" w:hAnsi="Times New Roman" w:cs="Times New Roman"/>
      <w:b/>
      <w:bCs/>
      <w:sz w:val="10"/>
      <w:szCs w:val="10"/>
    </w:rPr>
  </w:style>
  <w:style w:type="character" w:customStyle="1" w:styleId="FontStyle84">
    <w:name w:val="Font Style84"/>
    <w:uiPriority w:val="99"/>
    <w:rsid w:val="00E67DB7"/>
    <w:rPr>
      <w:rFonts w:ascii="Times New Roman" w:hAnsi="Times New Roman" w:cs="Times New Roman"/>
      <w:b/>
      <w:bCs/>
      <w:i/>
      <w:iCs/>
      <w:w w:val="50"/>
      <w:sz w:val="22"/>
      <w:szCs w:val="22"/>
    </w:rPr>
  </w:style>
  <w:style w:type="character" w:customStyle="1" w:styleId="FontStyle85">
    <w:name w:val="Font Style85"/>
    <w:uiPriority w:val="99"/>
    <w:rsid w:val="00E67DB7"/>
    <w:rPr>
      <w:rFonts w:ascii="Arial Narrow" w:hAnsi="Arial Narrow" w:cs="Arial Narrow"/>
      <w:b/>
      <w:bCs/>
      <w:i/>
      <w:iCs/>
      <w:smallCaps/>
      <w:sz w:val="8"/>
      <w:szCs w:val="8"/>
    </w:rPr>
  </w:style>
  <w:style w:type="character" w:customStyle="1" w:styleId="FontStyle86">
    <w:name w:val="Font Style86"/>
    <w:uiPriority w:val="99"/>
    <w:rsid w:val="00E67DB7"/>
    <w:rPr>
      <w:rFonts w:ascii="Times New Roman" w:hAnsi="Times New Roman" w:cs="Times New Roman"/>
      <w:b/>
      <w:bCs/>
      <w:spacing w:val="10"/>
      <w:sz w:val="10"/>
      <w:szCs w:val="10"/>
    </w:rPr>
  </w:style>
  <w:style w:type="character" w:customStyle="1" w:styleId="FontStyle87">
    <w:name w:val="Font Style87"/>
    <w:uiPriority w:val="99"/>
    <w:rsid w:val="00E67DB7"/>
    <w:rPr>
      <w:rFonts w:ascii="Times New Roman" w:hAnsi="Times New Roman" w:cs="Times New Roman"/>
      <w:b/>
      <w:bCs/>
      <w:sz w:val="16"/>
      <w:szCs w:val="16"/>
    </w:rPr>
  </w:style>
  <w:style w:type="paragraph" w:customStyle="1" w:styleId="Style55">
    <w:name w:val="Style55"/>
    <w:basedOn w:val="Normalny"/>
    <w:uiPriority w:val="99"/>
    <w:rsid w:val="00E67DB7"/>
    <w:pPr>
      <w:widowControl w:val="0"/>
      <w:autoSpaceDE w:val="0"/>
      <w:autoSpaceDN w:val="0"/>
      <w:adjustRightInd w:val="0"/>
      <w:spacing w:line="178" w:lineRule="exact"/>
      <w:jc w:val="left"/>
    </w:pPr>
    <w:rPr>
      <w:rFonts w:ascii="Times New Roman" w:eastAsia="Times New Roman" w:hAnsi="Times New Roman"/>
      <w:sz w:val="24"/>
      <w:szCs w:val="24"/>
      <w:lang w:eastAsia="pl-PL"/>
    </w:rPr>
  </w:style>
  <w:style w:type="paragraph" w:customStyle="1" w:styleId="Style56">
    <w:name w:val="Style56"/>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7">
    <w:name w:val="Style57"/>
    <w:basedOn w:val="Normalny"/>
    <w:uiPriority w:val="99"/>
    <w:rsid w:val="00E67DB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8">
    <w:name w:val="Style58"/>
    <w:basedOn w:val="Normalny"/>
    <w:uiPriority w:val="99"/>
    <w:rsid w:val="00E67DB7"/>
    <w:pPr>
      <w:widowControl w:val="0"/>
      <w:autoSpaceDE w:val="0"/>
      <w:autoSpaceDN w:val="0"/>
      <w:adjustRightInd w:val="0"/>
      <w:spacing w:line="218" w:lineRule="exact"/>
      <w:ind w:hanging="384"/>
      <w:jc w:val="left"/>
    </w:pPr>
    <w:rPr>
      <w:rFonts w:ascii="Times New Roman" w:eastAsia="Times New Roman" w:hAnsi="Times New Roman"/>
      <w:sz w:val="24"/>
      <w:szCs w:val="24"/>
      <w:lang w:eastAsia="pl-PL"/>
    </w:rPr>
  </w:style>
  <w:style w:type="character" w:customStyle="1" w:styleId="FontStyle88">
    <w:name w:val="Font Style88"/>
    <w:uiPriority w:val="99"/>
    <w:rsid w:val="00E67DB7"/>
    <w:rPr>
      <w:rFonts w:ascii="Times New Roman" w:hAnsi="Times New Roman" w:cs="Times New Roman"/>
      <w:spacing w:val="20"/>
      <w:sz w:val="10"/>
      <w:szCs w:val="10"/>
    </w:rPr>
  </w:style>
  <w:style w:type="character" w:customStyle="1" w:styleId="FontStyle89">
    <w:name w:val="Font Style89"/>
    <w:uiPriority w:val="99"/>
    <w:rsid w:val="00E67DB7"/>
    <w:rPr>
      <w:rFonts w:ascii="Times New Roman" w:hAnsi="Times New Roman" w:cs="Times New Roman"/>
      <w:b/>
      <w:bCs/>
      <w:sz w:val="8"/>
      <w:szCs w:val="8"/>
    </w:rPr>
  </w:style>
  <w:style w:type="character" w:customStyle="1" w:styleId="FontStyle90">
    <w:name w:val="Font Style90"/>
    <w:uiPriority w:val="99"/>
    <w:rsid w:val="00E67DB7"/>
    <w:rPr>
      <w:rFonts w:ascii="Times New Roman" w:hAnsi="Times New Roman" w:cs="Times New Roman"/>
      <w:sz w:val="14"/>
      <w:szCs w:val="14"/>
    </w:rPr>
  </w:style>
  <w:style w:type="character" w:customStyle="1" w:styleId="FontStyle91">
    <w:name w:val="Font Style91"/>
    <w:uiPriority w:val="99"/>
    <w:rsid w:val="00E67DB7"/>
    <w:rPr>
      <w:rFonts w:ascii="Palatino Linotype" w:hAnsi="Palatino Linotype" w:cs="Palatino Linotype"/>
      <w:b/>
      <w:bCs/>
      <w:sz w:val="16"/>
      <w:szCs w:val="16"/>
    </w:rPr>
  </w:style>
  <w:style w:type="character" w:customStyle="1" w:styleId="FontStyle92">
    <w:name w:val="Font Style92"/>
    <w:uiPriority w:val="99"/>
    <w:rsid w:val="00E67DB7"/>
    <w:rPr>
      <w:rFonts w:ascii="Bookman Old Style" w:hAnsi="Bookman Old Style" w:cs="Bookman Old Style"/>
      <w:b/>
      <w:bCs/>
      <w:i/>
      <w:iCs/>
      <w:sz w:val="14"/>
      <w:szCs w:val="14"/>
    </w:rPr>
  </w:style>
  <w:style w:type="character" w:customStyle="1" w:styleId="FontStyle38">
    <w:name w:val="Font Style38"/>
    <w:uiPriority w:val="99"/>
    <w:rsid w:val="00E67DB7"/>
    <w:rPr>
      <w:rFonts w:ascii="Times New Roman" w:hAnsi="Times New Roman" w:cs="Times New Roman"/>
      <w:b/>
      <w:bCs/>
      <w:sz w:val="24"/>
      <w:szCs w:val="24"/>
    </w:rPr>
  </w:style>
  <w:style w:type="character" w:customStyle="1" w:styleId="FontStyle39">
    <w:name w:val="Font Style39"/>
    <w:uiPriority w:val="99"/>
    <w:rsid w:val="00E67DB7"/>
    <w:rPr>
      <w:rFonts w:ascii="Times New Roman" w:hAnsi="Times New Roman" w:cs="Times New Roman"/>
      <w:sz w:val="16"/>
      <w:szCs w:val="16"/>
    </w:rPr>
  </w:style>
  <w:style w:type="character" w:customStyle="1" w:styleId="FontStyle40">
    <w:name w:val="Font Style40"/>
    <w:uiPriority w:val="99"/>
    <w:rsid w:val="00E67DB7"/>
    <w:rPr>
      <w:rFonts w:ascii="Times New Roman" w:hAnsi="Times New Roman" w:cs="Times New Roman"/>
      <w:b/>
      <w:bCs/>
      <w:spacing w:val="10"/>
      <w:sz w:val="16"/>
      <w:szCs w:val="16"/>
    </w:rPr>
  </w:style>
  <w:style w:type="character" w:customStyle="1" w:styleId="FontStyle41">
    <w:name w:val="Font Style41"/>
    <w:uiPriority w:val="99"/>
    <w:rsid w:val="00E67DB7"/>
    <w:rPr>
      <w:rFonts w:ascii="Times New Roman" w:hAnsi="Times New Roman" w:cs="Times New Roman"/>
      <w:i/>
      <w:iCs/>
      <w:sz w:val="16"/>
      <w:szCs w:val="16"/>
    </w:rPr>
  </w:style>
  <w:style w:type="character" w:customStyle="1" w:styleId="FontStyle42">
    <w:name w:val="Font Style42"/>
    <w:uiPriority w:val="99"/>
    <w:rsid w:val="00E67DB7"/>
    <w:rPr>
      <w:rFonts w:ascii="Times New Roman" w:hAnsi="Times New Roman" w:cs="Times New Roman"/>
      <w:b/>
      <w:bCs/>
      <w:sz w:val="8"/>
      <w:szCs w:val="8"/>
    </w:rPr>
  </w:style>
  <w:style w:type="character" w:customStyle="1" w:styleId="FontStyle45">
    <w:name w:val="Font Style45"/>
    <w:uiPriority w:val="99"/>
    <w:rsid w:val="00E67DB7"/>
    <w:rPr>
      <w:rFonts w:ascii="Times New Roman" w:hAnsi="Times New Roman" w:cs="Times New Roman"/>
      <w:b/>
      <w:bCs/>
      <w:spacing w:val="40"/>
      <w:w w:val="40"/>
      <w:sz w:val="16"/>
      <w:szCs w:val="16"/>
    </w:rPr>
  </w:style>
  <w:style w:type="character" w:customStyle="1" w:styleId="FontStyle46">
    <w:name w:val="Font Style46"/>
    <w:uiPriority w:val="99"/>
    <w:rsid w:val="00E67DB7"/>
    <w:rPr>
      <w:rFonts w:ascii="Arial Narrow" w:hAnsi="Arial Narrow" w:cs="Arial Narrow"/>
      <w:sz w:val="20"/>
      <w:szCs w:val="20"/>
    </w:rPr>
  </w:style>
  <w:style w:type="character" w:customStyle="1" w:styleId="FontStyle47">
    <w:name w:val="Font Style47"/>
    <w:uiPriority w:val="99"/>
    <w:rsid w:val="00E67DB7"/>
    <w:rPr>
      <w:rFonts w:ascii="Times New Roman" w:hAnsi="Times New Roman" w:cs="Times New Roman"/>
      <w:i/>
      <w:iCs/>
      <w:w w:val="200"/>
      <w:sz w:val="70"/>
      <w:szCs w:val="70"/>
    </w:rPr>
  </w:style>
  <w:style w:type="character" w:customStyle="1" w:styleId="FontStyle48">
    <w:name w:val="Font Style48"/>
    <w:uiPriority w:val="99"/>
    <w:rsid w:val="00E67DB7"/>
    <w:rPr>
      <w:rFonts w:ascii="Arial Narrow" w:hAnsi="Arial Narrow" w:cs="Arial Narrow"/>
      <w:b/>
      <w:bCs/>
      <w:sz w:val="56"/>
      <w:szCs w:val="56"/>
    </w:rPr>
  </w:style>
  <w:style w:type="character" w:customStyle="1" w:styleId="FontStyle52">
    <w:name w:val="Font Style52"/>
    <w:uiPriority w:val="99"/>
    <w:rsid w:val="00E67DB7"/>
    <w:rPr>
      <w:rFonts w:ascii="Times New Roman" w:hAnsi="Times New Roman" w:cs="Times New Roman"/>
      <w:smallCaps/>
      <w:sz w:val="14"/>
      <w:szCs w:val="14"/>
    </w:rPr>
  </w:style>
  <w:style w:type="table" w:styleId="Kolorowalistaakcent1">
    <w:name w:val="Colorful List Accent 1"/>
    <w:basedOn w:val="Standardowy"/>
    <w:uiPriority w:val="72"/>
    <w:rsid w:val="00E67DB7"/>
    <w:pPr>
      <w:spacing w:after="0" w:line="240" w:lineRule="auto"/>
    </w:pPr>
    <w:rPr>
      <w:rFonts w:ascii="Times New Roman" w:eastAsia="Calibri" w:hAnsi="Times New Roman" w:cs="Times New Roman"/>
      <w:color w:val="000000"/>
      <w:sz w:val="20"/>
      <w:szCs w:val="20"/>
      <w:lang w:eastAsia="pl-PL"/>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62">
    <w:name w:val="Style62"/>
    <w:basedOn w:val="Normalny"/>
    <w:uiPriority w:val="99"/>
    <w:rsid w:val="00E67DB7"/>
    <w:pPr>
      <w:widowControl w:val="0"/>
      <w:autoSpaceDE w:val="0"/>
      <w:autoSpaceDN w:val="0"/>
      <w:adjustRightInd w:val="0"/>
      <w:spacing w:line="235" w:lineRule="exact"/>
      <w:ind w:hanging="317"/>
    </w:pPr>
    <w:rPr>
      <w:rFonts w:eastAsia="Times New Roman" w:cs="Arial"/>
      <w:sz w:val="24"/>
      <w:szCs w:val="24"/>
      <w:lang w:eastAsia="pl-PL"/>
    </w:rPr>
  </w:style>
  <w:style w:type="paragraph" w:customStyle="1" w:styleId="Style64">
    <w:name w:val="Style64"/>
    <w:basedOn w:val="Normalny"/>
    <w:uiPriority w:val="99"/>
    <w:rsid w:val="00E67DB7"/>
    <w:pPr>
      <w:widowControl w:val="0"/>
      <w:autoSpaceDE w:val="0"/>
      <w:autoSpaceDN w:val="0"/>
      <w:adjustRightInd w:val="0"/>
    </w:pPr>
    <w:rPr>
      <w:rFonts w:eastAsia="Times New Roman" w:cs="Arial"/>
      <w:sz w:val="24"/>
      <w:szCs w:val="24"/>
      <w:lang w:eastAsia="pl-PL"/>
    </w:rPr>
  </w:style>
  <w:style w:type="paragraph" w:customStyle="1" w:styleId="Style66">
    <w:name w:val="Style66"/>
    <w:basedOn w:val="Normalny"/>
    <w:uiPriority w:val="99"/>
    <w:rsid w:val="00E67DB7"/>
    <w:pPr>
      <w:widowControl w:val="0"/>
      <w:autoSpaceDE w:val="0"/>
      <w:autoSpaceDN w:val="0"/>
      <w:adjustRightInd w:val="0"/>
    </w:pPr>
    <w:rPr>
      <w:rFonts w:eastAsia="Times New Roman" w:cs="Arial"/>
      <w:sz w:val="24"/>
      <w:szCs w:val="24"/>
      <w:lang w:eastAsia="pl-PL"/>
    </w:rPr>
  </w:style>
  <w:style w:type="paragraph" w:customStyle="1" w:styleId="Style69">
    <w:name w:val="Style69"/>
    <w:basedOn w:val="Normalny"/>
    <w:uiPriority w:val="99"/>
    <w:rsid w:val="00E67DB7"/>
    <w:pPr>
      <w:widowControl w:val="0"/>
      <w:autoSpaceDE w:val="0"/>
      <w:autoSpaceDN w:val="0"/>
      <w:adjustRightInd w:val="0"/>
      <w:spacing w:line="235" w:lineRule="exact"/>
      <w:ind w:hanging="350"/>
    </w:pPr>
    <w:rPr>
      <w:rFonts w:eastAsia="Times New Roman" w:cs="Arial"/>
      <w:sz w:val="24"/>
      <w:szCs w:val="24"/>
      <w:lang w:eastAsia="pl-PL"/>
    </w:rPr>
  </w:style>
  <w:style w:type="paragraph" w:customStyle="1" w:styleId="Style75">
    <w:name w:val="Style75"/>
    <w:basedOn w:val="Normalny"/>
    <w:uiPriority w:val="99"/>
    <w:rsid w:val="00E67DB7"/>
    <w:pPr>
      <w:widowControl w:val="0"/>
      <w:autoSpaceDE w:val="0"/>
      <w:autoSpaceDN w:val="0"/>
      <w:adjustRightInd w:val="0"/>
      <w:spacing w:line="456" w:lineRule="exact"/>
      <w:jc w:val="left"/>
    </w:pPr>
    <w:rPr>
      <w:rFonts w:eastAsia="Times New Roman" w:cs="Arial"/>
      <w:sz w:val="24"/>
      <w:szCs w:val="24"/>
      <w:lang w:eastAsia="pl-PL"/>
    </w:rPr>
  </w:style>
  <w:style w:type="paragraph" w:customStyle="1" w:styleId="Style79">
    <w:name w:val="Style79"/>
    <w:basedOn w:val="Normalny"/>
    <w:uiPriority w:val="99"/>
    <w:rsid w:val="00E67DB7"/>
    <w:pPr>
      <w:widowControl w:val="0"/>
      <w:autoSpaceDE w:val="0"/>
      <w:autoSpaceDN w:val="0"/>
      <w:adjustRightInd w:val="0"/>
      <w:jc w:val="left"/>
    </w:pPr>
    <w:rPr>
      <w:rFonts w:eastAsia="Times New Roman" w:cs="Arial"/>
      <w:sz w:val="24"/>
      <w:szCs w:val="24"/>
      <w:lang w:eastAsia="pl-PL"/>
    </w:rPr>
  </w:style>
  <w:style w:type="paragraph" w:customStyle="1" w:styleId="Style92">
    <w:name w:val="Style92"/>
    <w:basedOn w:val="Normalny"/>
    <w:uiPriority w:val="99"/>
    <w:rsid w:val="00E67DB7"/>
    <w:pPr>
      <w:widowControl w:val="0"/>
      <w:autoSpaceDE w:val="0"/>
      <w:autoSpaceDN w:val="0"/>
      <w:adjustRightInd w:val="0"/>
      <w:spacing w:line="235" w:lineRule="exact"/>
    </w:pPr>
    <w:rPr>
      <w:rFonts w:eastAsia="Times New Roman" w:cs="Arial"/>
      <w:sz w:val="24"/>
      <w:szCs w:val="24"/>
      <w:lang w:eastAsia="pl-PL"/>
    </w:rPr>
  </w:style>
  <w:style w:type="paragraph" w:customStyle="1" w:styleId="Style100">
    <w:name w:val="Style100"/>
    <w:basedOn w:val="Normalny"/>
    <w:uiPriority w:val="99"/>
    <w:rsid w:val="00E67DB7"/>
    <w:pPr>
      <w:widowControl w:val="0"/>
      <w:autoSpaceDE w:val="0"/>
      <w:autoSpaceDN w:val="0"/>
      <w:adjustRightInd w:val="0"/>
      <w:spacing w:line="235" w:lineRule="exact"/>
      <w:ind w:hanging="686"/>
      <w:jc w:val="left"/>
    </w:pPr>
    <w:rPr>
      <w:rFonts w:eastAsia="Times New Roman" w:cs="Arial"/>
      <w:sz w:val="24"/>
      <w:szCs w:val="24"/>
      <w:lang w:eastAsia="pl-PL"/>
    </w:rPr>
  </w:style>
  <w:style w:type="character" w:customStyle="1" w:styleId="FontStyle219">
    <w:name w:val="Font Style219"/>
    <w:uiPriority w:val="99"/>
    <w:rsid w:val="00E67DB7"/>
    <w:rPr>
      <w:rFonts w:ascii="Arial" w:hAnsi="Arial" w:cs="Arial"/>
      <w:b/>
      <w:bCs/>
      <w:sz w:val="18"/>
      <w:szCs w:val="18"/>
    </w:rPr>
  </w:style>
  <w:style w:type="character" w:customStyle="1" w:styleId="FontStyle223">
    <w:name w:val="Font Style223"/>
    <w:uiPriority w:val="99"/>
    <w:rsid w:val="00E67DB7"/>
    <w:rPr>
      <w:rFonts w:ascii="Arial" w:hAnsi="Arial" w:cs="Arial"/>
      <w:b/>
      <w:bCs/>
      <w:sz w:val="18"/>
      <w:szCs w:val="18"/>
    </w:rPr>
  </w:style>
  <w:style w:type="character" w:customStyle="1" w:styleId="FontStyle224">
    <w:name w:val="Font Style224"/>
    <w:uiPriority w:val="99"/>
    <w:rsid w:val="00E67DB7"/>
    <w:rPr>
      <w:rFonts w:ascii="Arial" w:hAnsi="Arial" w:cs="Arial"/>
      <w:sz w:val="18"/>
      <w:szCs w:val="18"/>
    </w:rPr>
  </w:style>
  <w:style w:type="character" w:customStyle="1" w:styleId="FontStyle226">
    <w:name w:val="Font Style226"/>
    <w:uiPriority w:val="99"/>
    <w:rsid w:val="00E67DB7"/>
    <w:rPr>
      <w:rFonts w:ascii="Arial" w:hAnsi="Arial" w:cs="Arial"/>
      <w:sz w:val="18"/>
      <w:szCs w:val="18"/>
    </w:rPr>
  </w:style>
  <w:style w:type="character" w:customStyle="1" w:styleId="FontStyle228">
    <w:name w:val="Font Style228"/>
    <w:uiPriority w:val="99"/>
    <w:rsid w:val="00E67DB7"/>
    <w:rPr>
      <w:rFonts w:ascii="Arial" w:hAnsi="Arial" w:cs="Arial"/>
      <w:sz w:val="18"/>
      <w:szCs w:val="18"/>
    </w:rPr>
  </w:style>
  <w:style w:type="character" w:customStyle="1" w:styleId="FontStyle235">
    <w:name w:val="Font Style235"/>
    <w:uiPriority w:val="99"/>
    <w:rsid w:val="00E67DB7"/>
    <w:rPr>
      <w:rFonts w:ascii="Arial" w:hAnsi="Arial" w:cs="Arial"/>
      <w:b/>
      <w:bCs/>
      <w:sz w:val="18"/>
      <w:szCs w:val="18"/>
    </w:rPr>
  </w:style>
  <w:style w:type="character" w:customStyle="1" w:styleId="FontStyle243">
    <w:name w:val="Font Style243"/>
    <w:uiPriority w:val="99"/>
    <w:rsid w:val="00E67DB7"/>
    <w:rPr>
      <w:rFonts w:ascii="Arial" w:hAnsi="Arial" w:cs="Arial"/>
      <w:i/>
      <w:iCs/>
      <w:sz w:val="18"/>
      <w:szCs w:val="18"/>
    </w:rPr>
  </w:style>
  <w:style w:type="paragraph" w:styleId="Tytu">
    <w:name w:val="Title"/>
    <w:basedOn w:val="Normalny"/>
    <w:link w:val="TytuZnak"/>
    <w:qFormat/>
    <w:rsid w:val="00E67DB7"/>
    <w:pPr>
      <w:overflowPunct w:val="0"/>
      <w:autoSpaceDE w:val="0"/>
      <w:autoSpaceDN w:val="0"/>
      <w:adjustRightInd w:val="0"/>
      <w:jc w:val="center"/>
    </w:pPr>
    <w:rPr>
      <w:rFonts w:ascii="Times New Roman" w:eastAsia="Times New Roman" w:hAnsi="Times New Roman"/>
      <w:sz w:val="24"/>
      <w:szCs w:val="20"/>
    </w:rPr>
  </w:style>
  <w:style w:type="character" w:customStyle="1" w:styleId="TytuZnak">
    <w:name w:val="Tytuł Znak"/>
    <w:basedOn w:val="Domylnaczcionkaakapitu"/>
    <w:link w:val="Tytu"/>
    <w:rsid w:val="00E67DB7"/>
    <w:rPr>
      <w:rFonts w:ascii="Times New Roman" w:eastAsia="Times New Roman" w:hAnsi="Times New Roman" w:cs="Times New Roman"/>
      <w:sz w:val="24"/>
      <w:szCs w:val="20"/>
    </w:rPr>
  </w:style>
  <w:style w:type="character" w:customStyle="1" w:styleId="FontStyle28">
    <w:name w:val="Font Style28"/>
    <w:uiPriority w:val="99"/>
    <w:rsid w:val="00E67DB7"/>
    <w:rPr>
      <w:rFonts w:ascii="Times New Roman" w:hAnsi="Times New Roman" w:cs="Times New Roman"/>
      <w:b/>
      <w:bCs/>
      <w:sz w:val="18"/>
      <w:szCs w:val="18"/>
    </w:rPr>
  </w:style>
  <w:style w:type="character" w:customStyle="1" w:styleId="FontStyle29">
    <w:name w:val="Font Style29"/>
    <w:uiPriority w:val="99"/>
    <w:rsid w:val="00E67DB7"/>
    <w:rPr>
      <w:rFonts w:ascii="Times New Roman" w:hAnsi="Times New Roman" w:cs="Times New Roman"/>
      <w:sz w:val="18"/>
      <w:szCs w:val="18"/>
    </w:rPr>
  </w:style>
  <w:style w:type="character" w:customStyle="1" w:styleId="FontStyle161">
    <w:name w:val="Font Style161"/>
    <w:uiPriority w:val="99"/>
    <w:rsid w:val="00E67DB7"/>
    <w:rPr>
      <w:rFonts w:ascii="Times New Roman" w:hAnsi="Times New Roman" w:cs="Times New Roman"/>
      <w:b/>
      <w:bCs/>
      <w:sz w:val="20"/>
      <w:szCs w:val="20"/>
    </w:rPr>
  </w:style>
  <w:style w:type="character" w:customStyle="1" w:styleId="FontStyle165">
    <w:name w:val="Font Style165"/>
    <w:uiPriority w:val="99"/>
    <w:rsid w:val="00E67DB7"/>
    <w:rPr>
      <w:rFonts w:ascii="Times New Roman" w:hAnsi="Times New Roman" w:cs="Times New Roman"/>
      <w:sz w:val="20"/>
      <w:szCs w:val="20"/>
    </w:rPr>
  </w:style>
  <w:style w:type="paragraph" w:styleId="Tekstblokowy">
    <w:name w:val="Block Text"/>
    <w:basedOn w:val="Normalny"/>
    <w:rsid w:val="00E67DB7"/>
    <w:pPr>
      <w:spacing w:before="20" w:line="520" w:lineRule="auto"/>
      <w:ind w:left="444" w:right="200"/>
    </w:pPr>
    <w:rPr>
      <w:rFonts w:eastAsia="Times New Roman" w:cs="Arial"/>
      <w:sz w:val="24"/>
      <w:szCs w:val="24"/>
      <w:lang w:eastAsia="pl-PL"/>
    </w:rPr>
  </w:style>
  <w:style w:type="paragraph" w:customStyle="1" w:styleId="PNStopka">
    <w:name w:val="PN Stopka"/>
    <w:basedOn w:val="Normalny"/>
    <w:uiPriority w:val="99"/>
    <w:rsid w:val="00E67DB7"/>
    <w:pPr>
      <w:spacing w:before="240"/>
      <w:jc w:val="left"/>
    </w:pPr>
    <w:rPr>
      <w:rFonts w:eastAsia="Times New Roman"/>
      <w:sz w:val="18"/>
      <w:szCs w:val="20"/>
      <w:lang w:eastAsia="pl-PL"/>
    </w:rPr>
  </w:style>
  <w:style w:type="paragraph" w:customStyle="1" w:styleId="Default">
    <w:name w:val="Default"/>
    <w:rsid w:val="00E67DB7"/>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wcity21">
    <w:name w:val="Tekst podstawowy wcięty 21"/>
    <w:basedOn w:val="Normalny"/>
    <w:rsid w:val="00E67DB7"/>
    <w:pPr>
      <w:overflowPunct w:val="0"/>
      <w:autoSpaceDE w:val="0"/>
      <w:autoSpaceDN w:val="0"/>
      <w:adjustRightInd w:val="0"/>
      <w:ind w:left="567" w:hanging="567"/>
      <w:textAlignment w:val="baseline"/>
    </w:pPr>
    <w:rPr>
      <w:rFonts w:ascii="Times New Roman" w:eastAsia="Times New Roman" w:hAnsi="Times New Roman"/>
      <w:sz w:val="24"/>
      <w:szCs w:val="20"/>
      <w:lang w:eastAsia="pl-PL"/>
    </w:rPr>
  </w:style>
  <w:style w:type="paragraph" w:customStyle="1" w:styleId="Tekstpodstawowy22">
    <w:name w:val="Tekst podstawowy 22"/>
    <w:basedOn w:val="Normalny"/>
    <w:rsid w:val="00E67DB7"/>
    <w:pPr>
      <w:overflowPunct w:val="0"/>
      <w:autoSpaceDE w:val="0"/>
      <w:autoSpaceDN w:val="0"/>
      <w:adjustRightInd w:val="0"/>
      <w:ind w:left="284" w:hanging="284"/>
      <w:jc w:val="left"/>
      <w:textAlignment w:val="baseline"/>
    </w:pPr>
    <w:rPr>
      <w:rFonts w:ascii="Times New Roman" w:eastAsia="Times New Roman" w:hAnsi="Times New Roman"/>
      <w:color w:val="000000"/>
      <w:sz w:val="24"/>
      <w:szCs w:val="20"/>
      <w:lang w:eastAsia="pl-PL"/>
    </w:rPr>
  </w:style>
  <w:style w:type="paragraph" w:customStyle="1" w:styleId="Tekstpodstawowywcity33">
    <w:name w:val="Tekst podstawowy wcięty 33"/>
    <w:basedOn w:val="Normalny"/>
    <w:rsid w:val="00E67DB7"/>
    <w:pPr>
      <w:tabs>
        <w:tab w:val="left" w:pos="1"/>
        <w:tab w:val="left" w:pos="720"/>
      </w:tabs>
      <w:overflowPunct w:val="0"/>
      <w:autoSpaceDE w:val="0"/>
      <w:autoSpaceDN w:val="0"/>
      <w:adjustRightInd w:val="0"/>
      <w:ind w:left="1"/>
      <w:textAlignment w:val="baseline"/>
    </w:pPr>
    <w:rPr>
      <w:rFonts w:ascii="Times New Roman" w:eastAsia="Times New Roman" w:hAnsi="Times New Roman"/>
      <w:color w:val="0000FF"/>
      <w:szCs w:val="20"/>
      <w:lang w:eastAsia="pl-PL"/>
    </w:rPr>
  </w:style>
  <w:style w:type="paragraph" w:customStyle="1" w:styleId="BodyText211">
    <w:name w:val="Body Text 211"/>
    <w:basedOn w:val="Normalny"/>
    <w:rsid w:val="00E67DB7"/>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styleId="Podtytu">
    <w:name w:val="Subtitle"/>
    <w:basedOn w:val="Normalny"/>
    <w:link w:val="PodtytuZnak"/>
    <w:qFormat/>
    <w:rsid w:val="00E67DB7"/>
    <w:pPr>
      <w:overflowPunct w:val="0"/>
      <w:autoSpaceDE w:val="0"/>
      <w:autoSpaceDN w:val="0"/>
      <w:adjustRightInd w:val="0"/>
      <w:spacing w:after="60"/>
      <w:jc w:val="center"/>
      <w:textAlignment w:val="baseline"/>
    </w:pPr>
    <w:rPr>
      <w:rFonts w:ascii="Times New Roman" w:eastAsia="Times New Roman" w:hAnsi="Times New Roman"/>
      <w:b/>
      <w:caps/>
      <w:sz w:val="24"/>
      <w:szCs w:val="20"/>
      <w:lang w:eastAsia="pl-PL"/>
    </w:rPr>
  </w:style>
  <w:style w:type="character" w:customStyle="1" w:styleId="PodtytuZnak">
    <w:name w:val="Podtytuł Znak"/>
    <w:basedOn w:val="Domylnaczcionkaakapitu"/>
    <w:link w:val="Podtytu"/>
    <w:rsid w:val="00E67DB7"/>
    <w:rPr>
      <w:rFonts w:ascii="Times New Roman" w:eastAsia="Times New Roman" w:hAnsi="Times New Roman" w:cs="Times New Roman"/>
      <w:b/>
      <w:caps/>
      <w:sz w:val="24"/>
      <w:szCs w:val="20"/>
      <w:lang w:eastAsia="pl-PL"/>
    </w:rPr>
  </w:style>
  <w:style w:type="paragraph" w:customStyle="1" w:styleId="Zwykytekst1">
    <w:name w:val="Zwykły tekst1"/>
    <w:basedOn w:val="Normalny"/>
    <w:rsid w:val="00E67DB7"/>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Standardowy1">
    <w:name w:val="Standardowy1"/>
    <w:basedOn w:val="Normalny"/>
    <w:rsid w:val="00E67DB7"/>
    <w:pPr>
      <w:overflowPunct w:val="0"/>
      <w:autoSpaceDE w:val="0"/>
      <w:autoSpaceDN w:val="0"/>
      <w:adjustRightInd w:val="0"/>
      <w:spacing w:before="120" w:line="360" w:lineRule="auto"/>
      <w:ind w:firstLine="709"/>
      <w:textAlignment w:val="baseline"/>
    </w:pPr>
    <w:rPr>
      <w:rFonts w:ascii="Times New Roman" w:eastAsia="Times New Roman" w:hAnsi="Times New Roman"/>
      <w:sz w:val="24"/>
      <w:szCs w:val="20"/>
      <w:lang w:eastAsia="pl-PL"/>
    </w:rPr>
  </w:style>
  <w:style w:type="paragraph" w:customStyle="1" w:styleId="Normalny1">
    <w:name w:val="Normalny1"/>
    <w:rsid w:val="00E67DB7"/>
    <w:pPr>
      <w:widowControl w:val="0"/>
      <w:overflowPunct w:val="0"/>
      <w:autoSpaceDE w:val="0"/>
      <w:autoSpaceDN w:val="0"/>
      <w:adjustRightInd w:val="0"/>
      <w:spacing w:after="0" w:line="240" w:lineRule="auto"/>
      <w:textAlignment w:val="baseline"/>
    </w:pPr>
    <w:rPr>
      <w:rFonts w:ascii="Lucida Calligraphy" w:eastAsia="Times New Roman" w:hAnsi="Lucida Calligraphy" w:cs="Times New Roman"/>
      <w:i/>
      <w:sz w:val="20"/>
      <w:szCs w:val="20"/>
      <w:lang w:eastAsia="pl-PL"/>
    </w:rPr>
  </w:style>
  <w:style w:type="paragraph" w:customStyle="1" w:styleId="BodyText210">
    <w:name w:val="Body Text 210"/>
    <w:basedOn w:val="Normalny"/>
    <w:rsid w:val="00E67DB7"/>
    <w:pPr>
      <w:suppressAutoHyphens/>
      <w:overflowPunct w:val="0"/>
      <w:autoSpaceDE w:val="0"/>
      <w:autoSpaceDN w:val="0"/>
      <w:adjustRightInd w:val="0"/>
      <w:ind w:left="426"/>
      <w:textAlignment w:val="baseline"/>
    </w:pPr>
    <w:rPr>
      <w:rFonts w:ascii="Times New Roman" w:eastAsia="Times New Roman" w:hAnsi="Times New Roman"/>
      <w:sz w:val="24"/>
      <w:szCs w:val="20"/>
      <w:lang w:eastAsia="pl-PL"/>
    </w:rPr>
  </w:style>
  <w:style w:type="paragraph" w:customStyle="1" w:styleId="Krzysiek">
    <w:name w:val="Krzysiek"/>
    <w:basedOn w:val="PlainText3"/>
    <w:rsid w:val="00E67DB7"/>
    <w:pPr>
      <w:widowControl w:val="0"/>
      <w:spacing w:before="80" w:line="340" w:lineRule="exact"/>
      <w:ind w:firstLine="284"/>
    </w:pPr>
    <w:rPr>
      <w:rFonts w:ascii="Times New Roman" w:hAnsi="Times New Roman"/>
      <w:sz w:val="24"/>
    </w:rPr>
  </w:style>
  <w:style w:type="paragraph" w:customStyle="1" w:styleId="PlainText3">
    <w:name w:val="Plain Text3"/>
    <w:basedOn w:val="Normalny"/>
    <w:rsid w:val="00E67DB7"/>
    <w:pPr>
      <w:overflowPunct w:val="0"/>
      <w:autoSpaceDE w:val="0"/>
      <w:autoSpaceDN w:val="0"/>
      <w:adjustRightInd w:val="0"/>
      <w:textAlignment w:val="baseline"/>
    </w:pPr>
    <w:rPr>
      <w:rFonts w:ascii="Courier New" w:eastAsia="Times New Roman" w:hAnsi="Courier New"/>
      <w:szCs w:val="20"/>
      <w:lang w:eastAsia="pl-PL"/>
    </w:rPr>
  </w:style>
  <w:style w:type="paragraph" w:customStyle="1" w:styleId="BodyText29">
    <w:name w:val="Body Text 29"/>
    <w:basedOn w:val="Normalny"/>
    <w:rsid w:val="00E67DB7"/>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customStyle="1" w:styleId="PlainText2">
    <w:name w:val="Plain Text2"/>
    <w:basedOn w:val="Normalny"/>
    <w:rsid w:val="00E67DB7"/>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rozdzia3">
    <w:name w:val="rozdzia3"/>
    <w:basedOn w:val="Normalny"/>
    <w:rsid w:val="00E67DB7"/>
    <w:pPr>
      <w:tabs>
        <w:tab w:val="left" w:pos="-31336"/>
        <w:tab w:val="left" w:pos="-30436"/>
      </w:tabs>
      <w:overflowPunct w:val="0"/>
      <w:autoSpaceDE w:val="0"/>
      <w:autoSpaceDN w:val="0"/>
      <w:adjustRightInd w:val="0"/>
      <w:jc w:val="left"/>
      <w:textAlignment w:val="baseline"/>
    </w:pPr>
    <w:rPr>
      <w:rFonts w:ascii="Times New Roman" w:eastAsia="Times New Roman" w:hAnsi="Times New Roman"/>
      <w:szCs w:val="20"/>
      <w:lang w:eastAsia="pl-PL"/>
    </w:rPr>
  </w:style>
  <w:style w:type="paragraph" w:customStyle="1" w:styleId="BodyText28">
    <w:name w:val="Body Text 28"/>
    <w:basedOn w:val="Normalny"/>
    <w:rsid w:val="00E67DB7"/>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BodyText27">
    <w:name w:val="Body Text 27"/>
    <w:basedOn w:val="Normalny"/>
    <w:rsid w:val="00E67DB7"/>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customStyle="1" w:styleId="rozdzia32">
    <w:name w:val="rozdzia32"/>
    <w:basedOn w:val="Normalny"/>
    <w:rsid w:val="00E67DB7"/>
    <w:pPr>
      <w:tabs>
        <w:tab w:val="left" w:pos="-31336"/>
        <w:tab w:val="left" w:pos="-30436"/>
      </w:tabs>
      <w:overflowPunct w:val="0"/>
      <w:autoSpaceDE w:val="0"/>
      <w:autoSpaceDN w:val="0"/>
      <w:adjustRightInd w:val="0"/>
      <w:jc w:val="left"/>
      <w:textAlignment w:val="baseline"/>
    </w:pPr>
    <w:rPr>
      <w:rFonts w:ascii="Times New Roman" w:eastAsia="Times New Roman" w:hAnsi="Times New Roman"/>
      <w:szCs w:val="20"/>
      <w:lang w:eastAsia="pl-PL"/>
    </w:rPr>
  </w:style>
  <w:style w:type="paragraph" w:customStyle="1" w:styleId="PlainText1">
    <w:name w:val="Plain Text1"/>
    <w:basedOn w:val="Normalny"/>
    <w:rsid w:val="00E67DB7"/>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BodyTextIndent21">
    <w:name w:val="Body Text Indent 21"/>
    <w:basedOn w:val="Normalny"/>
    <w:rsid w:val="00E67DB7"/>
    <w:pPr>
      <w:overflowPunct w:val="0"/>
      <w:autoSpaceDE w:val="0"/>
      <w:autoSpaceDN w:val="0"/>
      <w:adjustRightInd w:val="0"/>
      <w:ind w:left="426"/>
      <w:textAlignment w:val="baseline"/>
    </w:pPr>
    <w:rPr>
      <w:rFonts w:ascii="Times New Roman" w:eastAsia="Times New Roman" w:hAnsi="Times New Roman"/>
      <w:szCs w:val="20"/>
      <w:lang w:eastAsia="pl-PL"/>
    </w:rPr>
  </w:style>
  <w:style w:type="paragraph" w:customStyle="1" w:styleId="Subheadings">
    <w:name w:val="Sub headings"/>
    <w:basedOn w:val="Normalny"/>
    <w:next w:val="Normalny"/>
    <w:rsid w:val="00E67DB7"/>
    <w:pPr>
      <w:overflowPunct w:val="0"/>
      <w:autoSpaceDE w:val="0"/>
      <w:autoSpaceDN w:val="0"/>
      <w:adjustRightInd w:val="0"/>
      <w:spacing w:before="120" w:after="120"/>
      <w:textAlignment w:val="baseline"/>
    </w:pPr>
    <w:rPr>
      <w:rFonts w:ascii="Times New Roman" w:eastAsia="Times New Roman" w:hAnsi="Times New Roman"/>
      <w:b/>
      <w:szCs w:val="20"/>
      <w:lang w:eastAsia="pl-PL"/>
    </w:rPr>
  </w:style>
  <w:style w:type="paragraph" w:customStyle="1" w:styleId="Specyfikacja">
    <w:name w:val="Specyfikacja"/>
    <w:basedOn w:val="Normalny"/>
    <w:rsid w:val="00E67DB7"/>
    <w:pPr>
      <w:overflowPunct w:val="0"/>
      <w:autoSpaceDE w:val="0"/>
      <w:autoSpaceDN w:val="0"/>
      <w:adjustRightInd w:val="0"/>
      <w:spacing w:before="60" w:after="240" w:line="312" w:lineRule="auto"/>
      <w:ind w:left="1418" w:hanging="1418"/>
      <w:textAlignment w:val="baseline"/>
    </w:pPr>
    <w:rPr>
      <w:rFonts w:ascii="Times New Roman" w:eastAsia="Times New Roman" w:hAnsi="Times New Roman"/>
      <w:b/>
      <w:caps/>
      <w:sz w:val="28"/>
      <w:szCs w:val="20"/>
      <w:lang w:eastAsia="pl-PL"/>
    </w:rPr>
  </w:style>
  <w:style w:type="paragraph" w:customStyle="1" w:styleId="BodyText26">
    <w:name w:val="Body Text 26"/>
    <w:basedOn w:val="Normalny"/>
    <w:rsid w:val="00E67DB7"/>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Punkty">
    <w:name w:val="Punkty"/>
    <w:next w:val="Normalny"/>
    <w:rsid w:val="00E67DB7"/>
    <w:pPr>
      <w:keepNext/>
      <w:overflowPunct w:val="0"/>
      <w:autoSpaceDE w:val="0"/>
      <w:autoSpaceDN w:val="0"/>
      <w:adjustRightInd w:val="0"/>
      <w:spacing w:before="240" w:after="0" w:line="240" w:lineRule="atLeast"/>
      <w:textAlignment w:val="baseline"/>
    </w:pPr>
    <w:rPr>
      <w:rFonts w:ascii="Times New Roman" w:eastAsia="Times New Roman" w:hAnsi="Times New Roman" w:cs="Times New Roman"/>
      <w:b/>
      <w:color w:val="000000"/>
      <w:sz w:val="20"/>
      <w:szCs w:val="20"/>
      <w:lang w:eastAsia="pl-PL"/>
    </w:rPr>
  </w:style>
  <w:style w:type="character" w:customStyle="1" w:styleId="Hipercze1">
    <w:name w:val="Hiperłącze1"/>
    <w:rsid w:val="00E67DB7"/>
    <w:rPr>
      <w:color w:val="0000FF"/>
      <w:u w:val="single"/>
    </w:rPr>
  </w:style>
  <w:style w:type="paragraph" w:customStyle="1" w:styleId="FR1">
    <w:name w:val="FR1"/>
    <w:rsid w:val="00E67DB7"/>
    <w:pPr>
      <w:widowControl w:val="0"/>
      <w:overflowPunct w:val="0"/>
      <w:autoSpaceDE w:val="0"/>
      <w:autoSpaceDN w:val="0"/>
      <w:adjustRightInd w:val="0"/>
      <w:spacing w:before="1000" w:after="0" w:line="360" w:lineRule="auto"/>
      <w:ind w:left="400" w:right="600"/>
      <w:jc w:val="center"/>
      <w:textAlignment w:val="baseline"/>
    </w:pPr>
    <w:rPr>
      <w:rFonts w:ascii="Times New Roman" w:eastAsia="Times New Roman" w:hAnsi="Times New Roman" w:cs="Times New Roman"/>
      <w:sz w:val="32"/>
      <w:szCs w:val="20"/>
      <w:lang w:eastAsia="pl-PL"/>
    </w:rPr>
  </w:style>
  <w:style w:type="paragraph" w:customStyle="1" w:styleId="BodyText25">
    <w:name w:val="Body Text 25"/>
    <w:basedOn w:val="Normalny"/>
    <w:rsid w:val="00E67DB7"/>
    <w:pPr>
      <w:widowControl w:val="0"/>
      <w:overflowPunct w:val="0"/>
      <w:autoSpaceDE w:val="0"/>
      <w:autoSpaceDN w:val="0"/>
      <w:adjustRightInd w:val="0"/>
      <w:ind w:left="142" w:hanging="142"/>
      <w:textAlignment w:val="baseline"/>
    </w:pPr>
    <w:rPr>
      <w:rFonts w:ascii="Times New Roman" w:eastAsia="Times New Roman" w:hAnsi="Times New Roman"/>
      <w:sz w:val="24"/>
      <w:szCs w:val="20"/>
      <w:lang w:val="en-US" w:eastAsia="pl-PL"/>
    </w:rPr>
  </w:style>
  <w:style w:type="paragraph" w:customStyle="1" w:styleId="CommentSubject">
    <w:name w:val="Comment Subject"/>
    <w:basedOn w:val="Tekstkomentarza"/>
    <w:next w:val="Tekstkomentarza"/>
    <w:rsid w:val="00E67DB7"/>
    <w:pPr>
      <w:overflowPunct w:val="0"/>
      <w:autoSpaceDE w:val="0"/>
      <w:autoSpaceDN w:val="0"/>
      <w:adjustRightInd w:val="0"/>
      <w:spacing w:before="60"/>
      <w:jc w:val="both"/>
      <w:textAlignment w:val="baseline"/>
    </w:pPr>
    <w:rPr>
      <w:b/>
    </w:rPr>
  </w:style>
  <w:style w:type="paragraph" w:customStyle="1" w:styleId="BodyText24">
    <w:name w:val="Body Text 24"/>
    <w:basedOn w:val="Normalny"/>
    <w:rsid w:val="00E67DB7"/>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11">
    <w:name w:val="1.1."/>
    <w:basedOn w:val="Normalny"/>
    <w:next w:val="Normalny"/>
    <w:rsid w:val="00E67DB7"/>
    <w:pPr>
      <w:keepNext/>
      <w:widowControl w:val="0"/>
      <w:overflowPunct w:val="0"/>
      <w:autoSpaceDE w:val="0"/>
      <w:autoSpaceDN w:val="0"/>
      <w:adjustRightInd w:val="0"/>
      <w:spacing w:before="240" w:after="120" w:line="360" w:lineRule="auto"/>
      <w:jc w:val="left"/>
      <w:textAlignment w:val="baseline"/>
    </w:pPr>
    <w:rPr>
      <w:rFonts w:ascii="Times New Roman" w:eastAsia="Times New Roman" w:hAnsi="Times New Roman"/>
      <w:sz w:val="24"/>
      <w:szCs w:val="20"/>
      <w:lang w:eastAsia="pl-PL"/>
    </w:rPr>
  </w:style>
  <w:style w:type="paragraph" w:customStyle="1" w:styleId="BodyText22">
    <w:name w:val="Body Text 22"/>
    <w:basedOn w:val="Normalny"/>
    <w:rsid w:val="00E67DB7"/>
    <w:pPr>
      <w:overflowPunct w:val="0"/>
      <w:autoSpaceDE w:val="0"/>
      <w:autoSpaceDN w:val="0"/>
      <w:adjustRightInd w:val="0"/>
      <w:ind w:left="2124" w:hanging="2124"/>
      <w:jc w:val="left"/>
      <w:textAlignment w:val="baseline"/>
    </w:pPr>
    <w:rPr>
      <w:rFonts w:ascii="Times New Roman" w:eastAsia="Times New Roman" w:hAnsi="Times New Roman"/>
      <w:b/>
      <w:sz w:val="28"/>
      <w:szCs w:val="20"/>
      <w:lang w:eastAsia="pl-PL"/>
    </w:rPr>
  </w:style>
  <w:style w:type="character" w:customStyle="1" w:styleId="Hyperlink1">
    <w:name w:val="Hyperlink1"/>
    <w:rsid w:val="00E67DB7"/>
    <w:rPr>
      <w:color w:val="0000FF"/>
      <w:u w:val="single"/>
    </w:rPr>
  </w:style>
  <w:style w:type="paragraph" w:customStyle="1" w:styleId="AAAAA">
    <w:name w:val="AAAAA"/>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BodyText21">
    <w:name w:val="Body Text 21"/>
    <w:basedOn w:val="Normalny"/>
    <w:rsid w:val="00E67DB7"/>
    <w:pPr>
      <w:overflowPunct w:val="0"/>
      <w:autoSpaceDE w:val="0"/>
      <w:autoSpaceDN w:val="0"/>
      <w:adjustRightInd w:val="0"/>
      <w:textAlignment w:val="baseline"/>
    </w:pPr>
    <w:rPr>
      <w:rFonts w:ascii="Times New Roman" w:eastAsia="Times New Roman" w:hAnsi="Times New Roman"/>
      <w:szCs w:val="20"/>
      <w:lang w:val="en-GB" w:eastAsia="pl-PL"/>
    </w:rPr>
  </w:style>
  <w:style w:type="paragraph" w:customStyle="1" w:styleId="rozdzia31">
    <w:name w:val="rozdzia31"/>
    <w:basedOn w:val="Normalny"/>
    <w:rsid w:val="00E67DB7"/>
    <w:pPr>
      <w:tabs>
        <w:tab w:val="left" w:pos="-31336"/>
        <w:tab w:val="left" w:pos="-30436"/>
      </w:tabs>
      <w:overflowPunct w:val="0"/>
      <w:autoSpaceDE w:val="0"/>
      <w:autoSpaceDN w:val="0"/>
      <w:adjustRightInd w:val="0"/>
      <w:jc w:val="center"/>
      <w:textAlignment w:val="baseline"/>
    </w:pPr>
    <w:rPr>
      <w:rFonts w:ascii="Times New Roman" w:eastAsia="Times New Roman" w:hAnsi="Times New Roman"/>
      <w:b/>
      <w:szCs w:val="20"/>
      <w:u w:val="single"/>
      <w:lang w:eastAsia="pl-PL"/>
    </w:rPr>
  </w:style>
  <w:style w:type="character" w:customStyle="1" w:styleId="header2">
    <w:name w:val="header2"/>
    <w:rsid w:val="00E67DB7"/>
    <w:rPr>
      <w:rFonts w:ascii="Times New Roman" w:hAnsi="Times New Roman"/>
      <w:b/>
      <w:sz w:val="36"/>
    </w:rPr>
  </w:style>
  <w:style w:type="paragraph" w:customStyle="1" w:styleId="Podpunkty">
    <w:name w:val="Podpunkty"/>
    <w:next w:val="Normalny"/>
    <w:autoRedefine/>
    <w:rsid w:val="00E67DB7"/>
    <w:pPr>
      <w:keepNext/>
      <w:spacing w:after="0" w:line="240" w:lineRule="auto"/>
    </w:pPr>
    <w:rPr>
      <w:rFonts w:ascii="Arial" w:eastAsia="Times New Roman" w:hAnsi="Arial" w:cs="Arial"/>
      <w:b/>
      <w:sz w:val="20"/>
      <w:szCs w:val="20"/>
      <w:lang w:eastAsia="pl-PL"/>
    </w:rPr>
  </w:style>
  <w:style w:type="paragraph" w:customStyle="1" w:styleId="specyfikacje">
    <w:name w:val="specyfikacje"/>
    <w:basedOn w:val="Normalny"/>
    <w:rsid w:val="00E67DB7"/>
    <w:pPr>
      <w:spacing w:line="360" w:lineRule="auto"/>
    </w:pPr>
    <w:rPr>
      <w:rFonts w:ascii="Times New Roman" w:eastAsia="Times New Roman" w:hAnsi="Times New Roman"/>
      <w:b/>
      <w:spacing w:val="-3"/>
      <w:sz w:val="24"/>
      <w:szCs w:val="20"/>
      <w:lang w:eastAsia="pl-PL"/>
    </w:rPr>
  </w:style>
  <w:style w:type="paragraph" w:customStyle="1" w:styleId="rozdzia">
    <w:name w:val="rozdział"/>
    <w:basedOn w:val="Normalny"/>
    <w:autoRedefine/>
    <w:rsid w:val="00E67DB7"/>
    <w:pPr>
      <w:overflowPunct w:val="0"/>
      <w:autoSpaceDE w:val="0"/>
      <w:autoSpaceDN w:val="0"/>
      <w:adjustRightInd w:val="0"/>
      <w:textAlignment w:val="baseline"/>
    </w:pPr>
    <w:rPr>
      <w:rFonts w:ascii="Times New Roman" w:eastAsia="Times New Roman" w:hAnsi="Times New Roman"/>
      <w:szCs w:val="20"/>
      <w:lang w:eastAsia="pl-PL"/>
    </w:rPr>
  </w:style>
  <w:style w:type="character" w:customStyle="1" w:styleId="tw4winTerm">
    <w:name w:val="tw4winTerm"/>
    <w:rsid w:val="00E67DB7"/>
    <w:rPr>
      <w:color w:val="0000FF"/>
    </w:rPr>
  </w:style>
  <w:style w:type="paragraph" w:styleId="Zwykytekst">
    <w:name w:val="Plain Text"/>
    <w:basedOn w:val="Normalny"/>
    <w:link w:val="ZwykytekstZnak"/>
    <w:rsid w:val="00E67DB7"/>
    <w:pPr>
      <w:jc w:val="left"/>
    </w:pPr>
    <w:rPr>
      <w:rFonts w:ascii="Courier New" w:eastAsia="Times New Roman" w:hAnsi="Courier New"/>
      <w:snapToGrid w:val="0"/>
      <w:szCs w:val="20"/>
      <w:lang w:eastAsia="pl-PL"/>
    </w:rPr>
  </w:style>
  <w:style w:type="character" w:customStyle="1" w:styleId="ZwykytekstZnak">
    <w:name w:val="Zwykły tekst Znak"/>
    <w:basedOn w:val="Domylnaczcionkaakapitu"/>
    <w:link w:val="Zwykytekst"/>
    <w:rsid w:val="00E67DB7"/>
    <w:rPr>
      <w:rFonts w:ascii="Courier New" w:eastAsia="Times New Roman" w:hAnsi="Courier New" w:cs="Times New Roman"/>
      <w:snapToGrid w:val="0"/>
      <w:sz w:val="20"/>
      <w:szCs w:val="20"/>
      <w:lang w:eastAsia="pl-PL"/>
    </w:rPr>
  </w:style>
  <w:style w:type="paragraph" w:customStyle="1" w:styleId="Technical4">
    <w:name w:val="Technical 4"/>
    <w:rsid w:val="00E67DB7"/>
    <w:pPr>
      <w:tabs>
        <w:tab w:val="left" w:pos="-720"/>
      </w:tabs>
      <w:suppressAutoHyphens/>
      <w:spacing w:after="0" w:line="240" w:lineRule="auto"/>
    </w:pPr>
    <w:rPr>
      <w:rFonts w:ascii="Courier" w:eastAsia="Times New Roman" w:hAnsi="Courier" w:cs="Times New Roman"/>
      <w:b/>
      <w:sz w:val="24"/>
      <w:szCs w:val="20"/>
      <w:lang w:val="en-US" w:eastAsia="pl-PL"/>
    </w:rPr>
  </w:style>
  <w:style w:type="paragraph" w:customStyle="1" w:styleId="PN">
    <w:name w:val="PN"/>
    <w:rsid w:val="00E67DB7"/>
    <w:pPr>
      <w:spacing w:before="60" w:after="0" w:line="240" w:lineRule="auto"/>
      <w:ind w:left="1701" w:hanging="1701"/>
    </w:pPr>
    <w:rPr>
      <w:rFonts w:ascii="Times New Roman" w:eastAsia="Times New Roman" w:hAnsi="Times New Roman" w:cs="Times New Roman"/>
      <w:noProof/>
      <w:color w:val="000000"/>
      <w:sz w:val="20"/>
      <w:szCs w:val="20"/>
      <w:lang w:eastAsia="pl-PL"/>
    </w:rPr>
  </w:style>
  <w:style w:type="paragraph" w:customStyle="1" w:styleId="BodyText23">
    <w:name w:val="Body Text 23"/>
    <w:rsid w:val="00E67DB7"/>
    <w:pPr>
      <w:widowControl w:val="0"/>
      <w:tabs>
        <w:tab w:val="left" w:pos="360"/>
      </w:tabs>
      <w:spacing w:after="0" w:line="240" w:lineRule="auto"/>
      <w:jc w:val="both"/>
    </w:pPr>
    <w:rPr>
      <w:rFonts w:ascii="Times New Roman" w:eastAsia="Times New Roman" w:hAnsi="Times New Roman" w:cs="Times New Roman"/>
      <w:sz w:val="24"/>
      <w:szCs w:val="20"/>
      <w:lang w:eastAsia="pl-PL"/>
    </w:rPr>
  </w:style>
  <w:style w:type="character" w:styleId="Uwydatnienie">
    <w:name w:val="Emphasis"/>
    <w:uiPriority w:val="20"/>
    <w:qFormat/>
    <w:rsid w:val="00E67DB7"/>
    <w:rPr>
      <w:i/>
      <w:iCs/>
    </w:rPr>
  </w:style>
  <w:style w:type="character" w:styleId="Pogrubienie">
    <w:name w:val="Strong"/>
    <w:qFormat/>
    <w:rsid w:val="00E67DB7"/>
    <w:rPr>
      <w:b/>
      <w:bCs/>
    </w:rPr>
  </w:style>
  <w:style w:type="paragraph" w:customStyle="1" w:styleId="a2">
    <w:name w:val="_a2"/>
    <w:basedOn w:val="Normalny"/>
    <w:rsid w:val="00E67DB7"/>
    <w:pPr>
      <w:autoSpaceDE w:val="0"/>
      <w:autoSpaceDN w:val="0"/>
      <w:adjustRightInd w:val="0"/>
      <w:jc w:val="center"/>
    </w:pPr>
    <w:rPr>
      <w:rFonts w:ascii="Times New Roman" w:eastAsia="Times New Roman" w:hAnsi="Times New Roman"/>
      <w:b/>
      <w:bCs/>
      <w:sz w:val="24"/>
      <w:szCs w:val="24"/>
      <w:lang w:eastAsia="pl-PL"/>
    </w:rPr>
  </w:style>
  <w:style w:type="paragraph" w:customStyle="1" w:styleId="a3">
    <w:name w:val="_a3"/>
    <w:basedOn w:val="Nagwek1"/>
    <w:rsid w:val="00E67DB7"/>
    <w:pPr>
      <w:keepNext/>
      <w:spacing w:before="0" w:after="0"/>
      <w:jc w:val="left"/>
    </w:pPr>
    <w:rPr>
      <w:rFonts w:ascii="Times New Roman" w:eastAsia="Times New Roman" w:hAnsi="Times New Roman"/>
      <w:color w:val="auto"/>
      <w:sz w:val="24"/>
      <w:szCs w:val="24"/>
      <w:lang w:eastAsia="pl-PL"/>
    </w:rPr>
  </w:style>
  <w:style w:type="paragraph" w:customStyle="1" w:styleId="Standardowytekst1">
    <w:name w:val="Standardowy.tekst1"/>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DefaultText">
    <w:name w:val="Default Text"/>
    <w:basedOn w:val="Normalny"/>
    <w:rsid w:val="00E67DB7"/>
    <w:pPr>
      <w:overflowPunct w:val="0"/>
      <w:autoSpaceDE w:val="0"/>
      <w:autoSpaceDN w:val="0"/>
      <w:adjustRightInd w:val="0"/>
      <w:textAlignment w:val="baseline"/>
    </w:pPr>
    <w:rPr>
      <w:rFonts w:ascii="Times New Roman" w:eastAsia="Times New Roman" w:hAnsi="Times New Roman"/>
      <w:noProof/>
      <w:sz w:val="24"/>
      <w:szCs w:val="20"/>
      <w:lang w:eastAsia="pl-PL"/>
    </w:rPr>
  </w:style>
  <w:style w:type="paragraph" w:styleId="Lista">
    <w:name w:val="List"/>
    <w:basedOn w:val="Normalny"/>
    <w:rsid w:val="00E67DB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exact"/>
      <w:ind w:left="284" w:hanging="284"/>
      <w:textAlignment w:val="baseline"/>
    </w:pPr>
    <w:rPr>
      <w:rFonts w:ascii="Times New Roman" w:eastAsia="Times New Roman" w:hAnsi="Times New Roman"/>
      <w:spacing w:val="-3"/>
      <w:szCs w:val="20"/>
      <w:lang w:eastAsia="pl-PL"/>
    </w:rPr>
  </w:style>
  <w:style w:type="paragraph" w:customStyle="1" w:styleId="Styl1Znak">
    <w:name w:val="Styl1 Znak"/>
    <w:basedOn w:val="Normalny"/>
    <w:rsid w:val="00E67DB7"/>
    <w:rPr>
      <w:rFonts w:eastAsia="Times New Roman"/>
      <w:szCs w:val="24"/>
      <w:lang w:eastAsia="pl-PL"/>
    </w:rPr>
  </w:style>
  <w:style w:type="paragraph" w:customStyle="1" w:styleId="Styl1">
    <w:name w:val="Styl1"/>
    <w:basedOn w:val="Normalny"/>
    <w:rsid w:val="00E67DB7"/>
    <w:rPr>
      <w:rFonts w:eastAsia="Times New Roman"/>
      <w:szCs w:val="24"/>
      <w:lang w:eastAsia="pl-PL"/>
    </w:rPr>
  </w:style>
  <w:style w:type="paragraph" w:customStyle="1" w:styleId="Tekst">
    <w:name w:val="Tekst"/>
    <w:basedOn w:val="Normalny"/>
    <w:link w:val="TekstZnak"/>
    <w:rsid w:val="00E67DB7"/>
    <w:pPr>
      <w:widowControl w:val="0"/>
      <w:snapToGrid w:val="0"/>
      <w:jc w:val="left"/>
    </w:pPr>
    <w:rPr>
      <w:rFonts w:ascii="Times New Roman" w:eastAsia="Times New Roman" w:hAnsi="Times New Roman"/>
      <w:bCs/>
      <w:color w:val="000000"/>
      <w:spacing w:val="-3"/>
      <w:sz w:val="22"/>
      <w:lang w:eastAsia="pl-PL"/>
    </w:rPr>
  </w:style>
  <w:style w:type="paragraph" w:styleId="NormalnyWeb">
    <w:name w:val="Normal (Web)"/>
    <w:basedOn w:val="Normalny"/>
    <w:unhideWhenUsed/>
    <w:rsid w:val="00E67DB7"/>
    <w:pPr>
      <w:jc w:val="left"/>
    </w:pPr>
    <w:rPr>
      <w:rFonts w:ascii="Times New Roman" w:eastAsia="Times New Roman" w:hAnsi="Times New Roman"/>
      <w:sz w:val="24"/>
      <w:szCs w:val="24"/>
      <w:lang w:eastAsia="pl-PL"/>
    </w:rPr>
  </w:style>
  <w:style w:type="character" w:customStyle="1" w:styleId="biggertext">
    <w:name w:val="biggertext"/>
    <w:basedOn w:val="Domylnaczcionkaakapitu"/>
    <w:rsid w:val="00E67DB7"/>
  </w:style>
  <w:style w:type="paragraph" w:customStyle="1" w:styleId="wyliczenie">
    <w:name w:val="wyliczenie"/>
    <w:basedOn w:val="Normalny"/>
    <w:rsid w:val="00E67DB7"/>
    <w:pPr>
      <w:tabs>
        <w:tab w:val="left" w:pos="0"/>
        <w:tab w:val="left" w:pos="567"/>
      </w:tabs>
    </w:pPr>
    <w:rPr>
      <w:rFonts w:eastAsia="Times New Roman"/>
      <w:szCs w:val="20"/>
      <w:lang w:eastAsia="pl-PL"/>
    </w:rPr>
  </w:style>
  <w:style w:type="paragraph" w:styleId="Wcicienormalne">
    <w:name w:val="Normal Indent"/>
    <w:basedOn w:val="Normalny"/>
    <w:semiHidden/>
    <w:rsid w:val="00E67DB7"/>
    <w:pPr>
      <w:overflowPunct w:val="0"/>
      <w:autoSpaceDE w:val="0"/>
      <w:autoSpaceDN w:val="0"/>
      <w:adjustRightInd w:val="0"/>
      <w:ind w:left="851"/>
      <w:jc w:val="left"/>
      <w:textAlignment w:val="baseline"/>
    </w:pPr>
    <w:rPr>
      <w:rFonts w:ascii="PL Courier New" w:eastAsia="Times New Roman" w:hAnsi="PL Courier New"/>
      <w:noProof/>
      <w:szCs w:val="20"/>
      <w:lang w:eastAsia="pl-PL"/>
    </w:rPr>
  </w:style>
  <w:style w:type="paragraph" w:customStyle="1" w:styleId="Tytuspec">
    <w:name w:val="Tytuł_spec"/>
    <w:basedOn w:val="Nagwek1"/>
    <w:next w:val="Nagwek1"/>
    <w:rsid w:val="00E67DB7"/>
    <w:rPr>
      <w:rFonts w:eastAsia="Times New Roman"/>
      <w:bCs w:val="0"/>
      <w:color w:val="auto"/>
      <w:sz w:val="22"/>
      <w:lang w:eastAsia="pl-PL"/>
    </w:rPr>
  </w:style>
  <w:style w:type="paragraph" w:customStyle="1" w:styleId="TNR11-Ostrda">
    <w:name w:val="TNR11-Ostróda"/>
    <w:basedOn w:val="Normalny"/>
    <w:link w:val="TNR11-OstrdaZnak"/>
    <w:qFormat/>
    <w:rsid w:val="00E67DB7"/>
    <w:rPr>
      <w:rFonts w:ascii="Times New Roman" w:eastAsia="Times New Roman" w:hAnsi="Times New Roman"/>
      <w:sz w:val="22"/>
    </w:rPr>
  </w:style>
  <w:style w:type="character" w:customStyle="1" w:styleId="TNR11-OstrdaZnak">
    <w:name w:val="TNR11-Ostróda Znak"/>
    <w:link w:val="TNR11-Ostrda"/>
    <w:rsid w:val="00E67DB7"/>
    <w:rPr>
      <w:rFonts w:ascii="Times New Roman" w:eastAsia="Times New Roman" w:hAnsi="Times New Roman" w:cs="Times New Roman"/>
    </w:rPr>
  </w:style>
  <w:style w:type="paragraph" w:customStyle="1" w:styleId="1">
    <w:name w:val="1"/>
    <w:rsid w:val="00E67DB7"/>
    <w:pPr>
      <w:shd w:val="clear" w:color="auto" w:fill="000080"/>
      <w:spacing w:after="0" w:line="240" w:lineRule="auto"/>
    </w:pPr>
    <w:rPr>
      <w:rFonts w:ascii="Tahoma" w:eastAsia="Times New Roman" w:hAnsi="Tahoma" w:cs="Tahoma"/>
      <w:sz w:val="20"/>
      <w:szCs w:val="20"/>
      <w:lang w:eastAsia="pl-PL"/>
    </w:rPr>
  </w:style>
  <w:style w:type="paragraph" w:customStyle="1" w:styleId="Tekstpodstawowywcity9">
    <w:name w:val="Tekst podstawowy wcięty 9"/>
    <w:basedOn w:val="Tekstpodstawowywcity"/>
    <w:rsid w:val="00E67DB7"/>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line="240" w:lineRule="auto"/>
      <w:ind w:left="0" w:firstLine="340"/>
      <w:jc w:val="both"/>
    </w:pPr>
    <w:rPr>
      <w:rFonts w:ascii="Arial" w:hAnsi="Arial"/>
      <w:b w:val="0"/>
      <w:sz w:val="20"/>
    </w:rPr>
  </w:style>
  <w:style w:type="paragraph" w:customStyle="1" w:styleId="paragraf">
    <w:name w:val="paragraf"/>
    <w:basedOn w:val="Normalny"/>
    <w:rsid w:val="00E67DB7"/>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pPr>
    <w:rPr>
      <w:rFonts w:eastAsia="Times New Roman"/>
      <w:szCs w:val="24"/>
      <w:lang w:eastAsia="pl-PL"/>
    </w:rPr>
  </w:style>
  <w:style w:type="paragraph" w:customStyle="1" w:styleId="Normy">
    <w:name w:val="Normy"/>
    <w:basedOn w:val="Normalny"/>
    <w:rsid w:val="00E67DB7"/>
    <w:pPr>
      <w:tabs>
        <w:tab w:val="left" w:pos="425"/>
        <w:tab w:val="left" w:pos="851"/>
        <w:tab w:val="left" w:pos="1276"/>
        <w:tab w:val="left" w:pos="1701"/>
        <w:tab w:val="left" w:pos="2126"/>
        <w:tab w:val="left" w:pos="2552"/>
        <w:tab w:val="left" w:pos="3402"/>
        <w:tab w:val="left" w:pos="6804"/>
        <w:tab w:val="left" w:pos="7655"/>
        <w:tab w:val="left" w:pos="8505"/>
      </w:tabs>
      <w:spacing w:after="180"/>
      <w:ind w:left="2126" w:hanging="2126"/>
    </w:pPr>
    <w:rPr>
      <w:rFonts w:eastAsia="Times New Roman"/>
      <w:szCs w:val="24"/>
      <w:lang w:eastAsia="pl-PL"/>
    </w:rPr>
  </w:style>
  <w:style w:type="paragraph" w:customStyle="1" w:styleId="podpunkt">
    <w:name w:val="podpunkt"/>
    <w:basedOn w:val="Normalny"/>
    <w:rsid w:val="00E67DB7"/>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eastAsia="Times New Roman"/>
      <w:b/>
      <w:szCs w:val="24"/>
      <w:lang w:eastAsia="pl-PL"/>
    </w:rPr>
  </w:style>
  <w:style w:type="paragraph" w:customStyle="1" w:styleId="Tekstpodstawowywcity9p9">
    <w:name w:val="Tekst podstawowy wcięty 9p9"/>
    <w:basedOn w:val="Tekstpodstawowywcity"/>
    <w:rsid w:val="00E67DB7"/>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line="240" w:lineRule="auto"/>
      <w:ind w:left="0" w:firstLine="340"/>
      <w:jc w:val="both"/>
    </w:pPr>
    <w:rPr>
      <w:rFonts w:ascii="Arial" w:hAnsi="Arial"/>
      <w:b w:val="0"/>
      <w:sz w:val="20"/>
    </w:rPr>
  </w:style>
  <w:style w:type="character" w:customStyle="1" w:styleId="TekstZnak">
    <w:name w:val="Tekst Znak"/>
    <w:link w:val="Tekst"/>
    <w:locked/>
    <w:rsid w:val="00E67DB7"/>
    <w:rPr>
      <w:rFonts w:ascii="Times New Roman" w:eastAsia="Times New Roman" w:hAnsi="Times New Roman" w:cs="Times New Roman"/>
      <w:bCs/>
      <w:color w:val="000000"/>
      <w:spacing w:val="-3"/>
      <w:lang w:eastAsia="pl-PL"/>
    </w:rPr>
  </w:style>
  <w:style w:type="paragraph" w:styleId="Mapadokumentu">
    <w:name w:val="Document Map"/>
    <w:basedOn w:val="Normalny"/>
    <w:link w:val="MapadokumentuZnak"/>
    <w:semiHidden/>
    <w:unhideWhenUsed/>
    <w:rsid w:val="00E67DB7"/>
    <w:rPr>
      <w:rFonts w:ascii="Tahoma" w:hAnsi="Tahoma" w:cs="Tahoma"/>
      <w:sz w:val="16"/>
      <w:szCs w:val="16"/>
    </w:rPr>
  </w:style>
  <w:style w:type="character" w:customStyle="1" w:styleId="MapadokumentuZnak">
    <w:name w:val="Mapa dokumentu Znak"/>
    <w:basedOn w:val="Domylnaczcionkaakapitu"/>
    <w:link w:val="Mapadokumentu"/>
    <w:semiHidden/>
    <w:rsid w:val="00E67DB7"/>
    <w:rPr>
      <w:rFonts w:ascii="Tahoma" w:eastAsia="Calibri" w:hAnsi="Tahoma" w:cs="Tahoma"/>
      <w:sz w:val="16"/>
      <w:szCs w:val="16"/>
    </w:rPr>
  </w:style>
  <w:style w:type="character" w:customStyle="1" w:styleId="BodyTextChar">
    <w:name w:val="Body Text Char"/>
    <w:rsid w:val="00E67DB7"/>
    <w:rPr>
      <w:lang w:val="pl-PL" w:eastAsia="pl-PL" w:bidi="ar-SA"/>
    </w:rPr>
  </w:style>
  <w:style w:type="paragraph" w:customStyle="1" w:styleId="Tekstpodstawowy23">
    <w:name w:val="Tekst podstawowy 23"/>
    <w:basedOn w:val="Normalny"/>
    <w:rsid w:val="00E67DB7"/>
    <w:pPr>
      <w:numPr>
        <w:numId w:val="3"/>
      </w:numPr>
      <w:tabs>
        <w:tab w:val="clear" w:pos="360"/>
      </w:tabs>
      <w:ind w:left="0" w:right="278" w:firstLine="0"/>
    </w:pPr>
    <w:rPr>
      <w:rFonts w:eastAsia="Times New Roman"/>
      <w:sz w:val="24"/>
      <w:szCs w:val="20"/>
      <w:lang w:eastAsia="pl-PL"/>
    </w:rPr>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E67DB7"/>
    <w:rPr>
      <w:rFonts w:ascii="Arial" w:hAnsi="Arial"/>
      <w:b/>
      <w:snapToGrid w:val="0"/>
      <w:color w:val="000000"/>
      <w:sz w:val="24"/>
    </w:rPr>
  </w:style>
  <w:style w:type="paragraph" w:customStyle="1" w:styleId="StandardowytekstZnakZnakZnakZnakZnakZnak">
    <w:name w:val="Standardowy.tekst Znak Znak Znak Znak Znak Znak"/>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numerowana2">
    <w:name w:val="List Number 2"/>
    <w:basedOn w:val="Normalny"/>
    <w:uiPriority w:val="99"/>
    <w:unhideWhenUsed/>
    <w:rsid w:val="00E67DB7"/>
    <w:pPr>
      <w:numPr>
        <w:numId w:val="4"/>
      </w:numPr>
      <w:contextualSpacing/>
    </w:pPr>
  </w:style>
  <w:style w:type="paragraph" w:styleId="Listanumerowana3">
    <w:name w:val="List Number 3"/>
    <w:basedOn w:val="Normalny"/>
    <w:uiPriority w:val="99"/>
    <w:unhideWhenUsed/>
    <w:rsid w:val="00E67DB7"/>
    <w:pPr>
      <w:numPr>
        <w:numId w:val="5"/>
      </w:numPr>
      <w:contextualSpacing/>
    </w:pPr>
  </w:style>
  <w:style w:type="paragraph" w:customStyle="1" w:styleId="TableText">
    <w:name w:val="Table Text"/>
    <w:basedOn w:val="Normalny"/>
    <w:rsid w:val="00E67DB7"/>
    <w:pPr>
      <w:spacing w:line="340" w:lineRule="atLeast"/>
      <w:ind w:left="144"/>
      <w:jc w:val="left"/>
    </w:pPr>
    <w:rPr>
      <w:rFonts w:ascii="Times New Roman" w:eastAsia="Times New Roman" w:hAnsi="Times New Roman"/>
      <w:noProof/>
      <w:sz w:val="24"/>
      <w:szCs w:val="20"/>
      <w:lang w:eastAsia="pl-PL"/>
    </w:rPr>
  </w:style>
  <w:style w:type="character" w:customStyle="1" w:styleId="ZnakZnak1">
    <w:name w:val="Znak Znak1"/>
    <w:aliases w:val=" Znak Znak8 Znak, Znak Znak8 Znak Znak, Znak Znak1"/>
    <w:basedOn w:val="Domylnaczcionkaakapitu"/>
    <w:rsid w:val="00E67DB7"/>
    <w:rPr>
      <w:rFonts w:ascii="Arial" w:hAnsi="Arial"/>
      <w:noProof w:val="0"/>
      <w:sz w:val="24"/>
      <w:lang w:val="en-GB"/>
    </w:rPr>
  </w:style>
  <w:style w:type="paragraph" w:customStyle="1" w:styleId="Rozdzia0">
    <w:name w:val="Rozdział"/>
    <w:basedOn w:val="Normalny"/>
    <w:rsid w:val="00E67DB7"/>
    <w:pPr>
      <w:spacing w:before="240" w:after="60" w:line="312" w:lineRule="auto"/>
      <w:ind w:left="1418" w:hanging="1418"/>
    </w:pPr>
    <w:rPr>
      <w:rFonts w:ascii="Times New Roman" w:eastAsia="Times New Roman" w:hAnsi="Times New Roman"/>
      <w:b/>
      <w:caps/>
      <w:kern w:val="28"/>
      <w:sz w:val="28"/>
      <w:szCs w:val="20"/>
      <w:lang w:eastAsia="pl-PL"/>
    </w:rPr>
  </w:style>
  <w:style w:type="paragraph" w:customStyle="1" w:styleId="Normalny2">
    <w:name w:val="Normalny2"/>
    <w:basedOn w:val="Normalny"/>
    <w:link w:val="normalZnak"/>
    <w:rsid w:val="00E67DB7"/>
    <w:pPr>
      <w:widowControl w:val="0"/>
      <w:ind w:firstLine="737"/>
    </w:pPr>
    <w:rPr>
      <w:rFonts w:ascii="Times New Roman" w:eastAsia="Times New Roman" w:hAnsi="Times New Roman"/>
      <w:szCs w:val="20"/>
      <w:lang w:eastAsia="pl-PL"/>
    </w:rPr>
  </w:style>
  <w:style w:type="character" w:customStyle="1" w:styleId="normalZnak">
    <w:name w:val="normal Znak"/>
    <w:basedOn w:val="Domylnaczcionkaakapitu"/>
    <w:link w:val="Normalny2"/>
    <w:rsid w:val="00E67DB7"/>
    <w:rPr>
      <w:rFonts w:ascii="Times New Roman" w:eastAsia="Times New Roman" w:hAnsi="Times New Roman" w:cs="Times New Roman"/>
      <w:sz w:val="20"/>
      <w:szCs w:val="20"/>
      <w:lang w:eastAsia="pl-PL"/>
    </w:rPr>
  </w:style>
  <w:style w:type="paragraph" w:customStyle="1" w:styleId="wypunktowanie0">
    <w:name w:val="wypunktowanie"/>
    <w:basedOn w:val="Normalny2"/>
    <w:link w:val="wypunktowanieZnak"/>
    <w:rsid w:val="00E67DB7"/>
    <w:pPr>
      <w:numPr>
        <w:numId w:val="6"/>
      </w:numPr>
    </w:pPr>
  </w:style>
  <w:style w:type="character" w:customStyle="1" w:styleId="wypunktowanieZnak">
    <w:name w:val="wypunktowanie Znak"/>
    <w:basedOn w:val="normalZnak"/>
    <w:link w:val="wypunktowanie0"/>
    <w:rsid w:val="00E67DB7"/>
    <w:rPr>
      <w:rFonts w:ascii="Times New Roman" w:eastAsia="Times New Roman" w:hAnsi="Times New Roman" w:cs="Times New Roman"/>
      <w:sz w:val="20"/>
      <w:szCs w:val="20"/>
      <w:lang w:eastAsia="pl-PL"/>
    </w:rPr>
  </w:style>
  <w:style w:type="paragraph" w:customStyle="1" w:styleId="Tekstpodstawowy24">
    <w:name w:val="Tekst podstawowy 24"/>
    <w:basedOn w:val="Normalny"/>
    <w:rsid w:val="00E67DB7"/>
    <w:pPr>
      <w:overflowPunct w:val="0"/>
      <w:autoSpaceDE w:val="0"/>
      <w:autoSpaceDN w:val="0"/>
      <w:adjustRightInd w:val="0"/>
      <w:spacing w:after="120"/>
      <w:ind w:left="284" w:hanging="284"/>
      <w:textAlignment w:val="baseline"/>
    </w:pPr>
    <w:rPr>
      <w:rFonts w:ascii="Times New Roman" w:eastAsia="Times New Roman" w:hAnsi="Times New Roman"/>
      <w:szCs w:val="20"/>
      <w:lang w:eastAsia="pl-PL"/>
    </w:rPr>
  </w:style>
  <w:style w:type="paragraph" w:customStyle="1" w:styleId="Tablica">
    <w:name w:val="_Tablica_"/>
    <w:next w:val="Normalny"/>
    <w:qFormat/>
    <w:rsid w:val="00E67DB7"/>
    <w:pPr>
      <w:keepNext/>
      <w:keepLines/>
      <w:numPr>
        <w:numId w:val="7"/>
      </w:numPr>
      <w:tabs>
        <w:tab w:val="left" w:pos="1276"/>
      </w:tabs>
      <w:spacing w:before="120" w:after="60" w:line="240" w:lineRule="auto"/>
      <w:ind w:left="1276" w:right="567" w:hanging="142"/>
      <w:contextualSpacing/>
    </w:pPr>
    <w:rPr>
      <w:rFonts w:ascii="Times New Roman" w:eastAsia="Times New Roman" w:hAnsi="Times New Roman" w:cs="Times New Roman"/>
      <w:b/>
      <w:bCs/>
      <w:sz w:val="18"/>
      <w:szCs w:val="20"/>
      <w:lang w:eastAsia="pl-PL"/>
    </w:rPr>
  </w:style>
  <w:style w:type="paragraph" w:customStyle="1" w:styleId="NAG">
    <w:name w:val="NAG"/>
    <w:qFormat/>
    <w:rsid w:val="00E67DB7"/>
    <w:pPr>
      <w:pBdr>
        <w:bottom w:val="single" w:sz="4" w:space="1" w:color="auto"/>
      </w:pBdr>
      <w:tabs>
        <w:tab w:val="right" w:pos="9072"/>
      </w:tabs>
      <w:spacing w:after="0" w:line="240" w:lineRule="auto"/>
    </w:pPr>
    <w:rPr>
      <w:rFonts w:ascii="Times New Roman" w:eastAsia="Times New Roman" w:hAnsi="Times New Roman" w:cs="Times New Roman"/>
      <w:b/>
      <w:i/>
      <w:sz w:val="20"/>
      <w:szCs w:val="20"/>
      <w:lang w:eastAsia="pl-PL"/>
    </w:rPr>
  </w:style>
  <w:style w:type="paragraph" w:customStyle="1" w:styleId="tytuSST1">
    <w:name w:val="tytuł SST1"/>
    <w:next w:val="Normalny"/>
    <w:rsid w:val="00E67DB7"/>
    <w:pPr>
      <w:keepNext/>
      <w:keepLines/>
      <w:spacing w:before="120" w:after="120" w:line="240" w:lineRule="auto"/>
      <w:jc w:val="center"/>
    </w:pPr>
    <w:rPr>
      <w:rFonts w:ascii="Times New Roman" w:eastAsia="Times New Roman" w:hAnsi="Times New Roman" w:cs="Times New Roman"/>
      <w:b/>
      <w:sz w:val="32"/>
      <w:szCs w:val="20"/>
      <w:u w:val="single"/>
      <w:lang w:eastAsia="pl-PL"/>
    </w:rPr>
  </w:style>
  <w:style w:type="paragraph" w:customStyle="1" w:styleId="tytuSST2">
    <w:name w:val="tytuł SST2"/>
    <w:next w:val="Normalny"/>
    <w:rsid w:val="00E67DB7"/>
    <w:pPr>
      <w:keepNext/>
      <w:keepLines/>
      <w:spacing w:before="120" w:after="120" w:line="240" w:lineRule="auto"/>
      <w:jc w:val="center"/>
    </w:pPr>
    <w:rPr>
      <w:rFonts w:ascii="Times New Roman" w:eastAsia="Times New Roman" w:hAnsi="Times New Roman" w:cs="Times New Roman"/>
      <w:b/>
      <w:sz w:val="28"/>
      <w:szCs w:val="20"/>
      <w:lang w:eastAsia="pl-PL"/>
    </w:rPr>
  </w:style>
  <w:style w:type="paragraph" w:customStyle="1" w:styleId="tytuSST3">
    <w:name w:val="tytuł SST3"/>
    <w:next w:val="Normalny"/>
    <w:rsid w:val="00E67DB7"/>
    <w:pPr>
      <w:spacing w:before="120" w:after="120" w:line="240" w:lineRule="auto"/>
      <w:jc w:val="center"/>
    </w:pPr>
    <w:rPr>
      <w:rFonts w:ascii="Times New Roman" w:eastAsia="Times New Roman" w:hAnsi="Times New Roman" w:cs="Times New Roman"/>
      <w:b/>
      <w:sz w:val="24"/>
      <w:szCs w:val="20"/>
      <w:lang w:eastAsia="pl-PL"/>
    </w:rPr>
  </w:style>
  <w:style w:type="paragraph" w:customStyle="1" w:styleId="nagwek40">
    <w:name w:val="nagłówek 4"/>
    <w:basedOn w:val="Nagwek3"/>
    <w:rsid w:val="00E67DB7"/>
    <w:pPr>
      <w:keepLines/>
      <w:tabs>
        <w:tab w:val="num" w:pos="2897"/>
      </w:tabs>
      <w:overflowPunct w:val="0"/>
      <w:spacing w:before="120"/>
      <w:ind w:left="2897" w:hanging="360"/>
      <w:contextualSpacing/>
      <w:jc w:val="both"/>
      <w:textAlignment w:val="baseline"/>
    </w:pPr>
    <w:rPr>
      <w:rFonts w:ascii="Times New Roman" w:eastAsia="Times New Roman" w:hAnsi="Times New Roman"/>
      <w:b/>
      <w:bCs w:val="0"/>
      <w:color w:val="auto"/>
      <w:lang w:eastAsia="pl-PL"/>
    </w:rPr>
  </w:style>
  <w:style w:type="paragraph" w:customStyle="1" w:styleId="Tematkomentarza1">
    <w:name w:val="Temat komentarza1"/>
    <w:basedOn w:val="Tekstkomentarza"/>
    <w:next w:val="Tekstkomentarza"/>
    <w:semiHidden/>
    <w:rsid w:val="00E67DB7"/>
    <w:rPr>
      <w:b/>
      <w:bCs/>
    </w:rPr>
  </w:style>
  <w:style w:type="paragraph" w:styleId="Listanumerowana">
    <w:name w:val="List Number"/>
    <w:basedOn w:val="Normalny"/>
    <w:uiPriority w:val="99"/>
    <w:unhideWhenUsed/>
    <w:rsid w:val="00E67DB7"/>
    <w:pPr>
      <w:numPr>
        <w:numId w:val="8"/>
      </w:numPr>
      <w:contextualSpacing/>
    </w:pPr>
  </w:style>
  <w:style w:type="paragraph" w:customStyle="1" w:styleId="StandardowytekstZnakZnakZnak">
    <w:name w:val="Standardowy.tekst Znak Znak Znak"/>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normalny3Znak">
    <w:name w:val="normalny 3 Znak"/>
    <w:basedOn w:val="Normalny"/>
    <w:link w:val="normalny3ZnakZnak"/>
    <w:rsid w:val="00E67DB7"/>
    <w:pPr>
      <w:tabs>
        <w:tab w:val="left" w:pos="397"/>
        <w:tab w:val="left" w:pos="737"/>
      </w:tabs>
      <w:spacing w:before="60"/>
    </w:pPr>
    <w:rPr>
      <w:rFonts w:ascii="Times New Roman" w:eastAsia="Times New Roman" w:hAnsi="Times New Roman" w:cs="Arial"/>
      <w:bCs/>
      <w:iCs/>
      <w:sz w:val="24"/>
      <w:szCs w:val="24"/>
      <w:lang w:eastAsia="pl-PL"/>
    </w:rPr>
  </w:style>
  <w:style w:type="character" w:customStyle="1" w:styleId="normalny3ZnakZnak">
    <w:name w:val="normalny 3 Znak Znak"/>
    <w:basedOn w:val="Domylnaczcionkaakapitu"/>
    <w:link w:val="normalny3Znak"/>
    <w:rsid w:val="00E67DB7"/>
    <w:rPr>
      <w:rFonts w:ascii="Times New Roman" w:eastAsia="Times New Roman" w:hAnsi="Times New Roman" w:cs="Arial"/>
      <w:bCs/>
      <w:iCs/>
      <w:sz w:val="24"/>
      <w:szCs w:val="24"/>
      <w:lang w:eastAsia="pl-PL"/>
    </w:rPr>
  </w:style>
  <w:style w:type="paragraph" w:customStyle="1" w:styleId="StandardowytekstZnakZnak">
    <w:name w:val="Standardowy.tekst Znak Znak"/>
    <w:rsid w:val="00E67DB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5">
    <w:name w:val="Tekst podstawowy 25"/>
    <w:basedOn w:val="Normalny"/>
    <w:rsid w:val="00E67DB7"/>
    <w:pPr>
      <w:ind w:right="278"/>
    </w:pPr>
    <w:rPr>
      <w:rFonts w:eastAsia="Times New Roman"/>
      <w:sz w:val="24"/>
      <w:szCs w:val="20"/>
      <w:lang w:eastAsia="pl-PL"/>
    </w:rPr>
  </w:style>
  <w:style w:type="paragraph" w:customStyle="1" w:styleId="Tekstpodstawowywcity22">
    <w:name w:val="Tekst podstawowy wcięty 22"/>
    <w:basedOn w:val="Normalny"/>
    <w:rsid w:val="00E67DB7"/>
    <w:pPr>
      <w:overflowPunct w:val="0"/>
      <w:autoSpaceDE w:val="0"/>
      <w:autoSpaceDN w:val="0"/>
      <w:adjustRightInd w:val="0"/>
      <w:ind w:left="426"/>
      <w:textAlignment w:val="baseline"/>
    </w:pPr>
    <w:rPr>
      <w:rFonts w:ascii="Times New Roman" w:eastAsia="Times New Roman" w:hAnsi="Times New Roman"/>
      <w:szCs w:val="20"/>
      <w:lang w:eastAsia="pl-PL"/>
    </w:rPr>
  </w:style>
  <w:style w:type="paragraph" w:customStyle="1" w:styleId="pkt-treoa">
    <w:name w:val="pkt-treoa"/>
    <w:basedOn w:val="Normalny"/>
    <w:rsid w:val="00E67DB7"/>
    <w:pPr>
      <w:overflowPunct w:val="0"/>
      <w:autoSpaceDE w:val="0"/>
      <w:autoSpaceDN w:val="0"/>
      <w:adjustRightInd w:val="0"/>
      <w:spacing w:before="56" w:after="56" w:line="340" w:lineRule="atLeast"/>
      <w:textAlignment w:val="baseline"/>
    </w:pPr>
    <w:rPr>
      <w:rFonts w:eastAsia="Times New Roman"/>
      <w:noProof/>
      <w:szCs w:val="20"/>
      <w:lang w:eastAsia="pl-PL"/>
    </w:rPr>
  </w:style>
  <w:style w:type="paragraph" w:customStyle="1" w:styleId="Tekstpodstawowy26">
    <w:name w:val="Tekst podstawowy 26"/>
    <w:basedOn w:val="Normalny"/>
    <w:rsid w:val="00E67DB7"/>
    <w:pPr>
      <w:overflowPunct w:val="0"/>
      <w:autoSpaceDE w:val="0"/>
      <w:autoSpaceDN w:val="0"/>
      <w:adjustRightInd w:val="0"/>
      <w:spacing w:before="120" w:after="120"/>
      <w:ind w:right="-11"/>
      <w:textAlignment w:val="baseline"/>
    </w:pPr>
    <w:rPr>
      <w:rFonts w:ascii="Times New Roman" w:eastAsia="Times New Roman" w:hAnsi="Times New Roman"/>
      <w:szCs w:val="20"/>
      <w:lang w:eastAsia="pl-PL"/>
    </w:rPr>
  </w:style>
  <w:style w:type="paragraph" w:customStyle="1" w:styleId="Tekstpodstawowywcity23">
    <w:name w:val="Tekst podstawowy wcięty 23"/>
    <w:basedOn w:val="Normalny"/>
    <w:rsid w:val="00E67DB7"/>
    <w:pPr>
      <w:overflowPunct w:val="0"/>
      <w:autoSpaceDE w:val="0"/>
      <w:autoSpaceDN w:val="0"/>
      <w:adjustRightInd w:val="0"/>
      <w:ind w:left="142" w:firstLine="567"/>
      <w:textAlignment w:val="baseline"/>
    </w:pPr>
    <w:rPr>
      <w:rFonts w:ascii="Times New Roman" w:eastAsia="Times New Roman" w:hAnsi="Times New Roman"/>
      <w:szCs w:val="20"/>
      <w:lang w:eastAsia="pl-PL"/>
    </w:rPr>
  </w:style>
  <w:style w:type="paragraph" w:customStyle="1" w:styleId="Tekstpodstawowywcity34">
    <w:name w:val="Tekst podstawowy wcięty 34"/>
    <w:basedOn w:val="Normalny"/>
    <w:rsid w:val="00E67DB7"/>
    <w:pPr>
      <w:overflowPunct w:val="0"/>
      <w:autoSpaceDE w:val="0"/>
      <w:autoSpaceDN w:val="0"/>
      <w:adjustRightInd w:val="0"/>
      <w:ind w:firstLine="709"/>
      <w:textAlignment w:val="baseline"/>
    </w:pPr>
    <w:rPr>
      <w:rFonts w:ascii="Times New Roman" w:eastAsia="Times New Roman" w:hAnsi="Times New Roman"/>
      <w:szCs w:val="20"/>
      <w:lang w:eastAsia="pl-PL"/>
    </w:rPr>
  </w:style>
  <w:style w:type="table" w:customStyle="1" w:styleId="Tabela-Siatka1">
    <w:name w:val="Tabela - Siatka1"/>
    <w:basedOn w:val="Standardowy"/>
    <w:next w:val="Tabela-Siatka"/>
    <w:uiPriority w:val="59"/>
    <w:rsid w:val="00E67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67DB7"/>
  </w:style>
  <w:style w:type="numbering" w:customStyle="1" w:styleId="Bezlisty3">
    <w:name w:val="Bez listy3"/>
    <w:next w:val="Bezlisty"/>
    <w:uiPriority w:val="99"/>
    <w:semiHidden/>
    <w:unhideWhenUsed/>
    <w:rsid w:val="00E67DB7"/>
  </w:style>
  <w:style w:type="numbering" w:customStyle="1" w:styleId="Bezlisty4">
    <w:name w:val="Bez listy4"/>
    <w:next w:val="Bezlisty"/>
    <w:uiPriority w:val="99"/>
    <w:semiHidden/>
    <w:unhideWhenUsed/>
    <w:rsid w:val="00E67DB7"/>
  </w:style>
  <w:style w:type="paragraph" w:customStyle="1" w:styleId="Styl">
    <w:name w:val="Styl"/>
    <w:rsid w:val="00E67DB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ZnakZnak">
    <w:name w:val="Znak Znak"/>
    <w:basedOn w:val="Domylnaczcionkaakapitu"/>
    <w:rsid w:val="00E67DB7"/>
  </w:style>
  <w:style w:type="paragraph" w:customStyle="1" w:styleId="NAGWEK1SPECYFIKACJA">
    <w:name w:val="NAGŁÓWEK_1_SPECYFIKACJA"/>
    <w:rsid w:val="00E67DB7"/>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customStyle="1" w:styleId="TEKST1Tre">
    <w:name w:val="TEKST_1 Treść"/>
    <w:link w:val="TEKST1TreZnak1"/>
    <w:rsid w:val="00E67DB7"/>
    <w:pPr>
      <w:spacing w:before="240" w:after="0" w:line="240" w:lineRule="auto"/>
      <w:jc w:val="both"/>
    </w:pPr>
    <w:rPr>
      <w:rFonts w:ascii="Arial" w:eastAsia="Times New Roman" w:hAnsi="Arial" w:cs="Times New Roman"/>
      <w:sz w:val="20"/>
      <w:szCs w:val="20"/>
      <w:lang w:eastAsia="pl-PL"/>
    </w:rPr>
  </w:style>
  <w:style w:type="character" w:customStyle="1" w:styleId="TEKST1TreZnak1">
    <w:name w:val="TEKST_1 Treść Znak1"/>
    <w:link w:val="TEKST1Tre"/>
    <w:rsid w:val="00E67DB7"/>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E67DB7"/>
    <w:pPr>
      <w:tabs>
        <w:tab w:val="left" w:pos="1418"/>
      </w:tabs>
      <w:spacing w:before="240"/>
      <w:ind w:left="1418" w:hanging="1418"/>
      <w:jc w:val="left"/>
    </w:pPr>
    <w:rPr>
      <w:rFonts w:eastAsia="Times New Roman"/>
      <w:b/>
      <w:caps/>
      <w:sz w:val="22"/>
      <w:szCs w:val="20"/>
      <w:lang w:eastAsia="pl-PL"/>
    </w:rPr>
  </w:style>
  <w:style w:type="paragraph" w:customStyle="1" w:styleId="PUNKTY11">
    <w:name w:val="PUNKTY_1 1."/>
    <w:next w:val="TEKST1Tre"/>
    <w:rsid w:val="00E67DB7"/>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E67DB7"/>
    <w:pPr>
      <w:tabs>
        <w:tab w:val="clear" w:pos="1021"/>
        <w:tab w:val="left" w:pos="851"/>
      </w:tabs>
      <w:spacing w:before="240"/>
    </w:pPr>
    <w:rPr>
      <w:caps w:val="0"/>
    </w:rPr>
  </w:style>
  <w:style w:type="paragraph" w:customStyle="1" w:styleId="PUNKTY3123">
    <w:name w:val="PUNKTY_3 1.2.3"/>
    <w:basedOn w:val="PUNKTY11"/>
    <w:next w:val="TEKST1Tre"/>
    <w:link w:val="PUNKTY3123Znak1"/>
    <w:rsid w:val="00E67DB7"/>
    <w:pPr>
      <w:tabs>
        <w:tab w:val="clear" w:pos="1021"/>
        <w:tab w:val="left" w:pos="851"/>
      </w:tabs>
      <w:spacing w:before="240"/>
    </w:pPr>
    <w:rPr>
      <w:caps w:val="0"/>
    </w:rPr>
  </w:style>
  <w:style w:type="character" w:customStyle="1" w:styleId="PUNKTY3123Znak1">
    <w:name w:val="PUNKTY_3 1.2.3 Znak1"/>
    <w:link w:val="PUNKTY3123"/>
    <w:rsid w:val="00E67DB7"/>
    <w:rPr>
      <w:rFonts w:ascii="Arial" w:eastAsia="Times New Roman" w:hAnsi="Arial" w:cs="Times New Roman"/>
      <w:b/>
      <w:sz w:val="20"/>
      <w:szCs w:val="20"/>
      <w:lang w:eastAsia="pl-PL"/>
    </w:rPr>
  </w:style>
  <w:style w:type="paragraph" w:customStyle="1" w:styleId="LISTA1-">
    <w:name w:val="LISTA_1 -"/>
    <w:rsid w:val="00E67DB7"/>
    <w:pPr>
      <w:numPr>
        <w:numId w:val="29"/>
      </w:numPr>
      <w:tabs>
        <w:tab w:val="left" w:pos="397"/>
      </w:tabs>
      <w:spacing w:before="60" w:after="0" w:line="240" w:lineRule="auto"/>
      <w:jc w:val="both"/>
    </w:pPr>
    <w:rPr>
      <w:rFonts w:ascii="Arial" w:eastAsia="Times New Roman" w:hAnsi="Arial" w:cs="Times New Roman"/>
      <w:sz w:val="20"/>
      <w:szCs w:val="20"/>
      <w:lang w:eastAsia="pl-PL"/>
    </w:rPr>
  </w:style>
  <w:style w:type="paragraph" w:customStyle="1" w:styleId="NORMY1PN">
    <w:name w:val="NORMY_1 PN"/>
    <w:rsid w:val="00E67DB7"/>
    <w:pPr>
      <w:tabs>
        <w:tab w:val="left" w:pos="2552"/>
      </w:tabs>
      <w:spacing w:before="60" w:after="0" w:line="240" w:lineRule="auto"/>
      <w:ind w:left="2552" w:hanging="2552"/>
    </w:pPr>
    <w:rPr>
      <w:rFonts w:ascii="Arial Narrow" w:eastAsia="Times New Roman" w:hAnsi="Arial Narrow" w:cs="Times New Roman"/>
      <w:sz w:val="20"/>
      <w:szCs w:val="20"/>
      <w:lang w:eastAsia="pl-PL"/>
    </w:rPr>
  </w:style>
  <w:style w:type="paragraph" w:customStyle="1" w:styleId="TEKST2Definicje">
    <w:name w:val="TEKST_2 Definicje"/>
    <w:rsid w:val="00E67DB7"/>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LISTA3a">
    <w:name w:val="LISTA_3 a)"/>
    <w:rsid w:val="00E67DB7"/>
    <w:pPr>
      <w:tabs>
        <w:tab w:val="left" w:pos="397"/>
      </w:tabs>
      <w:spacing w:before="60" w:after="0" w:line="240" w:lineRule="auto"/>
      <w:ind w:left="397" w:hanging="397"/>
    </w:pPr>
    <w:rPr>
      <w:rFonts w:ascii="Arial" w:eastAsia="Times New Roman" w:hAnsi="Arial" w:cs="Times New Roman"/>
      <w:sz w:val="20"/>
      <w:szCs w:val="20"/>
      <w:lang w:eastAsia="pl-PL"/>
    </w:rPr>
  </w:style>
  <w:style w:type="paragraph" w:customStyle="1" w:styleId="TPKWytyczneLista">
    <w:name w:val="TPK_Wytyczne_Lista"/>
    <w:basedOn w:val="Normalny"/>
    <w:rsid w:val="00E67DB7"/>
    <w:pPr>
      <w:numPr>
        <w:numId w:val="30"/>
      </w:numPr>
      <w:spacing w:before="120"/>
    </w:pPr>
    <w:rPr>
      <w:rFonts w:eastAsia="Times New Roman"/>
      <w:color w:val="FF00FF"/>
      <w:szCs w:val="20"/>
      <w:lang w:eastAsia="pl-PL"/>
    </w:rPr>
  </w:style>
  <w:style w:type="paragraph" w:customStyle="1" w:styleId="Mylnik">
    <w:name w:val="Myślnik"/>
    <w:basedOn w:val="Normalny"/>
    <w:autoRedefine/>
    <w:rsid w:val="00E67DB7"/>
    <w:pPr>
      <w:numPr>
        <w:numId w:val="32"/>
      </w:numPr>
      <w:tabs>
        <w:tab w:val="left" w:pos="1134"/>
      </w:tabs>
      <w:spacing w:before="20"/>
      <w:jc w:val="left"/>
    </w:pPr>
    <w:rPr>
      <w:rFonts w:eastAsia="Times New Roman"/>
      <w:noProof/>
      <w:szCs w:val="20"/>
      <w:lang w:eastAsia="pl-PL"/>
    </w:rPr>
  </w:style>
  <w:style w:type="paragraph" w:customStyle="1" w:styleId="Tytuspecyfikacji">
    <w:name w:val="Tytuł specyfikacji"/>
    <w:basedOn w:val="Tytu"/>
    <w:rsid w:val="00E67DB7"/>
    <w:pPr>
      <w:tabs>
        <w:tab w:val="left" w:pos="1985"/>
      </w:tabs>
      <w:overflowPunct/>
      <w:autoSpaceDE/>
      <w:autoSpaceDN/>
      <w:adjustRightInd/>
      <w:spacing w:before="120" w:after="120"/>
      <w:ind w:left="1985" w:hanging="1985"/>
      <w:jc w:val="left"/>
      <w:outlineLvl w:val="0"/>
    </w:pPr>
    <w:rPr>
      <w:rFonts w:ascii="Arial" w:hAnsi="Arial"/>
      <w:b/>
      <w:bCs/>
      <w:caps/>
      <w:noProof/>
      <w:kern w:val="28"/>
      <w:szCs w:val="24"/>
      <w:lang w:eastAsia="pl-PL"/>
    </w:rPr>
  </w:style>
  <w:style w:type="paragraph" w:customStyle="1" w:styleId="Wykaz">
    <w:name w:val="Wykaz"/>
    <w:basedOn w:val="Mylnik"/>
    <w:rsid w:val="00E67DB7"/>
    <w:pPr>
      <w:numPr>
        <w:numId w:val="31"/>
      </w:numPr>
      <w:tabs>
        <w:tab w:val="clear" w:pos="1134"/>
        <w:tab w:val="left" w:pos="1418"/>
      </w:tabs>
    </w:pPr>
    <w:rPr>
      <w:noProof w:val="0"/>
      <w:lang w:val="en-US"/>
    </w:rPr>
  </w:style>
  <w:style w:type="paragraph" w:customStyle="1" w:styleId="TekstZnakZnak">
    <w:name w:val="Tekst Znak Znak"/>
    <w:basedOn w:val="Normalny"/>
    <w:autoRedefine/>
    <w:rsid w:val="00E67DB7"/>
    <w:pPr>
      <w:tabs>
        <w:tab w:val="left" w:pos="993"/>
        <w:tab w:val="left" w:pos="6379"/>
      </w:tabs>
      <w:spacing w:after="120" w:line="276" w:lineRule="auto"/>
    </w:pPr>
    <w:rPr>
      <w:rFonts w:eastAsia="Times New Roman" w:cs="Arial"/>
      <w:bCs/>
      <w:noProof/>
      <w:szCs w:val="20"/>
      <w:lang w:eastAsia="pl-PL"/>
    </w:rPr>
  </w:style>
  <w:style w:type="paragraph" w:customStyle="1" w:styleId="Tabela">
    <w:name w:val="Tabela"/>
    <w:basedOn w:val="Normalny"/>
    <w:rsid w:val="00E67DB7"/>
    <w:pPr>
      <w:jc w:val="left"/>
    </w:pPr>
    <w:rPr>
      <w:rFonts w:ascii="Times New Roman" w:eastAsia="Times New Roman" w:hAnsi="Times New Roman"/>
      <w:szCs w:val="20"/>
      <w:lang w:eastAsia="pl-PL"/>
    </w:rPr>
  </w:style>
  <w:style w:type="paragraph" w:customStyle="1" w:styleId="Tekstwtabeli">
    <w:name w:val="Tekst w tabeli"/>
    <w:basedOn w:val="Normalny"/>
    <w:rsid w:val="00E67DB7"/>
    <w:pPr>
      <w:keepNext/>
      <w:jc w:val="left"/>
    </w:pPr>
    <w:rPr>
      <w:rFonts w:ascii="Times New Roman" w:eastAsia="Times New Roman" w:hAnsi="Times New Roman"/>
      <w:szCs w:val="20"/>
      <w:lang w:eastAsia="pl-PL"/>
    </w:rPr>
  </w:style>
  <w:style w:type="paragraph" w:customStyle="1" w:styleId="TytuST">
    <w:name w:val="Tytuł ST"/>
    <w:basedOn w:val="Styl1"/>
    <w:rsid w:val="00E67DB7"/>
    <w:rPr>
      <w:b/>
      <w:color w:val="000000"/>
      <w:sz w:val="22"/>
    </w:rPr>
  </w:style>
  <w:style w:type="character" w:customStyle="1" w:styleId="FontStyle18">
    <w:name w:val="Font Style18"/>
    <w:rsid w:val="00E67DB7"/>
    <w:rPr>
      <w:rFonts w:ascii="Times New Roman" w:hAnsi="Times New Roman" w:cs="Times New Roman"/>
      <w:color w:val="000000"/>
      <w:sz w:val="20"/>
      <w:szCs w:val="20"/>
    </w:rPr>
  </w:style>
  <w:style w:type="character" w:customStyle="1" w:styleId="FontStyle17">
    <w:name w:val="Font Style17"/>
    <w:rsid w:val="00E67DB7"/>
    <w:rPr>
      <w:rFonts w:ascii="Times New Roman" w:hAnsi="Times New Roman" w:cs="Times New Roman"/>
      <w:b/>
      <w:bCs/>
      <w:color w:val="000000"/>
      <w:sz w:val="20"/>
      <w:szCs w:val="20"/>
    </w:rPr>
  </w:style>
  <w:style w:type="paragraph" w:customStyle="1" w:styleId="Tyturozdziau">
    <w:name w:val="Tytuł rozdziału"/>
    <w:basedOn w:val="Tytu"/>
    <w:next w:val="Tytu"/>
    <w:autoRedefine/>
    <w:rsid w:val="00E67DB7"/>
    <w:pPr>
      <w:tabs>
        <w:tab w:val="left" w:pos="1440"/>
      </w:tabs>
      <w:overflowPunct/>
      <w:autoSpaceDE/>
      <w:autoSpaceDN/>
      <w:adjustRightInd/>
      <w:spacing w:before="240"/>
      <w:ind w:left="1985" w:hanging="1985"/>
      <w:jc w:val="both"/>
      <w:outlineLvl w:val="0"/>
    </w:pPr>
    <w:rPr>
      <w:rFonts w:ascii="Arial" w:hAnsi="Arial"/>
      <w:b/>
      <w:caps/>
      <w:noProof/>
      <w:kern w:val="28"/>
      <w:szCs w:val="24"/>
      <w:lang w:eastAsia="pl-PL"/>
    </w:rPr>
  </w:style>
  <w:style w:type="paragraph" w:customStyle="1" w:styleId="WYPUNKTOWANIE">
    <w:name w:val="WYPUNKTOWANIE"/>
    <w:basedOn w:val="Normalny"/>
    <w:rsid w:val="00E67DB7"/>
    <w:pPr>
      <w:numPr>
        <w:numId w:val="33"/>
      </w:numPr>
      <w:spacing w:before="60" w:after="60"/>
    </w:pPr>
    <w:rPr>
      <w:rFonts w:eastAsia="Times New Roman"/>
      <w:szCs w:val="20"/>
      <w:lang w:eastAsia="pl-PL"/>
    </w:rPr>
  </w:style>
  <w:style w:type="paragraph" w:customStyle="1" w:styleId="Definicje">
    <w:name w:val="Definicje"/>
    <w:basedOn w:val="Normalny"/>
    <w:autoRedefine/>
    <w:rsid w:val="00E67DB7"/>
    <w:pPr>
      <w:spacing w:after="120"/>
      <w:ind w:left="1134" w:hanging="1134"/>
      <w:jc w:val="left"/>
    </w:pPr>
    <w:rPr>
      <w:rFonts w:eastAsia="Times New Roman"/>
      <w:noProof/>
      <w:szCs w:val="20"/>
      <w:lang w:eastAsia="pl-PL"/>
    </w:rPr>
  </w:style>
  <w:style w:type="paragraph" w:styleId="Poprawka">
    <w:name w:val="Revision"/>
    <w:hidden/>
    <w:uiPriority w:val="99"/>
    <w:semiHidden/>
    <w:rsid w:val="00E67DB7"/>
    <w:pPr>
      <w:spacing w:after="0" w:line="240" w:lineRule="auto"/>
    </w:pPr>
    <w:rPr>
      <w:rFonts w:ascii="Times New Roman" w:eastAsia="Times New Roman" w:hAnsi="Times New Roman" w:cs="Times New Roman"/>
      <w:sz w:val="20"/>
      <w:szCs w:val="20"/>
      <w:lang w:eastAsia="pl-PL"/>
    </w:rPr>
  </w:style>
  <w:style w:type="character" w:customStyle="1" w:styleId="Styl1ZnakZnak">
    <w:name w:val="Styl1 Znak Znak"/>
    <w:rsid w:val="00E67DB7"/>
    <w:rPr>
      <w:rFonts w:ascii="Arial" w:hAnsi="Arial"/>
      <w:szCs w:val="24"/>
      <w:lang w:val="pl-PL" w:eastAsia="pl-PL" w:bidi="ar-SA"/>
    </w:rPr>
  </w:style>
  <w:style w:type="character" w:customStyle="1" w:styleId="style1a">
    <w:name w:val="style1"/>
    <w:basedOn w:val="Domylnaczcionkaakapitu"/>
    <w:rsid w:val="00E67DB7"/>
  </w:style>
  <w:style w:type="paragraph" w:customStyle="1" w:styleId="NormalnyWeb6">
    <w:name w:val="Normalny (Web)6"/>
    <w:basedOn w:val="Normalny"/>
    <w:rsid w:val="00E67DB7"/>
    <w:pPr>
      <w:overflowPunct w:val="0"/>
      <w:autoSpaceDE w:val="0"/>
      <w:autoSpaceDN w:val="0"/>
      <w:adjustRightInd w:val="0"/>
      <w:spacing w:before="45"/>
      <w:jc w:val="left"/>
      <w:textAlignment w:val="baseline"/>
    </w:pPr>
    <w:rPr>
      <w:rFonts w:ascii="Times New Roman" w:eastAsia="Times New Roman" w:hAnsi="Times New Roman"/>
      <w:sz w:val="18"/>
      <w:szCs w:val="20"/>
      <w:lang w:eastAsia="pl-PL"/>
    </w:rPr>
  </w:style>
  <w:style w:type="paragraph" w:customStyle="1" w:styleId="Akapitzlist1">
    <w:name w:val="Akapit z list1"/>
    <w:basedOn w:val="Normalny"/>
    <w:rsid w:val="00E67DB7"/>
    <w:pPr>
      <w:overflowPunct w:val="0"/>
      <w:autoSpaceDE w:val="0"/>
      <w:autoSpaceDN w:val="0"/>
      <w:adjustRightInd w:val="0"/>
      <w:spacing w:after="200" w:line="276" w:lineRule="auto"/>
      <w:ind w:left="720"/>
      <w:jc w:val="left"/>
      <w:textAlignment w:val="baseline"/>
    </w:pPr>
    <w:rPr>
      <w:rFonts w:ascii="Times New Roman" w:eastAsia="Times New Roman" w:hAnsi="Times New Roman"/>
      <w:sz w:val="24"/>
      <w:szCs w:val="20"/>
      <w:lang w:eastAsia="pl-PL"/>
    </w:rPr>
  </w:style>
  <w:style w:type="paragraph" w:customStyle="1" w:styleId="Normalnywcity">
    <w:name w:val="Normalny wcięty"/>
    <w:basedOn w:val="Normalny"/>
    <w:link w:val="NormalnywcityZnak"/>
    <w:rsid w:val="00E67DB7"/>
    <w:pPr>
      <w:ind w:firstLine="567"/>
    </w:pPr>
    <w:rPr>
      <w:rFonts w:eastAsia="Times New Roman"/>
      <w:sz w:val="24"/>
      <w:szCs w:val="20"/>
      <w:lang w:val="x-none" w:eastAsia="x-none"/>
    </w:rPr>
  </w:style>
  <w:style w:type="character" w:customStyle="1" w:styleId="NormalnywcityZnak">
    <w:name w:val="Normalny wcięty Znak"/>
    <w:link w:val="Normalnywcity"/>
    <w:rsid w:val="00E67DB7"/>
    <w:rPr>
      <w:rFonts w:ascii="Arial" w:eastAsia="Times New Roman" w:hAnsi="Arial" w:cs="Times New Roman"/>
      <w:sz w:val="24"/>
      <w:szCs w:val="20"/>
      <w:lang w:val="x-none" w:eastAsia="x-none"/>
    </w:rPr>
  </w:style>
  <w:style w:type="paragraph" w:customStyle="1" w:styleId="Tekstpodstawowy211">
    <w:name w:val="Tekst podstawowy 211"/>
    <w:basedOn w:val="Normalny"/>
    <w:rsid w:val="00E67DB7"/>
    <w:pPr>
      <w:tabs>
        <w:tab w:val="left" w:pos="567"/>
      </w:tabs>
      <w:suppressAutoHyphens/>
    </w:pPr>
    <w:rPr>
      <w:rFonts w:ascii="Times New Roman" w:eastAsia="Times New Roman" w:hAnsi="Times New Roman"/>
      <w:sz w:val="24"/>
      <w:szCs w:val="20"/>
      <w:lang w:eastAsia="ar-SA"/>
    </w:rPr>
  </w:style>
  <w:style w:type="paragraph" w:customStyle="1" w:styleId="TekstpodstawowySWD">
    <w:name w:val="Tekst podstawowy SWD"/>
    <w:basedOn w:val="Tekstpodstawowy"/>
    <w:rsid w:val="00E67DB7"/>
    <w:pPr>
      <w:suppressAutoHyphens/>
      <w:spacing w:before="80" w:after="0"/>
    </w:pPr>
    <w:rPr>
      <w:rFonts w:eastAsia="Times New Roman"/>
      <w:sz w:val="24"/>
      <w:szCs w:val="24"/>
      <w:lang w:eastAsia="ar-SA"/>
    </w:rPr>
  </w:style>
  <w:style w:type="paragraph" w:customStyle="1" w:styleId="TEKSTPODSTAWOWY0">
    <w:name w:val="TEKST PODSTAWOWY"/>
    <w:basedOn w:val="Normalny"/>
    <w:rsid w:val="00E67DB7"/>
    <w:pPr>
      <w:suppressAutoHyphens/>
    </w:pPr>
    <w:rPr>
      <w:rFonts w:ascii="Times New Roman" w:eastAsia="Times New Roman" w:hAnsi="Times New Roman"/>
      <w:sz w:val="22"/>
      <w:lang w:eastAsia="ar-SA"/>
    </w:rPr>
  </w:style>
  <w:style w:type="paragraph" w:customStyle="1" w:styleId="Akapitzlist10">
    <w:name w:val="Akapit z listą1"/>
    <w:basedOn w:val="Normalny"/>
    <w:rsid w:val="00E67DB7"/>
    <w:pPr>
      <w:spacing w:after="200" w:line="276" w:lineRule="auto"/>
      <w:ind w:left="720"/>
      <w:contextualSpacing/>
      <w:jc w:val="left"/>
    </w:pPr>
    <w:rPr>
      <w:rFonts w:ascii="Calibri" w:eastAsia="Times New Roman" w:hAnsi="Calibri"/>
      <w:sz w:val="22"/>
    </w:rPr>
  </w:style>
  <w:style w:type="paragraph" w:customStyle="1" w:styleId="wyliczenie1">
    <w:name w:val="wyliczenie 1"/>
    <w:basedOn w:val="Normalny"/>
    <w:rsid w:val="00E67DB7"/>
    <w:pPr>
      <w:jc w:val="left"/>
    </w:pPr>
    <w:rPr>
      <w:rFonts w:ascii="Times New Roman" w:eastAsia="Times New Roman" w:hAnsi="Times New Roman"/>
      <w:sz w:val="24"/>
      <w:szCs w:val="20"/>
      <w:lang w:eastAsia="pl-PL"/>
    </w:rPr>
  </w:style>
  <w:style w:type="paragraph" w:styleId="Listapunktowana2">
    <w:name w:val="List Bullet 2"/>
    <w:basedOn w:val="Normalny"/>
    <w:uiPriority w:val="99"/>
    <w:semiHidden/>
    <w:unhideWhenUsed/>
    <w:rsid w:val="00E67DB7"/>
    <w:pPr>
      <w:numPr>
        <w:numId w:val="34"/>
      </w:numPr>
      <w:spacing w:before="60" w:after="60"/>
      <w:contextualSpacing/>
    </w:pPr>
    <w:rPr>
      <w:rFonts w:ascii="Times New Roman" w:eastAsia="Times New Roman" w:hAnsi="Times New Roman"/>
      <w:szCs w:val="20"/>
      <w:lang w:eastAsia="pl-PL"/>
    </w:rPr>
  </w:style>
  <w:style w:type="character" w:customStyle="1" w:styleId="Footnote2">
    <w:name w:val="Footnote (2)_"/>
    <w:basedOn w:val="Domylnaczcionkaakapitu"/>
    <w:link w:val="Footnote20"/>
    <w:rsid w:val="00E67DB7"/>
    <w:rPr>
      <w:rFonts w:eastAsia="Times New Roman"/>
      <w:sz w:val="21"/>
      <w:szCs w:val="21"/>
      <w:shd w:val="clear" w:color="auto" w:fill="FFFFFF"/>
    </w:rPr>
  </w:style>
  <w:style w:type="character" w:customStyle="1" w:styleId="Footnote">
    <w:name w:val="Footnote_"/>
    <w:basedOn w:val="Domylnaczcionkaakapitu"/>
    <w:link w:val="Footnote0"/>
    <w:rsid w:val="00E67DB7"/>
    <w:rPr>
      <w:rFonts w:eastAsia="Times New Roman"/>
      <w:sz w:val="21"/>
      <w:szCs w:val="21"/>
      <w:shd w:val="clear" w:color="auto" w:fill="FFFFFF"/>
    </w:rPr>
  </w:style>
  <w:style w:type="character" w:customStyle="1" w:styleId="Footnote3">
    <w:name w:val="Footnote (3)_"/>
    <w:basedOn w:val="Domylnaczcionkaakapitu"/>
    <w:rsid w:val="00E67DB7"/>
    <w:rPr>
      <w:rFonts w:ascii="Times New Roman" w:eastAsia="Times New Roman" w:hAnsi="Times New Roman" w:cs="Times New Roman"/>
      <w:b w:val="0"/>
      <w:bCs w:val="0"/>
      <w:i w:val="0"/>
      <w:iCs w:val="0"/>
      <w:smallCaps w:val="0"/>
      <w:strike w:val="0"/>
      <w:spacing w:val="0"/>
      <w:sz w:val="18"/>
      <w:szCs w:val="18"/>
    </w:rPr>
  </w:style>
  <w:style w:type="character" w:customStyle="1" w:styleId="Footnote30">
    <w:name w:val="Footnote (3)"/>
    <w:basedOn w:val="Footnote3"/>
    <w:rsid w:val="00E67DB7"/>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Footnote4">
    <w:name w:val="Footnote (4)_"/>
    <w:basedOn w:val="Domylnaczcionkaakapitu"/>
    <w:link w:val="Footnote40"/>
    <w:rsid w:val="00E67DB7"/>
    <w:rPr>
      <w:rFonts w:eastAsia="Times New Roman"/>
      <w:spacing w:val="-10"/>
      <w:sz w:val="18"/>
      <w:szCs w:val="18"/>
      <w:shd w:val="clear" w:color="auto" w:fill="FFFFFF"/>
    </w:rPr>
  </w:style>
  <w:style w:type="character" w:customStyle="1" w:styleId="Bodytext">
    <w:name w:val="Body text_"/>
    <w:basedOn w:val="Domylnaczcionkaakapitu"/>
    <w:link w:val="Tekstpodstawowy8"/>
    <w:rsid w:val="00E67DB7"/>
    <w:rPr>
      <w:rFonts w:eastAsia="Times New Roman"/>
      <w:sz w:val="21"/>
      <w:szCs w:val="21"/>
      <w:shd w:val="clear" w:color="auto" w:fill="FFFFFF"/>
    </w:rPr>
  </w:style>
  <w:style w:type="character" w:customStyle="1" w:styleId="Tekstpodstawowy1">
    <w:name w:val="Tekst podstawowy1"/>
    <w:basedOn w:val="Bodytext"/>
    <w:rsid w:val="00E67DB7"/>
    <w:rPr>
      <w:rFonts w:eastAsia="Times New Roman"/>
      <w:sz w:val="21"/>
      <w:szCs w:val="21"/>
      <w:u w:val="single"/>
      <w:shd w:val="clear" w:color="auto" w:fill="FFFFFF"/>
    </w:rPr>
  </w:style>
  <w:style w:type="character" w:customStyle="1" w:styleId="Bodytext13">
    <w:name w:val="Body text (13)_"/>
    <w:basedOn w:val="Domylnaczcionkaakapitu"/>
    <w:link w:val="Bodytext130"/>
    <w:rsid w:val="00E67DB7"/>
    <w:rPr>
      <w:rFonts w:eastAsia="Times New Roman"/>
      <w:spacing w:val="20"/>
      <w:sz w:val="12"/>
      <w:szCs w:val="12"/>
      <w:shd w:val="clear" w:color="auto" w:fill="FFFFFF"/>
    </w:rPr>
  </w:style>
  <w:style w:type="character" w:customStyle="1" w:styleId="Heading2">
    <w:name w:val="Heading #2_"/>
    <w:basedOn w:val="Domylnaczcionkaakapitu"/>
    <w:link w:val="Heading20"/>
    <w:rsid w:val="00E67DB7"/>
    <w:rPr>
      <w:rFonts w:eastAsia="Times New Roman"/>
      <w:sz w:val="21"/>
      <w:szCs w:val="21"/>
      <w:shd w:val="clear" w:color="auto" w:fill="FFFFFF"/>
    </w:rPr>
  </w:style>
  <w:style w:type="character" w:customStyle="1" w:styleId="Headerorfooter">
    <w:name w:val="Header or footer_"/>
    <w:basedOn w:val="Domylnaczcionkaakapitu"/>
    <w:link w:val="Headerorfooter0"/>
    <w:rsid w:val="00E67DB7"/>
    <w:rPr>
      <w:rFonts w:eastAsia="Times New Roman"/>
      <w:shd w:val="clear" w:color="auto" w:fill="FFFFFF"/>
    </w:rPr>
  </w:style>
  <w:style w:type="character" w:customStyle="1" w:styleId="Headerorfooter85ptItalic">
    <w:name w:val="Header or footer + 8;5 pt;Italic"/>
    <w:basedOn w:val="Headerorfooter"/>
    <w:rsid w:val="00E67DB7"/>
    <w:rPr>
      <w:rFonts w:eastAsia="Times New Roman"/>
      <w:i/>
      <w:iCs/>
      <w:spacing w:val="0"/>
      <w:sz w:val="17"/>
      <w:szCs w:val="17"/>
      <w:shd w:val="clear" w:color="auto" w:fill="FFFFFF"/>
    </w:rPr>
  </w:style>
  <w:style w:type="character" w:customStyle="1" w:styleId="Bodytext2">
    <w:name w:val="Body text (2)_"/>
    <w:basedOn w:val="Domylnaczcionkaakapitu"/>
    <w:link w:val="Bodytext20"/>
    <w:rsid w:val="00E67DB7"/>
    <w:rPr>
      <w:rFonts w:eastAsia="Times New Roman"/>
      <w:sz w:val="21"/>
      <w:szCs w:val="21"/>
      <w:shd w:val="clear" w:color="auto" w:fill="FFFFFF"/>
    </w:rPr>
  </w:style>
  <w:style w:type="character" w:customStyle="1" w:styleId="Bodytext2NotBold">
    <w:name w:val="Body text (2) + Not Bold"/>
    <w:basedOn w:val="Bodytext2"/>
    <w:rsid w:val="00E67DB7"/>
    <w:rPr>
      <w:rFonts w:eastAsia="Times New Roman"/>
      <w:b/>
      <w:bCs/>
      <w:sz w:val="21"/>
      <w:szCs w:val="21"/>
      <w:shd w:val="clear" w:color="auto" w:fill="FFFFFF"/>
    </w:rPr>
  </w:style>
  <w:style w:type="character" w:customStyle="1" w:styleId="BodytextBold">
    <w:name w:val="Body text + Bold"/>
    <w:basedOn w:val="Bodytext"/>
    <w:rsid w:val="00E67DB7"/>
    <w:rPr>
      <w:rFonts w:eastAsia="Times New Roman"/>
      <w:b/>
      <w:bCs/>
      <w:sz w:val="21"/>
      <w:szCs w:val="21"/>
      <w:shd w:val="clear" w:color="auto" w:fill="FFFFFF"/>
    </w:rPr>
  </w:style>
  <w:style w:type="character" w:customStyle="1" w:styleId="Heading3">
    <w:name w:val="Heading #3_"/>
    <w:basedOn w:val="Domylnaczcionkaakapitu"/>
    <w:link w:val="Heading30"/>
    <w:rsid w:val="00E67DB7"/>
    <w:rPr>
      <w:rFonts w:eastAsia="Times New Roman"/>
      <w:sz w:val="21"/>
      <w:szCs w:val="21"/>
      <w:shd w:val="clear" w:color="auto" w:fill="FFFFFF"/>
    </w:rPr>
  </w:style>
  <w:style w:type="character" w:customStyle="1" w:styleId="Tablecaption">
    <w:name w:val="Table caption_"/>
    <w:basedOn w:val="Domylnaczcionkaakapitu"/>
    <w:rsid w:val="00E67DB7"/>
    <w:rPr>
      <w:rFonts w:ascii="Times New Roman" w:eastAsia="Times New Roman" w:hAnsi="Times New Roman" w:cs="Times New Roman"/>
      <w:b w:val="0"/>
      <w:bCs w:val="0"/>
      <w:i w:val="0"/>
      <w:iCs w:val="0"/>
      <w:smallCaps w:val="0"/>
      <w:strike w:val="0"/>
      <w:spacing w:val="0"/>
      <w:sz w:val="21"/>
      <w:szCs w:val="21"/>
    </w:rPr>
  </w:style>
  <w:style w:type="character" w:customStyle="1" w:styleId="Bodytext3">
    <w:name w:val="Body text (3)_"/>
    <w:basedOn w:val="Domylnaczcionkaakapitu"/>
    <w:link w:val="Bodytext30"/>
    <w:rsid w:val="00E67DB7"/>
    <w:rPr>
      <w:rFonts w:eastAsia="Times New Roman"/>
      <w:shd w:val="clear" w:color="auto" w:fill="FFFFFF"/>
    </w:rPr>
  </w:style>
  <w:style w:type="character" w:customStyle="1" w:styleId="Bodytext4">
    <w:name w:val="Body text (4)_"/>
    <w:basedOn w:val="Domylnaczcionkaakapitu"/>
    <w:link w:val="Bodytext40"/>
    <w:rsid w:val="00E67DB7"/>
    <w:rPr>
      <w:rFonts w:eastAsia="Times New Roman"/>
      <w:sz w:val="18"/>
      <w:szCs w:val="18"/>
      <w:shd w:val="clear" w:color="auto" w:fill="FFFFFF"/>
    </w:rPr>
  </w:style>
  <w:style w:type="character" w:customStyle="1" w:styleId="Bodytext4105pt">
    <w:name w:val="Body text (4) + 10;5 pt"/>
    <w:basedOn w:val="Bodytext4"/>
    <w:rsid w:val="00E67DB7"/>
    <w:rPr>
      <w:rFonts w:eastAsia="Times New Roman"/>
      <w:sz w:val="21"/>
      <w:szCs w:val="21"/>
      <w:shd w:val="clear" w:color="auto" w:fill="FFFFFF"/>
    </w:rPr>
  </w:style>
  <w:style w:type="character" w:customStyle="1" w:styleId="Tablecaption0">
    <w:name w:val="Table caption"/>
    <w:basedOn w:val="Tablecaption"/>
    <w:rsid w:val="00E67DB7"/>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5">
    <w:name w:val="Body text (5)_"/>
    <w:basedOn w:val="Domylnaczcionkaakapitu"/>
    <w:link w:val="Bodytext50"/>
    <w:rsid w:val="00E67DB7"/>
    <w:rPr>
      <w:rFonts w:eastAsia="Times New Roman"/>
      <w:sz w:val="12"/>
      <w:szCs w:val="12"/>
      <w:shd w:val="clear" w:color="auto" w:fill="FFFFFF"/>
    </w:rPr>
  </w:style>
  <w:style w:type="character" w:customStyle="1" w:styleId="Bodytext5105pt">
    <w:name w:val="Body text (5) + 10;5 pt"/>
    <w:basedOn w:val="Bodytext5"/>
    <w:rsid w:val="00E67DB7"/>
    <w:rPr>
      <w:rFonts w:eastAsia="Times New Roman"/>
      <w:sz w:val="21"/>
      <w:szCs w:val="21"/>
      <w:shd w:val="clear" w:color="auto" w:fill="FFFFFF"/>
    </w:rPr>
  </w:style>
  <w:style w:type="character" w:customStyle="1" w:styleId="Bodytext5115pt">
    <w:name w:val="Body text (5) + 11;5 pt"/>
    <w:basedOn w:val="Bodytext5"/>
    <w:rsid w:val="00E67DB7"/>
    <w:rPr>
      <w:rFonts w:eastAsia="Times New Roman"/>
      <w:sz w:val="23"/>
      <w:szCs w:val="23"/>
      <w:shd w:val="clear" w:color="auto" w:fill="FFFFFF"/>
    </w:rPr>
  </w:style>
  <w:style w:type="character" w:customStyle="1" w:styleId="BodytextSpacing-1pt">
    <w:name w:val="Body text + Spacing -1 pt"/>
    <w:basedOn w:val="Bodytext"/>
    <w:rsid w:val="00E67DB7"/>
    <w:rPr>
      <w:rFonts w:eastAsia="Times New Roman"/>
      <w:spacing w:val="-20"/>
      <w:sz w:val="21"/>
      <w:szCs w:val="21"/>
      <w:shd w:val="clear" w:color="auto" w:fill="FFFFFF"/>
    </w:rPr>
  </w:style>
  <w:style w:type="character" w:customStyle="1" w:styleId="Bodytext57ptSpacing0pt">
    <w:name w:val="Body text (5) + 7 pt;Spacing 0 pt"/>
    <w:basedOn w:val="Bodytext5"/>
    <w:rsid w:val="00E67DB7"/>
    <w:rPr>
      <w:rFonts w:eastAsia="Times New Roman"/>
      <w:spacing w:val="-10"/>
      <w:sz w:val="14"/>
      <w:szCs w:val="14"/>
      <w:shd w:val="clear" w:color="auto" w:fill="FFFFFF"/>
    </w:rPr>
  </w:style>
  <w:style w:type="character" w:customStyle="1" w:styleId="Bodytext6">
    <w:name w:val="Body text (6)_"/>
    <w:basedOn w:val="Domylnaczcionkaakapitu"/>
    <w:link w:val="Bodytext60"/>
    <w:rsid w:val="00E67DB7"/>
    <w:rPr>
      <w:rFonts w:eastAsia="Times New Roman"/>
      <w:sz w:val="14"/>
      <w:szCs w:val="14"/>
      <w:shd w:val="clear" w:color="auto" w:fill="FFFFFF"/>
    </w:rPr>
  </w:style>
  <w:style w:type="character" w:customStyle="1" w:styleId="Bodytext6105ptNotSmallCaps">
    <w:name w:val="Body text (6) + 10;5 pt;Not Small Caps"/>
    <w:basedOn w:val="Bodytext6"/>
    <w:rsid w:val="00E67DB7"/>
    <w:rPr>
      <w:rFonts w:eastAsia="Times New Roman"/>
      <w:smallCaps/>
      <w:sz w:val="21"/>
      <w:szCs w:val="21"/>
      <w:shd w:val="clear" w:color="auto" w:fill="FFFFFF"/>
    </w:rPr>
  </w:style>
  <w:style w:type="character" w:customStyle="1" w:styleId="Bodytext115pt">
    <w:name w:val="Body text + 11;5 pt"/>
    <w:basedOn w:val="Bodytext"/>
    <w:rsid w:val="00E67DB7"/>
    <w:rPr>
      <w:rFonts w:eastAsia="Times New Roman"/>
      <w:sz w:val="23"/>
      <w:szCs w:val="23"/>
      <w:shd w:val="clear" w:color="auto" w:fill="FFFFFF"/>
    </w:rPr>
  </w:style>
  <w:style w:type="character" w:customStyle="1" w:styleId="Bodytext7">
    <w:name w:val="Body text (7)_"/>
    <w:basedOn w:val="Domylnaczcionkaakapitu"/>
    <w:link w:val="Bodytext70"/>
    <w:rsid w:val="00E67DB7"/>
    <w:rPr>
      <w:rFonts w:eastAsia="Times New Roman"/>
      <w:spacing w:val="-10"/>
      <w:sz w:val="21"/>
      <w:szCs w:val="21"/>
      <w:shd w:val="clear" w:color="auto" w:fill="FFFFFF"/>
    </w:rPr>
  </w:style>
  <w:style w:type="character" w:customStyle="1" w:styleId="Bodytext785ptSpacing0pt">
    <w:name w:val="Body text (7) + 8;5 pt;Spacing 0 pt"/>
    <w:basedOn w:val="Bodytext7"/>
    <w:rsid w:val="00E67DB7"/>
    <w:rPr>
      <w:rFonts w:eastAsia="Times New Roman"/>
      <w:spacing w:val="0"/>
      <w:sz w:val="17"/>
      <w:szCs w:val="17"/>
      <w:shd w:val="clear" w:color="auto" w:fill="FFFFFF"/>
    </w:rPr>
  </w:style>
  <w:style w:type="character" w:customStyle="1" w:styleId="Bodytext9">
    <w:name w:val="Body text (9)_"/>
    <w:basedOn w:val="Domylnaczcionkaakapitu"/>
    <w:link w:val="Bodytext90"/>
    <w:rsid w:val="00E67DB7"/>
    <w:rPr>
      <w:rFonts w:eastAsia="Times New Roman"/>
      <w:sz w:val="23"/>
      <w:szCs w:val="23"/>
      <w:shd w:val="clear" w:color="auto" w:fill="FFFFFF"/>
    </w:rPr>
  </w:style>
  <w:style w:type="character" w:customStyle="1" w:styleId="Bodytext975ptSpacing0pt">
    <w:name w:val="Body text (9) + 7;5 pt;Spacing 0 pt"/>
    <w:basedOn w:val="Bodytext9"/>
    <w:rsid w:val="00E67DB7"/>
    <w:rPr>
      <w:rFonts w:eastAsia="Times New Roman"/>
      <w:spacing w:val="-10"/>
      <w:sz w:val="15"/>
      <w:szCs w:val="15"/>
      <w:shd w:val="clear" w:color="auto" w:fill="FFFFFF"/>
    </w:rPr>
  </w:style>
  <w:style w:type="character" w:customStyle="1" w:styleId="Bodytext9105ptNotItalic">
    <w:name w:val="Body text (9) + 10;5 pt;Not Italic"/>
    <w:basedOn w:val="Bodytext9"/>
    <w:rsid w:val="00E67DB7"/>
    <w:rPr>
      <w:rFonts w:eastAsia="Times New Roman"/>
      <w:i/>
      <w:iCs/>
      <w:sz w:val="21"/>
      <w:szCs w:val="21"/>
      <w:shd w:val="clear" w:color="auto" w:fill="FFFFFF"/>
    </w:rPr>
  </w:style>
  <w:style w:type="character" w:customStyle="1" w:styleId="Bodytext8">
    <w:name w:val="Body text (8)_"/>
    <w:basedOn w:val="Domylnaczcionkaakapitu"/>
    <w:link w:val="Bodytext80"/>
    <w:rsid w:val="00E67DB7"/>
    <w:rPr>
      <w:rFonts w:eastAsia="Times New Roman"/>
      <w:spacing w:val="-10"/>
      <w:sz w:val="15"/>
      <w:szCs w:val="15"/>
      <w:shd w:val="clear" w:color="auto" w:fill="FFFFFF"/>
    </w:rPr>
  </w:style>
  <w:style w:type="character" w:customStyle="1" w:styleId="Bodytext8115ptSpacing0pt">
    <w:name w:val="Body text (8) + 11;5 pt;Spacing 0 pt"/>
    <w:basedOn w:val="Bodytext8"/>
    <w:rsid w:val="00E67DB7"/>
    <w:rPr>
      <w:rFonts w:eastAsia="Times New Roman"/>
      <w:spacing w:val="0"/>
      <w:sz w:val="23"/>
      <w:szCs w:val="23"/>
      <w:shd w:val="clear" w:color="auto" w:fill="FFFFFF"/>
    </w:rPr>
  </w:style>
  <w:style w:type="character" w:customStyle="1" w:styleId="Bodytext6pt">
    <w:name w:val="Body text + 6 pt"/>
    <w:basedOn w:val="Bodytext"/>
    <w:rsid w:val="00E67DB7"/>
    <w:rPr>
      <w:rFonts w:eastAsia="Times New Roman"/>
      <w:sz w:val="12"/>
      <w:szCs w:val="12"/>
      <w:shd w:val="clear" w:color="auto" w:fill="FFFFFF"/>
    </w:rPr>
  </w:style>
  <w:style w:type="character" w:customStyle="1" w:styleId="Bodytext3145ptItalicSmallCaps">
    <w:name w:val="Body text (3) + 14;5 pt;Italic;Small Caps"/>
    <w:basedOn w:val="Bodytext3"/>
    <w:rsid w:val="00E67DB7"/>
    <w:rPr>
      <w:rFonts w:eastAsia="Times New Roman"/>
      <w:i/>
      <w:iCs/>
      <w:smallCaps/>
      <w:sz w:val="29"/>
      <w:szCs w:val="29"/>
      <w:shd w:val="clear" w:color="auto" w:fill="FFFFFF"/>
    </w:rPr>
  </w:style>
  <w:style w:type="character" w:customStyle="1" w:styleId="Bodytext10">
    <w:name w:val="Body text (10)_"/>
    <w:basedOn w:val="Domylnaczcionkaakapitu"/>
    <w:link w:val="Bodytext100"/>
    <w:rsid w:val="00E67DB7"/>
    <w:rPr>
      <w:rFonts w:eastAsia="Times New Roman"/>
      <w:sz w:val="12"/>
      <w:szCs w:val="12"/>
      <w:shd w:val="clear" w:color="auto" w:fill="FFFFFF"/>
    </w:rPr>
  </w:style>
  <w:style w:type="character" w:customStyle="1" w:styleId="Bodytext10105pt">
    <w:name w:val="Body text (10) + 10;5 pt"/>
    <w:basedOn w:val="Bodytext10"/>
    <w:rsid w:val="00E67DB7"/>
    <w:rPr>
      <w:rFonts w:eastAsia="Times New Roman"/>
      <w:sz w:val="21"/>
      <w:szCs w:val="21"/>
      <w:shd w:val="clear" w:color="auto" w:fill="FFFFFF"/>
    </w:rPr>
  </w:style>
  <w:style w:type="character" w:customStyle="1" w:styleId="Bodytext11">
    <w:name w:val="Body text (11)_"/>
    <w:basedOn w:val="Domylnaczcionkaakapitu"/>
    <w:link w:val="Bodytext110"/>
    <w:rsid w:val="00E67DB7"/>
    <w:rPr>
      <w:rFonts w:eastAsia="Times New Roman"/>
      <w:sz w:val="17"/>
      <w:szCs w:val="17"/>
      <w:shd w:val="clear" w:color="auto" w:fill="FFFFFF"/>
    </w:rPr>
  </w:style>
  <w:style w:type="character" w:customStyle="1" w:styleId="Bodytext11105ptSpacing0pt">
    <w:name w:val="Body text (11) + 10;5 pt;Spacing 0 pt"/>
    <w:basedOn w:val="Bodytext11"/>
    <w:rsid w:val="00E67DB7"/>
    <w:rPr>
      <w:rFonts w:eastAsia="Times New Roman"/>
      <w:spacing w:val="-10"/>
      <w:sz w:val="21"/>
      <w:szCs w:val="21"/>
      <w:shd w:val="clear" w:color="auto" w:fill="FFFFFF"/>
    </w:rPr>
  </w:style>
  <w:style w:type="character" w:customStyle="1" w:styleId="Bodytext115ptItalic">
    <w:name w:val="Body text + 11;5 pt;Italic"/>
    <w:basedOn w:val="Bodytext"/>
    <w:rsid w:val="00E67DB7"/>
    <w:rPr>
      <w:rFonts w:eastAsia="Times New Roman"/>
      <w:i/>
      <w:iCs/>
      <w:sz w:val="23"/>
      <w:szCs w:val="23"/>
      <w:shd w:val="clear" w:color="auto" w:fill="FFFFFF"/>
    </w:rPr>
  </w:style>
  <w:style w:type="character" w:customStyle="1" w:styleId="Tablecaption2">
    <w:name w:val="Table caption (2)_"/>
    <w:basedOn w:val="Domylnaczcionkaakapitu"/>
    <w:link w:val="Tablecaption20"/>
    <w:rsid w:val="00E67DB7"/>
    <w:rPr>
      <w:rFonts w:eastAsia="Times New Roman"/>
      <w:sz w:val="14"/>
      <w:szCs w:val="14"/>
      <w:shd w:val="clear" w:color="auto" w:fill="FFFFFF"/>
    </w:rPr>
  </w:style>
  <w:style w:type="character" w:customStyle="1" w:styleId="Heading1">
    <w:name w:val="Heading #1_"/>
    <w:basedOn w:val="Domylnaczcionkaakapitu"/>
    <w:link w:val="Heading10"/>
    <w:rsid w:val="00E67DB7"/>
    <w:rPr>
      <w:rFonts w:ascii="Century Gothic" w:eastAsia="Century Gothic" w:hAnsi="Century Gothic" w:cs="Century Gothic"/>
      <w:sz w:val="17"/>
      <w:szCs w:val="17"/>
      <w:shd w:val="clear" w:color="auto" w:fill="FFFFFF"/>
    </w:rPr>
  </w:style>
  <w:style w:type="character" w:customStyle="1" w:styleId="Bodytext12">
    <w:name w:val="Body text (12)_"/>
    <w:basedOn w:val="Domylnaczcionkaakapitu"/>
    <w:link w:val="Bodytext120"/>
    <w:rsid w:val="00E67DB7"/>
    <w:rPr>
      <w:rFonts w:ascii="Century Gothic" w:eastAsia="Century Gothic" w:hAnsi="Century Gothic" w:cs="Century Gothic"/>
      <w:sz w:val="15"/>
      <w:szCs w:val="15"/>
      <w:shd w:val="clear" w:color="auto" w:fill="FFFFFF"/>
    </w:rPr>
  </w:style>
  <w:style w:type="character" w:customStyle="1" w:styleId="Bodytext1175ptNotSmallCapsSpacing0pt">
    <w:name w:val="Body text (11) + 7;5 pt;Not Small Caps;Spacing 0 pt"/>
    <w:basedOn w:val="Bodytext11"/>
    <w:rsid w:val="00E67DB7"/>
    <w:rPr>
      <w:rFonts w:eastAsia="Times New Roman"/>
      <w:smallCaps/>
      <w:spacing w:val="-10"/>
      <w:sz w:val="15"/>
      <w:szCs w:val="15"/>
      <w:shd w:val="clear" w:color="auto" w:fill="FFFFFF"/>
    </w:rPr>
  </w:style>
  <w:style w:type="character" w:customStyle="1" w:styleId="Bodytext585ptItalicSmallCaps">
    <w:name w:val="Body text (5) + 8;5 pt;Italic;Small Caps"/>
    <w:basedOn w:val="Bodytext5"/>
    <w:rsid w:val="00E67DB7"/>
    <w:rPr>
      <w:rFonts w:eastAsia="Times New Roman"/>
      <w:i/>
      <w:iCs/>
      <w:smallCaps/>
      <w:sz w:val="17"/>
      <w:szCs w:val="17"/>
      <w:shd w:val="clear" w:color="auto" w:fill="FFFFFF"/>
    </w:rPr>
  </w:style>
  <w:style w:type="character" w:customStyle="1" w:styleId="Bodytext5115ptItalic">
    <w:name w:val="Body text (5) + 11;5 pt;Italic"/>
    <w:basedOn w:val="Bodytext5"/>
    <w:rsid w:val="00E67DB7"/>
    <w:rPr>
      <w:rFonts w:eastAsia="Times New Roman"/>
      <w:i/>
      <w:iCs/>
      <w:sz w:val="23"/>
      <w:szCs w:val="23"/>
      <w:shd w:val="clear" w:color="auto" w:fill="FFFFFF"/>
    </w:rPr>
  </w:style>
  <w:style w:type="character" w:customStyle="1" w:styleId="Tekstpodstawowy30">
    <w:name w:val="Tekst podstawowy3"/>
    <w:basedOn w:val="Bodytext"/>
    <w:rsid w:val="00E67DB7"/>
    <w:rPr>
      <w:rFonts w:eastAsia="Times New Roman"/>
      <w:sz w:val="21"/>
      <w:szCs w:val="21"/>
      <w:u w:val="single"/>
      <w:shd w:val="clear" w:color="auto" w:fill="FFFFFF"/>
    </w:rPr>
  </w:style>
  <w:style w:type="character" w:customStyle="1" w:styleId="Tekstpodstawowy4">
    <w:name w:val="Tekst podstawowy4"/>
    <w:basedOn w:val="Bodytext"/>
    <w:rsid w:val="00E67DB7"/>
    <w:rPr>
      <w:rFonts w:eastAsia="Times New Roman"/>
      <w:sz w:val="21"/>
      <w:szCs w:val="21"/>
      <w:u w:val="single"/>
      <w:shd w:val="clear" w:color="auto" w:fill="FFFFFF"/>
    </w:rPr>
  </w:style>
  <w:style w:type="character" w:customStyle="1" w:styleId="Tekstpodstawowy5">
    <w:name w:val="Tekst podstawowy5"/>
    <w:basedOn w:val="Bodytext"/>
    <w:rsid w:val="00E67DB7"/>
    <w:rPr>
      <w:rFonts w:eastAsia="Times New Roman"/>
      <w:sz w:val="21"/>
      <w:szCs w:val="21"/>
      <w:u w:val="single"/>
      <w:shd w:val="clear" w:color="auto" w:fill="FFFFFF"/>
    </w:rPr>
  </w:style>
  <w:style w:type="character" w:customStyle="1" w:styleId="Bodytext14">
    <w:name w:val="Body text (14)_"/>
    <w:basedOn w:val="Domylnaczcionkaakapitu"/>
    <w:link w:val="Bodytext140"/>
    <w:rsid w:val="00E67DB7"/>
    <w:rPr>
      <w:rFonts w:eastAsia="Times New Roman"/>
      <w:spacing w:val="-10"/>
      <w:sz w:val="18"/>
      <w:szCs w:val="18"/>
      <w:shd w:val="clear" w:color="auto" w:fill="FFFFFF"/>
    </w:rPr>
  </w:style>
  <w:style w:type="character" w:customStyle="1" w:styleId="Tablecaption3">
    <w:name w:val="Table caption (3)_"/>
    <w:basedOn w:val="Domylnaczcionkaakapitu"/>
    <w:link w:val="Tablecaption30"/>
    <w:rsid w:val="00E67DB7"/>
    <w:rPr>
      <w:rFonts w:eastAsia="Times New Roman"/>
      <w:sz w:val="18"/>
      <w:szCs w:val="18"/>
      <w:shd w:val="clear" w:color="auto" w:fill="FFFFFF"/>
    </w:rPr>
  </w:style>
  <w:style w:type="character" w:customStyle="1" w:styleId="Tablecaption3105pt">
    <w:name w:val="Table caption (3) + 10;5 pt"/>
    <w:basedOn w:val="Tablecaption3"/>
    <w:rsid w:val="00E67DB7"/>
    <w:rPr>
      <w:rFonts w:eastAsia="Times New Roman"/>
      <w:sz w:val="21"/>
      <w:szCs w:val="21"/>
      <w:shd w:val="clear" w:color="auto" w:fill="FFFFFF"/>
    </w:rPr>
  </w:style>
  <w:style w:type="character" w:customStyle="1" w:styleId="Tekstpodstawowy6">
    <w:name w:val="Tekst podstawowy6"/>
    <w:basedOn w:val="Bodytext"/>
    <w:rsid w:val="00E67DB7"/>
    <w:rPr>
      <w:rFonts w:eastAsia="Times New Roman"/>
      <w:sz w:val="21"/>
      <w:szCs w:val="21"/>
      <w:u w:val="single"/>
      <w:shd w:val="clear" w:color="auto" w:fill="FFFFFF"/>
    </w:rPr>
  </w:style>
  <w:style w:type="character" w:customStyle="1" w:styleId="Tekstpodstawowy7">
    <w:name w:val="Tekst podstawowy7"/>
    <w:basedOn w:val="Bodytext"/>
    <w:rsid w:val="00E67DB7"/>
    <w:rPr>
      <w:rFonts w:eastAsia="Times New Roman"/>
      <w:sz w:val="21"/>
      <w:szCs w:val="21"/>
      <w:u w:val="single"/>
      <w:shd w:val="clear" w:color="auto" w:fill="FFFFFF"/>
    </w:rPr>
  </w:style>
  <w:style w:type="paragraph" w:customStyle="1" w:styleId="Footnote20">
    <w:name w:val="Footnote (2)"/>
    <w:basedOn w:val="Normalny"/>
    <w:link w:val="Footnote2"/>
    <w:rsid w:val="00E67DB7"/>
    <w:pPr>
      <w:shd w:val="clear" w:color="auto" w:fill="FFFFFF"/>
      <w:spacing w:line="250" w:lineRule="exact"/>
    </w:pPr>
    <w:rPr>
      <w:rFonts w:asciiTheme="minorHAnsi" w:eastAsia="Times New Roman" w:hAnsiTheme="minorHAnsi" w:cstheme="minorBidi"/>
      <w:sz w:val="21"/>
      <w:szCs w:val="21"/>
    </w:rPr>
  </w:style>
  <w:style w:type="paragraph" w:customStyle="1" w:styleId="Footnote0">
    <w:name w:val="Footnote"/>
    <w:basedOn w:val="Normalny"/>
    <w:link w:val="Footnote"/>
    <w:rsid w:val="00E67DB7"/>
    <w:pPr>
      <w:shd w:val="clear" w:color="auto" w:fill="FFFFFF"/>
      <w:spacing w:line="250" w:lineRule="exact"/>
    </w:pPr>
    <w:rPr>
      <w:rFonts w:asciiTheme="minorHAnsi" w:eastAsia="Times New Roman" w:hAnsiTheme="minorHAnsi" w:cstheme="minorBidi"/>
      <w:sz w:val="21"/>
      <w:szCs w:val="21"/>
    </w:rPr>
  </w:style>
  <w:style w:type="paragraph" w:customStyle="1" w:styleId="Footnote40">
    <w:name w:val="Footnote (4)"/>
    <w:basedOn w:val="Normalny"/>
    <w:link w:val="Footnote4"/>
    <w:rsid w:val="00E67DB7"/>
    <w:pPr>
      <w:shd w:val="clear" w:color="auto" w:fill="FFFFFF"/>
      <w:spacing w:before="60" w:line="0" w:lineRule="atLeast"/>
      <w:jc w:val="left"/>
    </w:pPr>
    <w:rPr>
      <w:rFonts w:asciiTheme="minorHAnsi" w:eastAsia="Times New Roman" w:hAnsiTheme="minorHAnsi" w:cstheme="minorBidi"/>
      <w:spacing w:val="-10"/>
      <w:sz w:val="18"/>
      <w:szCs w:val="18"/>
    </w:rPr>
  </w:style>
  <w:style w:type="paragraph" w:customStyle="1" w:styleId="Tekstpodstawowy8">
    <w:name w:val="Tekst podstawowy8"/>
    <w:basedOn w:val="Normalny"/>
    <w:link w:val="Bodytext"/>
    <w:rsid w:val="00E67DB7"/>
    <w:pPr>
      <w:shd w:val="clear" w:color="auto" w:fill="FFFFFF"/>
      <w:spacing w:after="240" w:line="250" w:lineRule="exact"/>
      <w:ind w:hanging="1580"/>
      <w:jc w:val="left"/>
    </w:pPr>
    <w:rPr>
      <w:rFonts w:asciiTheme="minorHAnsi" w:eastAsia="Times New Roman" w:hAnsiTheme="minorHAnsi" w:cstheme="minorBidi"/>
      <w:sz w:val="21"/>
      <w:szCs w:val="21"/>
    </w:rPr>
  </w:style>
  <w:style w:type="paragraph" w:customStyle="1" w:styleId="Bodytext130">
    <w:name w:val="Body text (13)"/>
    <w:basedOn w:val="Normalny"/>
    <w:link w:val="Bodytext13"/>
    <w:rsid w:val="00E67DB7"/>
    <w:pPr>
      <w:shd w:val="clear" w:color="auto" w:fill="FFFFFF"/>
      <w:spacing w:line="0" w:lineRule="atLeast"/>
      <w:jc w:val="left"/>
    </w:pPr>
    <w:rPr>
      <w:rFonts w:asciiTheme="minorHAnsi" w:eastAsia="Times New Roman" w:hAnsiTheme="minorHAnsi" w:cstheme="minorBidi"/>
      <w:spacing w:val="20"/>
      <w:sz w:val="12"/>
      <w:szCs w:val="12"/>
    </w:rPr>
  </w:style>
  <w:style w:type="paragraph" w:customStyle="1" w:styleId="Heading20">
    <w:name w:val="Heading #2"/>
    <w:basedOn w:val="Normalny"/>
    <w:link w:val="Heading2"/>
    <w:rsid w:val="00E67DB7"/>
    <w:pPr>
      <w:shd w:val="clear" w:color="auto" w:fill="FFFFFF"/>
      <w:spacing w:line="0" w:lineRule="atLeast"/>
      <w:jc w:val="left"/>
      <w:outlineLvl w:val="1"/>
    </w:pPr>
    <w:rPr>
      <w:rFonts w:asciiTheme="minorHAnsi" w:eastAsia="Times New Roman" w:hAnsiTheme="minorHAnsi" w:cstheme="minorBidi"/>
      <w:sz w:val="21"/>
      <w:szCs w:val="21"/>
    </w:rPr>
  </w:style>
  <w:style w:type="paragraph" w:customStyle="1" w:styleId="Headerorfooter0">
    <w:name w:val="Header or footer"/>
    <w:basedOn w:val="Normalny"/>
    <w:link w:val="Headerorfooter"/>
    <w:rsid w:val="00E67DB7"/>
    <w:pPr>
      <w:shd w:val="clear" w:color="auto" w:fill="FFFFFF"/>
      <w:jc w:val="left"/>
    </w:pPr>
    <w:rPr>
      <w:rFonts w:asciiTheme="minorHAnsi" w:eastAsia="Times New Roman" w:hAnsiTheme="minorHAnsi" w:cstheme="minorBidi"/>
      <w:sz w:val="22"/>
    </w:rPr>
  </w:style>
  <w:style w:type="paragraph" w:customStyle="1" w:styleId="Bodytext20">
    <w:name w:val="Body text (2)"/>
    <w:basedOn w:val="Normalny"/>
    <w:link w:val="Bodytext2"/>
    <w:rsid w:val="00E67DB7"/>
    <w:pPr>
      <w:shd w:val="clear" w:color="auto" w:fill="FFFFFF"/>
      <w:spacing w:before="240" w:line="250" w:lineRule="exact"/>
      <w:ind w:hanging="360"/>
      <w:jc w:val="left"/>
    </w:pPr>
    <w:rPr>
      <w:rFonts w:asciiTheme="minorHAnsi" w:eastAsia="Times New Roman" w:hAnsiTheme="minorHAnsi" w:cstheme="minorBidi"/>
      <w:sz w:val="21"/>
      <w:szCs w:val="21"/>
    </w:rPr>
  </w:style>
  <w:style w:type="paragraph" w:customStyle="1" w:styleId="Heading30">
    <w:name w:val="Heading #3"/>
    <w:basedOn w:val="Normalny"/>
    <w:link w:val="Heading3"/>
    <w:rsid w:val="00E67DB7"/>
    <w:pPr>
      <w:shd w:val="clear" w:color="auto" w:fill="FFFFFF"/>
      <w:spacing w:line="250" w:lineRule="exact"/>
      <w:ind w:hanging="600"/>
      <w:outlineLvl w:val="2"/>
    </w:pPr>
    <w:rPr>
      <w:rFonts w:asciiTheme="minorHAnsi" w:eastAsia="Times New Roman" w:hAnsiTheme="minorHAnsi" w:cstheme="minorBidi"/>
      <w:sz w:val="21"/>
      <w:szCs w:val="21"/>
    </w:rPr>
  </w:style>
  <w:style w:type="paragraph" w:customStyle="1" w:styleId="Bodytext30">
    <w:name w:val="Body text (3)"/>
    <w:basedOn w:val="Normalny"/>
    <w:link w:val="Bodytext3"/>
    <w:rsid w:val="00E67DB7"/>
    <w:pPr>
      <w:shd w:val="clear" w:color="auto" w:fill="FFFFFF"/>
      <w:spacing w:line="0" w:lineRule="atLeast"/>
      <w:jc w:val="left"/>
    </w:pPr>
    <w:rPr>
      <w:rFonts w:asciiTheme="minorHAnsi" w:eastAsia="Times New Roman" w:hAnsiTheme="minorHAnsi" w:cstheme="minorBidi"/>
      <w:sz w:val="22"/>
    </w:rPr>
  </w:style>
  <w:style w:type="paragraph" w:customStyle="1" w:styleId="Bodytext40">
    <w:name w:val="Body text (4)"/>
    <w:basedOn w:val="Normalny"/>
    <w:link w:val="Bodytext4"/>
    <w:rsid w:val="00E67DB7"/>
    <w:pPr>
      <w:shd w:val="clear" w:color="auto" w:fill="FFFFFF"/>
      <w:spacing w:line="230" w:lineRule="exact"/>
      <w:jc w:val="left"/>
    </w:pPr>
    <w:rPr>
      <w:rFonts w:asciiTheme="minorHAnsi" w:eastAsia="Times New Roman" w:hAnsiTheme="minorHAnsi" w:cstheme="minorBidi"/>
      <w:sz w:val="18"/>
      <w:szCs w:val="18"/>
    </w:rPr>
  </w:style>
  <w:style w:type="paragraph" w:customStyle="1" w:styleId="Bodytext50">
    <w:name w:val="Body text (5)"/>
    <w:basedOn w:val="Normalny"/>
    <w:link w:val="Bodytext5"/>
    <w:rsid w:val="00E67DB7"/>
    <w:pPr>
      <w:shd w:val="clear" w:color="auto" w:fill="FFFFFF"/>
      <w:spacing w:line="0" w:lineRule="atLeast"/>
      <w:jc w:val="center"/>
    </w:pPr>
    <w:rPr>
      <w:rFonts w:asciiTheme="minorHAnsi" w:eastAsia="Times New Roman" w:hAnsiTheme="minorHAnsi" w:cstheme="minorBidi"/>
      <w:sz w:val="12"/>
      <w:szCs w:val="12"/>
    </w:rPr>
  </w:style>
  <w:style w:type="paragraph" w:customStyle="1" w:styleId="Bodytext60">
    <w:name w:val="Body text (6)"/>
    <w:basedOn w:val="Normalny"/>
    <w:link w:val="Bodytext6"/>
    <w:rsid w:val="00E67DB7"/>
    <w:pPr>
      <w:shd w:val="clear" w:color="auto" w:fill="FFFFFF"/>
      <w:spacing w:line="0" w:lineRule="atLeast"/>
      <w:jc w:val="center"/>
    </w:pPr>
    <w:rPr>
      <w:rFonts w:asciiTheme="minorHAnsi" w:eastAsia="Times New Roman" w:hAnsiTheme="minorHAnsi" w:cstheme="minorBidi"/>
      <w:sz w:val="14"/>
      <w:szCs w:val="14"/>
    </w:rPr>
  </w:style>
  <w:style w:type="paragraph" w:customStyle="1" w:styleId="Bodytext70">
    <w:name w:val="Body text (7)"/>
    <w:basedOn w:val="Normalny"/>
    <w:link w:val="Bodytext7"/>
    <w:rsid w:val="00E67DB7"/>
    <w:pPr>
      <w:shd w:val="clear" w:color="auto" w:fill="FFFFFF"/>
      <w:spacing w:line="0" w:lineRule="atLeast"/>
      <w:jc w:val="center"/>
    </w:pPr>
    <w:rPr>
      <w:rFonts w:asciiTheme="minorHAnsi" w:eastAsia="Times New Roman" w:hAnsiTheme="minorHAnsi" w:cstheme="minorBidi"/>
      <w:spacing w:val="-10"/>
      <w:sz w:val="21"/>
      <w:szCs w:val="21"/>
    </w:rPr>
  </w:style>
  <w:style w:type="paragraph" w:customStyle="1" w:styleId="Bodytext90">
    <w:name w:val="Body text (9)"/>
    <w:basedOn w:val="Normalny"/>
    <w:link w:val="Bodytext9"/>
    <w:rsid w:val="00E67DB7"/>
    <w:pPr>
      <w:shd w:val="clear" w:color="auto" w:fill="FFFFFF"/>
      <w:spacing w:line="0" w:lineRule="atLeast"/>
      <w:jc w:val="left"/>
    </w:pPr>
    <w:rPr>
      <w:rFonts w:asciiTheme="minorHAnsi" w:eastAsia="Times New Roman" w:hAnsiTheme="minorHAnsi" w:cstheme="minorBidi"/>
      <w:sz w:val="23"/>
      <w:szCs w:val="23"/>
    </w:rPr>
  </w:style>
  <w:style w:type="paragraph" w:customStyle="1" w:styleId="Bodytext80">
    <w:name w:val="Body text (8)"/>
    <w:basedOn w:val="Normalny"/>
    <w:link w:val="Bodytext8"/>
    <w:rsid w:val="00E67DB7"/>
    <w:pPr>
      <w:shd w:val="clear" w:color="auto" w:fill="FFFFFF"/>
      <w:spacing w:line="0" w:lineRule="atLeast"/>
      <w:jc w:val="left"/>
    </w:pPr>
    <w:rPr>
      <w:rFonts w:asciiTheme="minorHAnsi" w:eastAsia="Times New Roman" w:hAnsiTheme="minorHAnsi" w:cstheme="minorBidi"/>
      <w:spacing w:val="-10"/>
      <w:sz w:val="15"/>
      <w:szCs w:val="15"/>
    </w:rPr>
  </w:style>
  <w:style w:type="paragraph" w:customStyle="1" w:styleId="Bodytext100">
    <w:name w:val="Body text (10)"/>
    <w:basedOn w:val="Normalny"/>
    <w:link w:val="Bodytext10"/>
    <w:rsid w:val="00E67DB7"/>
    <w:pPr>
      <w:shd w:val="clear" w:color="auto" w:fill="FFFFFF"/>
      <w:spacing w:line="0" w:lineRule="atLeast"/>
      <w:jc w:val="center"/>
    </w:pPr>
    <w:rPr>
      <w:rFonts w:asciiTheme="minorHAnsi" w:eastAsia="Times New Roman" w:hAnsiTheme="minorHAnsi" w:cstheme="minorBidi"/>
      <w:sz w:val="12"/>
      <w:szCs w:val="12"/>
    </w:rPr>
  </w:style>
  <w:style w:type="paragraph" w:customStyle="1" w:styleId="Bodytext110">
    <w:name w:val="Body text (11)"/>
    <w:basedOn w:val="Normalny"/>
    <w:link w:val="Bodytext11"/>
    <w:rsid w:val="00E67DB7"/>
    <w:pPr>
      <w:shd w:val="clear" w:color="auto" w:fill="FFFFFF"/>
      <w:spacing w:line="0" w:lineRule="atLeast"/>
      <w:jc w:val="center"/>
    </w:pPr>
    <w:rPr>
      <w:rFonts w:asciiTheme="minorHAnsi" w:eastAsia="Times New Roman" w:hAnsiTheme="minorHAnsi" w:cstheme="minorBidi"/>
      <w:sz w:val="17"/>
      <w:szCs w:val="17"/>
    </w:rPr>
  </w:style>
  <w:style w:type="paragraph" w:customStyle="1" w:styleId="Tablecaption20">
    <w:name w:val="Table caption (2)"/>
    <w:basedOn w:val="Normalny"/>
    <w:link w:val="Tablecaption2"/>
    <w:rsid w:val="00E67DB7"/>
    <w:pPr>
      <w:shd w:val="clear" w:color="auto" w:fill="FFFFFF"/>
      <w:spacing w:line="0" w:lineRule="atLeast"/>
      <w:jc w:val="left"/>
    </w:pPr>
    <w:rPr>
      <w:rFonts w:asciiTheme="minorHAnsi" w:eastAsia="Times New Roman" w:hAnsiTheme="minorHAnsi" w:cstheme="minorBidi"/>
      <w:sz w:val="14"/>
      <w:szCs w:val="14"/>
    </w:rPr>
  </w:style>
  <w:style w:type="paragraph" w:customStyle="1" w:styleId="Heading10">
    <w:name w:val="Heading #1"/>
    <w:basedOn w:val="Normalny"/>
    <w:link w:val="Heading1"/>
    <w:rsid w:val="00E67DB7"/>
    <w:pPr>
      <w:shd w:val="clear" w:color="auto" w:fill="FFFFFF"/>
      <w:spacing w:after="60" w:line="0" w:lineRule="atLeast"/>
      <w:jc w:val="left"/>
      <w:outlineLvl w:val="0"/>
    </w:pPr>
    <w:rPr>
      <w:rFonts w:ascii="Century Gothic" w:eastAsia="Century Gothic" w:hAnsi="Century Gothic" w:cs="Century Gothic"/>
      <w:sz w:val="17"/>
      <w:szCs w:val="17"/>
    </w:rPr>
  </w:style>
  <w:style w:type="paragraph" w:customStyle="1" w:styleId="Bodytext120">
    <w:name w:val="Body text (12)"/>
    <w:basedOn w:val="Normalny"/>
    <w:link w:val="Bodytext12"/>
    <w:rsid w:val="00E67DB7"/>
    <w:pPr>
      <w:shd w:val="clear" w:color="auto" w:fill="FFFFFF"/>
      <w:spacing w:before="60" w:after="60" w:line="0" w:lineRule="atLeast"/>
      <w:jc w:val="left"/>
    </w:pPr>
    <w:rPr>
      <w:rFonts w:ascii="Century Gothic" w:eastAsia="Century Gothic" w:hAnsi="Century Gothic" w:cs="Century Gothic"/>
      <w:sz w:val="15"/>
      <w:szCs w:val="15"/>
    </w:rPr>
  </w:style>
  <w:style w:type="paragraph" w:customStyle="1" w:styleId="Bodytext140">
    <w:name w:val="Body text (14)"/>
    <w:basedOn w:val="Normalny"/>
    <w:link w:val="Bodytext14"/>
    <w:rsid w:val="00E67DB7"/>
    <w:pPr>
      <w:shd w:val="clear" w:color="auto" w:fill="FFFFFF"/>
      <w:spacing w:line="250" w:lineRule="exact"/>
      <w:jc w:val="left"/>
    </w:pPr>
    <w:rPr>
      <w:rFonts w:asciiTheme="minorHAnsi" w:eastAsia="Times New Roman" w:hAnsiTheme="minorHAnsi" w:cstheme="minorBidi"/>
      <w:spacing w:val="-10"/>
      <w:sz w:val="18"/>
      <w:szCs w:val="18"/>
    </w:rPr>
  </w:style>
  <w:style w:type="paragraph" w:customStyle="1" w:styleId="Tablecaption30">
    <w:name w:val="Table caption (3)"/>
    <w:basedOn w:val="Normalny"/>
    <w:link w:val="Tablecaption3"/>
    <w:rsid w:val="00E67DB7"/>
    <w:pPr>
      <w:shd w:val="clear" w:color="auto" w:fill="FFFFFF"/>
      <w:spacing w:line="230" w:lineRule="exact"/>
      <w:ind w:hanging="480"/>
      <w:jc w:val="left"/>
    </w:pPr>
    <w:rPr>
      <w:rFonts w:asciiTheme="minorHAnsi" w:eastAsia="Times New Roman" w:hAnsiTheme="minorHAnsi" w:cstheme="minorBidi"/>
      <w:sz w:val="18"/>
      <w:szCs w:val="18"/>
    </w:rPr>
  </w:style>
  <w:style w:type="numbering" w:customStyle="1" w:styleId="Bezlisty5">
    <w:name w:val="Bez listy5"/>
    <w:next w:val="Bezlisty"/>
    <w:uiPriority w:val="99"/>
    <w:semiHidden/>
    <w:unhideWhenUsed/>
    <w:rsid w:val="00E67DB7"/>
  </w:style>
  <w:style w:type="numbering" w:customStyle="1" w:styleId="Bezlisty11">
    <w:name w:val="Bez listy11"/>
    <w:next w:val="Bezlisty"/>
    <w:uiPriority w:val="99"/>
    <w:semiHidden/>
    <w:unhideWhenUsed/>
    <w:rsid w:val="00E67DB7"/>
  </w:style>
  <w:style w:type="numbering" w:customStyle="1" w:styleId="Bezlisty21">
    <w:name w:val="Bez listy21"/>
    <w:next w:val="Bezlisty"/>
    <w:uiPriority w:val="99"/>
    <w:semiHidden/>
    <w:unhideWhenUsed/>
    <w:rsid w:val="00E67DB7"/>
  </w:style>
  <w:style w:type="numbering" w:customStyle="1" w:styleId="Bezlisty31">
    <w:name w:val="Bez listy31"/>
    <w:next w:val="Bezlisty"/>
    <w:uiPriority w:val="99"/>
    <w:semiHidden/>
    <w:unhideWhenUsed/>
    <w:rsid w:val="00E67DB7"/>
  </w:style>
  <w:style w:type="numbering" w:customStyle="1" w:styleId="Bezlisty41">
    <w:name w:val="Bez listy41"/>
    <w:next w:val="Bezlisty"/>
    <w:uiPriority w:val="99"/>
    <w:semiHidden/>
    <w:unhideWhenUsed/>
    <w:rsid w:val="00E67DB7"/>
  </w:style>
  <w:style w:type="numbering" w:customStyle="1" w:styleId="Bezlisty6">
    <w:name w:val="Bez listy6"/>
    <w:next w:val="Bezlisty"/>
    <w:uiPriority w:val="99"/>
    <w:semiHidden/>
    <w:unhideWhenUsed/>
    <w:rsid w:val="00E67DB7"/>
  </w:style>
  <w:style w:type="table" w:customStyle="1" w:styleId="Tabela-Siatka2">
    <w:name w:val="Tabela - Siatka2"/>
    <w:basedOn w:val="Standardowy"/>
    <w:next w:val="Tabela-Siatka"/>
    <w:uiPriority w:val="59"/>
    <w:rsid w:val="00E67DB7"/>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
    <w:name w:val="Bez listy12"/>
    <w:next w:val="Bezlisty"/>
    <w:uiPriority w:val="99"/>
    <w:semiHidden/>
    <w:unhideWhenUsed/>
    <w:rsid w:val="00E67DB7"/>
  </w:style>
  <w:style w:type="table" w:customStyle="1" w:styleId="Jasnecieniowanie11">
    <w:name w:val="Jasne cieniowanie11"/>
    <w:basedOn w:val="Standardowy"/>
    <w:uiPriority w:val="60"/>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1">
    <w:name w:val="Jasne cieniowanie — akcent 111"/>
    <w:basedOn w:val="Standardowy"/>
    <w:uiPriority w:val="60"/>
    <w:rsid w:val="00E67DB7"/>
    <w:pPr>
      <w:spacing w:after="0" w:line="240" w:lineRule="auto"/>
    </w:pPr>
    <w:rPr>
      <w:rFonts w:ascii="Calibri" w:eastAsia="Calibri" w:hAnsi="Calibri" w:cs="Times New Roman"/>
      <w:color w:val="365F91"/>
      <w:sz w:val="20"/>
      <w:szCs w:val="20"/>
      <w:lang w:eastAsia="pl-P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rednialista111">
    <w:name w:val="Średnia lista 111"/>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redniecieniowanie2akcent61">
    <w:name w:val="Średnie cieniowanie 2 — akcent 61"/>
    <w:basedOn w:val="Standardowy"/>
    <w:next w:val="redniecieniowanie2akcent6"/>
    <w:uiPriority w:val="64"/>
    <w:rsid w:val="00E67DB7"/>
    <w:pPr>
      <w:spacing w:after="0" w:line="240" w:lineRule="auto"/>
    </w:pPr>
    <w:rPr>
      <w:rFonts w:ascii="Calibri" w:eastAsia="Calibri" w:hAnsi="Calibri" w:cs="Times New Roman"/>
      <w:sz w:val="20"/>
      <w:szCs w:val="20"/>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alista1akcent111">
    <w:name w:val="Średnia lista 1 — akcent 111"/>
    <w:basedOn w:val="Standardowy"/>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rednialista1akcent21">
    <w:name w:val="Średnia lista 1 — akcent 21"/>
    <w:basedOn w:val="Standardowy"/>
    <w:next w:val="rednialista1akcent2"/>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rednialista1akcent31">
    <w:name w:val="Średnia lista 1 — akcent 31"/>
    <w:basedOn w:val="Standardowy"/>
    <w:next w:val="rednialista1akcent3"/>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rednialista1akcent41">
    <w:name w:val="Średnia lista 1 — akcent 41"/>
    <w:basedOn w:val="Standardowy"/>
    <w:next w:val="rednialista1akcent4"/>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rednialista1akcent51">
    <w:name w:val="Średnia lista 1 — akcent 51"/>
    <w:basedOn w:val="Standardowy"/>
    <w:next w:val="rednialista1akcent5"/>
    <w:uiPriority w:val="65"/>
    <w:rsid w:val="00E67DB7"/>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Kolorowalistaakcent11">
    <w:name w:val="Kolorowa lista — akcent 11"/>
    <w:basedOn w:val="Standardowy"/>
    <w:next w:val="Kolorowalistaakcent1"/>
    <w:uiPriority w:val="72"/>
    <w:rsid w:val="00E67DB7"/>
    <w:pPr>
      <w:spacing w:after="0" w:line="240" w:lineRule="auto"/>
    </w:pPr>
    <w:rPr>
      <w:rFonts w:ascii="Times New Roman" w:eastAsia="Calibri" w:hAnsi="Times New Roman" w:cs="Times New Roman"/>
      <w:color w:val="000000"/>
      <w:sz w:val="20"/>
      <w:szCs w:val="20"/>
      <w:lang w:eastAsia="pl-PL"/>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UnresolvedMention">
    <w:name w:val="Unresolved Mention"/>
    <w:basedOn w:val="Domylnaczcionkaakapitu"/>
    <w:uiPriority w:val="99"/>
    <w:semiHidden/>
    <w:unhideWhenUsed/>
    <w:rsid w:val="00E67DB7"/>
    <w:rPr>
      <w:color w:val="605E5C"/>
      <w:shd w:val="clear" w:color="auto" w:fill="E1DFDD"/>
    </w:rPr>
  </w:style>
  <w:style w:type="paragraph" w:customStyle="1" w:styleId="Podpispodobiektem">
    <w:name w:val="Podpis pod obiektem"/>
    <w:basedOn w:val="Normalny"/>
    <w:next w:val="Normalny"/>
    <w:rsid w:val="00E67DB7"/>
    <w:pPr>
      <w:spacing w:before="120"/>
    </w:pPr>
    <w:rPr>
      <w:rFonts w:eastAsia="Times New Roman"/>
      <w:b/>
      <w:sz w:val="32"/>
      <w:szCs w:val="20"/>
    </w:rPr>
  </w:style>
  <w:style w:type="character" w:customStyle="1" w:styleId="markedcontent">
    <w:name w:val="markedcontent"/>
    <w:basedOn w:val="Domylnaczcionkaakapitu"/>
    <w:rsid w:val="00E67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ormy.pl/?m=doc&amp;nid=PN-91.080.40-00007"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enormy.pl/?m=doc&amp;nid=PN-91.100.15-001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25</Pages>
  <Words>9795</Words>
  <Characters>58773</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Kaszuba</dc:creator>
  <cp:keywords/>
  <dc:description/>
  <cp:lastModifiedBy>Andrzej Kaszuba</cp:lastModifiedBy>
  <cp:revision>1</cp:revision>
  <dcterms:created xsi:type="dcterms:W3CDTF">2023-03-29T08:05:00Z</dcterms:created>
  <dcterms:modified xsi:type="dcterms:W3CDTF">2023-03-29T08:10:00Z</dcterms:modified>
</cp:coreProperties>
</file>