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DB234" w14:textId="6B888DF2" w:rsidR="00EA044A" w:rsidRPr="000B6D9E" w:rsidRDefault="00572BA7" w:rsidP="00EA044A">
      <w:pPr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AG/ZP</w:t>
      </w:r>
      <w:r w:rsidRPr="009F61A4">
        <w:rPr>
          <w:rFonts w:ascii="Tahoma" w:hAnsi="Tahoma" w:cs="Tahoma"/>
          <w:b/>
          <w:bCs/>
          <w:iCs/>
          <w:sz w:val="20"/>
          <w:szCs w:val="20"/>
        </w:rPr>
        <w:t>-</w:t>
      </w:r>
      <w:r w:rsidR="003971B0" w:rsidRPr="003971B0">
        <w:rPr>
          <w:rFonts w:ascii="Tahoma" w:hAnsi="Tahoma" w:cs="Tahoma"/>
          <w:iCs/>
          <w:sz w:val="20"/>
          <w:szCs w:val="20"/>
        </w:rPr>
        <w:t>04</w:t>
      </w:r>
      <w:r w:rsidRPr="003971B0">
        <w:rPr>
          <w:rFonts w:ascii="Tahoma" w:hAnsi="Tahoma" w:cs="Tahoma"/>
          <w:iCs/>
          <w:sz w:val="20"/>
          <w:szCs w:val="20"/>
        </w:rPr>
        <w:t>/202</w:t>
      </w:r>
      <w:r w:rsidR="003971B0" w:rsidRPr="003971B0">
        <w:rPr>
          <w:rFonts w:ascii="Tahoma" w:hAnsi="Tahoma" w:cs="Tahoma"/>
          <w:iCs/>
          <w:sz w:val="20"/>
          <w:szCs w:val="20"/>
        </w:rPr>
        <w:t>4</w:t>
      </w:r>
      <w:r w:rsidR="00EA044A" w:rsidRPr="00AE3A29">
        <w:rPr>
          <w:rFonts w:ascii="Tahoma" w:hAnsi="Tahoma" w:cs="Tahoma"/>
          <w:iCs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3971B0">
        <w:rPr>
          <w:rFonts w:ascii="Tahoma" w:hAnsi="Tahoma" w:cs="Tahoma"/>
          <w:i/>
          <w:sz w:val="20"/>
          <w:szCs w:val="20"/>
        </w:rPr>
        <w:tab/>
      </w:r>
      <w:r w:rsidR="00EA044A" w:rsidRPr="000B6D9E">
        <w:rPr>
          <w:rFonts w:ascii="Tahoma" w:hAnsi="Tahoma" w:cs="Tahoma"/>
          <w:i/>
          <w:sz w:val="20"/>
          <w:szCs w:val="20"/>
        </w:rPr>
        <w:tab/>
      </w:r>
      <w:r w:rsidR="00450BE3">
        <w:rPr>
          <w:rFonts w:ascii="Tahoma" w:hAnsi="Tahoma" w:cs="Tahoma"/>
          <w:i/>
          <w:sz w:val="20"/>
          <w:szCs w:val="20"/>
        </w:rPr>
        <w:tab/>
      </w:r>
      <w:r w:rsidR="00EA044A" w:rsidRPr="00AE3A29">
        <w:rPr>
          <w:rFonts w:ascii="Tahoma" w:hAnsi="Tahoma" w:cs="Tahoma"/>
          <w:iCs/>
          <w:sz w:val="20"/>
          <w:szCs w:val="20"/>
        </w:rPr>
        <w:t xml:space="preserve">Załącznik nr </w:t>
      </w:r>
      <w:r w:rsidR="00EA044A" w:rsidRPr="00450BE3">
        <w:rPr>
          <w:rFonts w:ascii="Tahoma" w:hAnsi="Tahoma" w:cs="Tahoma"/>
          <w:iCs/>
          <w:sz w:val="20"/>
          <w:szCs w:val="20"/>
        </w:rPr>
        <w:t>3</w:t>
      </w:r>
      <w:r w:rsidR="00683AC7">
        <w:rPr>
          <w:rFonts w:ascii="Tahoma" w:hAnsi="Tahoma" w:cs="Tahoma"/>
          <w:iCs/>
          <w:sz w:val="20"/>
          <w:szCs w:val="20"/>
        </w:rPr>
        <w:t>A</w:t>
      </w:r>
      <w:r w:rsidR="00EA044A" w:rsidRPr="00450BE3">
        <w:rPr>
          <w:rFonts w:ascii="Tahoma" w:hAnsi="Tahoma" w:cs="Tahoma"/>
          <w:iCs/>
          <w:sz w:val="20"/>
          <w:szCs w:val="20"/>
        </w:rPr>
        <w:t xml:space="preserve"> do SWZ</w:t>
      </w:r>
    </w:p>
    <w:p w14:paraId="698971A7" w14:textId="77777777" w:rsidR="00EA044A" w:rsidRPr="000B6D9E" w:rsidRDefault="00EA044A" w:rsidP="00CC546C">
      <w:pPr>
        <w:rPr>
          <w:rFonts w:ascii="Tahoma" w:hAnsi="Tahoma" w:cs="Tahoma"/>
          <w:b/>
          <w:sz w:val="20"/>
          <w:szCs w:val="20"/>
        </w:rPr>
      </w:pPr>
    </w:p>
    <w:p w14:paraId="270AF63D" w14:textId="7D615670" w:rsidR="00EA044A" w:rsidRDefault="00EA044A" w:rsidP="00B053B2">
      <w:pPr>
        <w:jc w:val="center"/>
        <w:rPr>
          <w:rFonts w:ascii="Tahoma" w:hAnsi="Tahoma" w:cs="Tahoma"/>
          <w:b/>
          <w:sz w:val="20"/>
          <w:szCs w:val="20"/>
        </w:rPr>
      </w:pPr>
      <w:r w:rsidRPr="000B6D9E">
        <w:rPr>
          <w:rFonts w:ascii="Tahoma" w:hAnsi="Tahoma" w:cs="Tahoma"/>
          <w:b/>
          <w:sz w:val="20"/>
          <w:szCs w:val="20"/>
        </w:rPr>
        <w:t>SZCZEGÓŁOWY OPIS PRZEDMIOTU ZAMÓWIENIA – ZESTAWIENIE WYMAGANYCH PARAMETRÓW TECHNICZNYCH</w:t>
      </w:r>
    </w:p>
    <w:p w14:paraId="584D8DFE" w14:textId="77777777" w:rsidR="00B053B2" w:rsidRPr="000B6D9E" w:rsidRDefault="00B053B2" w:rsidP="00B053B2">
      <w:pPr>
        <w:jc w:val="center"/>
        <w:rPr>
          <w:rFonts w:ascii="Tahoma" w:hAnsi="Tahoma" w:cs="Tahoma"/>
          <w:b/>
          <w:sz w:val="20"/>
          <w:szCs w:val="20"/>
        </w:rPr>
      </w:pPr>
    </w:p>
    <w:p w14:paraId="33ADAB05" w14:textId="609014D7" w:rsidR="00683AC7" w:rsidRPr="00683AC7" w:rsidRDefault="00EA044A" w:rsidP="00EA044A">
      <w:pPr>
        <w:spacing w:after="240"/>
        <w:rPr>
          <w:rFonts w:ascii="Tahoma" w:hAnsi="Tahoma" w:cs="Tahoma"/>
          <w:b/>
          <w:sz w:val="20"/>
          <w:szCs w:val="20"/>
        </w:rPr>
      </w:pPr>
      <w:r w:rsidRPr="000B6D9E">
        <w:rPr>
          <w:rFonts w:ascii="Tahoma" w:hAnsi="Tahoma" w:cs="Tahoma"/>
          <w:b/>
          <w:sz w:val="20"/>
          <w:szCs w:val="20"/>
        </w:rPr>
        <w:t xml:space="preserve">PAKIET 1  </w:t>
      </w:r>
      <w:r w:rsidR="00683AC7" w:rsidRPr="00683AC7">
        <w:rPr>
          <w:rFonts w:ascii="Tahoma" w:hAnsi="Tahoma" w:cs="Tahoma"/>
          <w:b/>
          <w:bCs/>
          <w:sz w:val="20"/>
          <w:szCs w:val="20"/>
        </w:rPr>
        <w:t>TOMOGRAF KOMPUTEROWY wraz z modernizacją Pracowni TK</w:t>
      </w:r>
    </w:p>
    <w:p w14:paraId="7C427CD6" w14:textId="77777777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  <w:r w:rsidRPr="000B6D9E">
        <w:rPr>
          <w:rFonts w:ascii="Tahoma" w:hAnsi="Tahoma" w:cs="Tahoma"/>
          <w:bCs/>
          <w:sz w:val="20"/>
          <w:szCs w:val="20"/>
        </w:rPr>
        <w:t xml:space="preserve">Producent:  </w:t>
      </w:r>
    </w:p>
    <w:p w14:paraId="1DBC193A" w14:textId="77777777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</w:p>
    <w:p w14:paraId="542086BC" w14:textId="77777777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  <w:r w:rsidRPr="000B6D9E">
        <w:rPr>
          <w:rFonts w:ascii="Tahoma" w:hAnsi="Tahoma" w:cs="Tahoma"/>
          <w:bCs/>
          <w:sz w:val="20"/>
          <w:szCs w:val="20"/>
        </w:rPr>
        <w:t>Oferowany model/typ:</w:t>
      </w:r>
    </w:p>
    <w:p w14:paraId="7EDDAAC4" w14:textId="77777777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</w:p>
    <w:p w14:paraId="18ED248E" w14:textId="77777777" w:rsidR="00EA044A" w:rsidRPr="000B6D9E" w:rsidRDefault="00EA044A" w:rsidP="00EA044A">
      <w:pPr>
        <w:rPr>
          <w:rFonts w:ascii="Tahoma" w:hAnsi="Tahoma" w:cs="Tahoma"/>
          <w:bCs/>
          <w:sz w:val="20"/>
          <w:szCs w:val="20"/>
        </w:rPr>
      </w:pPr>
      <w:r w:rsidRPr="000B6D9E">
        <w:rPr>
          <w:rFonts w:ascii="Tahoma" w:hAnsi="Tahoma" w:cs="Tahoma"/>
          <w:bCs/>
          <w:sz w:val="20"/>
          <w:szCs w:val="20"/>
        </w:rPr>
        <w:t>Rok produkcji (wymagany fabrycznie nowy):</w:t>
      </w:r>
    </w:p>
    <w:p w14:paraId="758F93CF" w14:textId="40D5CAF0" w:rsidR="00EA044A" w:rsidRDefault="00EA044A"/>
    <w:tbl>
      <w:tblPr>
        <w:tblW w:w="1516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7"/>
        <w:gridCol w:w="9638"/>
        <w:gridCol w:w="1134"/>
        <w:gridCol w:w="1843"/>
        <w:gridCol w:w="1843"/>
      </w:tblGrid>
      <w:tr w:rsidR="00683AC7" w:rsidRPr="0063109C" w14:paraId="25D658C7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CCCB2" w14:textId="3D1D81EF" w:rsidR="00683AC7" w:rsidRPr="00215F7B" w:rsidRDefault="00215F7B" w:rsidP="00BB32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5F7B">
              <w:rPr>
                <w:rFonts w:ascii="Tahoma" w:hAnsi="Tahoma" w:cs="Tahoma"/>
                <w:sz w:val="20"/>
                <w:szCs w:val="20"/>
              </w:rPr>
              <w:t>L.p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119574B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215F7B">
              <w:rPr>
                <w:rFonts w:ascii="Tahoma" w:hAnsi="Tahoma" w:cs="Tahoma"/>
                <w:b/>
                <w:bCs/>
                <w:sz w:val="28"/>
                <w:szCs w:val="28"/>
              </w:rPr>
              <w:t>Wymagania minimalne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2DABAF8E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2E7AB177" w14:textId="1AED44A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Punktacja za kryteria podlegające ocenie w kryterium jakości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20200DBE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0DEC655" w14:textId="37B1C7E4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Opis </w:t>
            </w:r>
            <w:r w:rsidR="00215F7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parametru </w:t>
            </w: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dokonany przez Wykonawcę - Wartość oferowana</w:t>
            </w:r>
          </w:p>
          <w:p w14:paraId="33F70061" w14:textId="461E7EA4" w:rsidR="00683AC7" w:rsidRPr="00215F7B" w:rsidRDefault="00683AC7" w:rsidP="00683AC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83AC7" w:rsidRPr="0063109C" w14:paraId="24C3B71D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889B9" w14:textId="77777777" w:rsidR="00683AC7" w:rsidRPr="0063109C" w:rsidRDefault="00683AC7" w:rsidP="00BB323F">
            <w:pPr>
              <w:rPr>
                <w:b/>
                <w:sz w:val="18"/>
                <w:szCs w:val="18"/>
              </w:rPr>
            </w:pPr>
          </w:p>
        </w:tc>
        <w:tc>
          <w:tcPr>
            <w:tcW w:w="1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67683B9C" w14:textId="77777777" w:rsidR="00683AC7" w:rsidRPr="0063109C" w:rsidRDefault="00683AC7" w:rsidP="00BB323F">
            <w:pPr>
              <w:jc w:val="center"/>
              <w:rPr>
                <w:b/>
                <w:bCs/>
                <w:sz w:val="18"/>
                <w:szCs w:val="18"/>
              </w:rPr>
            </w:pPr>
            <w:r w:rsidRPr="0063109C">
              <w:rPr>
                <w:b/>
                <w:sz w:val="18"/>
                <w:szCs w:val="18"/>
              </w:rPr>
              <w:t>PARAMETRY OGÓLNE</w:t>
            </w:r>
          </w:p>
        </w:tc>
      </w:tr>
      <w:tr w:rsidR="00215F7B" w:rsidRPr="00215F7B" w14:paraId="57925FF5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490D5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4DED2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Urządzenie oraz wszystkie elementy składowe -  fabrycznie nowe, rok produkcji min. 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4F4E9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D4583A" w14:textId="2B7F3F52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96AC8" w14:textId="0F4E594B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47265048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82A06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0F0DD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Tomograf komputerowy posiadający detektor min. 32 rzędowy przeznaczony do badań ogólnych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5091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4B1AD7" w14:textId="4BACF7A4" w:rsidR="00683AC7" w:rsidRPr="00215F7B" w:rsidRDefault="003971B0" w:rsidP="003971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16F43" w14:textId="59B1A686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F7B" w:rsidRPr="00215F7B" w14:paraId="0E713F7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2A610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675D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Kamera 3D umożliwiająca automatyczne pozycjonowania pacjenta oraz automatyczne wyznaczenie izocentrum pacjenta i ustawienie odpowiedniej wysokości pacjenta. Automatyczne wyszukanie anatomicznych punktów referencyjnych pacjenta, zgodnych z protokołem badania i na ich podstawie automatyczne ustawienie początku i zakresu topogramu.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F336E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4B1DF" w14:textId="45A53A06" w:rsidR="00683AC7" w:rsidRPr="00215F7B" w:rsidRDefault="003971B0" w:rsidP="003971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86040" w14:textId="6FD501C4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F7B" w:rsidRPr="00215F7B" w14:paraId="545E3083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D2F6C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0FEA1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Automatyczne ustawienie wysokości pacjenta do wyznaczonego izocentrum i wjazd na pozycję rozpoczęcia skanowania zgodnie z wyznaczonym anatomicznym punktem referencyjnym po wciśnięciu jednego przycisku na gantry.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52967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156BF" w14:textId="77777777" w:rsidR="003971B0" w:rsidRPr="00215F7B" w:rsidRDefault="00683AC7" w:rsidP="003971B0">
            <w:pPr>
              <w:pStyle w:val="NormalnyWeb"/>
              <w:spacing w:before="0" w:beforeAutospacing="0" w:after="0" w:afterAutospacing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15F7B">
              <w:rPr>
                <w:rFonts w:ascii="Tahoma" w:eastAsiaTheme="minorEastAsia" w:hAnsi="Tahoma" w:cs="Tahoma"/>
                <w:sz w:val="18"/>
                <w:szCs w:val="18"/>
              </w:rPr>
              <w:t>Tak - 10 pkt</w:t>
            </w:r>
          </w:p>
          <w:p w14:paraId="43320FC3" w14:textId="76738564" w:rsidR="00683AC7" w:rsidRPr="00215F7B" w:rsidRDefault="00683AC7" w:rsidP="003971B0">
            <w:pPr>
              <w:pStyle w:val="NormalnyWeb"/>
              <w:spacing w:before="0" w:beforeAutospacing="0" w:after="0" w:afterAutospacing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Nie - 0 pkt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D3F32" w14:textId="15FFA139" w:rsidR="00683AC7" w:rsidRPr="00215F7B" w:rsidRDefault="00683AC7" w:rsidP="00BB323F">
            <w:pPr>
              <w:pStyle w:val="NormalnyWeb"/>
              <w:spacing w:before="0" w:beforeAutospacing="0"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</w:tr>
      <w:tr w:rsidR="00215F7B" w:rsidRPr="00215F7B" w14:paraId="65142C4B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7F924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DB4F7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Automatyczne ostrzeganie personelu przed potencjalną kolizją pacjenta z gantry w przypadku nieprawidłowego ułożenia pacjenta przed wjazdem pacjenta do gantry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44E3B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EBE1A42" w14:textId="77777777" w:rsidR="00683AC7" w:rsidRPr="00215F7B" w:rsidRDefault="00683AC7" w:rsidP="003971B0">
            <w:pPr>
              <w:pStyle w:val="NormalnyWeb"/>
              <w:spacing w:before="0" w:beforeAutospacing="0" w:after="0" w:afterAutospacing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15F7B">
              <w:rPr>
                <w:rFonts w:ascii="Tahoma" w:eastAsiaTheme="minorEastAsia" w:hAnsi="Tahoma" w:cs="Tahoma"/>
                <w:sz w:val="18"/>
                <w:szCs w:val="18"/>
              </w:rPr>
              <w:t>Tak - 5 pkt</w:t>
            </w:r>
          </w:p>
          <w:p w14:paraId="43AA19DB" w14:textId="0E024134" w:rsidR="00683AC7" w:rsidRPr="00215F7B" w:rsidRDefault="00683AC7" w:rsidP="003971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Nie - 0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66598" w14:textId="10422E31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F7B" w:rsidRPr="00215F7B" w14:paraId="526BEE03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41C4D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E94C2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Ilość warstw uzyskiwanych w jednym obrocie lampy dla jednej energii w skanie aksjalnym i spiralnym.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A7B4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A753F8" w14:textId="77777777" w:rsidR="00683AC7" w:rsidRPr="00215F7B" w:rsidRDefault="00683AC7" w:rsidP="003971B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D380B" w14:textId="0D3971F2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4DCD26F6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6D823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E7188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Pokrycie anatomiczne detektora w osi Z [mm] (w przypadku dwóch detektorów podać sumę ich szerokości)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65ECC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22,4 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09ED22" w14:textId="77777777" w:rsidR="00683AC7" w:rsidRPr="00215F7B" w:rsidRDefault="00683AC7" w:rsidP="003971B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&lt; 40,0 – 0 pkt</w:t>
            </w:r>
          </w:p>
          <w:p w14:paraId="6DEFA3A1" w14:textId="24DB2F28" w:rsidR="00683AC7" w:rsidRPr="00215F7B" w:rsidRDefault="00683AC7" w:rsidP="003971B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215F7B">
              <w:rPr>
                <w:rFonts w:ascii="Tahoma" w:hAnsi="Tahoma" w:cs="Tahoma"/>
                <w:sz w:val="18"/>
                <w:szCs w:val="18"/>
              </w:rPr>
              <w:t xml:space="preserve">≥ </w:t>
            </w:r>
            <w:r w:rsidRPr="00215F7B">
              <w:rPr>
                <w:rFonts w:ascii="Tahoma" w:hAnsi="Tahoma" w:cs="Tahoma"/>
                <w:bCs/>
                <w:sz w:val="18"/>
                <w:szCs w:val="18"/>
              </w:rPr>
              <w:t>40,0 – 20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809CF" w14:textId="55F2DA52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637EF33E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C8043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15C76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Średnica otworu gantry [cm]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4F7B4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70 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0F9041" w14:textId="6EAFE426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DDB9E" w14:textId="0AF5A7F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48243C12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6903B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7E0D4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Odległość ogniska lampy od detektora [cm]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9041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BF202E" w14:textId="6CD07C30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24A2B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3CE00A17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16052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90533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Maksymalna dopuszczalna masa obciążenia stołu [kg]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96673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225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294A05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&lt; 300kg – 0 pkt</w:t>
            </w:r>
          </w:p>
          <w:p w14:paraId="1A6BF2FE" w14:textId="2B0997D4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&gt; 300 kg – 10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7B6E4" w14:textId="60AE5F3C" w:rsidR="00683AC7" w:rsidRPr="00215F7B" w:rsidRDefault="00683AC7" w:rsidP="00BB323F">
            <w:pPr>
              <w:pStyle w:val="Akapitzlist"/>
              <w:ind w:left="279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516E787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FF635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5800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Pedały nożne do sterowania stołem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DBE81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25825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C51E3" w14:textId="78164F85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F7B" w:rsidRPr="00215F7B" w14:paraId="7EFAE5E2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1132D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96EEE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Sterowanie ruchami stołu i gantry z paneli umieszczony z dwóch stron gantry lub przenośnego panelu dotykowego.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1622C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FE01749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A3B89" w14:textId="29673984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51B7816A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21D9D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6FC75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Dodatkowe panele sterowania stołem i gantry na tylnej obudowie gantry.</w:t>
            </w:r>
            <w:r w:rsidRPr="00215F7B">
              <w:rPr>
                <w:rFonts w:ascii="Tahoma" w:hAnsi="Tahoma" w:cs="Tahoma"/>
                <w:sz w:val="18"/>
                <w:szCs w:val="18"/>
              </w:rPr>
              <w:tab/>
            </w:r>
            <w:r w:rsidRPr="00215F7B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FE80D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 / Nie</w:t>
            </w:r>
            <w:r w:rsidRPr="00215F7B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0F2D98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 - 10 pkt</w:t>
            </w:r>
          </w:p>
          <w:p w14:paraId="6D860280" w14:textId="3655145C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Nie - 0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F525D" w14:textId="1C887A8F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64AC8537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CB23A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7E1212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Programowane w protokole badania wskaźniki informujące pacjenta w trakcie akwizycji o konieczności zatrzymania oddechu widoczne z przodu i z tyłu gantry wyświetlający pozostały czas do wstrzymania oddechu (w postaci liczbowej).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7FC73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 / 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37C875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Tak - 10 pkt</w:t>
            </w:r>
          </w:p>
          <w:p w14:paraId="2CECC5A9" w14:textId="1B12350E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Nie - 0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00D57" w14:textId="3AD279CB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64AB347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F7B2D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5247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Wyświetlanie filmów instruktażowych dla pacjenta na monitorze na gantry.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23AF7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 Tak / 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8A40112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Tak - 10 pkt</w:t>
            </w:r>
          </w:p>
          <w:p w14:paraId="34AD1961" w14:textId="46C9F883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Nie - 0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71F5E" w14:textId="3797434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5108960B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96300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7A455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Wybór pacjenta i protokołu badania bezpośrednio z panelu dotykowego umieszczonego na gantry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2699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4D8DA1" w14:textId="15393D58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F2F5B" w14:textId="151A34C5" w:rsidR="00683AC7" w:rsidRPr="00215F7B" w:rsidRDefault="00683AC7" w:rsidP="003971B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5E445627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0F19F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2417E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Fizyczne lub cyfrowe pochylanie gantry w zakresie min. ± 28</w:t>
            </w:r>
            <w:r w:rsidRPr="00215F7B">
              <w:rPr>
                <w:rFonts w:ascii="Tahoma" w:hAnsi="Tahoma" w:cs="Tahoma"/>
                <w:sz w:val="18"/>
                <w:szCs w:val="18"/>
                <w:vertAlign w:val="superscript"/>
              </w:rPr>
              <w:t>0</w:t>
            </w:r>
            <w:r w:rsidRPr="00215F7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76BB9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tak, podać zakres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7C4FE1" w14:textId="4FF30ED7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14302" w14:textId="42B0D64E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6D879A5D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9F95F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09E3B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Wyposażenie stołu:</w:t>
            </w:r>
            <w:r w:rsidRPr="00215F7B">
              <w:rPr>
                <w:rFonts w:ascii="Tahoma" w:hAnsi="Tahoma" w:cs="Tahoma"/>
                <w:sz w:val="18"/>
                <w:szCs w:val="18"/>
              </w:rPr>
              <w:br/>
              <w:t>- materac</w:t>
            </w:r>
            <w:r w:rsidRPr="00215F7B">
              <w:rPr>
                <w:rFonts w:ascii="Tahoma" w:hAnsi="Tahoma" w:cs="Tahoma"/>
                <w:sz w:val="18"/>
                <w:szCs w:val="18"/>
              </w:rPr>
              <w:br/>
              <w:t>- podgłówek do badania głowy</w:t>
            </w:r>
            <w:r w:rsidRPr="00215F7B">
              <w:rPr>
                <w:rFonts w:ascii="Tahoma" w:hAnsi="Tahoma" w:cs="Tahoma"/>
                <w:sz w:val="18"/>
                <w:szCs w:val="18"/>
              </w:rPr>
              <w:br/>
              <w:t>- podgłówek do pozycji na wznak</w:t>
            </w:r>
            <w:r w:rsidRPr="00215F7B">
              <w:rPr>
                <w:rFonts w:ascii="Tahoma" w:hAnsi="Tahoma" w:cs="Tahoma"/>
                <w:sz w:val="18"/>
                <w:szCs w:val="18"/>
              </w:rPr>
              <w:br/>
              <w:t>- pasy stabilizujące</w:t>
            </w:r>
            <w:r w:rsidRPr="00215F7B">
              <w:rPr>
                <w:rFonts w:ascii="Tahoma" w:hAnsi="Tahoma" w:cs="Tahoma"/>
                <w:sz w:val="18"/>
                <w:szCs w:val="18"/>
              </w:rPr>
              <w:br/>
              <w:t>- podpórka pod ramię, kolana i nog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32CD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EC84DC" w14:textId="3A8D3EF3" w:rsidR="00683AC7" w:rsidRPr="00215F7B" w:rsidRDefault="003971B0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1A159" w14:textId="5FE72CDC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08923A71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9C31F" w14:textId="77777777" w:rsidR="00683AC7" w:rsidRPr="00215F7B" w:rsidRDefault="00683AC7" w:rsidP="00BB323F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4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14:paraId="70FF2DF0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sz w:val="18"/>
                <w:szCs w:val="18"/>
              </w:rPr>
              <w:t>PARAMETRY SKANOWANIA</w:t>
            </w:r>
          </w:p>
        </w:tc>
      </w:tr>
      <w:tr w:rsidR="00215F7B" w:rsidRPr="00215F7B" w14:paraId="10075AFA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8A40A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A0D2A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Ilość uzyskiwanych warstw w czasie jednego obrotu układu lampa rtg- detektor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7F613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280D5F" w14:textId="4B259051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5C084" w14:textId="7360B406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0E173718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9E631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09036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Pojemność cieplna anody lampy rtg lub jej ekwiwalent w przypadku konstrukcji innej niż klasyczna [MHU]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93A1D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7 MHU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6743D9" w14:textId="7B1E4193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2C973" w14:textId="76F014F3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40983C5F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93FEE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064762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Maksymalna szybkość chłodzenia anody lampy rtg [kHU/min]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D3DBC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1000 kHU/min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664BE9" w14:textId="52C68F8D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AF1BB" w14:textId="18F7D69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0797A3CF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0CD26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AECF7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Moc generatora [kW]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1A87B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72 kW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694DFB" w14:textId="267DE479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13AC0" w14:textId="368B4C38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6D99CD8F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3EE53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AD3D8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Zakres napięcia anodowego [kV]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E02AC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80-140 kV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E96E68" w14:textId="46B2BE0A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D512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B5F99BE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433C9DFC" w14:textId="77777777" w:rsidTr="00215F7B">
        <w:trPr>
          <w:trHeight w:val="523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FE85A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3192D9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Maksymalny prąd lampy możliwy do zastosowania w protokole badania [mA]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B539E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450 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23A480" w14:textId="5231556E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7CA5" w14:textId="54009CC6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362CCF4B" w14:textId="77777777" w:rsidTr="00215F7B">
        <w:trPr>
          <w:trHeight w:val="41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59BE6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A87BE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Maksymalna szybkość skanu spiralnego mierzona szybkością przesuwu stołu podczas skanowania dla pełnego pola widzenia FOV zadeklarowanego w pkt. 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65EE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EBE247" w14:textId="77777777" w:rsidR="00683AC7" w:rsidRPr="00215F7B" w:rsidRDefault="00683AC7" w:rsidP="00683AC7">
            <w:pPr>
              <w:pStyle w:val="Akapitzlist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≥ 150 mm/s – 20 pkt</w:t>
            </w:r>
          </w:p>
          <w:p w14:paraId="155484D4" w14:textId="77777777" w:rsidR="00683AC7" w:rsidRPr="00215F7B" w:rsidRDefault="00683AC7" w:rsidP="00683AC7">
            <w:pPr>
              <w:pStyle w:val="Akapitzlist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&gt; 120 mm/s – 10 pkt</w:t>
            </w:r>
          </w:p>
          <w:p w14:paraId="5FA3F725" w14:textId="667873FB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&lt; 120 mm/s – 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6A24B" w14:textId="40FCCF2A" w:rsidR="00683AC7" w:rsidRPr="00215F7B" w:rsidRDefault="00683AC7" w:rsidP="00BB323F">
            <w:pPr>
              <w:pStyle w:val="Akapitzlist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73964DE1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944FD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88876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Zakres badania bez elementów metalowych bez  potrzeby przemieszczania pacjenta [cm]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D5BB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200 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6F4FFD" w14:textId="49A747F5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437F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4BA8CF2D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6A7DF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D30F06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Maksymalny zakres pojedynczego skanu spiralnego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A12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185 cm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98E38F" w14:textId="31806A88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8F35" w14:textId="3751B103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2AB43BCF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0D2E8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7D4CA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Maksymalne akwizycyjne pole skanowania [cm]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B204C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50 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D2F86C" w14:textId="2683A5CB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127E5" w14:textId="0E64425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05893E6F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72FD7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33B6D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Zmniejszone pola skanowania 30 cm (± 10%) do badań głowy, szczupłych pacjentów oraz dzieci umożliwiające ograniczenie wiązki promieniowania w osi XY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B82C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Tak/Nie</w:t>
            </w:r>
          </w:p>
          <w:p w14:paraId="01455016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 rozmiar pola skanowania.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A186B4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Tak – 10 pkt</w:t>
            </w:r>
          </w:p>
          <w:p w14:paraId="5B1E0128" w14:textId="1EB96C6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Nie –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95471" w14:textId="3DA445F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0C1C79F4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CD175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C6AFE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Ilość projekcji topogramu (min. AP/PA, LAT)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164EB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FBAC48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&gt; 10 – 10 pkt</w:t>
            </w:r>
          </w:p>
          <w:p w14:paraId="5299729F" w14:textId="3C0D44A3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≤ 10 – 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ECB4" w14:textId="621CE80D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719EC924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F40D6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71841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Minimalny czas pełnego skanu (obrót układu(ów) lampa detektor 360</w:t>
            </w:r>
            <w:r w:rsidRPr="00215F7B">
              <w:rPr>
                <w:rFonts w:ascii="Tahoma" w:hAnsi="Tahoma" w:cs="Tahoma"/>
                <w:sz w:val="18"/>
                <w:szCs w:val="18"/>
                <w:vertAlign w:val="superscript"/>
              </w:rPr>
              <w:t>0</w:t>
            </w:r>
            <w:r w:rsidRPr="00215F7B">
              <w:rPr>
                <w:rFonts w:ascii="Tahoma" w:hAnsi="Tahoma" w:cs="Tahoma"/>
                <w:sz w:val="18"/>
                <w:szCs w:val="18"/>
              </w:rPr>
              <w:t xml:space="preserve">) [s]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A262C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≤ 0,35 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B70E12" w14:textId="237C340A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A933" w14:textId="3511FEAF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15F7B" w:rsidRPr="00215F7B" w14:paraId="21DCF650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74C15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EB1F3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Modulowanie promieniowania RTG w zależności od rzeczywistej pochłanialności badanej anatomii. Modulacja we wszystkich trzech osiach.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D758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632D2A" w14:textId="6EE52E8F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86BD1" w14:textId="6BF870F3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19DB6B39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2162F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9C89D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Dynamiczny kolimator ograniczający promieniowanie w osi Z na początku i końcu skanu spiralnego pozwalający uniknąć niepotrzebnego naświetlania pacjenta podczas skanu spiralnego.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20A13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1948FA" w14:textId="6938165D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182FF" w14:textId="0D7C132E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6577E897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D237B" w14:textId="77777777" w:rsidR="00683AC7" w:rsidRPr="00215F7B" w:rsidRDefault="00683AC7" w:rsidP="00BB323F">
            <w:pPr>
              <w:pStyle w:val="ListParagraph1"/>
              <w:spacing w:after="0" w:line="240" w:lineRule="auto"/>
              <w:ind w:left="36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14:paraId="3A36DAE2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sz w:val="18"/>
                <w:szCs w:val="18"/>
              </w:rPr>
              <w:t>PARAMETRY JAKOŚCIOWE</w:t>
            </w:r>
          </w:p>
        </w:tc>
      </w:tr>
      <w:tr w:rsidR="00215F7B" w:rsidRPr="00215F7B" w14:paraId="785D94A2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2D68D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DB611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Rozdzielczość przestrzenna dla trybu skanowania submilimetrowego [mm]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E71A8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≤ 0,30 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F866A51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&lt; 0,30 mm – 10 pkt</w:t>
            </w:r>
          </w:p>
          <w:p w14:paraId="0DAB1ED0" w14:textId="62A9A554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0,30 mm –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C2DFF" w14:textId="09FF13F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1678248E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BF493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290A2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Grubość najcieńszej dostępnej warstwy w akwizycji wielowarstwowej z akwizycją min. 32 warstw [mm]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3598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≤ 0,70 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BECFF0" w14:textId="5E6CAF44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BF023" w14:textId="2F41E1B1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09408A6F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F0F67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EA845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Maksymalna rozdzielczość wysokokontrastowa  [pl/cm] przy min. 32 jednocześnie zbieranych warstwach w czasie pełnego skanu w matrycy 512 x 512 w płaszczyźnie XY w polu akwizycyjnym 50cm dla 50% MTF [pl/cm]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A3C25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12,0 pl/cm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D24058" w14:textId="0A8C9DD8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B2ED5" w14:textId="67331F3A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1BAEB064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B6AC4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B9BA6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Matryca rekonstrukcyjna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EFCDB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1024 x 1024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173753" w14:textId="4F902EA6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235DC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4C8F012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2403910E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1BB9B" w14:textId="77777777" w:rsidR="00683AC7" w:rsidRPr="00215F7B" w:rsidRDefault="00683AC7" w:rsidP="00BB323F">
            <w:pPr>
              <w:pStyle w:val="ListParagraph1"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14:paraId="1876E388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sz w:val="18"/>
                <w:szCs w:val="18"/>
              </w:rPr>
              <w:t>STANOWISKA PRACY</w:t>
            </w:r>
          </w:p>
        </w:tc>
      </w:tr>
      <w:tr w:rsidR="00215F7B" w:rsidRPr="00215F7B" w14:paraId="449F00A4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085DA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BC5C7" w14:textId="77777777" w:rsidR="00683AC7" w:rsidRPr="00215F7B" w:rsidRDefault="00683AC7" w:rsidP="00BB323F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Niezależne od siebie stanowiska pracy:</w:t>
            </w:r>
            <w:r w:rsidRPr="00215F7B">
              <w:rPr>
                <w:rFonts w:ascii="Tahoma" w:hAnsi="Tahoma" w:cs="Tahoma"/>
                <w:i/>
                <w:sz w:val="18"/>
                <w:szCs w:val="18"/>
              </w:rPr>
              <w:br/>
              <w:t xml:space="preserve">- </w:t>
            </w:r>
            <w:r w:rsidRPr="00215F7B">
              <w:rPr>
                <w:rFonts w:ascii="Tahoma" w:hAnsi="Tahoma" w:cs="Tahoma"/>
                <w:sz w:val="18"/>
                <w:szCs w:val="18"/>
              </w:rPr>
              <w:t xml:space="preserve">konsola operatorska – technika </w:t>
            </w:r>
          </w:p>
          <w:p w14:paraId="165F2502" w14:textId="77777777" w:rsidR="00683AC7" w:rsidRPr="00215F7B" w:rsidRDefault="00683AC7" w:rsidP="00BB323F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- konsola lekarska  - diagnostyczna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B7CAA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8A75C7" w14:textId="695A8592" w:rsidR="00683AC7" w:rsidRPr="00215F7B" w:rsidRDefault="003971B0" w:rsidP="00BB323F">
            <w:pPr>
              <w:jc w:val="center"/>
              <w:rPr>
                <w:rFonts w:ascii="Tahoma" w:hAnsi="Tahoma" w:cs="Tahoma"/>
                <w:bCs/>
                <w:i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BFA" w14:textId="3BA5EAF2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3058A641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85D9D" w14:textId="77777777" w:rsidR="00683AC7" w:rsidRPr="00215F7B" w:rsidRDefault="00683AC7" w:rsidP="00BB323F">
            <w:pPr>
              <w:pStyle w:val="ListParagraph1"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14:paraId="475C05D5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sz w:val="18"/>
                <w:szCs w:val="18"/>
              </w:rPr>
              <w:t>Konsola operatorska</w:t>
            </w:r>
          </w:p>
        </w:tc>
      </w:tr>
      <w:tr w:rsidR="00215F7B" w:rsidRPr="00215F7B" w14:paraId="6CF7D4C4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ED857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E5B73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Dwumonitorowe stanowisko operatorskie z kolorowymi monitorami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6F616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A8B8361" w14:textId="50C32820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C14D5" w14:textId="22B2AD0F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33BB4B4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A558A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09687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Przekątna kolorowych monitorów z aktywną matrycą ciekłokrystaliczną typu Flat </w:t>
            </w:r>
            <w:r w:rsidRPr="00215F7B">
              <w:rPr>
                <w:rFonts w:ascii="Tahoma" w:hAnsi="Tahoma" w:cs="Tahoma"/>
                <w:bCs/>
                <w:sz w:val="18"/>
                <w:szCs w:val="18"/>
              </w:rPr>
              <w:t>lub równoważny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B9B92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≥19”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4C2AD9" w14:textId="69E737A7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49595" w14:textId="480FD6DD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012676E6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4781B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060F3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Pojemność dostępnej bazy danych dla obrazów [512 x 512] bez kompresji wyrażona ilością obrazów  niezależnie od przestrzeni dyskowej dla danych surowych [obrazów]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42C82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450 000 obrazów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3C5617" w14:textId="664EEE50" w:rsidR="00683AC7" w:rsidRPr="00215F7B" w:rsidRDefault="003971B0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F622F" w14:textId="5699098A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58D63D49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C1685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8B24D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Szybkość rekonstrukcji obrazów w rozdzielczości 512 x 512  [obrazów/s]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D0BF1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40 obrazów/s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E140DD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50 obrazów – 10 pkt</w:t>
            </w:r>
          </w:p>
          <w:p w14:paraId="0C8FD979" w14:textId="238252CD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&lt; 50 obrazów/s –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52B97" w14:textId="19ADAB06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F7B" w:rsidRPr="00215F7B" w14:paraId="39BED943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9F60F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15D70" w14:textId="77777777" w:rsidR="00683AC7" w:rsidRPr="00215F7B" w:rsidRDefault="00683AC7" w:rsidP="00BB323F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Nowoczesny niskodawkowy, iteracyjny algorytm rekonstrukcji danych surowych (np. iMR, ASiR-V lub odpowiednio do nomenklatury producenta) umożliwiający redukcję dawki o min. 80% w porównaniu do standardowej rekonstrukcji bez pogorszenia jakości </w:t>
            </w:r>
            <w:r w:rsidRPr="00215F7B">
              <w:rPr>
                <w:rFonts w:ascii="Tahoma" w:hAnsi="Tahoma" w:cs="Tahoma"/>
                <w:i/>
                <w:sz w:val="18"/>
                <w:szCs w:val="18"/>
              </w:rPr>
              <w:t>(parametr potwierdzony w oficjalnych danych producenta)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A702C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tak, podać % redukcji dawki bez pogorszenia jakości w porównaniu do standardowej rekonstrukcji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30D063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≥ 80 % - 20 pkt</w:t>
            </w:r>
          </w:p>
          <w:p w14:paraId="58B74CB1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&lt; 80% - 0 pkt</w:t>
            </w:r>
          </w:p>
          <w:p w14:paraId="5DBE23B2" w14:textId="77777777" w:rsidR="00683AC7" w:rsidRPr="00215F7B" w:rsidRDefault="00683AC7" w:rsidP="00BB323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339CE" w14:textId="3686B2D0" w:rsidR="00683AC7" w:rsidRPr="00215F7B" w:rsidRDefault="00683AC7" w:rsidP="00BB323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CAD91CA" w14:textId="77777777" w:rsidR="00683AC7" w:rsidRPr="00215F7B" w:rsidRDefault="00683AC7" w:rsidP="00BB323F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3E930BB4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1A1E0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BF39A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Ilość możliwych nastaw algorytmu iteracyjnego z pkt. 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D43FF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CDE50D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5 – 0 pkt</w:t>
            </w:r>
          </w:p>
          <w:p w14:paraId="17D8DFD1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&gt; 5 – 10 pkt</w:t>
            </w:r>
          </w:p>
          <w:p w14:paraId="06365A98" w14:textId="760F2253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10 – 20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AE2F" w14:textId="6886A0CA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F7B" w:rsidRPr="00215F7B" w14:paraId="282C69BE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4CEEF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378CC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Ilość możliwych do zaprogramowania (prospektywnie) współbieżnych zadań rekonstrukcyjnych dla jednego protokołu skanowania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DF903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≥ 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F6A5D4" w14:textId="7D195B6F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A9A2" w14:textId="6EFC0D59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3AC7" w:rsidRPr="00215F7B" w14:paraId="3681CF9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17936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3E8A1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Tryb szybkiego podglądu badania (rekonstrukcja obrazów w czasie rzeczywistym z szybkością min. 55 obrazów/s) podczas skanowania pozwalając na przerwanie badania po przeskanowaniu wymaganego obszaru.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0446E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 Tak / 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1243C6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Tak - 10 pkt</w:t>
            </w:r>
          </w:p>
          <w:p w14:paraId="54BDDE91" w14:textId="6CBEB19C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Nie - 0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4ECEA" w14:textId="0FD34D50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2F6F39CE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65E3A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9A6A4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Podłączenie aparatu poprzez Interfejs sieciowy zgodnie z DICOM 3.0 z następującymi klasami serwisowymi: </w:t>
            </w:r>
          </w:p>
          <w:p w14:paraId="525ADE09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15F7B">
              <w:rPr>
                <w:rFonts w:ascii="Tahoma" w:hAnsi="Tahoma" w:cs="Tahoma"/>
                <w:sz w:val="18"/>
                <w:szCs w:val="18"/>
                <w:lang w:val="en-US"/>
              </w:rPr>
              <w:t xml:space="preserve">Send / Receive, </w:t>
            </w:r>
          </w:p>
          <w:p w14:paraId="0304CDCC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15F7B">
              <w:rPr>
                <w:rFonts w:ascii="Tahoma" w:hAnsi="Tahoma" w:cs="Tahoma"/>
                <w:sz w:val="18"/>
                <w:szCs w:val="18"/>
                <w:lang w:val="en-US"/>
              </w:rPr>
              <w:t xml:space="preserve">Basic Print,  </w:t>
            </w:r>
          </w:p>
          <w:p w14:paraId="6A57CC5F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15F7B">
              <w:rPr>
                <w:rFonts w:ascii="Tahoma" w:hAnsi="Tahoma" w:cs="Tahoma"/>
                <w:sz w:val="18"/>
                <w:szCs w:val="18"/>
                <w:lang w:val="en-US"/>
              </w:rPr>
              <w:t xml:space="preserve">Retrieve,  </w:t>
            </w:r>
          </w:p>
          <w:p w14:paraId="45483A5F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15F7B">
              <w:rPr>
                <w:rFonts w:ascii="Tahoma" w:hAnsi="Tahoma" w:cs="Tahoma"/>
                <w:sz w:val="18"/>
                <w:szCs w:val="18"/>
                <w:lang w:val="en-US"/>
              </w:rPr>
              <w:t xml:space="preserve">Storage,  </w:t>
            </w:r>
          </w:p>
          <w:p w14:paraId="7EF42187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15F7B">
              <w:rPr>
                <w:rFonts w:ascii="Tahoma" w:hAnsi="Tahoma" w:cs="Tahoma"/>
                <w:sz w:val="18"/>
                <w:szCs w:val="18"/>
                <w:lang w:val="en-US"/>
              </w:rPr>
              <w:t xml:space="preserve">Worklist,  </w:t>
            </w:r>
          </w:p>
          <w:p w14:paraId="76B74222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15F7B">
              <w:rPr>
                <w:rFonts w:ascii="Tahoma" w:hAnsi="Tahoma" w:cs="Tahoma"/>
                <w:sz w:val="18"/>
                <w:szCs w:val="18"/>
                <w:lang w:val="en-US"/>
              </w:rPr>
              <w:t>Structured Dose Report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1098F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88B2DA" w14:textId="50D5B280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2316F" w14:textId="6B1DBD82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24576DC3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95C71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C3543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MIP (Maximum Intensity Projection)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43FDA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127957" w14:textId="312DB809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5F511" w14:textId="76F333F9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7ED52871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A8A8F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27D0C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15F7B">
              <w:rPr>
                <w:rFonts w:ascii="Tahoma" w:hAnsi="Tahoma" w:cs="Tahoma"/>
                <w:sz w:val="18"/>
                <w:szCs w:val="18"/>
                <w:lang w:val="en-US"/>
              </w:rPr>
              <w:t>VR (VRT) (Volume Rendering Technique)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3FAD2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7A0C61" w14:textId="41F9FB73" w:rsidR="00683AC7" w:rsidRPr="00215F7B" w:rsidRDefault="003971B0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9A0A8" w14:textId="69B59A74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43689EA3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67F8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A64BE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15F7B">
              <w:rPr>
                <w:rFonts w:ascii="Tahoma" w:hAnsi="Tahoma" w:cs="Tahoma"/>
                <w:sz w:val="18"/>
                <w:szCs w:val="18"/>
                <w:lang w:val="en-US"/>
              </w:rPr>
              <w:t>Oprogramowanie do rekonstrukcji 3D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7AA16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D4D866" w14:textId="2E303DE0" w:rsidR="00683AC7" w:rsidRPr="00215F7B" w:rsidRDefault="003971B0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E82B1" w14:textId="7991CEC0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5BD85F08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AA0FE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EF895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Reformatowanie wielopłaszczyznowe (MPR), rekonstrukcje wzdłuż dowolnej prostej lub krzywej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32A78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F11C3B" w14:textId="0BC27EB7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4C6B7" w14:textId="72C1381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33E2D893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28CC0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693B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do synchronizacji startu badania na podstawie automatycznej analizy napływu środka cieniującego w zadanej warstwie bez wykonywania wstrzyknięć testowych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E137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7BA39" w14:textId="3F83D8C5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FDBDF" w14:textId="72D1B95E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09BE8C29" w14:textId="77777777" w:rsidTr="00DD60FB">
        <w:trPr>
          <w:trHeight w:val="39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B3BB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EE425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do usuwania artefaktów pochodzących od obiektów metalowych.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36BA2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94F9FF" w14:textId="401FD070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784CE" w14:textId="2EAB0B00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D60FB" w:rsidRPr="00215F7B" w14:paraId="0B56C179" w14:textId="77777777" w:rsidTr="00DD60FB">
        <w:trPr>
          <w:trHeight w:val="41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A494D" w14:textId="77777777" w:rsidR="00DD60FB" w:rsidRPr="00215F7B" w:rsidRDefault="00DD60FB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B1372" w14:textId="7863B65F" w:rsidR="00DD60FB" w:rsidRPr="00215F7B" w:rsidRDefault="00DD60FB" w:rsidP="00683AC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Podłączenie konsoli do istniejącego systemu podtrzymania napięcia (typu UPS)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5DBA7" w14:textId="77777777" w:rsidR="00DD60FB" w:rsidRPr="00215F7B" w:rsidRDefault="00DD60FB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6843F9" w14:textId="77777777" w:rsidR="00DD60FB" w:rsidRPr="00215F7B" w:rsidRDefault="00DD60FB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48B0A" w14:textId="77777777" w:rsidR="00DD60FB" w:rsidRPr="00215F7B" w:rsidRDefault="00DD60FB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5504CB0D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3B2A5" w14:textId="77777777" w:rsidR="00683AC7" w:rsidRPr="00215F7B" w:rsidRDefault="00683AC7" w:rsidP="00683AC7">
            <w:pPr>
              <w:pStyle w:val="ListParagraph1"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14:paraId="04B95529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sz w:val="18"/>
                <w:szCs w:val="18"/>
              </w:rPr>
              <w:t>Niezależna konsola aplikacyjna – stacja lekarska lub równoważne rozwiązanie w technologii klient – serwer -  1 szt</w:t>
            </w:r>
          </w:p>
        </w:tc>
      </w:tr>
      <w:tr w:rsidR="00683AC7" w:rsidRPr="00215F7B" w14:paraId="3A1397A1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EA4AA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FD9A9" w14:textId="77777777" w:rsidR="00683AC7" w:rsidRPr="00215F7B" w:rsidRDefault="00683AC7" w:rsidP="00683AC7">
            <w:pPr>
              <w:numPr>
                <w:ilvl w:val="0"/>
                <w:numId w:val="10"/>
              </w:numPr>
              <w:tabs>
                <w:tab w:val="clear" w:pos="683"/>
              </w:tabs>
              <w:suppressAutoHyphens/>
              <w:ind w:left="266" w:hanging="21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Stacja lekarska  dwumonitorowa o przekątnej monitorów min. 19”</w:t>
            </w:r>
          </w:p>
          <w:p w14:paraId="77BE024E" w14:textId="77777777" w:rsidR="00683AC7" w:rsidRPr="00215F7B" w:rsidRDefault="00683AC7" w:rsidP="00683AC7">
            <w:pPr>
              <w:numPr>
                <w:ilvl w:val="0"/>
                <w:numId w:val="10"/>
              </w:numPr>
              <w:tabs>
                <w:tab w:val="clear" w:pos="683"/>
              </w:tabs>
              <w:suppressAutoHyphens/>
              <w:ind w:left="266" w:hanging="21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pamięć RAM:  min. 64 GB</w:t>
            </w:r>
          </w:p>
          <w:p w14:paraId="4F6B6957" w14:textId="77777777" w:rsidR="00683AC7" w:rsidRPr="00215F7B" w:rsidRDefault="00683AC7" w:rsidP="00683AC7">
            <w:pPr>
              <w:numPr>
                <w:ilvl w:val="0"/>
                <w:numId w:val="10"/>
              </w:numPr>
              <w:tabs>
                <w:tab w:val="clear" w:pos="683"/>
              </w:tabs>
              <w:suppressAutoHyphens/>
              <w:ind w:left="266" w:hanging="21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pojemność dysku wyrażona w ilości obrazów, min. 1 600 000 w formacie 512 x 512</w:t>
            </w:r>
          </w:p>
          <w:p w14:paraId="66B503F2" w14:textId="77777777" w:rsidR="00683AC7" w:rsidRPr="00215F7B" w:rsidRDefault="00683AC7" w:rsidP="00683AC7">
            <w:pPr>
              <w:numPr>
                <w:ilvl w:val="0"/>
                <w:numId w:val="10"/>
              </w:numPr>
              <w:tabs>
                <w:tab w:val="clear" w:pos="683"/>
              </w:tabs>
              <w:suppressAutoHyphens/>
              <w:ind w:left="266" w:hanging="21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interfejs użytkownika taki sam jak interfejs tomografu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556D8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FC186F1" w14:textId="1F8C2E7C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2A9A9" w14:textId="7BC0CDFB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03D6922B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CD02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A721D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Interfejs sieciowy zgodnie z DICOM 3.0 obsługujący następujące klasy serwisowe:                                    </w:t>
            </w:r>
          </w:p>
          <w:p w14:paraId="07B88560" w14:textId="77777777" w:rsidR="00683AC7" w:rsidRPr="00215F7B" w:rsidRDefault="00683AC7" w:rsidP="00683AC7">
            <w:pPr>
              <w:numPr>
                <w:ilvl w:val="0"/>
                <w:numId w:val="10"/>
              </w:numPr>
              <w:tabs>
                <w:tab w:val="clear" w:pos="683"/>
              </w:tabs>
              <w:suppressAutoHyphens/>
              <w:ind w:left="266" w:hanging="21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Send / Receive</w:t>
            </w:r>
          </w:p>
          <w:p w14:paraId="4CE16840" w14:textId="77777777" w:rsidR="00683AC7" w:rsidRPr="00215F7B" w:rsidRDefault="00683AC7" w:rsidP="00683AC7">
            <w:pPr>
              <w:numPr>
                <w:ilvl w:val="0"/>
                <w:numId w:val="10"/>
              </w:numPr>
              <w:tabs>
                <w:tab w:val="clear" w:pos="683"/>
              </w:tabs>
              <w:suppressAutoHyphens/>
              <w:ind w:left="266" w:hanging="21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Basic Print</w:t>
            </w:r>
          </w:p>
          <w:p w14:paraId="7E6937D0" w14:textId="77777777" w:rsidR="00683AC7" w:rsidRPr="00215F7B" w:rsidRDefault="00683AC7" w:rsidP="00683AC7">
            <w:pPr>
              <w:numPr>
                <w:ilvl w:val="0"/>
                <w:numId w:val="10"/>
              </w:numPr>
              <w:tabs>
                <w:tab w:val="clear" w:pos="683"/>
              </w:tabs>
              <w:suppressAutoHyphens/>
              <w:ind w:left="266" w:hanging="21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Query / Retrieve</w:t>
            </w:r>
          </w:p>
          <w:p w14:paraId="258F1B3A" w14:textId="77777777" w:rsidR="00683AC7" w:rsidRPr="00215F7B" w:rsidRDefault="00683AC7" w:rsidP="00683AC7">
            <w:pPr>
              <w:numPr>
                <w:ilvl w:val="0"/>
                <w:numId w:val="10"/>
              </w:numPr>
              <w:tabs>
                <w:tab w:val="clear" w:pos="683"/>
                <w:tab w:val="num" w:pos="360"/>
              </w:tabs>
              <w:suppressAutoHyphens/>
              <w:ind w:left="266" w:hanging="210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Storage Commitment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452DD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BBDD78" w14:textId="5FDFFDB2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C4817" w14:textId="11762046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18F981D2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2402E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50645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MIP (Maximum Intensity Projection)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E4B93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061D52" w14:textId="2F148DC7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A13D" w14:textId="62B33E9E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7780594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614E7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C3ED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SSD (Surface Shaded Display)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5250D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AB4847" w14:textId="428FC54A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09C7F" w14:textId="2B9DE051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4E433072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EBC6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ECF1B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VRT (Volume Rendering Technique)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BF2CF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3ECB49" w14:textId="209071FD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9926E" w14:textId="17762CB5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12FB4DD4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65EE2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2B2EF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Pomiary odległości, kąta, powierzchni, objętości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74275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ED65DC" w14:textId="6071C309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97D5E" w14:textId="42C84119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614FDBD4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566DA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792CF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Reformatowanie wielopłaszczyznowe (MPR), rekonstrukcje wzdłuż dowolnej prostej (równoległe lub promieniste) lub po krzywej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7F254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D86658" w14:textId="07541F18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120A" w14:textId="09349F19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250DDF2E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137D2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74B07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Wirtualna endoskopia dróg powietrznych i jelita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64047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9CE3D9" w14:textId="413981A2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DBFA5" w14:textId="529069B8" w:rsidR="00683AC7" w:rsidRPr="00215F7B" w:rsidRDefault="00683AC7" w:rsidP="003971B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4612311F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7B111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0AC59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do tworzenia fotorealistycznych rekonstrukcji 3D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09DA3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1C3EBF" w14:textId="562EFA3E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FF8A1" w14:textId="2B0DFC2F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4D3E39B1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35D0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4F5E5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pozwalające na eksport modeli 3D do zewnętrznego pliku, który może zostać użyty do wydruku 3D. Format plików to min. STL, VRML, 3MF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9FA94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 Tak / 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846B95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Tak – 10 pkt</w:t>
            </w:r>
          </w:p>
          <w:p w14:paraId="132ED5F0" w14:textId="412006E6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Nie –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F91EE" w14:textId="3849A711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11097A11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81A28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06F15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Oprogramowanie do segmentacji i ekstrakcji struktur kostnych typu „bone removal” </w:t>
            </w:r>
            <w:r w:rsidRPr="00215F7B">
              <w:rPr>
                <w:rFonts w:ascii="Tahoma" w:hAnsi="Tahoma" w:cs="Tahoma"/>
                <w:bCs/>
                <w:sz w:val="18"/>
                <w:szCs w:val="18"/>
              </w:rPr>
              <w:t>lub równoważne.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270D1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6EC2E4" w14:textId="634306EB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76AD0" w14:textId="4C35125B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6BDA55CF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CA31C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A4736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do angiografii CT umożliwiające automatyczną identyfikację i izolację zakontrastowanego naczynia z objętości badanej (rozwinięcie wzdłuż linii centralnej naczynia, z pomiarem średnicy, pola przekroju w płaszczyźnie prostopadłej do osi naczynia, automatyczne wyznaczanie stenozy)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FA9485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208B1C" w14:textId="1D6D62E1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56E03" w14:textId="10BA0A98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6FA2128E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AD59E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1EC22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Automatyczne etykietowanie kręgów kręgosłupa oraz automatyczne wyznaczanie kątów nachylenia płaszczyzn rekonstrukcji dla poszczególnych kręgów.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CB71B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197016" w14:textId="08770EBC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DB769" w14:textId="3ED51CAE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02B40B79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EC281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689E83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Oprogramowanie do automatycznej segmentacji 3D i oceny krwiaków w mózgu wraz z automatycznym obliczaniem objętości krwiaka oraz jego krótkiej i długiej osi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5E4A7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71A513" w14:textId="5A7CF03A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68B8A" w14:textId="0A8F845A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08EA6481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8C85E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BACD2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Oprogramowanie do segmentacji 3D i oceny tętniaków w mózgu wraz z automatycznym lub ręcznym obliczaniem objętości tętniaka, minimalnej i maksymalnej długości tętniaka oraz maksymalnej i minimalnej średnicy szyjki tętniaka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1C9A2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tak, podać sposób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D28846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Automatycznie – 10 pkt</w:t>
            </w:r>
          </w:p>
          <w:p w14:paraId="08E1216C" w14:textId="11C2EB54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Ręcznie – 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03E15" w14:textId="7C9B0912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656BF215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E572C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2F033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do szybkiej diagnostyki udarów mózgu umożliwiające automatyczną fuzję obrazów poszczególnych faz napływu kontrastu i automatycznie pokazujące w różnych kolorach tętnicę, żyły i naczynia oboczne na sumarycznym obrazie.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5BDBA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 Tak / 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94F258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Tak - 10 pkt</w:t>
            </w:r>
          </w:p>
          <w:p w14:paraId="0A0C6350" w14:textId="28220D49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Nie - 0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94D02" w14:textId="62B7E5D5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7F57E622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2FDD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416618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do oceny zmian ogniskowych w płucach, z automatyczną identyfikacją zmian guzkowych w miąższu i przyopłucnowych przez program komputerowy, z możliwością zapamiętywania położenia zmian, oceną dynamiki wielkości zmian i rozróżnianiem charakteru guza (np. lity, częściowo lity, nie lity)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66EB9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8029E67" w14:textId="0618C82D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39E2D" w14:textId="7DA6FEF2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1A7DC0E0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4929F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9C9BC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Specjalistyczne oprogramowanie do diagnostyki chorób płuc (m.in. COPD) umożliwiające obliczanie rozedmy  i analizę dróg oddechowych.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D0152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088053" w14:textId="7FC4176C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F2AE" w14:textId="0668CDAC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2CFFE33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D05AC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F8F72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Segmentacja wszystkich pięciu płatów płuc i automatyczne obliczanie rozedmy w poszczególnych płatach płuc.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EDAD6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 Tak / 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6EFD5B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Tak - 10 pkt</w:t>
            </w:r>
          </w:p>
          <w:p w14:paraId="58BE1616" w14:textId="67FA6333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Nie - 0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A6ACC" w14:textId="43F9049B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095CC614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D4771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AA14D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umożliwiające za pomocą jednego kliknięcia dokonanie pomiarów grubości ścian poszczególnych dróg oddechowych oraz średnicy ich światła wraz z prezentacją zewnętrznych i wewnętrznych konturów tych ścian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AEC80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 Tak / 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E2C031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Tak - 10 pkt</w:t>
            </w:r>
          </w:p>
          <w:p w14:paraId="220FC910" w14:textId="7CF3CA4D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Cs/>
                <w:sz w:val="18"/>
                <w:szCs w:val="18"/>
              </w:rPr>
              <w:t>Nie - 0 pkt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6FF4C" w14:textId="43327B2F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10E1B8A3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79AF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114A7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do oceny pacjentów COVID’19, w tym automatyczna segmentacja, wyliczenia i udział procentowy 3 podstawowych zmętnień występujących w przebiegu choroby COVID’19, tj:</w:t>
            </w:r>
          </w:p>
          <w:p w14:paraId="6E322E78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zmętnień GGO – zagęszczeń o charakterze „mlecznej szyby” (ground-glass opacities”</w:t>
            </w:r>
          </w:p>
          <w:p w14:paraId="162DAFB3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zmętnień CPP – zagęszczeń siateczkowych o charakterze „kostki brukowej” (crazy – paving patern)</w:t>
            </w:r>
          </w:p>
          <w:p w14:paraId="71BA3479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zmętnień PNC – zagęszczeń skonsolidowanych (peripherial nodular consolidation)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C0CFB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0AB8F3" w14:textId="20C38977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60BDC" w14:textId="79BA9811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54B4298D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50428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D3C30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do automatycznej segmentacji zmian ogniskowych z automatycznym wyznaczaniem parametrów: max średnicy, objętości, średniej gęstości wraz z odchyleniem standardowym zgodnie z kryteriami WHO, RECIST1.0, RECIST1.1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AC61F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3F4E15" w14:textId="087D5E32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345A9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56CAB179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AF92A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58C2A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Tworzenie własnych kryteriów onkologicznych oceny zmian ogniskowych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EDACF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9D0FD7" w14:textId="4C934DF9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58060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1FDE8EF3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75D8D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CC7F5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Oprogramowanie do automatycznej fuzji obrazów różnych energii oraz obrazów z różnych systemów diagnostycznych: CT/MR, CT/PET, CT/SPECT, itp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FE4C3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E7CFC0" w14:textId="4A2330EF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9DA74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507C52B8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ECEF4" w14:textId="77777777" w:rsidR="00683AC7" w:rsidRPr="00215F7B" w:rsidRDefault="00683AC7" w:rsidP="00683AC7">
            <w:pPr>
              <w:pStyle w:val="ListParagraph1"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14:paraId="10F635D8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sz w:val="18"/>
                <w:szCs w:val="18"/>
              </w:rPr>
              <w:t>WARUNKI INSTALACYJNE</w:t>
            </w:r>
          </w:p>
        </w:tc>
      </w:tr>
      <w:tr w:rsidR="00215F7B" w:rsidRPr="00215F7B" w14:paraId="09D7816B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E3FF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691936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Masa gantry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8F9B8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90DE29" w14:textId="431914BE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AE54" w14:textId="6D8746F8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435D2AF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A27D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426D3A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Wymagana moc przyłączeniowa zasilania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51F6B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72FB14" w14:textId="343DA7A6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F261" w14:textId="1FA08E7E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4B84C15E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6E4C7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C3A154" w14:textId="77777777" w:rsidR="00683AC7" w:rsidRPr="00215F7B" w:rsidRDefault="00683AC7" w:rsidP="00683AC7">
            <w:pPr>
              <w:ind w:right="-39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Zakres temperatur pracy systemu nie mniejszy niż 19-26°C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0D0BC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E247F22" w14:textId="3C5550FD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E2D19" w14:textId="47AF0005" w:rsidR="00683AC7" w:rsidRPr="00215F7B" w:rsidRDefault="00683AC7" w:rsidP="003971B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491F51D1" w14:textId="77777777" w:rsidTr="00215F7B">
        <w:trPr>
          <w:trHeight w:val="16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B1036" w14:textId="77777777" w:rsidR="00683AC7" w:rsidRPr="00215F7B" w:rsidRDefault="00683AC7" w:rsidP="00683AC7">
            <w:pPr>
              <w:pStyle w:val="ListParagraph1"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14:paraId="40A9B205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sz w:val="18"/>
                <w:szCs w:val="18"/>
              </w:rPr>
              <w:t>WYPOSAŻENIE DODATKOWE</w:t>
            </w:r>
          </w:p>
        </w:tc>
      </w:tr>
      <w:tr w:rsidR="00215F7B" w:rsidRPr="00215F7B" w14:paraId="1D2ACD0F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29D42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7E11F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Zdalna diagnostyka serwisowa tomografu komputerowego z możliwością oceny technicznej poszczególnych modułów.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40434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22398" w14:textId="3010D0E7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6852" w14:textId="2C049AAF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720C7BD2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985EE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3A7E5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Zestaw fantomów do kalibracji i kontroli jakości.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CCB03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53598" w14:textId="102B0357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5B34E" w14:textId="397DD942" w:rsidR="00683AC7" w:rsidRPr="00215F7B" w:rsidRDefault="00683AC7" w:rsidP="003971B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3A8B3AD0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70D61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91BA1" w14:textId="5CE70BD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Podłączenie oferowanych urządzeń do istniejącego w szpitalu systemu PACS/RIS prod. Alteris SA w zakresie umożliwiającym transfer obrazów diagnostycznych do/z archiwum cyfrowego PACS, realizowanie funkcji DICOM WORKLIST, oraz mapowanie procedur z systemem RIS, a także przekazywanie informacji o dawce do systemu raportowania zgodnie z wym</w:t>
            </w:r>
            <w:r w:rsidR="00C46402">
              <w:rPr>
                <w:rFonts w:ascii="Tahoma" w:hAnsi="Tahoma" w:cs="Tahoma"/>
                <w:sz w:val="18"/>
                <w:szCs w:val="18"/>
              </w:rPr>
              <w:t>o</w:t>
            </w:r>
            <w:r w:rsidRPr="00215F7B">
              <w:rPr>
                <w:rFonts w:ascii="Tahoma" w:hAnsi="Tahoma" w:cs="Tahoma"/>
                <w:sz w:val="18"/>
                <w:szCs w:val="18"/>
              </w:rPr>
              <w:t xml:space="preserve">gami audytu klinicznego.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5BDB7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BE13C" w14:textId="5D2BD6C7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C86C6" w14:textId="41BE382C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4AED993D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C122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16525" w14:textId="77777777" w:rsidR="00683AC7" w:rsidRPr="00DD60F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DD60FB">
              <w:rPr>
                <w:rFonts w:ascii="Tahoma" w:hAnsi="Tahoma" w:cs="Tahoma"/>
                <w:sz w:val="18"/>
                <w:szCs w:val="18"/>
              </w:rPr>
              <w:t>Strzykawka automatyczna dwutłokowa do podawania  środka cieniującego i roztworu NaCl, pracująca w środowisku TK</w:t>
            </w:r>
          </w:p>
          <w:p w14:paraId="47020366" w14:textId="77777777" w:rsidR="00683AC7" w:rsidRPr="00DD60F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DD60FB">
              <w:rPr>
                <w:rFonts w:ascii="Tahoma" w:hAnsi="Tahoma" w:cs="Tahoma"/>
                <w:sz w:val="18"/>
                <w:szCs w:val="18"/>
              </w:rPr>
              <w:t xml:space="preserve">Konsola sterująca wyposażona w kolorowy panel dotykowy. </w:t>
            </w:r>
          </w:p>
          <w:p w14:paraId="33493A6B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D60FB">
              <w:rPr>
                <w:rFonts w:ascii="Tahoma" w:hAnsi="Tahoma" w:cs="Tahoma"/>
                <w:sz w:val="18"/>
                <w:szCs w:val="18"/>
              </w:rPr>
              <w:t>Sprzężenie wstrzykiwacza z oferowanym tomografem min. w klasie IV wg CiA 425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2F6F6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8F7E8" w14:textId="75DB76A4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B767F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44A2D00D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655A1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FCB71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215F7B">
              <w:rPr>
                <w:rFonts w:ascii="Tahoma" w:hAnsi="Tahoma" w:cs="Tahoma"/>
                <w:sz w:val="18"/>
                <w:szCs w:val="18"/>
                <w:highlight w:val="yellow"/>
              </w:rPr>
              <w:t>Robot (duplikator) do nagrywania płyt DVD z badaniami, z nadrukiem etykiety na płycie, która może zawierać nazwę i logo instytucji, dane identyfikacyjne pacjenta i badania pobierane bezpośrednio z obrazów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C929C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11501" w14:textId="7F63766C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FB941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620226DB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4499B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892B4" w14:textId="2A7375D0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D60FB">
              <w:rPr>
                <w:rFonts w:ascii="Tahoma" w:hAnsi="Tahoma" w:cs="Tahoma"/>
                <w:sz w:val="18"/>
                <w:szCs w:val="18"/>
              </w:rPr>
              <w:t>Fartuchy  jednostronne RTG (z ultralekkich materiałów) szt. 2</w:t>
            </w:r>
            <w:r w:rsidR="00125ABD" w:rsidRPr="00DD60FB">
              <w:rPr>
                <w:rFonts w:ascii="Tahoma" w:hAnsi="Tahoma" w:cs="Tahoma"/>
                <w:sz w:val="18"/>
                <w:szCs w:val="18"/>
              </w:rPr>
              <w:t xml:space="preserve">: 1 szt. w rozm. S, 1 szt. w rozm. </w:t>
            </w:r>
            <w:r w:rsidR="00DD60FB" w:rsidRPr="00DD60FB">
              <w:rPr>
                <w:rFonts w:ascii="Tahoma" w:hAnsi="Tahoma" w:cs="Tahoma"/>
                <w:sz w:val="18"/>
                <w:szCs w:val="18"/>
              </w:rPr>
              <w:t>d</w:t>
            </w:r>
            <w:r w:rsidR="00125ABD" w:rsidRPr="00DD60FB">
              <w:rPr>
                <w:rFonts w:ascii="Tahoma" w:hAnsi="Tahoma" w:cs="Tahoma"/>
                <w:sz w:val="18"/>
                <w:szCs w:val="18"/>
              </w:rPr>
              <w:t>ziecięcej/pediatrycznej</w:t>
            </w:r>
            <w:r w:rsidRPr="00DD60FB">
              <w:rPr>
                <w:rFonts w:ascii="Tahoma" w:hAnsi="Tahoma" w:cs="Tahoma"/>
                <w:sz w:val="18"/>
                <w:szCs w:val="18"/>
              </w:rPr>
              <w:t>,  o ochronności min. 0,5 mm Pb (rozmiar ustalony zostanie na etapie realizacji z technikami RTG)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0E399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8471E" w14:textId="25C30F63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CF7FA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6B610B49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99546" w14:textId="77777777" w:rsidR="00683AC7" w:rsidRPr="00215F7B" w:rsidRDefault="00683AC7" w:rsidP="00683AC7">
            <w:pPr>
              <w:pStyle w:val="ListParagraph1"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14:paraId="2A005F9E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sz w:val="18"/>
                <w:szCs w:val="18"/>
              </w:rPr>
              <w:t>SZKOLENIA</w:t>
            </w:r>
          </w:p>
        </w:tc>
      </w:tr>
      <w:tr w:rsidR="00215F7B" w:rsidRPr="00215F7B" w14:paraId="29721A5E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AD606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16A3D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Szkolenie podstawowe lekarzy i techników w siedzibie Zamawiającego, bezpośrednio po uruchomieniu przedmiotu oferty przez okres 3 dni roboczych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579A2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7FCAA" w14:textId="47321012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4E42A" w14:textId="1714DE9B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68B9332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A4C6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21DD5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Szkolenie zaawansowane personelu lekarskiego  w siedzibie Zamawiającego przez okres min. 5 dni roboczych w terminie uzgodnionym z Zamawiającym w okresie max. 2.m-cy od daty odbioru aparatu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F2502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B9325" w14:textId="669F6AD6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8CEFB" w14:textId="77D07F1E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61AD385C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CFD79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4C04E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Każdy z uczestników szkolenia otrzyma zaświadczenie / certyfikat potwierdzające kwalifikację do obsługi urządzenia.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256C3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75C4A" w14:textId="0CD28DF4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C80FD" w14:textId="16ACA206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7D6DEF87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80214" w14:textId="77777777" w:rsidR="00683AC7" w:rsidRPr="00215F7B" w:rsidRDefault="00683AC7" w:rsidP="00683AC7">
            <w:pPr>
              <w:pStyle w:val="ListParagraph1"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14:paraId="44549F3E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INNE WYMAGANIA</w:t>
            </w:r>
          </w:p>
        </w:tc>
      </w:tr>
      <w:tr w:rsidR="00683AC7" w:rsidRPr="00215F7B" w14:paraId="668D95ED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AFE5B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CF40D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215F7B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Instalacja przedmiotu oferty w pomieszczeniach wskazanych przez Zamawiającego wraz z ich adaptacją: zakres adaptacji: </w:t>
            </w:r>
          </w:p>
          <w:p w14:paraId="1B3B6E77" w14:textId="38A373F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Malowanie pomieszczenia badań TK i sterówki, wymiana wykładziny w  pomieszczeniu badań i </w:t>
            </w:r>
            <w:r w:rsidR="00C46402" w:rsidRPr="00215F7B">
              <w:rPr>
                <w:rFonts w:ascii="Tahoma" w:hAnsi="Tahoma" w:cs="Tahoma"/>
                <w:sz w:val="18"/>
                <w:szCs w:val="18"/>
                <w:highlight w:val="yellow"/>
              </w:rPr>
              <w:t>sterówce</w:t>
            </w:r>
            <w:r w:rsidRPr="00215F7B">
              <w:rPr>
                <w:rFonts w:ascii="Tahoma" w:hAnsi="Tahoma" w:cs="Tahoma"/>
                <w:sz w:val="18"/>
                <w:szCs w:val="18"/>
                <w:highlight w:val="yellow"/>
              </w:rPr>
              <w:t>, wymiana płyt sufitu podwieszanego, wymiana opraw i źródeł światła na LED, wykonanie prace elektrycznych i instalacyjnych niezbędnych do instalacji nowego aparatu TK, pomiary wentylacji.</w:t>
            </w:r>
            <w:r w:rsidRPr="00215F7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9999B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56A8FF" w14:textId="049C86F0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E28BB" w14:textId="14A991EB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3825ACA2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D9903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3E1DA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Wykonanie projektu ochrony radiologicznej i w przypadku konieczności dostosowanie pomieszczeń instalacji do tych wymogów.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C5942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93CDA" w14:textId="03F148A2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0450C" w14:textId="484FAD20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53724630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CA370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6B856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Wykonanie testów akceptacyjnych i specjalistycznych.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A7B01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DC54E" w14:textId="5A7C1F1B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72990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4FCFBC13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B8736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F126A" w14:textId="26BE2E18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215F7B">
              <w:rPr>
                <w:rFonts w:ascii="Tahoma" w:hAnsi="Tahoma" w:cs="Tahoma"/>
                <w:sz w:val="18"/>
                <w:szCs w:val="18"/>
                <w:highlight w:val="yellow"/>
              </w:rPr>
              <w:t>Aktywne współdziałanie Wykonawcy w procesie uzyskania zgody</w:t>
            </w:r>
            <w:r w:rsidR="00C46402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  <w:r w:rsidRPr="00215F7B">
              <w:rPr>
                <w:rFonts w:ascii="Tahoma" w:hAnsi="Tahoma" w:cs="Tahoma"/>
                <w:sz w:val="18"/>
                <w:szCs w:val="18"/>
                <w:highlight w:val="yellow"/>
              </w:rPr>
              <w:t>WSSE na użytkowanie aparatu noweg</w:t>
            </w:r>
            <w:r w:rsidR="00C46402">
              <w:rPr>
                <w:rFonts w:ascii="Tahoma" w:hAnsi="Tahoma" w:cs="Tahoma"/>
                <w:sz w:val="18"/>
                <w:szCs w:val="18"/>
                <w:highlight w:val="yellow"/>
              </w:rPr>
              <w:t>o</w:t>
            </w:r>
            <w:r w:rsidRPr="00215F7B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ap</w:t>
            </w:r>
            <w:r w:rsidR="00C46402">
              <w:rPr>
                <w:rFonts w:ascii="Tahoma" w:hAnsi="Tahoma" w:cs="Tahoma"/>
                <w:sz w:val="18"/>
                <w:szCs w:val="18"/>
                <w:highlight w:val="yellow"/>
              </w:rPr>
              <w:t>a</w:t>
            </w:r>
            <w:r w:rsidRPr="00215F7B">
              <w:rPr>
                <w:rFonts w:ascii="Tahoma" w:hAnsi="Tahoma" w:cs="Tahoma"/>
                <w:sz w:val="18"/>
                <w:szCs w:val="18"/>
                <w:highlight w:val="yellow"/>
              </w:rPr>
              <w:t>ratu 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22048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D57B3" w14:textId="66C227BF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A5D73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15F7B" w:rsidRPr="00215F7B" w14:paraId="7D78ACC2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F00B0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A4D56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Wykonanie przeglądów technicznych w okresie gwarancji zalecanych przez producenta przedmiotu oferty</w:t>
            </w:r>
          </w:p>
          <w:p w14:paraId="3EF59736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6CA95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 xml:space="preserve">tak, podać ilość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869968" w14:textId="417BBB87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81E8C" w14:textId="33B18CC7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83AC7" w:rsidRPr="00215F7B" w14:paraId="7B7B7361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88EC2" w14:textId="77777777" w:rsidR="00683AC7" w:rsidRPr="00215F7B" w:rsidRDefault="00683AC7" w:rsidP="00683AC7">
            <w:pPr>
              <w:pStyle w:val="ListParagraph1"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14:paraId="26D95AC1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sz w:val="18"/>
                <w:szCs w:val="18"/>
              </w:rPr>
              <w:t>WARUNKI GWARANCJI / INNE</w:t>
            </w:r>
          </w:p>
        </w:tc>
      </w:tr>
      <w:tr w:rsidR="00215F7B" w:rsidRPr="00215F7B" w14:paraId="00CB0D06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64533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9A432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Pełna gwarancja na wszystkie elementy systemu min. 24 miesiące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CF6DE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78148" w14:textId="42D60E86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790CF" w14:textId="3D727434" w:rsidR="00683AC7" w:rsidRPr="00215F7B" w:rsidRDefault="00683AC7" w:rsidP="00683AC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15F7B" w:rsidRPr="00215F7B" w14:paraId="318E6108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F5F06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AD135E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Czas reakcji na zgłoszenie usterki - do 48 godzin w dni robocze rozumiane jako dni od poniedziałku do soboty, z wyłączeniem dni ustawowo wolnych od pracy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CC63D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E067D" w14:textId="28F7F469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BB012" w14:textId="6AE0B46C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F7B" w:rsidRPr="00215F7B" w14:paraId="35A0C515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D361D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81D7F1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Czas skutecznej naprawy bez użycia części zamiennych licząc od momenty zgłoszenia awarii - max 5 dni robocze rozumiane jako dni od poniedziałku do piątku, z wyłączeniem dni ustawowo wolnych od pracy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6177B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FCF35" w14:textId="4B682FCB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CF21B" w14:textId="497682A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F7B" w:rsidRPr="00215F7B" w14:paraId="700E59AD" w14:textId="77777777" w:rsidTr="00215F7B">
        <w:trPr>
          <w:trHeight w:val="2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59735" w14:textId="77777777" w:rsidR="00683AC7" w:rsidRPr="00215F7B" w:rsidRDefault="00683AC7" w:rsidP="00683AC7">
            <w:pPr>
              <w:pStyle w:val="ListParagraph1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76D1A1" w14:textId="77777777" w:rsidR="00683AC7" w:rsidRPr="00215F7B" w:rsidRDefault="00683AC7" w:rsidP="00683AC7">
            <w:pPr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Czas skutecznej naprawy z użyciem części zamiennych licząc od momentu zgłoszenia awarii - max 7 dni roboczych rozumiane jako dni od pn do piątku, z wyłączeniem dni ustawowo wolnych od pracy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4CD41" w14:textId="7777777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5F7B"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30031" w14:textId="76FE5BCE" w:rsidR="00683AC7" w:rsidRPr="00215F7B" w:rsidRDefault="003971B0" w:rsidP="00683A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15F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B3FE1" w14:textId="627F1E67" w:rsidR="00683AC7" w:rsidRPr="00215F7B" w:rsidRDefault="00683AC7" w:rsidP="00683A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888D76B" w14:textId="77777777" w:rsidR="00A03BBB" w:rsidRDefault="00A03BBB" w:rsidP="00EA044A">
      <w:pPr>
        <w:suppressAutoHyphens/>
        <w:rPr>
          <w:rFonts w:ascii="Tahoma" w:eastAsia="SimSun" w:hAnsi="Tahoma" w:cs="Tahoma"/>
          <w:kern w:val="2"/>
          <w:sz w:val="20"/>
          <w:szCs w:val="20"/>
          <w:lang w:eastAsia="zh-CN" w:bidi="hi-IN"/>
        </w:rPr>
      </w:pPr>
    </w:p>
    <w:p w14:paraId="6677AA7B" w14:textId="77777777" w:rsidR="00C06120" w:rsidRDefault="00C06120" w:rsidP="00EA044A">
      <w:pPr>
        <w:suppressAutoHyphens/>
        <w:rPr>
          <w:rFonts w:ascii="Tahoma" w:eastAsia="SimSun" w:hAnsi="Tahoma" w:cs="Tahoma"/>
          <w:kern w:val="2"/>
          <w:sz w:val="20"/>
          <w:szCs w:val="20"/>
          <w:lang w:eastAsia="zh-CN" w:bidi="hi-IN"/>
        </w:rPr>
      </w:pPr>
    </w:p>
    <w:p w14:paraId="3C6FF549" w14:textId="77777777" w:rsidR="00C06120" w:rsidRDefault="00C06120" w:rsidP="00EA044A">
      <w:pPr>
        <w:suppressAutoHyphens/>
        <w:rPr>
          <w:rFonts w:ascii="Tahoma" w:eastAsia="SimSun" w:hAnsi="Tahoma" w:cs="Tahoma"/>
          <w:kern w:val="2"/>
          <w:sz w:val="20"/>
          <w:szCs w:val="20"/>
          <w:lang w:eastAsia="zh-CN" w:bidi="hi-IN"/>
        </w:rPr>
      </w:pPr>
    </w:p>
    <w:p w14:paraId="6374A3B8" w14:textId="77777777" w:rsidR="00C06120" w:rsidRDefault="00EA044A" w:rsidP="00EA044A">
      <w:pPr>
        <w:suppressAutoHyphens/>
        <w:rPr>
          <w:rFonts w:ascii="Tahoma" w:eastAsia="SimSun" w:hAnsi="Tahoma" w:cs="Tahoma"/>
          <w:kern w:val="2"/>
          <w:sz w:val="20"/>
          <w:szCs w:val="20"/>
          <w:lang w:eastAsia="zh-CN" w:bidi="hi-IN"/>
        </w:rPr>
      </w:pPr>
      <w:r w:rsidRPr="000B6D9E">
        <w:rPr>
          <w:rFonts w:ascii="Tahoma" w:eastAsia="SimSun" w:hAnsi="Tahoma" w:cs="Tahoma"/>
          <w:kern w:val="2"/>
          <w:sz w:val="20"/>
          <w:szCs w:val="20"/>
          <w:lang w:eastAsia="zh-CN" w:bidi="hi-IN"/>
        </w:rPr>
        <w:t xml:space="preserve">* wypełnia Wykonawca </w:t>
      </w:r>
    </w:p>
    <w:p w14:paraId="586C928E" w14:textId="2E21D853" w:rsidR="00EA044A" w:rsidRPr="00B053B2" w:rsidRDefault="00EA044A" w:rsidP="00EA044A">
      <w:pPr>
        <w:suppressAutoHyphens/>
        <w:rPr>
          <w:rFonts w:ascii="Tahoma" w:eastAsia="SimSun" w:hAnsi="Tahoma" w:cs="Tahoma"/>
          <w:kern w:val="2"/>
          <w:sz w:val="20"/>
          <w:szCs w:val="20"/>
          <w:lang w:eastAsia="zh-CN" w:bidi="hi-IN"/>
        </w:rPr>
      </w:pPr>
      <w:r w:rsidRPr="000B6D9E">
        <w:rPr>
          <w:rFonts w:ascii="Tahoma" w:eastAsia="SimSun" w:hAnsi="Tahoma" w:cs="Tahoma"/>
          <w:kern w:val="2"/>
          <w:sz w:val="20"/>
          <w:szCs w:val="20"/>
          <w:lang w:eastAsia="zh-CN" w:bidi="hi-IN"/>
        </w:rPr>
        <w:t>UWAGA!!!</w:t>
      </w:r>
    </w:p>
    <w:p w14:paraId="583F44E6" w14:textId="77777777" w:rsidR="00EA044A" w:rsidRPr="00D50654" w:rsidRDefault="00EA044A" w:rsidP="00EA044A">
      <w:pPr>
        <w:suppressAutoHyphens/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</w:pPr>
      <w:r w:rsidRPr="000B6D9E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lastRenderedPageBreak/>
        <w:t>Brak wpisu w polach parametr oferowany lub nie spełnienie zapisów poszczególnych warunków parametrów wymaganych spowoduje odrzucenie oferty Wykonawcy.</w:t>
      </w:r>
    </w:p>
    <w:p w14:paraId="0E431A4D" w14:textId="77777777" w:rsidR="00EA044A" w:rsidRDefault="00EA044A" w:rsidP="00EA044A">
      <w:pPr>
        <w:ind w:right="-1021"/>
        <w:rPr>
          <w:rFonts w:ascii="Tahoma" w:hAnsi="Tahoma" w:cs="Tahoma"/>
          <w:sz w:val="20"/>
          <w:szCs w:val="20"/>
        </w:rPr>
      </w:pPr>
    </w:p>
    <w:p w14:paraId="3F54C148" w14:textId="77777777" w:rsidR="00EA044A" w:rsidRPr="00D50654" w:rsidRDefault="00EA044A" w:rsidP="00EA044A">
      <w:pPr>
        <w:ind w:right="-1021"/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>Oświadczamy, że oferowane urządzenie/sprzęt/wyposażenie jest kompletne i będzie po zainstalowaniu gotowe do pracy bez żadnych dodatkowych zakupów.</w:t>
      </w:r>
    </w:p>
    <w:p w14:paraId="00770A69" w14:textId="77777777" w:rsidR="00EA044A" w:rsidRDefault="00EA044A" w:rsidP="00EA044A">
      <w:pPr>
        <w:rPr>
          <w:rFonts w:ascii="Tahoma" w:hAnsi="Tahoma" w:cs="Tahoma"/>
          <w:b/>
          <w:bCs/>
          <w:sz w:val="20"/>
          <w:szCs w:val="20"/>
        </w:rPr>
      </w:pPr>
    </w:p>
    <w:p w14:paraId="41F44F1F" w14:textId="77777777" w:rsidR="00B053B2" w:rsidRPr="000B6D9E" w:rsidRDefault="00B053B2" w:rsidP="00EA044A">
      <w:pPr>
        <w:rPr>
          <w:rFonts w:ascii="Tahoma" w:hAnsi="Tahoma" w:cs="Tahoma"/>
          <w:b/>
          <w:bCs/>
          <w:sz w:val="20"/>
          <w:szCs w:val="20"/>
        </w:rPr>
      </w:pPr>
    </w:p>
    <w:p w14:paraId="71D70A33" w14:textId="77777777" w:rsidR="00EA044A" w:rsidRPr="000B6D9E" w:rsidRDefault="00EA044A" w:rsidP="00EA044A">
      <w:pPr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   </w:t>
      </w:r>
    </w:p>
    <w:p w14:paraId="61AF3F3C" w14:textId="77777777" w:rsidR="00EA044A" w:rsidRPr="000B6D9E" w:rsidRDefault="00EA044A" w:rsidP="00EA044A">
      <w:pPr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                  miejscowość i data    </w:t>
      </w:r>
    </w:p>
    <w:p w14:paraId="1B19DE28" w14:textId="77777777" w:rsidR="00EA044A" w:rsidRPr="000B6D9E" w:rsidRDefault="00EA044A" w:rsidP="00EA044A">
      <w:pPr>
        <w:ind w:left="9204"/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...............................................................................</w:t>
      </w:r>
    </w:p>
    <w:p w14:paraId="4A6C5396" w14:textId="77777777" w:rsidR="00EA044A" w:rsidRPr="000B6D9E" w:rsidRDefault="00EA044A" w:rsidP="00EA044A">
      <w:pPr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                      </w:t>
      </w:r>
    </w:p>
    <w:p w14:paraId="7B3D27CD" w14:textId="51B0494C" w:rsidR="00EA044A" w:rsidRDefault="00EA044A">
      <w:pPr>
        <w:rPr>
          <w:rFonts w:ascii="Tahoma" w:hAnsi="Tahoma" w:cs="Tahoma"/>
          <w:sz w:val="20"/>
          <w:szCs w:val="20"/>
        </w:rPr>
      </w:pPr>
      <w:r w:rsidRPr="000B6D9E">
        <w:rPr>
          <w:rFonts w:ascii="Tahoma" w:hAnsi="Tahoma" w:cs="Tahoma"/>
          <w:sz w:val="20"/>
          <w:szCs w:val="20"/>
        </w:rPr>
        <w:t xml:space="preserve"> </w:t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</w:r>
      <w:r w:rsidRPr="000B6D9E">
        <w:rPr>
          <w:rFonts w:ascii="Tahoma" w:hAnsi="Tahoma" w:cs="Tahoma"/>
          <w:sz w:val="20"/>
          <w:szCs w:val="20"/>
        </w:rPr>
        <w:tab/>
        <w:t xml:space="preserve">  </w:t>
      </w:r>
      <w:r w:rsidR="00E26DB8">
        <w:rPr>
          <w:rFonts w:ascii="Tahoma" w:hAnsi="Tahoma" w:cs="Tahoma"/>
          <w:sz w:val="20"/>
          <w:szCs w:val="20"/>
        </w:rPr>
        <w:t xml:space="preserve">          </w:t>
      </w:r>
      <w:r w:rsidRPr="000B6D9E">
        <w:rPr>
          <w:rFonts w:ascii="Tahoma" w:hAnsi="Tahoma" w:cs="Tahoma"/>
          <w:sz w:val="20"/>
          <w:szCs w:val="20"/>
        </w:rPr>
        <w:t xml:space="preserve"> podpis i pieczątka osoby uprawnionej </w:t>
      </w:r>
    </w:p>
    <w:p w14:paraId="72F8C73E" w14:textId="4D007F2C" w:rsidR="003C62D2" w:rsidRDefault="003C62D2">
      <w:pPr>
        <w:rPr>
          <w:rFonts w:ascii="Tahoma" w:hAnsi="Tahoma" w:cs="Tahoma"/>
          <w:sz w:val="20"/>
          <w:szCs w:val="20"/>
        </w:rPr>
      </w:pPr>
    </w:p>
    <w:p w14:paraId="271B9952" w14:textId="68D5AC90" w:rsidR="003C62D2" w:rsidRDefault="003C62D2">
      <w:pPr>
        <w:rPr>
          <w:rFonts w:ascii="Tahoma" w:hAnsi="Tahoma" w:cs="Tahoma"/>
          <w:sz w:val="20"/>
          <w:szCs w:val="20"/>
        </w:rPr>
      </w:pPr>
    </w:p>
    <w:p w14:paraId="6849FEFB" w14:textId="548C3D57" w:rsidR="003C62D2" w:rsidRPr="00B053B2" w:rsidRDefault="003C62D2" w:rsidP="00B053B2">
      <w:pPr>
        <w:jc w:val="center"/>
        <w:rPr>
          <w:rFonts w:ascii="Tahoma" w:eastAsia="Calibri" w:hAnsi="Tahoma" w:cs="Tahoma"/>
          <w:sz w:val="22"/>
          <w:szCs w:val="22"/>
          <w:lang w:eastAsia="en-US"/>
        </w:rPr>
      </w:pPr>
      <w:r w:rsidRPr="003C62D2">
        <w:rPr>
          <w:rFonts w:ascii="Tahoma" w:hAnsi="Tahoma" w:cs="Tahoma"/>
          <w:b/>
          <w:bCs/>
          <w:sz w:val="22"/>
          <w:szCs w:val="22"/>
        </w:rPr>
        <w:t xml:space="preserve">Dokument elektroniczny, podpisany kwalifikowanym podpisem elektronicznym </w:t>
      </w:r>
    </w:p>
    <w:sectPr w:rsidR="003C62D2" w:rsidRPr="00B053B2" w:rsidSect="00E953DC">
      <w:headerReference w:type="default" r:id="rId7"/>
      <w:pgSz w:w="16838" w:h="11906" w:orient="landscape"/>
      <w:pgMar w:top="56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7420A" w14:textId="77777777" w:rsidR="00E953DC" w:rsidRDefault="00E953DC" w:rsidP="00683AC7">
      <w:r>
        <w:separator/>
      </w:r>
    </w:p>
  </w:endnote>
  <w:endnote w:type="continuationSeparator" w:id="0">
    <w:p w14:paraId="2210F028" w14:textId="77777777" w:rsidR="00E953DC" w:rsidRDefault="00E953DC" w:rsidP="0068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6F1F6" w14:textId="77777777" w:rsidR="00E953DC" w:rsidRDefault="00E953DC" w:rsidP="00683AC7">
      <w:r>
        <w:separator/>
      </w:r>
    </w:p>
  </w:footnote>
  <w:footnote w:type="continuationSeparator" w:id="0">
    <w:p w14:paraId="1334C1DA" w14:textId="77777777" w:rsidR="00E953DC" w:rsidRDefault="00E953DC" w:rsidP="00683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7B04" w14:textId="659C6D56" w:rsidR="00683AC7" w:rsidRDefault="00683AC7" w:rsidP="00683AC7">
    <w:pPr>
      <w:pStyle w:val="Nagwek"/>
      <w:jc w:val="center"/>
    </w:pPr>
    <w:r>
      <w:rPr>
        <w:rFonts w:ascii="Arial" w:hAnsi="Arial" w:cs="Arial"/>
        <w:noProof/>
        <w:lang w:val="x-none" w:eastAsia="x-none"/>
      </w:rPr>
      <w:drawing>
        <wp:inline distT="0" distB="0" distL="0" distR="0" wp14:anchorId="3D1B58EE" wp14:editId="5D2F7063">
          <wp:extent cx="5771515" cy="695325"/>
          <wp:effectExtent l="0" t="0" r="0" b="9525"/>
          <wp:docPr id="897092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9D39CA" w14:textId="77777777" w:rsidR="00683AC7" w:rsidRDefault="00683A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AC3"/>
    <w:multiLevelType w:val="hybridMultilevel"/>
    <w:tmpl w:val="8E608846"/>
    <w:lvl w:ilvl="0" w:tplc="D004C1D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15414E"/>
    <w:multiLevelType w:val="hybridMultilevel"/>
    <w:tmpl w:val="94B6B092"/>
    <w:lvl w:ilvl="0" w:tplc="5686B2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0EB4"/>
    <w:multiLevelType w:val="hybridMultilevel"/>
    <w:tmpl w:val="7BCE2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A3576"/>
    <w:multiLevelType w:val="hybridMultilevel"/>
    <w:tmpl w:val="1F3EF1C2"/>
    <w:lvl w:ilvl="0" w:tplc="48BE39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31621"/>
    <w:multiLevelType w:val="hybridMultilevel"/>
    <w:tmpl w:val="B2785716"/>
    <w:lvl w:ilvl="0" w:tplc="04150001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D5253"/>
    <w:multiLevelType w:val="hybridMultilevel"/>
    <w:tmpl w:val="1ECCE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1D43A5"/>
    <w:multiLevelType w:val="hybridMultilevel"/>
    <w:tmpl w:val="BB147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262A4"/>
    <w:multiLevelType w:val="hybridMultilevel"/>
    <w:tmpl w:val="91285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82064">
    <w:abstractNumId w:val="8"/>
  </w:num>
  <w:num w:numId="2" w16cid:durableId="858469786">
    <w:abstractNumId w:val="1"/>
  </w:num>
  <w:num w:numId="3" w16cid:durableId="433398606">
    <w:abstractNumId w:val="9"/>
  </w:num>
  <w:num w:numId="4" w16cid:durableId="1099183172">
    <w:abstractNumId w:val="3"/>
  </w:num>
  <w:num w:numId="5" w16cid:durableId="2027053983">
    <w:abstractNumId w:val="5"/>
  </w:num>
  <w:num w:numId="6" w16cid:durableId="125514749">
    <w:abstractNumId w:val="4"/>
  </w:num>
  <w:num w:numId="7" w16cid:durableId="579876290">
    <w:abstractNumId w:val="2"/>
  </w:num>
  <w:num w:numId="8" w16cid:durableId="1499349621">
    <w:abstractNumId w:val="7"/>
  </w:num>
  <w:num w:numId="9" w16cid:durableId="1490095291">
    <w:abstractNumId w:val="0"/>
  </w:num>
  <w:num w:numId="10" w16cid:durableId="11140537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44A"/>
    <w:rsid w:val="00074FAA"/>
    <w:rsid w:val="00125ABD"/>
    <w:rsid w:val="00215F7B"/>
    <w:rsid w:val="003971B0"/>
    <w:rsid w:val="003B561E"/>
    <w:rsid w:val="003C62D2"/>
    <w:rsid w:val="00450390"/>
    <w:rsid w:val="00450BE3"/>
    <w:rsid w:val="00490360"/>
    <w:rsid w:val="004A3F1B"/>
    <w:rsid w:val="00542F94"/>
    <w:rsid w:val="0056259B"/>
    <w:rsid w:val="00572BA7"/>
    <w:rsid w:val="00573EB9"/>
    <w:rsid w:val="005F654F"/>
    <w:rsid w:val="00615A78"/>
    <w:rsid w:val="00652462"/>
    <w:rsid w:val="00683AC7"/>
    <w:rsid w:val="00734F3C"/>
    <w:rsid w:val="007D1C94"/>
    <w:rsid w:val="00885DC8"/>
    <w:rsid w:val="0089152B"/>
    <w:rsid w:val="00897331"/>
    <w:rsid w:val="008F0430"/>
    <w:rsid w:val="009E66CD"/>
    <w:rsid w:val="009F61A4"/>
    <w:rsid w:val="00A03BBB"/>
    <w:rsid w:val="00A665A1"/>
    <w:rsid w:val="00AD44AD"/>
    <w:rsid w:val="00B053B2"/>
    <w:rsid w:val="00B50C2F"/>
    <w:rsid w:val="00B73225"/>
    <w:rsid w:val="00C06120"/>
    <w:rsid w:val="00C46402"/>
    <w:rsid w:val="00C54801"/>
    <w:rsid w:val="00C752C3"/>
    <w:rsid w:val="00CC546C"/>
    <w:rsid w:val="00DD60FB"/>
    <w:rsid w:val="00DE00F8"/>
    <w:rsid w:val="00E26DB8"/>
    <w:rsid w:val="00E953DC"/>
    <w:rsid w:val="00EA044A"/>
    <w:rsid w:val="00EA3A31"/>
    <w:rsid w:val="00FA37B3"/>
    <w:rsid w:val="00FC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FE39"/>
  <w15:chartTrackingRefBased/>
  <w15:docId w15:val="{68E6D377-71F9-4AC3-85FB-353ADCCF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0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"/>
    <w:basedOn w:val="Normalny"/>
    <w:link w:val="AkapitzlistZnak"/>
    <w:uiPriority w:val="34"/>
    <w:qFormat/>
    <w:rsid w:val="00EA044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CC546C"/>
    <w:pPr>
      <w:spacing w:before="100" w:beforeAutospacing="1" w:after="100" w:afterAutospacing="1"/>
    </w:pPr>
  </w:style>
  <w:style w:type="character" w:customStyle="1" w:styleId="FontStyle32">
    <w:name w:val="Font Style32"/>
    <w:uiPriority w:val="99"/>
    <w:rsid w:val="00573EB9"/>
    <w:rPr>
      <w:rFonts w:ascii="Arial" w:hAnsi="Arial" w:cs="Arial"/>
      <w:sz w:val="20"/>
      <w:szCs w:val="20"/>
    </w:rPr>
  </w:style>
  <w:style w:type="paragraph" w:customStyle="1" w:styleId="Domylny">
    <w:name w:val="Domyślny"/>
    <w:qFormat/>
    <w:rsid w:val="00A03BBB"/>
    <w:pPr>
      <w:suppressAutoHyphens/>
      <w:spacing w:after="200" w:line="276" w:lineRule="auto"/>
    </w:pPr>
    <w:rPr>
      <w:rFonts w:ascii="Times New Roman" w:eastAsia="SimSu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3A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A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3A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A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"/>
    <w:link w:val="Akapitzlist"/>
    <w:uiPriority w:val="34"/>
    <w:locked/>
    <w:rsid w:val="00683AC7"/>
  </w:style>
  <w:style w:type="paragraph" w:customStyle="1" w:styleId="ListParagraph1">
    <w:name w:val="List Paragraph1"/>
    <w:basedOn w:val="Normalny"/>
    <w:rsid w:val="00683AC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2285</Words>
  <Characters>13711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40</cp:revision>
  <dcterms:created xsi:type="dcterms:W3CDTF">2022-09-23T07:18:00Z</dcterms:created>
  <dcterms:modified xsi:type="dcterms:W3CDTF">2024-03-21T12:13:00Z</dcterms:modified>
</cp:coreProperties>
</file>