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DB234" w14:textId="68F38CC3" w:rsidR="00EA044A" w:rsidRPr="000B6D9E" w:rsidRDefault="00572BA7" w:rsidP="00EA044A">
      <w:pPr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AG/ZP</w:t>
      </w:r>
      <w:r w:rsidRPr="009F61A4">
        <w:rPr>
          <w:rFonts w:ascii="Tahoma" w:hAnsi="Tahoma" w:cs="Tahoma"/>
          <w:b/>
          <w:bCs/>
          <w:iCs/>
          <w:sz w:val="20"/>
          <w:szCs w:val="20"/>
        </w:rPr>
        <w:t>-</w:t>
      </w:r>
      <w:r w:rsidR="003971B0" w:rsidRPr="003971B0">
        <w:rPr>
          <w:rFonts w:ascii="Tahoma" w:hAnsi="Tahoma" w:cs="Tahoma"/>
          <w:iCs/>
          <w:sz w:val="20"/>
          <w:szCs w:val="20"/>
        </w:rPr>
        <w:t>04</w:t>
      </w:r>
      <w:r w:rsidRPr="003971B0">
        <w:rPr>
          <w:rFonts w:ascii="Tahoma" w:hAnsi="Tahoma" w:cs="Tahoma"/>
          <w:iCs/>
          <w:sz w:val="20"/>
          <w:szCs w:val="20"/>
        </w:rPr>
        <w:t>/202</w:t>
      </w:r>
      <w:r w:rsidR="003971B0" w:rsidRPr="003971B0">
        <w:rPr>
          <w:rFonts w:ascii="Tahoma" w:hAnsi="Tahoma" w:cs="Tahoma"/>
          <w:iCs/>
          <w:sz w:val="20"/>
          <w:szCs w:val="20"/>
        </w:rPr>
        <w:t>4</w:t>
      </w:r>
      <w:r w:rsidR="00EA044A" w:rsidRPr="00AE3A29">
        <w:rPr>
          <w:rFonts w:ascii="Tahoma" w:hAnsi="Tahoma" w:cs="Tahoma"/>
          <w:iCs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3971B0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450BE3">
        <w:rPr>
          <w:rFonts w:ascii="Tahoma" w:hAnsi="Tahoma" w:cs="Tahoma"/>
          <w:i/>
          <w:sz w:val="20"/>
          <w:szCs w:val="20"/>
        </w:rPr>
        <w:tab/>
      </w:r>
      <w:r w:rsidR="00EA044A" w:rsidRPr="00AE3A29">
        <w:rPr>
          <w:rFonts w:ascii="Tahoma" w:hAnsi="Tahoma" w:cs="Tahoma"/>
          <w:iCs/>
          <w:sz w:val="20"/>
          <w:szCs w:val="20"/>
        </w:rPr>
        <w:t xml:space="preserve">Załącznik nr </w:t>
      </w:r>
      <w:r w:rsidR="00EA044A" w:rsidRPr="00450BE3">
        <w:rPr>
          <w:rFonts w:ascii="Tahoma" w:hAnsi="Tahoma" w:cs="Tahoma"/>
          <w:iCs/>
          <w:sz w:val="20"/>
          <w:szCs w:val="20"/>
        </w:rPr>
        <w:t>3</w:t>
      </w:r>
      <w:r w:rsidR="00AF31A3">
        <w:rPr>
          <w:rFonts w:ascii="Tahoma" w:hAnsi="Tahoma" w:cs="Tahoma"/>
          <w:iCs/>
          <w:sz w:val="20"/>
          <w:szCs w:val="20"/>
        </w:rPr>
        <w:t>B</w:t>
      </w:r>
      <w:r w:rsidR="00EA044A" w:rsidRPr="00450BE3">
        <w:rPr>
          <w:rFonts w:ascii="Tahoma" w:hAnsi="Tahoma" w:cs="Tahoma"/>
          <w:iCs/>
          <w:sz w:val="20"/>
          <w:szCs w:val="20"/>
        </w:rPr>
        <w:t xml:space="preserve"> do SWZ</w:t>
      </w:r>
    </w:p>
    <w:p w14:paraId="698971A7" w14:textId="77777777" w:rsidR="00EA044A" w:rsidRPr="000B6D9E" w:rsidRDefault="00EA044A" w:rsidP="00CC546C">
      <w:pPr>
        <w:rPr>
          <w:rFonts w:ascii="Tahoma" w:hAnsi="Tahoma" w:cs="Tahoma"/>
          <w:b/>
          <w:sz w:val="20"/>
          <w:szCs w:val="20"/>
        </w:rPr>
      </w:pPr>
    </w:p>
    <w:p w14:paraId="270AF63D" w14:textId="7D615670" w:rsidR="00EA044A" w:rsidRDefault="00EA044A" w:rsidP="00B053B2">
      <w:pPr>
        <w:jc w:val="center"/>
        <w:rPr>
          <w:rFonts w:ascii="Tahoma" w:hAnsi="Tahoma" w:cs="Tahoma"/>
          <w:b/>
          <w:sz w:val="20"/>
          <w:szCs w:val="20"/>
        </w:rPr>
      </w:pPr>
      <w:r w:rsidRPr="000B6D9E">
        <w:rPr>
          <w:rFonts w:ascii="Tahoma" w:hAnsi="Tahoma" w:cs="Tahoma"/>
          <w:b/>
          <w:sz w:val="20"/>
          <w:szCs w:val="20"/>
        </w:rPr>
        <w:t>SZCZEGÓŁOWY OPIS PRZEDMIOTU ZAMÓWIENIA – ZESTAWIENIE WYMAGANYCH PARAMETRÓW TECHNICZNYCH</w:t>
      </w:r>
    </w:p>
    <w:p w14:paraId="584D8DFE" w14:textId="77777777" w:rsidR="00B053B2" w:rsidRPr="000B6D9E" w:rsidRDefault="00B053B2" w:rsidP="00B053B2">
      <w:pPr>
        <w:jc w:val="center"/>
        <w:rPr>
          <w:rFonts w:ascii="Tahoma" w:hAnsi="Tahoma" w:cs="Tahoma"/>
          <w:b/>
          <w:sz w:val="20"/>
          <w:szCs w:val="20"/>
        </w:rPr>
      </w:pPr>
    </w:p>
    <w:p w14:paraId="33ADAB05" w14:textId="653CDC4A" w:rsidR="00683AC7" w:rsidRPr="00683AC7" w:rsidRDefault="00EA044A" w:rsidP="00EA044A">
      <w:pPr>
        <w:spacing w:after="240"/>
        <w:rPr>
          <w:rFonts w:ascii="Tahoma" w:hAnsi="Tahoma" w:cs="Tahoma"/>
          <w:b/>
          <w:sz w:val="20"/>
          <w:szCs w:val="20"/>
        </w:rPr>
      </w:pPr>
      <w:r w:rsidRPr="000B6D9E">
        <w:rPr>
          <w:rFonts w:ascii="Tahoma" w:hAnsi="Tahoma" w:cs="Tahoma"/>
          <w:b/>
          <w:sz w:val="20"/>
          <w:szCs w:val="20"/>
        </w:rPr>
        <w:t xml:space="preserve">PAKIET 1  </w:t>
      </w:r>
      <w:r w:rsidR="00AF31A3">
        <w:rPr>
          <w:rFonts w:ascii="Tahoma" w:hAnsi="Tahoma" w:cs="Tahoma"/>
          <w:b/>
          <w:bCs/>
          <w:sz w:val="20"/>
          <w:szCs w:val="20"/>
        </w:rPr>
        <w:t xml:space="preserve">SPRZĘT ENDOSKOPOWY </w:t>
      </w:r>
    </w:p>
    <w:p w14:paraId="7C427CD6" w14:textId="0689775F" w:rsidR="00EA044A" w:rsidRPr="000B6D9E" w:rsidRDefault="00EA044A" w:rsidP="00EA044A">
      <w:pPr>
        <w:rPr>
          <w:rFonts w:ascii="Tahoma" w:hAnsi="Tahoma" w:cs="Tahoma"/>
          <w:bCs/>
          <w:sz w:val="20"/>
          <w:szCs w:val="20"/>
        </w:rPr>
      </w:pPr>
      <w:r w:rsidRPr="000B6D9E">
        <w:rPr>
          <w:rFonts w:ascii="Tahoma" w:hAnsi="Tahoma" w:cs="Tahoma"/>
          <w:bCs/>
          <w:sz w:val="20"/>
          <w:szCs w:val="20"/>
        </w:rPr>
        <w:t xml:space="preserve">Producent:  </w:t>
      </w:r>
      <w:r w:rsidR="006C4C1C">
        <w:rPr>
          <w:rFonts w:ascii="Tahoma" w:hAnsi="Tahoma" w:cs="Tahoma"/>
          <w:bCs/>
          <w:sz w:val="20"/>
          <w:szCs w:val="20"/>
        </w:rPr>
        <w:t>/każdego elementu/</w:t>
      </w:r>
    </w:p>
    <w:p w14:paraId="1DBC193A" w14:textId="77777777" w:rsidR="00EA044A" w:rsidRPr="000B6D9E" w:rsidRDefault="00EA044A" w:rsidP="00EA044A">
      <w:pPr>
        <w:rPr>
          <w:rFonts w:ascii="Tahoma" w:hAnsi="Tahoma" w:cs="Tahoma"/>
          <w:bCs/>
          <w:sz w:val="20"/>
          <w:szCs w:val="20"/>
        </w:rPr>
      </w:pPr>
    </w:p>
    <w:p w14:paraId="542086BC" w14:textId="749EAE16" w:rsidR="00EA044A" w:rsidRPr="000B6D9E" w:rsidRDefault="00EA044A" w:rsidP="00EA044A">
      <w:pPr>
        <w:rPr>
          <w:rFonts w:ascii="Tahoma" w:hAnsi="Tahoma" w:cs="Tahoma"/>
          <w:bCs/>
          <w:sz w:val="20"/>
          <w:szCs w:val="20"/>
        </w:rPr>
      </w:pPr>
      <w:r w:rsidRPr="000B6D9E">
        <w:rPr>
          <w:rFonts w:ascii="Tahoma" w:hAnsi="Tahoma" w:cs="Tahoma"/>
          <w:bCs/>
          <w:sz w:val="20"/>
          <w:szCs w:val="20"/>
        </w:rPr>
        <w:t>Oferowany model/typ:</w:t>
      </w:r>
      <w:r w:rsidR="006C4C1C">
        <w:rPr>
          <w:rFonts w:ascii="Tahoma" w:hAnsi="Tahoma" w:cs="Tahoma"/>
          <w:bCs/>
          <w:sz w:val="20"/>
          <w:szCs w:val="20"/>
        </w:rPr>
        <w:t xml:space="preserve"> / każdego elementu/</w:t>
      </w:r>
    </w:p>
    <w:p w14:paraId="7EDDAAC4" w14:textId="77777777" w:rsidR="00EA044A" w:rsidRPr="000B6D9E" w:rsidRDefault="00EA044A" w:rsidP="00EA044A">
      <w:pPr>
        <w:rPr>
          <w:rFonts w:ascii="Tahoma" w:hAnsi="Tahoma" w:cs="Tahoma"/>
          <w:bCs/>
          <w:sz w:val="20"/>
          <w:szCs w:val="20"/>
        </w:rPr>
      </w:pPr>
    </w:p>
    <w:p w14:paraId="18ED248E" w14:textId="08BA781D" w:rsidR="00EA044A" w:rsidRPr="000B6D9E" w:rsidRDefault="00EA044A" w:rsidP="00EA044A">
      <w:pPr>
        <w:rPr>
          <w:rFonts w:ascii="Tahoma" w:hAnsi="Tahoma" w:cs="Tahoma"/>
          <w:bCs/>
          <w:sz w:val="20"/>
          <w:szCs w:val="20"/>
        </w:rPr>
      </w:pPr>
      <w:r w:rsidRPr="000B6D9E">
        <w:rPr>
          <w:rFonts w:ascii="Tahoma" w:hAnsi="Tahoma" w:cs="Tahoma"/>
          <w:bCs/>
          <w:sz w:val="20"/>
          <w:szCs w:val="20"/>
        </w:rPr>
        <w:t>Rok produkcji (wymagany fabrycznie nowy):</w:t>
      </w:r>
      <w:r w:rsidR="006C4C1C">
        <w:rPr>
          <w:rFonts w:ascii="Tahoma" w:hAnsi="Tahoma" w:cs="Tahoma"/>
          <w:bCs/>
          <w:sz w:val="20"/>
          <w:szCs w:val="20"/>
        </w:rPr>
        <w:t>/każdego elementu/</w:t>
      </w:r>
    </w:p>
    <w:p w14:paraId="758F93CF" w14:textId="40D5CAF0" w:rsidR="00EA044A" w:rsidRDefault="00EA044A"/>
    <w:tbl>
      <w:tblPr>
        <w:tblW w:w="15180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4"/>
        <w:gridCol w:w="9639"/>
        <w:gridCol w:w="17"/>
        <w:gridCol w:w="1117"/>
        <w:gridCol w:w="17"/>
        <w:gridCol w:w="1826"/>
        <w:gridCol w:w="17"/>
        <w:gridCol w:w="1831"/>
        <w:gridCol w:w="12"/>
      </w:tblGrid>
      <w:tr w:rsidR="00683AC7" w:rsidRPr="0063109C" w14:paraId="25D658C7" w14:textId="77777777" w:rsidTr="006C4C1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CCCB2" w14:textId="3D1D81EF" w:rsidR="00683AC7" w:rsidRPr="00215F7B" w:rsidRDefault="00215F7B" w:rsidP="00BB32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5F7B">
              <w:rPr>
                <w:rFonts w:ascii="Tahoma" w:hAnsi="Tahoma" w:cs="Tahoma"/>
                <w:sz w:val="20"/>
                <w:szCs w:val="20"/>
              </w:rPr>
              <w:t>L.p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9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14:paraId="119574BA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215F7B">
              <w:rPr>
                <w:rFonts w:ascii="Tahoma" w:hAnsi="Tahoma" w:cs="Tahoma"/>
                <w:b/>
                <w:bCs/>
                <w:sz w:val="28"/>
                <w:szCs w:val="28"/>
              </w:rPr>
              <w:t>Wymagania minimalne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14:paraId="2DABAF8E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14:paraId="2E7AB177" w14:textId="1AED44A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Punktacja za kryteria podlegające ocenie w kryterium jakości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14:paraId="20200DBE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0DEC655" w14:textId="37B1C7E4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Opis </w:t>
            </w:r>
            <w:r w:rsidR="00215F7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parametru </w:t>
            </w: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dokonany przez Wykonawcę - Wartość oferowana</w:t>
            </w:r>
          </w:p>
          <w:p w14:paraId="33F70061" w14:textId="461E7EA4" w:rsidR="00683AC7" w:rsidRPr="00215F7B" w:rsidRDefault="00683AC7" w:rsidP="00683AC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83AC7" w:rsidRPr="0063109C" w14:paraId="24C3B71D" w14:textId="77777777" w:rsidTr="006C4C1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889B9" w14:textId="77777777" w:rsidR="00683AC7" w:rsidRPr="0063109C" w:rsidRDefault="00683AC7" w:rsidP="00BB323F">
            <w:pPr>
              <w:rPr>
                <w:b/>
                <w:sz w:val="18"/>
                <w:szCs w:val="18"/>
              </w:rPr>
            </w:pPr>
          </w:p>
        </w:tc>
        <w:tc>
          <w:tcPr>
            <w:tcW w:w="144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14:paraId="67683B9C" w14:textId="77777777" w:rsidR="00683AC7" w:rsidRPr="0063109C" w:rsidRDefault="00683AC7" w:rsidP="00BB323F">
            <w:pPr>
              <w:jc w:val="center"/>
              <w:rPr>
                <w:b/>
                <w:bCs/>
                <w:sz w:val="18"/>
                <w:szCs w:val="18"/>
              </w:rPr>
            </w:pPr>
            <w:r w:rsidRPr="0063109C">
              <w:rPr>
                <w:b/>
                <w:sz w:val="18"/>
                <w:szCs w:val="18"/>
              </w:rPr>
              <w:t>PARAMETRY OGÓLNE</w:t>
            </w:r>
          </w:p>
        </w:tc>
      </w:tr>
      <w:tr w:rsidR="006C4C1C" w:rsidRPr="00AF31A3" w14:paraId="4ECEE02A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151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D9965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18"/>
                <w:szCs w:val="18"/>
                <w:lang w:val="en-US" w:eastAsia="zh-CN" w:bidi="hi-IN"/>
              </w:rPr>
            </w:pPr>
          </w:p>
          <w:p w14:paraId="13F2A251" w14:textId="77777777" w:rsid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2"/>
                <w:szCs w:val="22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/>
                <w:bCs/>
                <w:kern w:val="3"/>
                <w:sz w:val="22"/>
                <w:szCs w:val="22"/>
                <w:lang w:val="en-US" w:eastAsia="zh-CN" w:bidi="hi-IN"/>
              </w:rPr>
              <w:t>Videogastroskop</w:t>
            </w:r>
            <w:proofErr w:type="spellEnd"/>
            <w:r w:rsidRPr="00AF31A3">
              <w:rPr>
                <w:rFonts w:ascii="Tahoma" w:eastAsia="SimSun" w:hAnsi="Tahoma" w:cs="Tahoma"/>
                <w:b/>
                <w:bCs/>
                <w:kern w:val="3"/>
                <w:sz w:val="22"/>
                <w:szCs w:val="22"/>
                <w:lang w:val="en-US" w:eastAsia="zh-CN" w:bidi="hi-IN"/>
              </w:rPr>
              <w:t xml:space="preserve"> – 1 </w:t>
            </w:r>
            <w:proofErr w:type="spellStart"/>
            <w:r w:rsidRPr="00AF31A3">
              <w:rPr>
                <w:rFonts w:ascii="Tahoma" w:eastAsia="SimSun" w:hAnsi="Tahoma" w:cs="Tahoma"/>
                <w:b/>
                <w:bCs/>
                <w:kern w:val="3"/>
                <w:sz w:val="22"/>
                <w:szCs w:val="22"/>
                <w:lang w:val="en-US" w:eastAsia="zh-CN" w:bidi="hi-IN"/>
              </w:rPr>
              <w:t>sztuka</w:t>
            </w:r>
            <w:proofErr w:type="spellEnd"/>
          </w:p>
          <w:p w14:paraId="5E49C31C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2"/>
                <w:szCs w:val="22"/>
                <w:lang w:val="en-US" w:eastAsia="zh-CN" w:bidi="hi-IN"/>
              </w:rPr>
            </w:pPr>
          </w:p>
        </w:tc>
      </w:tr>
      <w:tr w:rsidR="006C4C1C" w:rsidRPr="00AF31A3" w14:paraId="09406DE0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A80AC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1.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74963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Średnica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kanału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roboczego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2,8 mm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3B71B07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294C0FE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BCCE39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15A475F0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3E5F2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2.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937E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Średnica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zewnętrzna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 max 9,3 mm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6C25B3A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932B6C1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9A0AFE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11CF195D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D2C7C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3.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08901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Zagięcie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końcówki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stopniach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min. Góra 210,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Dół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90,  Lewy 100,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Prawy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784E426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031582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F9B8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696B3331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CAD8C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4.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AA681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Kąt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obserwacji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140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stopni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C828A1E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6F96011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E72460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7E05DD42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7C11B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5.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80EA2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System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głębi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ostrości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3-100 mm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3B65749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53F5DB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B1949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33D409AF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621B7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6.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84353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Długość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robocza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1050 mm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F4B7275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C72F242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C4AAAA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3FAF1BB4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454D1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7.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6B263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Długość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całkowita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1350 mm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6E65F58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EE4BBEF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0AC18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6EE25998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6A30E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8.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A21AF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Wbudowany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kanał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dodatkowego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spłukiwania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WaterJet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89B08FF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EB4F0FB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8DBEEE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46EE8592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411B4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9.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81F66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Funkcja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obrazowania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trybie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wąskiego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pasma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światła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6597362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0AC3C96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9D12FF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4C67D311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71013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10.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0812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Złącze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testera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szczelności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3E8276A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C3CCA59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2BA50D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240CF7A4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909DE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lastRenderedPageBreak/>
              <w:t>11.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C698E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System z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podłączeniem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do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procesora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za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pomocą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przewodu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koncentrycznego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zerowym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polem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elektromagnetycznym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08A599C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69C742A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21357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54AEE99A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50727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12.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01BF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Wbudowany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mikrochip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informacyjny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zawierający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informację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o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modelu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nr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seryjnym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videogastroskopu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ze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stałym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ustawieniem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soczewki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względem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wylotu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kanału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biopsyjnego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co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daje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stałość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kierunku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wyjścia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narzędzia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endoskopowego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9EDA06F" w14:textId="567FFDCB" w:rsidR="006C4C1C" w:rsidRPr="00AF31A3" w:rsidRDefault="004B49A2" w:rsidP="004B49A2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Tak/Nie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90F2CD5" w14:textId="77777777" w:rsidR="006C4C1C" w:rsidRDefault="004B49A2" w:rsidP="004B49A2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 – 10 pkt</w:t>
            </w:r>
          </w:p>
          <w:p w14:paraId="1C3083AA" w14:textId="3CB3BDAA" w:rsidR="004B49A2" w:rsidRPr="00AF31A3" w:rsidRDefault="004B49A2" w:rsidP="004B49A2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Nie – 0 pkt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37D339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6E56A2B0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4A61D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13.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59953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4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przyciski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dowolnie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programowalne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znajdujące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się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na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rękojeści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endoskopu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CF7E97A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DC4F5D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181126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79EB0A78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C2982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14.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12589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Aparat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pełni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zanurzalny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zastosowaniem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nakładek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wodoszczelnych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dla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zabezpieczenia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styków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elektrycznych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przed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uszkodzeniem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mechanicznym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jak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również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przed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możliwością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wystąpienia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korozji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poprzez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oddziaływanie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: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wody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,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stężonych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środków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myjących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dezynfekujących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(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Aldehyd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glutarowy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GA, Kwas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nadoctowy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PAA,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Dikarboaldehydflatowy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OPA,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Kwasowa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elektrolizowana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woda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oksydacyjna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AEOW)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3C9D348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0BB5B2E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5CE60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3D27DAFF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D9661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15.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ED996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Możliwość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mycia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ręcznie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automatycznie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środkach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chemicznych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46E1ADE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F09AC83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2BECC9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66348059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94BC4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16.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C83F5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Funkcja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identyfikacji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przez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procesor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D4F1B1A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ECFB120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CAFC0E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3DBF4053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CB951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17.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E09E1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Kamera w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końcówce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najnowszej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technologii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CMOS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05DD215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A514533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D879A3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5DC8AED2" w14:textId="77777777" w:rsidTr="00B11FEB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38F62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18.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09DA3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Videogastroskop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musi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być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kompatybilny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ze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źródłem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światła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HDL 500X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oraz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procesorem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obrazu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HD 500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posiadanym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przez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zamawiającego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55C3395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D33ABE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568F6A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30F82185" w14:textId="77777777" w:rsidTr="00B11FEB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151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E79BE8" w14:textId="77777777" w:rsid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2"/>
                <w:szCs w:val="22"/>
                <w:lang w:val="en-US" w:eastAsia="zh-CN" w:bidi="hi-IN"/>
              </w:rPr>
            </w:pPr>
          </w:p>
          <w:p w14:paraId="2E550985" w14:textId="77777777" w:rsid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2"/>
                <w:szCs w:val="22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/>
                <w:bCs/>
                <w:kern w:val="3"/>
                <w:sz w:val="22"/>
                <w:szCs w:val="22"/>
                <w:lang w:val="en-US" w:eastAsia="zh-CN" w:bidi="hi-IN"/>
              </w:rPr>
              <w:t>Videokolonoskop</w:t>
            </w:r>
            <w:proofErr w:type="spellEnd"/>
            <w:r w:rsidRPr="006C4C1C">
              <w:rPr>
                <w:rFonts w:ascii="Tahoma" w:eastAsia="SimSun" w:hAnsi="Tahoma" w:cs="Tahoma"/>
                <w:b/>
                <w:bCs/>
                <w:kern w:val="3"/>
                <w:sz w:val="22"/>
                <w:szCs w:val="22"/>
                <w:lang w:val="en-US" w:eastAsia="zh-CN" w:bidi="hi-IN"/>
              </w:rPr>
              <w:t xml:space="preserve">  - 1 </w:t>
            </w:r>
            <w:proofErr w:type="spellStart"/>
            <w:r w:rsidRPr="006C4C1C">
              <w:rPr>
                <w:rFonts w:ascii="Tahoma" w:eastAsia="SimSun" w:hAnsi="Tahoma" w:cs="Tahoma"/>
                <w:b/>
                <w:bCs/>
                <w:kern w:val="3"/>
                <w:sz w:val="22"/>
                <w:szCs w:val="22"/>
                <w:lang w:val="en-US" w:eastAsia="zh-CN" w:bidi="hi-IN"/>
              </w:rPr>
              <w:t>sztuka</w:t>
            </w:r>
            <w:proofErr w:type="spellEnd"/>
          </w:p>
          <w:p w14:paraId="0F5AFF12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2"/>
                <w:szCs w:val="22"/>
                <w:lang w:val="en-US" w:eastAsia="zh-CN" w:bidi="hi-IN"/>
              </w:rPr>
            </w:pPr>
          </w:p>
        </w:tc>
      </w:tr>
      <w:tr w:rsidR="006C4C1C" w:rsidRPr="00AF31A3" w14:paraId="11F49C26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2AA5D6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1.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28D744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Średnica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kanału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roboczego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min 4,2 mm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6D6FAFB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06760A0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F2B41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529A23EB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170896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2.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B157D5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Średnica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zewnętrzna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 max 12,9 mm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4834B3D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BEA3A3A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C89F75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65FE8B4F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60D518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3.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DBFB0B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Zagięcie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końcówki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stopniach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min. Góra 180 ,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Dół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180,  Lewy 160,Prawy 160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93AC29F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E48F746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430408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528A4115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333ED2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4.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FDF86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Kąt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obserwacji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 140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stopni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B302413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0E4A26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37176A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47AAB60B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EF9AF9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5.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18FBDA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System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głębi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ostrości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 3-100 mm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C82B94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E0AC5E3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56814A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55738EB5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16ACBE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6.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EDF2AE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Długość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robocza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 max .1350 mm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683C83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8A4B901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5A18B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575F2E2C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368840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7.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15EF91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Długość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>całkowita</w:t>
            </w:r>
            <w:proofErr w:type="spellEnd"/>
            <w:r w:rsidRPr="00AF31A3"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  <w:t xml:space="preserve"> max 1700 mm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494723B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DEF1221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976DE2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2CCAC864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7B3B3A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8.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9C19D5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Wbudowany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kanał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dodatkowego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spłukiwania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WaterJet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A97BA4D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9D2DF1B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C6056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58DBEFDA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767B18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9.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5D2E99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Funkcja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obrazowania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trybie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wąskiego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pasma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światła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7D16631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74A51FF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388892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365B1709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8D5B7C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10.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FB5CFE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Złącze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testera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szczelności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32B57EA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0D8651B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AB8006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4CA44E25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F8F83BB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11.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FBD7BC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System z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podłączeniem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do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procesora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za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pomocą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przewodu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koncentrycznego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zerowym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polem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elektromagnetycznym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dla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dodatkowego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bezpieczeństwa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pacjenta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342F2F0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A6EB302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D63B0F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062BFFC4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56B4E9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12.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6735D2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Wbudowany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mikrochip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informacyjny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zawierający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informację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o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modelu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nr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seryjnym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videogastroskopu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ze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stałym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ustawieniem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soczewki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względem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wylotu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kanału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biopsyjnego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co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daje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stałość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kierunku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wyjścia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narzędzia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endoskopowego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EBB5926" w14:textId="77777777" w:rsidR="004B49A2" w:rsidRDefault="004B49A2" w:rsidP="004B49A2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  <w:p w14:paraId="2D8897B3" w14:textId="5F208C83" w:rsidR="006C4C1C" w:rsidRPr="00AF31A3" w:rsidRDefault="004B49A2" w:rsidP="004B49A2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Tak/Nie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E5EC700" w14:textId="77777777" w:rsidR="004B49A2" w:rsidRDefault="004B49A2" w:rsidP="004B49A2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 – 10 pkt</w:t>
            </w:r>
          </w:p>
          <w:p w14:paraId="6C3082C5" w14:textId="1AE8C2D8" w:rsidR="004B49A2" w:rsidRPr="00AF31A3" w:rsidRDefault="004B49A2" w:rsidP="004B49A2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Nie – 0 pkt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15AA1E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06DDFD1A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FFC4E3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13.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312BA1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4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przyciski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dowolnie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programowalne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znajdujące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się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rękojeści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endoskopu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63A04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09512A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7B6BA8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2ACC2EB0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438599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14.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68E611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Aparat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pełni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zanurzalny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zastosowaniem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nakładek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wodoszczelnych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dla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zabezpieczenia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styków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elektrycznych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przed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uszkodzeniem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mechanicznym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jak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również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przed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możliwością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wystąpienia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korozji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poprzez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oddziaływanie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: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wody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,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lastRenderedPageBreak/>
              <w:t>stężonych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środków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myjących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dezynfekujących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(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Aldehyd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glutarowy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GA, Kwas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nadoctowy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PAA,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Dikarboaldehydflatowy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OPA,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Kwasowa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elektrolizowana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woda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oksydacyjna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AEOW)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4F0FD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1E7F4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064D31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7B8FB4B1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27E043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15.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D371B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Możliwość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mycia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ręcznie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automatycznie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środkach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chemicznych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BF1BD4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9B6876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03458B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3280E195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13EA47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16.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0F88E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Funkcja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identyfikacji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przez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procesor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04AB7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33A783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AE22F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654433F7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5AE846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17.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8D826C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Kamera w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końcówce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najnowszej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technologii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CMOS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D13D87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324B26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79A1E2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AF31A3" w14:paraId="47A741C6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8A74E8" w14:textId="77777777" w:rsidR="006C4C1C" w:rsidRPr="00AF31A3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18.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B3AA84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Videokolonoskop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musi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być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kompatybilny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ze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źródłem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światła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HDL 500X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oraz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procesorem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obrazu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HD 500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posiadanym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przez</w:t>
            </w:r>
            <w:proofErr w:type="spellEnd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AF31A3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zamawiającego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A179AB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C58EA8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FE8E56" w14:textId="77777777" w:rsidR="006C4C1C" w:rsidRPr="00AF31A3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B11FEB" w:rsidRPr="00AF31A3" w14:paraId="353E87A1" w14:textId="77777777" w:rsidTr="008F177E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151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25BE8E" w14:textId="77777777" w:rsidR="00B11FEB" w:rsidRDefault="00B11FEB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  <w:p w14:paraId="670C3CB4" w14:textId="77777777" w:rsidR="00B11FEB" w:rsidRPr="006C4C1C" w:rsidRDefault="00B11FEB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22"/>
                <w:szCs w:val="22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/>
                <w:kern w:val="3"/>
                <w:sz w:val="22"/>
                <w:szCs w:val="22"/>
                <w:lang w:val="en-US" w:eastAsia="zh-CN" w:bidi="hi-IN"/>
              </w:rPr>
              <w:t>Automatyczna</w:t>
            </w:r>
            <w:proofErr w:type="spellEnd"/>
            <w:r w:rsidRPr="006C4C1C">
              <w:rPr>
                <w:rFonts w:ascii="Tahoma" w:eastAsia="SimSun" w:hAnsi="Tahoma" w:cs="Tahoma"/>
                <w:b/>
                <w:kern w:val="3"/>
                <w:sz w:val="22"/>
                <w:szCs w:val="22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/>
                <w:kern w:val="3"/>
                <w:sz w:val="22"/>
                <w:szCs w:val="22"/>
                <w:lang w:val="en-US" w:eastAsia="zh-CN" w:bidi="hi-IN"/>
              </w:rPr>
              <w:t>myjnia</w:t>
            </w:r>
            <w:proofErr w:type="spellEnd"/>
            <w:r w:rsidRPr="006C4C1C">
              <w:rPr>
                <w:rFonts w:ascii="Tahoma" w:eastAsia="SimSun" w:hAnsi="Tahoma" w:cs="Tahoma"/>
                <w:b/>
                <w:kern w:val="3"/>
                <w:sz w:val="22"/>
                <w:szCs w:val="22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/>
                <w:kern w:val="3"/>
                <w:sz w:val="22"/>
                <w:szCs w:val="22"/>
                <w:lang w:val="en-US" w:eastAsia="zh-CN" w:bidi="hi-IN"/>
              </w:rPr>
              <w:t>endoskopowa</w:t>
            </w:r>
            <w:proofErr w:type="spellEnd"/>
            <w:r w:rsidRPr="006C4C1C">
              <w:rPr>
                <w:rFonts w:ascii="Tahoma" w:eastAsia="SimSun" w:hAnsi="Tahoma" w:cs="Tahoma"/>
                <w:b/>
                <w:kern w:val="3"/>
                <w:sz w:val="22"/>
                <w:szCs w:val="22"/>
                <w:lang w:val="en-US" w:eastAsia="zh-CN" w:bidi="hi-IN"/>
              </w:rPr>
              <w:t xml:space="preserve"> – 1 </w:t>
            </w:r>
            <w:proofErr w:type="spellStart"/>
            <w:r w:rsidRPr="006C4C1C">
              <w:rPr>
                <w:rFonts w:ascii="Tahoma" w:eastAsia="SimSun" w:hAnsi="Tahoma" w:cs="Tahoma"/>
                <w:b/>
                <w:kern w:val="3"/>
                <w:sz w:val="22"/>
                <w:szCs w:val="22"/>
                <w:lang w:val="en-US" w:eastAsia="zh-CN" w:bidi="hi-IN"/>
              </w:rPr>
              <w:t>sztuka</w:t>
            </w:r>
            <w:proofErr w:type="spellEnd"/>
          </w:p>
          <w:p w14:paraId="7376F268" w14:textId="77777777" w:rsidR="00B11FEB" w:rsidRPr="00AF31A3" w:rsidRDefault="00B11FEB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47811A85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E5EB1A" w14:textId="3A232C6A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792674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Przeznaczona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jest do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mycia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wszystkich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typów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zanurzalnych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endoskopów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giętkich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C4FA18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BB4F47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DD012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3CE73ABA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E32E64" w14:textId="285E2D96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779682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Myjnia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dwa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myte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jednocześnie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D5CD73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376E8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98CC6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45D103BD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C4D634" w14:textId="275FB282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3.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5A3A31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Posiada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automatyczny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proces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mycia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dezynfekcji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775792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6759D9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EEC38E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53AD6B8C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894BBD" w14:textId="258C9BFC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4.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2B88F1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Urządzenie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realizujące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automatycznie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: </w:t>
            </w:r>
          </w:p>
          <w:p w14:paraId="45318C59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-   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mycie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wstępne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użyciem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detergentu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               </w:t>
            </w:r>
          </w:p>
          <w:p w14:paraId="18E2037B" w14:textId="77777777" w:rsidR="006C4C1C" w:rsidRPr="006C4C1C" w:rsidRDefault="006C4C1C" w:rsidP="00BB323F">
            <w:pPr>
              <w:numPr>
                <w:ilvl w:val="0"/>
                <w:numId w:val="11"/>
              </w:numP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mycie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zasadnicze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,</w:t>
            </w:r>
          </w:p>
          <w:p w14:paraId="31AC54A9" w14:textId="77777777" w:rsidR="006C4C1C" w:rsidRPr="006C4C1C" w:rsidRDefault="006C4C1C" w:rsidP="00BB323F">
            <w:pPr>
              <w:numPr>
                <w:ilvl w:val="0"/>
                <w:numId w:val="11"/>
              </w:numP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dezynfekcję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chemiczno-termiczna</w:t>
            </w:r>
            <w:proofErr w:type="spellEnd"/>
          </w:p>
          <w:p w14:paraId="3B389C1B" w14:textId="77777777" w:rsidR="006C4C1C" w:rsidRPr="006C4C1C" w:rsidRDefault="006C4C1C" w:rsidP="00BB323F">
            <w:pPr>
              <w:numPr>
                <w:ilvl w:val="0"/>
                <w:numId w:val="11"/>
              </w:numP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płukanie</w:t>
            </w:r>
            <w:proofErr w:type="spellEnd"/>
          </w:p>
          <w:p w14:paraId="05C980F1" w14:textId="77777777" w:rsidR="006C4C1C" w:rsidRPr="006C4C1C" w:rsidRDefault="006C4C1C" w:rsidP="00BB323F">
            <w:pPr>
              <w:numPr>
                <w:ilvl w:val="0"/>
                <w:numId w:val="11"/>
              </w:numP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płukanie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alkoholem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kanałów</w:t>
            </w:r>
            <w:proofErr w:type="spellEnd"/>
          </w:p>
          <w:p w14:paraId="1E645BD2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-   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suszenie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233898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3EE6A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2265EF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36BC3C98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03BF03" w14:textId="1CD4B66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5.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C3B82D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Dowolność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stosowania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środków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dezynfekcyjnych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7D40E9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2FE4B6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66118E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22D8563A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6D5C0C" w14:textId="4F6A088D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6.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71277A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Możliwość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jednokrotnego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jak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wielokrotnego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użycia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płynu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dezynfekującego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–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zamknięty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system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wielokrotny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proces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045B8C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38D6D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95B1F1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3827DDAE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70A34B" w14:textId="0A1D4028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7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35653D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Możliwość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stosowania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środków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myjących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br/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dezynfekujących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różnych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producentów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79ABB5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BCEA5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77C0B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3642432A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702976" w14:textId="1EA0F189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8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F3782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obiegu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zamkniętym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54189A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408F88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CF281A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15AF05E2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17744E" w14:textId="0FCC9E0A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9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D5AA34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Dozownik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płynu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detergentu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min 1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litr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EF6CE0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309B01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B72FB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71B304F7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81669F" w14:textId="657144E6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</w:t>
            </w: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0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4AD274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Zbiornik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płyn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dezynfekcyjny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wykonany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ze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stali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kwasoodpornej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788D2D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CCB371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0CC373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47ED5D43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D27109" w14:textId="48BF7042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</w:t>
            </w: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476978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Czas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mycia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oraz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programowany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A5FC87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D5C25F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8EB61D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68B1B647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1FAE4D" w14:textId="39296FF2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</w:t>
            </w: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6EAD71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Panel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sterujący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języku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polskim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00B06E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7D207D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541B8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26469B09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AABBA1" w14:textId="583AFED0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</w:t>
            </w: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3.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ECD04E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Możliwość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indywidualnego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programowania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pracy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urządzenia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przez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użytkownika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FFF862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E89C59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C2C685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5777EA71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B65D04" w14:textId="09F526AD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</w:t>
            </w: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4.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1B5DD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4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programy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automatycznego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mycia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ECA10E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EB71A7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73C5C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0149C5D4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69C7E5" w14:textId="3CE76611" w:rsidR="006C4C1C" w:rsidRPr="006C4C1C" w:rsidRDefault="00B11FEB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15.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2663AD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Posiada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wyświetlacz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wskazujący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poszczególne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fazy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danego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cyklu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CAA242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BFC9F1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B30814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33018E50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371256" w14:textId="78FAA3D0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6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C72931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Posiada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możliwość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podłączenia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do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standardowej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instalacji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hydraulicznej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,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oraz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sieci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elektrycznej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jednofazowej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83E166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6AE126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4C4BB7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309FBFF0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BD5CF1" w14:textId="3615E592" w:rsidR="006C4C1C" w:rsidRPr="006C4C1C" w:rsidRDefault="00B11FEB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17</w:t>
            </w:r>
            <w:r w:rsidR="006C4C1C"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A36723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Posiada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filtr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węglowy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pochłaniający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opary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środków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dezynfekcyjnych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B87E89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DB18EB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57F6B2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3BDC2DBF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9339A5" w14:textId="3E7EF4AE" w:rsidR="006C4C1C" w:rsidRPr="006C4C1C" w:rsidRDefault="00B11FEB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18.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175884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Posiada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dodatkowy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system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filtracji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wody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AB973E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D616D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361BFA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60158CC9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D3CFC2" w14:textId="4BABC835" w:rsidR="006C4C1C" w:rsidRPr="006C4C1C" w:rsidRDefault="00B11FEB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19</w:t>
            </w:r>
            <w:r w:rsidR="006C4C1C"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D5F103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Posiada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zawór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pozwalający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awaryjne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zlanie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płynu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dezynfekcyjnego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, w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przypadku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awarii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zasilania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wykorzystania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płynu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do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procesu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ręcznej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dezynfekcji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8BC805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85500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5C82E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11532844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C6EAD0" w14:textId="7EA6B619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0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2B07B4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Posiada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2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lampy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UV stale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zanurzone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zbiorniku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wodnym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, co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powoduje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stałe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uzdatnianie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wody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D34B93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070F4F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E3196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0C457D1C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3C7EFC" w14:textId="3DA455DA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lastRenderedPageBreak/>
              <w:t>2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E071E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Oferowana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myjnia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musi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zapewniać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jednakowe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warunki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mycia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powierzchni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wewnętrznych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br/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zewnętrznych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endoskopów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7F458D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9BEB64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A24BDF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4CB47AA2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DD5F81" w14:textId="0340262F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A5CAE1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Wbudowany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tester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szczelności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endoskopu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64EC9D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D5F278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C3983F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098EBB9A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D17936" w14:textId="2304CDDD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3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23D6B8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Możliwość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wykonania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temp. do 50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st.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F14355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B102B3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C1596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4C530F45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BFC302" w14:textId="49231C46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4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A9092E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Otwieranie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pokrywy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wanny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za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pomocą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przycisku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nożnego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D2014E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88CDC7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4B06DD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59D2D243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7DB2BE" w14:textId="2542E50B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5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3EF358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Zabezpieczenie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przed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przypadkowym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otwarcie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pokrywy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0A6C62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ECB747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400A2A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323DA0B4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D9287D" w14:textId="1263DBA3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6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F2F636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Mobilność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urządzenia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blokadą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min.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dwóch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kół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DC554C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C14316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379436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2AD66F9B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4ADF01" w14:textId="4B7A8B38" w:rsidR="006C4C1C" w:rsidRPr="006C4C1C" w:rsidRDefault="00B11FEB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27</w:t>
            </w:r>
            <w:r w:rsidR="006C4C1C"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59D306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Możliwość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płukania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kanałów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wodno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powietrznych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koniec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cyklu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0166B9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CE8882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57B562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2B71BA19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846293" w14:textId="34955551" w:rsidR="006C4C1C" w:rsidRPr="006C4C1C" w:rsidRDefault="00B11FEB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28</w:t>
            </w:r>
            <w:r w:rsidR="006C4C1C"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4C6965E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Automatyczny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test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szczelności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ciągła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kontrola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ciśnienia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przez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cały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cykl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mycia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dezynfekcji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835C75" w14:textId="5AA1B7BD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  <w:r w:rsidR="004B49A2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/Nie 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C2FEB8" w14:textId="77777777" w:rsidR="006C4C1C" w:rsidRDefault="004B49A2" w:rsidP="004B49A2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 – 10 pkt</w:t>
            </w:r>
          </w:p>
          <w:p w14:paraId="477EB2D8" w14:textId="06CD156C" w:rsidR="004B49A2" w:rsidRPr="006C4C1C" w:rsidRDefault="004B49A2" w:rsidP="004B49A2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Nie – 0 pkt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9FE71A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5A5519B4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FD08E7" w14:textId="27F4D68B" w:rsidR="006C4C1C" w:rsidRPr="006C4C1C" w:rsidRDefault="00B11FEB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29</w:t>
            </w:r>
            <w:r w:rsidR="006C4C1C"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4B6C1F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Wbudowana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drukarka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umożliwiająca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dokumentowanie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przebiegu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procesu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mycia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br/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dezynfekcji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–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wydruk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języku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polskim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7FB1CE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D53628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8B5C0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2AFB26B9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C806F4" w14:textId="3E6D130E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3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0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BF878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Identyfikacji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endoskopów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przez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myjnię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(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typ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,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numer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serii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BFD595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719929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0D802E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7A49E573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096206" w14:textId="613A937D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3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1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02395B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Identyfikacja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personelu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5EFBE1" w14:textId="0523F9FF" w:rsidR="006C4C1C" w:rsidRPr="006C4C1C" w:rsidRDefault="004B49A2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F1A12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BF2DBA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20828696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F46569" w14:textId="6BF7C9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3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2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E35811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Możliwość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komunikacji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myjni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z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oprogramowaniem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komputerowym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(z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archiwizacją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danych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B665CE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Tak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6C83AC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0456CA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  <w:tr w:rsidR="006C4C1C" w:rsidRPr="006C4C1C" w14:paraId="4C0E0AFA" w14:textId="77777777" w:rsidTr="006C4C1C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12" w:type="dxa"/>
          <w:trHeight w:val="198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A71DE11" w14:textId="34456D0E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3</w:t>
            </w:r>
            <w:r w:rsidR="00B11FEB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3</w:t>
            </w:r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610726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Autoryzowany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Serwis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techniczny</w:t>
            </w:r>
            <w:proofErr w:type="spellEnd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 xml:space="preserve"> w </w:t>
            </w: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Polsce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5BEF88" w14:textId="77777777" w:rsidR="006C4C1C" w:rsidRPr="006C4C1C" w:rsidRDefault="006C4C1C" w:rsidP="00BB323F">
            <w:pPr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  <w:proofErr w:type="spellStart"/>
            <w:r w:rsidRPr="006C4C1C"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  <w:t>podać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010D2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613A80" w14:textId="77777777" w:rsidR="006C4C1C" w:rsidRPr="006C4C1C" w:rsidRDefault="006C4C1C" w:rsidP="00BB323F">
            <w:pPr>
              <w:suppressAutoHyphens/>
              <w:autoSpaceDN w:val="0"/>
              <w:textAlignment w:val="baseline"/>
              <w:rPr>
                <w:rFonts w:ascii="Tahoma" w:eastAsia="SimSun" w:hAnsi="Tahoma" w:cs="Tahoma"/>
                <w:bCs/>
                <w:kern w:val="3"/>
                <w:sz w:val="18"/>
                <w:szCs w:val="18"/>
                <w:lang w:val="en-US" w:eastAsia="zh-CN" w:bidi="hi-IN"/>
              </w:rPr>
            </w:pPr>
          </w:p>
        </w:tc>
      </w:tr>
    </w:tbl>
    <w:p w14:paraId="60629F00" w14:textId="77777777" w:rsidR="006C4C1C" w:rsidRDefault="006C4C1C" w:rsidP="00EA044A">
      <w:pPr>
        <w:suppressAutoHyphens/>
        <w:rPr>
          <w:rFonts w:ascii="Tahoma" w:eastAsia="SimSun" w:hAnsi="Tahoma" w:cs="Tahoma"/>
          <w:kern w:val="2"/>
          <w:sz w:val="20"/>
          <w:szCs w:val="20"/>
          <w:lang w:eastAsia="zh-CN" w:bidi="hi-IN"/>
        </w:rPr>
      </w:pPr>
    </w:p>
    <w:p w14:paraId="6374A3B8" w14:textId="14A0301E" w:rsidR="00C06120" w:rsidRDefault="00EA044A" w:rsidP="00EA044A">
      <w:pPr>
        <w:suppressAutoHyphens/>
        <w:rPr>
          <w:rFonts w:ascii="Tahoma" w:eastAsia="SimSun" w:hAnsi="Tahoma" w:cs="Tahoma"/>
          <w:kern w:val="2"/>
          <w:sz w:val="20"/>
          <w:szCs w:val="20"/>
          <w:lang w:eastAsia="zh-CN" w:bidi="hi-IN"/>
        </w:rPr>
      </w:pPr>
      <w:r w:rsidRPr="000B6D9E">
        <w:rPr>
          <w:rFonts w:ascii="Tahoma" w:eastAsia="SimSun" w:hAnsi="Tahoma" w:cs="Tahoma"/>
          <w:kern w:val="2"/>
          <w:sz w:val="20"/>
          <w:szCs w:val="20"/>
          <w:lang w:eastAsia="zh-CN" w:bidi="hi-IN"/>
        </w:rPr>
        <w:t xml:space="preserve">* wypełnia Wykonawca </w:t>
      </w:r>
    </w:p>
    <w:p w14:paraId="78664D2A" w14:textId="77777777" w:rsidR="006C4C1C" w:rsidRDefault="006C4C1C" w:rsidP="00EA044A">
      <w:pPr>
        <w:suppressAutoHyphens/>
        <w:rPr>
          <w:rFonts w:ascii="Tahoma" w:eastAsia="SimSun" w:hAnsi="Tahoma" w:cs="Tahoma"/>
          <w:kern w:val="2"/>
          <w:sz w:val="20"/>
          <w:szCs w:val="20"/>
          <w:lang w:eastAsia="zh-CN" w:bidi="hi-IN"/>
        </w:rPr>
      </w:pPr>
    </w:p>
    <w:p w14:paraId="586C928E" w14:textId="427AB45E" w:rsidR="00EA044A" w:rsidRPr="00B053B2" w:rsidRDefault="00EA044A" w:rsidP="00EA044A">
      <w:pPr>
        <w:suppressAutoHyphens/>
        <w:rPr>
          <w:rFonts w:ascii="Tahoma" w:eastAsia="SimSun" w:hAnsi="Tahoma" w:cs="Tahoma"/>
          <w:kern w:val="2"/>
          <w:sz w:val="20"/>
          <w:szCs w:val="20"/>
          <w:lang w:eastAsia="zh-CN" w:bidi="hi-IN"/>
        </w:rPr>
      </w:pPr>
      <w:r w:rsidRPr="000B6D9E">
        <w:rPr>
          <w:rFonts w:ascii="Tahoma" w:eastAsia="SimSun" w:hAnsi="Tahoma" w:cs="Tahoma"/>
          <w:kern w:val="2"/>
          <w:sz w:val="20"/>
          <w:szCs w:val="20"/>
          <w:lang w:eastAsia="zh-CN" w:bidi="hi-IN"/>
        </w:rPr>
        <w:t>UWAGA!!!</w:t>
      </w:r>
    </w:p>
    <w:p w14:paraId="583F44E6" w14:textId="77777777" w:rsidR="00EA044A" w:rsidRPr="00D50654" w:rsidRDefault="00EA044A" w:rsidP="00EA044A">
      <w:pPr>
        <w:suppressAutoHyphens/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</w:pPr>
      <w:r w:rsidRPr="000B6D9E"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>Brak wpisu w polach parametr oferowany lub nie spełnienie zapisów poszczególnych warunków parametrów wymaganych spowoduje odrzucenie oferty Wykonawcy.</w:t>
      </w:r>
    </w:p>
    <w:p w14:paraId="0E431A4D" w14:textId="77777777" w:rsidR="00EA044A" w:rsidRDefault="00EA044A" w:rsidP="00EA044A">
      <w:pPr>
        <w:ind w:right="-1021"/>
        <w:rPr>
          <w:rFonts w:ascii="Tahoma" w:hAnsi="Tahoma" w:cs="Tahoma"/>
          <w:sz w:val="20"/>
          <w:szCs w:val="20"/>
        </w:rPr>
      </w:pPr>
    </w:p>
    <w:p w14:paraId="3F54C148" w14:textId="77777777" w:rsidR="00EA044A" w:rsidRPr="00D50654" w:rsidRDefault="00EA044A" w:rsidP="00EA044A">
      <w:pPr>
        <w:ind w:right="-1021"/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>Oświadczamy, że oferowane urządzenie/sprzęt/wyposażenie jest kompletne i będzie po zainstalowaniu gotowe do pracy bez żadnych dodatkowych zakupów.</w:t>
      </w:r>
    </w:p>
    <w:p w14:paraId="41F44F1F" w14:textId="77777777" w:rsidR="00B053B2" w:rsidRPr="000B6D9E" w:rsidRDefault="00B053B2" w:rsidP="00EA044A">
      <w:pPr>
        <w:rPr>
          <w:rFonts w:ascii="Tahoma" w:hAnsi="Tahoma" w:cs="Tahoma"/>
          <w:b/>
          <w:bCs/>
          <w:sz w:val="20"/>
          <w:szCs w:val="20"/>
        </w:rPr>
      </w:pPr>
    </w:p>
    <w:p w14:paraId="71D70A33" w14:textId="77777777" w:rsidR="00EA044A" w:rsidRPr="000B6D9E" w:rsidRDefault="00EA044A" w:rsidP="00EA044A">
      <w:pPr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   </w:t>
      </w:r>
    </w:p>
    <w:p w14:paraId="61AF3F3C" w14:textId="77777777" w:rsidR="00EA044A" w:rsidRPr="000B6D9E" w:rsidRDefault="00EA044A" w:rsidP="00EA044A">
      <w:pPr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 xml:space="preserve">                  miejscowość i data    </w:t>
      </w:r>
    </w:p>
    <w:p w14:paraId="1B19DE28" w14:textId="77777777" w:rsidR="00EA044A" w:rsidRPr="000B6D9E" w:rsidRDefault="00EA044A" w:rsidP="00EA044A">
      <w:pPr>
        <w:ind w:left="9204"/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...............................................................................</w:t>
      </w:r>
    </w:p>
    <w:p w14:paraId="4A6C5396" w14:textId="77777777" w:rsidR="00EA044A" w:rsidRPr="000B6D9E" w:rsidRDefault="00EA044A" w:rsidP="00EA044A">
      <w:pPr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 xml:space="preserve">                      </w:t>
      </w:r>
    </w:p>
    <w:p w14:paraId="7B3D27CD" w14:textId="51B0494C" w:rsidR="00EA044A" w:rsidRDefault="00EA044A">
      <w:pPr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 xml:space="preserve"> </w:t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  <w:t xml:space="preserve">  </w:t>
      </w:r>
      <w:r w:rsidR="00E26DB8">
        <w:rPr>
          <w:rFonts w:ascii="Tahoma" w:hAnsi="Tahoma" w:cs="Tahoma"/>
          <w:sz w:val="20"/>
          <w:szCs w:val="20"/>
        </w:rPr>
        <w:t xml:space="preserve">          </w:t>
      </w:r>
      <w:r w:rsidRPr="000B6D9E">
        <w:rPr>
          <w:rFonts w:ascii="Tahoma" w:hAnsi="Tahoma" w:cs="Tahoma"/>
          <w:sz w:val="20"/>
          <w:szCs w:val="20"/>
        </w:rPr>
        <w:t xml:space="preserve"> podpis i pieczątka osoby uprawnionej </w:t>
      </w:r>
    </w:p>
    <w:p w14:paraId="271B9952" w14:textId="68D5AC90" w:rsidR="003C62D2" w:rsidRDefault="003C62D2">
      <w:pPr>
        <w:rPr>
          <w:rFonts w:ascii="Tahoma" w:hAnsi="Tahoma" w:cs="Tahoma"/>
          <w:sz w:val="20"/>
          <w:szCs w:val="20"/>
        </w:rPr>
      </w:pPr>
    </w:p>
    <w:p w14:paraId="6849FEFB" w14:textId="548C3D57" w:rsidR="003C62D2" w:rsidRPr="00B053B2" w:rsidRDefault="003C62D2" w:rsidP="00B053B2">
      <w:pPr>
        <w:jc w:val="center"/>
        <w:rPr>
          <w:rFonts w:ascii="Tahoma" w:eastAsia="Calibri" w:hAnsi="Tahoma" w:cs="Tahoma"/>
          <w:sz w:val="22"/>
          <w:szCs w:val="22"/>
          <w:lang w:eastAsia="en-US"/>
        </w:rPr>
      </w:pPr>
      <w:r w:rsidRPr="003C62D2">
        <w:rPr>
          <w:rFonts w:ascii="Tahoma" w:hAnsi="Tahoma" w:cs="Tahoma"/>
          <w:b/>
          <w:bCs/>
          <w:sz w:val="22"/>
          <w:szCs w:val="22"/>
        </w:rPr>
        <w:t xml:space="preserve">Dokument elektroniczny, podpisany kwalifikowanym podpisem elektronicznym </w:t>
      </w:r>
    </w:p>
    <w:sectPr w:rsidR="003C62D2" w:rsidRPr="00B053B2" w:rsidSect="000D6D6C">
      <w:headerReference w:type="default" r:id="rId7"/>
      <w:pgSz w:w="16838" w:h="11906" w:orient="landscape"/>
      <w:pgMar w:top="56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3A6A3" w14:textId="77777777" w:rsidR="000D6D6C" w:rsidRDefault="000D6D6C" w:rsidP="00683AC7">
      <w:r>
        <w:separator/>
      </w:r>
    </w:p>
  </w:endnote>
  <w:endnote w:type="continuationSeparator" w:id="0">
    <w:p w14:paraId="32AA1F6B" w14:textId="77777777" w:rsidR="000D6D6C" w:rsidRDefault="000D6D6C" w:rsidP="0068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37BAC" w14:textId="77777777" w:rsidR="000D6D6C" w:rsidRDefault="000D6D6C" w:rsidP="00683AC7">
      <w:r>
        <w:separator/>
      </w:r>
    </w:p>
  </w:footnote>
  <w:footnote w:type="continuationSeparator" w:id="0">
    <w:p w14:paraId="64CB998D" w14:textId="77777777" w:rsidR="000D6D6C" w:rsidRDefault="000D6D6C" w:rsidP="00683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97B04" w14:textId="659C6D56" w:rsidR="00683AC7" w:rsidRDefault="00683AC7" w:rsidP="00683AC7">
    <w:pPr>
      <w:pStyle w:val="Nagwek"/>
      <w:jc w:val="center"/>
    </w:pPr>
    <w:r>
      <w:rPr>
        <w:rFonts w:ascii="Arial" w:hAnsi="Arial" w:cs="Arial"/>
        <w:noProof/>
        <w:lang w:val="x-none" w:eastAsia="x-none"/>
      </w:rPr>
      <w:drawing>
        <wp:inline distT="0" distB="0" distL="0" distR="0" wp14:anchorId="3D1B58EE" wp14:editId="5D2F7063">
          <wp:extent cx="5771515" cy="695325"/>
          <wp:effectExtent l="0" t="0" r="0" b="9525"/>
          <wp:docPr id="897092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9D39CA" w14:textId="77777777" w:rsidR="00683AC7" w:rsidRDefault="00683A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2AC3"/>
    <w:multiLevelType w:val="hybridMultilevel"/>
    <w:tmpl w:val="8E608846"/>
    <w:lvl w:ilvl="0" w:tplc="D004C1D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15414E"/>
    <w:multiLevelType w:val="hybridMultilevel"/>
    <w:tmpl w:val="94B6B092"/>
    <w:lvl w:ilvl="0" w:tplc="5686B2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30EB4"/>
    <w:multiLevelType w:val="hybridMultilevel"/>
    <w:tmpl w:val="7BCE2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A3576"/>
    <w:multiLevelType w:val="hybridMultilevel"/>
    <w:tmpl w:val="1F3EF1C2"/>
    <w:lvl w:ilvl="0" w:tplc="48BE39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31621"/>
    <w:multiLevelType w:val="hybridMultilevel"/>
    <w:tmpl w:val="B2785716"/>
    <w:lvl w:ilvl="0" w:tplc="04150001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50003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D5253"/>
    <w:multiLevelType w:val="hybridMultilevel"/>
    <w:tmpl w:val="1ECCE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1D43A5"/>
    <w:multiLevelType w:val="hybridMultilevel"/>
    <w:tmpl w:val="BB147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262A4"/>
    <w:multiLevelType w:val="hybridMultilevel"/>
    <w:tmpl w:val="91285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D6255"/>
    <w:multiLevelType w:val="singleLevel"/>
    <w:tmpl w:val="93BE847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50682064">
    <w:abstractNumId w:val="8"/>
  </w:num>
  <w:num w:numId="2" w16cid:durableId="858469786">
    <w:abstractNumId w:val="1"/>
  </w:num>
  <w:num w:numId="3" w16cid:durableId="433398606">
    <w:abstractNumId w:val="9"/>
  </w:num>
  <w:num w:numId="4" w16cid:durableId="1099183172">
    <w:abstractNumId w:val="3"/>
  </w:num>
  <w:num w:numId="5" w16cid:durableId="2027053983">
    <w:abstractNumId w:val="5"/>
  </w:num>
  <w:num w:numId="6" w16cid:durableId="125514749">
    <w:abstractNumId w:val="4"/>
  </w:num>
  <w:num w:numId="7" w16cid:durableId="579876290">
    <w:abstractNumId w:val="2"/>
  </w:num>
  <w:num w:numId="8" w16cid:durableId="1499349621">
    <w:abstractNumId w:val="7"/>
  </w:num>
  <w:num w:numId="9" w16cid:durableId="1490095291">
    <w:abstractNumId w:val="0"/>
  </w:num>
  <w:num w:numId="10" w16cid:durableId="1114053710">
    <w:abstractNumId w:val="6"/>
  </w:num>
  <w:num w:numId="11" w16cid:durableId="2069645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44A"/>
    <w:rsid w:val="00074FAA"/>
    <w:rsid w:val="000D6D6C"/>
    <w:rsid w:val="00125ABD"/>
    <w:rsid w:val="00215F7B"/>
    <w:rsid w:val="00332AA4"/>
    <w:rsid w:val="003971B0"/>
    <w:rsid w:val="003B561E"/>
    <w:rsid w:val="003C62D2"/>
    <w:rsid w:val="00450390"/>
    <w:rsid w:val="00450BE3"/>
    <w:rsid w:val="00490360"/>
    <w:rsid w:val="004A3F1B"/>
    <w:rsid w:val="004B49A2"/>
    <w:rsid w:val="00542F94"/>
    <w:rsid w:val="0056259B"/>
    <w:rsid w:val="00572BA7"/>
    <w:rsid w:val="00573EB9"/>
    <w:rsid w:val="00615A78"/>
    <w:rsid w:val="00652462"/>
    <w:rsid w:val="00683AC7"/>
    <w:rsid w:val="006C4C1C"/>
    <w:rsid w:val="00734F3C"/>
    <w:rsid w:val="007D1C94"/>
    <w:rsid w:val="00885DC8"/>
    <w:rsid w:val="0089152B"/>
    <w:rsid w:val="00897331"/>
    <w:rsid w:val="008F0430"/>
    <w:rsid w:val="009E66CD"/>
    <w:rsid w:val="009F61A4"/>
    <w:rsid w:val="00A03BBB"/>
    <w:rsid w:val="00A665A1"/>
    <w:rsid w:val="00AD44AD"/>
    <w:rsid w:val="00AF31A3"/>
    <w:rsid w:val="00B053B2"/>
    <w:rsid w:val="00B11FEB"/>
    <w:rsid w:val="00B50C2F"/>
    <w:rsid w:val="00B73225"/>
    <w:rsid w:val="00C06120"/>
    <w:rsid w:val="00C54801"/>
    <w:rsid w:val="00C752C3"/>
    <w:rsid w:val="00CC546C"/>
    <w:rsid w:val="00DE00F8"/>
    <w:rsid w:val="00E26DB8"/>
    <w:rsid w:val="00EA044A"/>
    <w:rsid w:val="00EA3A31"/>
    <w:rsid w:val="00FA37B3"/>
    <w:rsid w:val="00FC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FE39"/>
  <w15:chartTrackingRefBased/>
  <w15:docId w15:val="{68E6D377-71F9-4AC3-85FB-353ADCCFB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0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"/>
    <w:basedOn w:val="Normalny"/>
    <w:link w:val="AkapitzlistZnak"/>
    <w:uiPriority w:val="34"/>
    <w:qFormat/>
    <w:rsid w:val="00EA044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CC546C"/>
    <w:pPr>
      <w:spacing w:before="100" w:beforeAutospacing="1" w:after="100" w:afterAutospacing="1"/>
    </w:pPr>
  </w:style>
  <w:style w:type="character" w:customStyle="1" w:styleId="FontStyle32">
    <w:name w:val="Font Style32"/>
    <w:uiPriority w:val="99"/>
    <w:rsid w:val="00573EB9"/>
    <w:rPr>
      <w:rFonts w:ascii="Arial" w:hAnsi="Arial" w:cs="Arial"/>
      <w:sz w:val="20"/>
      <w:szCs w:val="20"/>
    </w:rPr>
  </w:style>
  <w:style w:type="paragraph" w:customStyle="1" w:styleId="Domylny">
    <w:name w:val="Domyślny"/>
    <w:qFormat/>
    <w:rsid w:val="00A03BBB"/>
    <w:pPr>
      <w:suppressAutoHyphens/>
      <w:spacing w:after="200" w:line="276" w:lineRule="auto"/>
    </w:pPr>
    <w:rPr>
      <w:rFonts w:ascii="Times New Roman" w:eastAsia="SimSu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3A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A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3A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A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"/>
    <w:link w:val="Akapitzlist"/>
    <w:uiPriority w:val="34"/>
    <w:locked/>
    <w:rsid w:val="00683AC7"/>
  </w:style>
  <w:style w:type="paragraph" w:customStyle="1" w:styleId="ListParagraph1">
    <w:name w:val="List Paragraph1"/>
    <w:basedOn w:val="Normalny"/>
    <w:rsid w:val="00683AC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1076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39</cp:revision>
  <dcterms:created xsi:type="dcterms:W3CDTF">2022-09-23T07:18:00Z</dcterms:created>
  <dcterms:modified xsi:type="dcterms:W3CDTF">2024-03-26T07:41:00Z</dcterms:modified>
</cp:coreProperties>
</file>