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17F3" w14:textId="63CA0910" w:rsidR="005910B2" w:rsidRPr="00376BFE" w:rsidRDefault="005910B2" w:rsidP="00376BFE">
      <w:pPr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</w:rPr>
        <w:t>data:</w:t>
      </w:r>
      <w:r w:rsidR="00310504" w:rsidRPr="00376BFE">
        <w:rPr>
          <w:rFonts w:asciiTheme="minorHAnsi" w:hAnsiTheme="minorHAnsi" w:cstheme="minorHAnsi"/>
        </w:rPr>
        <w:t xml:space="preserve"> </w:t>
      </w:r>
      <w:r w:rsidR="00B922BE">
        <w:rPr>
          <w:rFonts w:asciiTheme="minorHAnsi" w:hAnsiTheme="minorHAnsi" w:cstheme="minorHAnsi"/>
        </w:rPr>
        <w:t>1</w:t>
      </w:r>
      <w:r w:rsidR="006C1100">
        <w:rPr>
          <w:rFonts w:asciiTheme="minorHAnsi" w:hAnsiTheme="minorHAnsi" w:cstheme="minorHAnsi"/>
        </w:rPr>
        <w:t>6</w:t>
      </w:r>
      <w:r w:rsidR="00B922BE">
        <w:rPr>
          <w:rFonts w:asciiTheme="minorHAnsi" w:hAnsiTheme="minorHAnsi" w:cstheme="minorHAnsi"/>
        </w:rPr>
        <w:t>.</w:t>
      </w:r>
      <w:r w:rsidRPr="00376BFE">
        <w:rPr>
          <w:rFonts w:asciiTheme="minorHAnsi" w:hAnsiTheme="minorHAnsi" w:cstheme="minorHAnsi"/>
        </w:rPr>
        <w:t>0</w:t>
      </w:r>
      <w:r w:rsidR="00B922BE">
        <w:rPr>
          <w:rFonts w:asciiTheme="minorHAnsi" w:hAnsiTheme="minorHAnsi" w:cstheme="minorHAnsi"/>
        </w:rPr>
        <w:t>7</w:t>
      </w:r>
      <w:r w:rsidRPr="00376BFE">
        <w:rPr>
          <w:rFonts w:asciiTheme="minorHAnsi" w:hAnsiTheme="minorHAnsi" w:cstheme="minorHAnsi"/>
        </w:rPr>
        <w:t>.2024 r.</w:t>
      </w:r>
      <w:r w:rsidRPr="00376BFE">
        <w:rPr>
          <w:rFonts w:asciiTheme="minorHAnsi" w:hAnsiTheme="minorHAnsi" w:cstheme="minorHAnsi"/>
        </w:rPr>
        <w:br/>
        <w:t xml:space="preserve">znak sprawy: </w:t>
      </w:r>
      <w:r w:rsidR="00B922BE" w:rsidRPr="00B922BE">
        <w:rPr>
          <w:rFonts w:asciiTheme="minorHAnsi" w:hAnsiTheme="minorHAnsi" w:cstheme="minorHAnsi"/>
        </w:rPr>
        <w:t>CPPC-D05B00-W02.251.1.7.2024</w:t>
      </w:r>
      <w:r w:rsidRPr="00376BFE">
        <w:rPr>
          <w:rFonts w:asciiTheme="minorHAnsi" w:hAnsiTheme="minorHAnsi" w:cstheme="minorHAnsi"/>
        </w:rPr>
        <w:br/>
        <w:t>osoba do kontaktu: Aleksandra Osuch</w:t>
      </w:r>
      <w:r w:rsidRPr="00376BFE">
        <w:rPr>
          <w:rFonts w:asciiTheme="minorHAnsi" w:hAnsiTheme="minorHAnsi" w:cstheme="minorHAnsi"/>
        </w:rPr>
        <w:br/>
        <w:t>e-mail: aosuch@cppc.gov.pl</w:t>
      </w:r>
    </w:p>
    <w:p w14:paraId="283945A3" w14:textId="4AD719C6" w:rsidR="00C0330F" w:rsidRPr="00376BFE" w:rsidRDefault="005910B2" w:rsidP="00376BFE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6BFE">
        <w:rPr>
          <w:rFonts w:asciiTheme="minorHAnsi" w:hAnsiTheme="minorHAnsi" w:cstheme="minorHAnsi"/>
          <w:lang w:eastAsia="pl-PL"/>
        </w:rPr>
        <w:t>Dotyczy: postępowania nr ZP/</w:t>
      </w:r>
      <w:r w:rsidR="00B922BE">
        <w:rPr>
          <w:rFonts w:asciiTheme="minorHAnsi" w:hAnsiTheme="minorHAnsi" w:cstheme="minorHAnsi"/>
          <w:lang w:eastAsia="pl-PL"/>
        </w:rPr>
        <w:t>9</w:t>
      </w:r>
      <w:r w:rsidRPr="00376BFE">
        <w:rPr>
          <w:rFonts w:asciiTheme="minorHAnsi" w:hAnsiTheme="minorHAnsi" w:cstheme="minorHAnsi"/>
          <w:lang w:eastAsia="pl-PL"/>
        </w:rPr>
        <w:t xml:space="preserve">/2024/AO - </w:t>
      </w:r>
      <w:r w:rsidR="00C0330F" w:rsidRPr="00376BFE">
        <w:rPr>
          <w:rFonts w:asciiTheme="minorHAnsi" w:hAnsiTheme="minorHAnsi" w:cstheme="minorHAnsi"/>
        </w:rPr>
        <w:t>Usługi w zakresie przeprowadzenia analiz sytuacji finansowej na potrzeby</w:t>
      </w:r>
      <w:r w:rsidR="00C0330F" w:rsidRPr="00376BFE">
        <w:rPr>
          <w:rFonts w:asciiTheme="minorHAnsi" w:hAnsiTheme="minorHAnsi" w:cstheme="minorHAnsi"/>
          <w:color w:val="000000"/>
          <w:lang w:eastAsia="pl-PL"/>
        </w:rPr>
        <w:t xml:space="preserve"> Centrum Projektów Polska Cyfrowa</w:t>
      </w:r>
      <w:r w:rsidR="00C0330F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7C9022CC" w14:textId="5B03E6B9" w:rsidR="00310504" w:rsidRPr="00376BFE" w:rsidRDefault="00A65046" w:rsidP="00376BFE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>Szanowni Państwo,</w:t>
      </w:r>
      <w:r w:rsidR="00310504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br/>
        <w:t xml:space="preserve">działając na podstawie art. 284 ust. </w:t>
      </w:r>
      <w:r w:rsidR="00C360EA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310504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922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 związku z art. 284 ust. 1 </w:t>
      </w:r>
      <w:r w:rsidR="00B922BE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ustawy </w:t>
      </w:r>
      <w:r w:rsidR="00310504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 dnia 11 września 2019 r. – Prawo zamówień publicznych (Dz. U. z 2023 r. poz. 1605 ze zm.), zwanej dalej „ustawą </w:t>
      </w:r>
      <w:proofErr w:type="spellStart"/>
      <w:r w:rsidR="00310504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>Pzp</w:t>
      </w:r>
      <w:proofErr w:type="spellEnd"/>
      <w:r w:rsidR="00310504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>” – Zamawiający poniżej przedstawia przesłane pytani</w:t>
      </w:r>
      <w:r w:rsidR="00C360EA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="00310504" w:rsidRPr="00376BF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oraz udziela na nie odpowiedzi. </w:t>
      </w:r>
    </w:p>
    <w:p w14:paraId="4C9E672A" w14:textId="55850D57" w:rsidR="00376BFE" w:rsidRPr="00376BFE" w:rsidRDefault="00310504" w:rsidP="00376BFE">
      <w:pPr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  <w:b/>
          <w:bCs/>
        </w:rPr>
        <w:t>Pytanie</w:t>
      </w:r>
      <w:r w:rsidR="00376BFE" w:rsidRPr="00376BFE">
        <w:rPr>
          <w:rFonts w:asciiTheme="minorHAnsi" w:hAnsiTheme="minorHAnsi" w:cstheme="minorHAnsi"/>
          <w:b/>
          <w:bCs/>
        </w:rPr>
        <w:t xml:space="preserve"> 1</w:t>
      </w:r>
      <w:r w:rsidRPr="00376BFE">
        <w:rPr>
          <w:rFonts w:asciiTheme="minorHAnsi" w:hAnsiTheme="minorHAnsi" w:cstheme="minorHAnsi"/>
          <w:b/>
          <w:bCs/>
        </w:rPr>
        <w:t xml:space="preserve">: </w:t>
      </w:r>
      <w:r w:rsidR="00376BFE" w:rsidRPr="00376BFE">
        <w:rPr>
          <w:rFonts w:asciiTheme="minorHAnsi" w:hAnsiTheme="minorHAnsi" w:cstheme="minorHAnsi"/>
        </w:rPr>
        <w:t>Czy dane będące przedmiotem analizy będą w spójnym układzie pomiędzy wnioskującymi?</w:t>
      </w:r>
    </w:p>
    <w:p w14:paraId="51C9CF54" w14:textId="04B84072" w:rsidR="00376BFE" w:rsidRPr="00376BFE" w:rsidRDefault="00376BFE" w:rsidP="00376BFE">
      <w:pPr>
        <w:spacing w:before="0" w:after="0"/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  <w:b/>
          <w:bCs/>
        </w:rPr>
        <w:t xml:space="preserve">Odpowiedź: </w:t>
      </w:r>
      <w:r w:rsidRPr="00376BFE">
        <w:rPr>
          <w:rFonts w:asciiTheme="minorHAnsi" w:hAnsiTheme="minorHAnsi" w:cstheme="minorHAnsi"/>
        </w:rPr>
        <w:t>Zamawiający informuje, że dane mogą być przekazywane w różnym układzie w zależności od Wnioskującego (w przypadku braków w dokumentacji Zamawiający na podstawie informacji od Wykonawcy może wezwać Wnioskującego do uzupełnienia dokumentacji).</w:t>
      </w:r>
    </w:p>
    <w:p w14:paraId="4415E6BC" w14:textId="1741A406" w:rsidR="00376BFE" w:rsidRPr="00376BFE" w:rsidRDefault="00376BFE" w:rsidP="00376BFE">
      <w:pPr>
        <w:spacing w:before="0" w:after="0"/>
        <w:rPr>
          <w:rFonts w:asciiTheme="minorHAnsi" w:hAnsiTheme="minorHAnsi" w:cstheme="minorHAnsi"/>
        </w:rPr>
      </w:pPr>
    </w:p>
    <w:p w14:paraId="31D86390" w14:textId="21DCA9F6" w:rsidR="00376BFE" w:rsidRPr="00AA043B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  <w:r w:rsidRPr="00376BFE">
        <w:rPr>
          <w:rFonts w:asciiTheme="minorHAnsi" w:hAnsiTheme="minorHAnsi" w:cstheme="minorHAnsi"/>
          <w:b/>
          <w:bCs/>
        </w:rPr>
        <w:t>Pytanie 2:</w:t>
      </w:r>
      <w:r>
        <w:rPr>
          <w:rFonts w:asciiTheme="minorHAnsi" w:hAnsiTheme="minorHAnsi" w:cstheme="minorHAnsi"/>
          <w:b/>
          <w:bCs/>
        </w:rPr>
        <w:t xml:space="preserve"> </w:t>
      </w:r>
      <w:r w:rsidRPr="00376BFE">
        <w:rPr>
          <w:rFonts w:asciiTheme="minorHAnsi" w:hAnsiTheme="minorHAnsi" w:cstheme="minorHAnsi"/>
        </w:rPr>
        <w:t xml:space="preserve">Prosimy o przesłanie formularza, który będzie uzupełniany przez wnioskujących, bądź </w:t>
      </w:r>
      <w:r w:rsidR="00FE6E76" w:rsidRPr="00376BFE">
        <w:rPr>
          <w:rFonts w:asciiTheme="minorHAnsi" w:hAnsiTheme="minorHAnsi" w:cstheme="minorHAnsi"/>
        </w:rPr>
        <w:t>listę dokumentów</w:t>
      </w:r>
      <w:r w:rsidRPr="00376BFE">
        <w:rPr>
          <w:rFonts w:asciiTheme="minorHAnsi" w:hAnsiTheme="minorHAnsi" w:cstheme="minorHAnsi"/>
        </w:rPr>
        <w:t>, które będą wymagane od wnioskodawców w celu przeprowadzenia analizy.</w:t>
      </w:r>
    </w:p>
    <w:p w14:paraId="5497F109" w14:textId="77777777" w:rsidR="00376BFE" w:rsidRPr="00376BFE" w:rsidRDefault="00376BFE" w:rsidP="00376BFE">
      <w:pPr>
        <w:spacing w:before="0" w:after="0"/>
        <w:rPr>
          <w:rFonts w:asciiTheme="minorHAnsi" w:hAnsiTheme="minorHAnsi" w:cstheme="minorHAnsi"/>
        </w:rPr>
      </w:pPr>
    </w:p>
    <w:p w14:paraId="20E14B82" w14:textId="297111DE" w:rsidR="00376BFE" w:rsidRDefault="00376BFE" w:rsidP="00376BFE">
      <w:pPr>
        <w:spacing w:before="0" w:after="0"/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  <w:b/>
          <w:bCs/>
        </w:rPr>
        <w:t xml:space="preserve">Odpowiedź: </w:t>
      </w:r>
      <w:r w:rsidRPr="00376BFE">
        <w:rPr>
          <w:rFonts w:asciiTheme="minorHAnsi" w:hAnsiTheme="minorHAnsi" w:cstheme="minorHAnsi"/>
        </w:rPr>
        <w:t>Zamawiający informuje, że treść formularza jest każdorazowo ustalana z Wykonawcą</w:t>
      </w:r>
      <w:r w:rsidR="00FE6E76">
        <w:rPr>
          <w:rFonts w:asciiTheme="minorHAnsi" w:hAnsiTheme="minorHAnsi" w:cstheme="minorHAnsi"/>
        </w:rPr>
        <w:t>,</w:t>
      </w:r>
      <w:r w:rsidRPr="00376BFE">
        <w:rPr>
          <w:rFonts w:asciiTheme="minorHAnsi" w:hAnsiTheme="minorHAnsi" w:cstheme="minorHAnsi"/>
        </w:rPr>
        <w:t xml:space="preserve"> a jego zakres wynika ze specyfiki podmiotu wnioskującego o ulgę, dostarczonych dokumentów jak również opisu wniosku i wskazanych w nim przesłanek. </w:t>
      </w:r>
    </w:p>
    <w:p w14:paraId="75CAF8B2" w14:textId="77777777" w:rsidR="00376BFE" w:rsidRPr="00376BFE" w:rsidRDefault="00376BFE" w:rsidP="00376BFE">
      <w:pPr>
        <w:spacing w:before="0" w:after="0"/>
        <w:rPr>
          <w:rFonts w:asciiTheme="minorHAnsi" w:hAnsiTheme="minorHAnsi" w:cstheme="minorHAnsi"/>
        </w:rPr>
      </w:pPr>
    </w:p>
    <w:p w14:paraId="391F58BC" w14:textId="06B3BF40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  <w:r w:rsidRPr="00376BFE">
        <w:rPr>
          <w:rFonts w:asciiTheme="minorHAnsi" w:hAnsiTheme="minorHAnsi" w:cstheme="minorHAnsi"/>
          <w:b/>
          <w:bCs/>
        </w:rPr>
        <w:t xml:space="preserve">Pytanie 3: </w:t>
      </w:r>
      <w:r w:rsidRPr="00376BFE">
        <w:rPr>
          <w:rFonts w:asciiTheme="minorHAnsi" w:hAnsiTheme="minorHAnsi" w:cstheme="minorHAnsi"/>
        </w:rPr>
        <w:t>Prosimy o komentarz, co obejmuje wniosek alternatywny, składany przez wnioskującego zawierający różne rodzaje ulg, o którym mowa w Załączniku nr 1 do SWZ.</w:t>
      </w:r>
    </w:p>
    <w:p w14:paraId="393B2122" w14:textId="77777777" w:rsidR="00376BFE" w:rsidRPr="00376BFE" w:rsidRDefault="00376BFE" w:rsidP="00376BFE">
      <w:pPr>
        <w:spacing w:before="0" w:after="0"/>
        <w:rPr>
          <w:rFonts w:asciiTheme="minorHAnsi" w:hAnsiTheme="minorHAnsi" w:cstheme="minorHAnsi"/>
        </w:rPr>
      </w:pPr>
    </w:p>
    <w:p w14:paraId="7DA0C130" w14:textId="343765A5" w:rsidR="00376BFE" w:rsidRDefault="00376BFE" w:rsidP="00376BFE">
      <w:pPr>
        <w:spacing w:before="0" w:after="0"/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  <w:b/>
          <w:bCs/>
        </w:rPr>
        <w:lastRenderedPageBreak/>
        <w:t>Odpowiedź:</w:t>
      </w:r>
      <w:r w:rsidRPr="00376BFE">
        <w:rPr>
          <w:rFonts w:asciiTheme="minorHAnsi" w:hAnsiTheme="minorHAnsi" w:cstheme="minorHAnsi"/>
        </w:rPr>
        <w:t xml:space="preserve"> Zgodnie z art. 64 ust 1 pkt 2 a i b Ustawy z dnia 27 sierpnia 2009 r. o finansach publicznych Wnioskujący może wybrać spośród różnych rodzajów ulg. Wniosek alternatywny zawierać może klika rodzajów wnioskowanej ulgi np.:</w:t>
      </w:r>
      <w:r w:rsidRPr="00376BFE">
        <w:rPr>
          <w:rFonts w:asciiTheme="minorHAnsi" w:hAnsiTheme="minorHAnsi" w:cstheme="minorHAnsi"/>
        </w:rPr>
        <w:br/>
        <w:t>- umorzenie w całości lub w części należności;</w:t>
      </w:r>
      <w:r w:rsidRPr="00376BFE">
        <w:rPr>
          <w:rFonts w:asciiTheme="minorHAnsi" w:hAnsiTheme="minorHAnsi" w:cstheme="minorHAnsi"/>
        </w:rPr>
        <w:br/>
        <w:t>- umorzenie w całości lub w części odsetek;</w:t>
      </w:r>
      <w:r>
        <w:rPr>
          <w:rFonts w:asciiTheme="minorHAnsi" w:hAnsiTheme="minorHAnsi" w:cstheme="minorHAnsi"/>
        </w:rPr>
        <w:br/>
        <w:t xml:space="preserve">- </w:t>
      </w:r>
      <w:r w:rsidRPr="00376BFE">
        <w:rPr>
          <w:rFonts w:asciiTheme="minorHAnsi" w:hAnsiTheme="minorHAnsi" w:cstheme="minorHAnsi"/>
        </w:rPr>
        <w:t>umorzenie w całości lub w części opłaty prolongacyjnej;</w:t>
      </w:r>
      <w:r w:rsidRPr="00376BFE">
        <w:rPr>
          <w:rFonts w:asciiTheme="minorHAnsi" w:hAnsiTheme="minorHAnsi" w:cstheme="minorHAnsi"/>
        </w:rPr>
        <w:br/>
        <w:t>- odroczenie terminu płatności;</w:t>
      </w:r>
      <w:r w:rsidRPr="00376BFE">
        <w:rPr>
          <w:rFonts w:asciiTheme="minorHAnsi" w:hAnsiTheme="minorHAnsi" w:cstheme="minorHAnsi"/>
        </w:rPr>
        <w:br/>
        <w:t>- rozłożenie na raty należność wraz z odsetkami;</w:t>
      </w:r>
      <w:r w:rsidRPr="00376BFE">
        <w:rPr>
          <w:rFonts w:asciiTheme="minorHAnsi" w:hAnsiTheme="minorHAnsi" w:cstheme="minorHAnsi"/>
        </w:rPr>
        <w:br/>
        <w:t xml:space="preserve"> - rozłożenie na raty odsetek</w:t>
      </w:r>
      <w:r>
        <w:rPr>
          <w:rFonts w:asciiTheme="minorHAnsi" w:hAnsiTheme="minorHAnsi" w:cstheme="minorHAnsi"/>
        </w:rPr>
        <w:t>.</w:t>
      </w:r>
    </w:p>
    <w:p w14:paraId="4C43442E" w14:textId="77777777" w:rsidR="00376BFE" w:rsidRPr="00376BFE" w:rsidRDefault="00376BFE" w:rsidP="00376BFE">
      <w:pPr>
        <w:spacing w:before="0" w:after="0"/>
        <w:rPr>
          <w:rFonts w:asciiTheme="minorHAnsi" w:hAnsiTheme="minorHAnsi" w:cstheme="minorHAnsi"/>
        </w:rPr>
      </w:pPr>
    </w:p>
    <w:p w14:paraId="1C79B661" w14:textId="7BE53306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  <w:r w:rsidRPr="00376BFE">
        <w:rPr>
          <w:rFonts w:asciiTheme="minorHAnsi" w:hAnsiTheme="minorHAnsi" w:cstheme="minorHAnsi"/>
          <w:b/>
          <w:bCs/>
        </w:rPr>
        <w:t xml:space="preserve">Pytanie 4: </w:t>
      </w:r>
      <w:r w:rsidRPr="00376BFE">
        <w:rPr>
          <w:rFonts w:asciiTheme="minorHAnsi" w:hAnsiTheme="minorHAnsi" w:cstheme="minorHAnsi"/>
        </w:rPr>
        <w:t>Czy analiza rachunku przepływów pieniężnych będzie wymagana również dla wnioskujących, którzy nie mają obowiązku jego sporządzania?</w:t>
      </w:r>
    </w:p>
    <w:p w14:paraId="3244C592" w14:textId="5C31D712" w:rsidR="00376BFE" w:rsidRPr="00376BFE" w:rsidRDefault="00376BFE" w:rsidP="00376BFE">
      <w:pPr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  <w:b/>
          <w:bCs/>
        </w:rPr>
        <w:t xml:space="preserve">Odpowiedź: </w:t>
      </w:r>
      <w:r w:rsidRPr="00376BFE">
        <w:rPr>
          <w:rFonts w:asciiTheme="minorHAnsi" w:hAnsiTheme="minorHAnsi" w:cstheme="minorHAnsi"/>
        </w:rPr>
        <w:t>Zamawiający informuje, że</w:t>
      </w:r>
      <w:r>
        <w:rPr>
          <w:rFonts w:asciiTheme="minorHAnsi" w:hAnsiTheme="minorHAnsi" w:cstheme="minorHAnsi"/>
          <w:b/>
          <w:bCs/>
        </w:rPr>
        <w:t xml:space="preserve"> </w:t>
      </w:r>
      <w:r w:rsidR="00FE6E76">
        <w:rPr>
          <w:rFonts w:asciiTheme="minorHAnsi" w:hAnsiTheme="minorHAnsi" w:cstheme="minorHAnsi"/>
        </w:rPr>
        <w:t xml:space="preserve">taka analiza </w:t>
      </w:r>
      <w:r>
        <w:rPr>
          <w:rFonts w:asciiTheme="minorHAnsi" w:hAnsiTheme="minorHAnsi" w:cstheme="minorHAnsi"/>
        </w:rPr>
        <w:t>n</w:t>
      </w:r>
      <w:r w:rsidRPr="00376BFE">
        <w:rPr>
          <w:rFonts w:asciiTheme="minorHAnsi" w:hAnsiTheme="minorHAnsi" w:cstheme="minorHAnsi"/>
        </w:rPr>
        <w:t>ie będzie wymagana. Jednocześnie zgodnie z OPZ w celu wykonania analizy Wykonawca może zaproponować zamiennie lub uzupełniająco inne wskaźniki powszechnie znane i wykorzystywane w celach przeprowadzenia analizy finansowej przedsiębiorstw, innych organizacji, w tym non-profit oraz jednostek samorządu terytorialnego.</w:t>
      </w:r>
    </w:p>
    <w:p w14:paraId="3BE55643" w14:textId="5F9646A2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  <w:r w:rsidRPr="00376BFE">
        <w:rPr>
          <w:rFonts w:asciiTheme="minorHAnsi" w:hAnsiTheme="minorHAnsi" w:cstheme="minorHAnsi"/>
          <w:b/>
          <w:bCs/>
        </w:rPr>
        <w:t xml:space="preserve">Pytanie 5: </w:t>
      </w:r>
      <w:r w:rsidRPr="00376BFE">
        <w:rPr>
          <w:rFonts w:asciiTheme="minorHAnsi" w:hAnsiTheme="minorHAnsi" w:cstheme="minorHAnsi"/>
        </w:rPr>
        <w:t>Czy Zamawiający posiada wzór analizy będącej przedmiotem zlecenia, czy też zaproponowanie wzoru analizy leży po stronie Wykonawcy?</w:t>
      </w:r>
    </w:p>
    <w:p w14:paraId="57D9AC04" w14:textId="400F6508" w:rsidR="00376BFE" w:rsidRPr="00376BFE" w:rsidRDefault="00376BFE" w:rsidP="00376BFE">
      <w:pPr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  <w:b/>
          <w:bCs/>
        </w:rPr>
        <w:t xml:space="preserve">Odpowiedź: </w:t>
      </w:r>
      <w:r w:rsidRPr="00376BFE">
        <w:rPr>
          <w:rFonts w:asciiTheme="minorHAnsi" w:hAnsiTheme="minorHAnsi" w:cstheme="minorHAnsi"/>
        </w:rPr>
        <w:t>Zamawiający informuje, że</w:t>
      </w:r>
      <w:r w:rsidRPr="00376BFE">
        <w:rPr>
          <w:rFonts w:asciiTheme="minorHAnsi" w:hAnsiTheme="minorHAnsi" w:cstheme="minorHAnsi"/>
          <w:b/>
          <w:bCs/>
        </w:rPr>
        <w:t xml:space="preserve"> </w:t>
      </w:r>
      <w:r w:rsidR="00AA043B">
        <w:rPr>
          <w:rFonts w:asciiTheme="minorHAnsi" w:hAnsiTheme="minorHAnsi" w:cstheme="minorHAnsi"/>
        </w:rPr>
        <w:t>w</w:t>
      </w:r>
      <w:r w:rsidRPr="00376BFE">
        <w:rPr>
          <w:rFonts w:asciiTheme="minorHAnsi" w:hAnsiTheme="minorHAnsi" w:cstheme="minorHAnsi"/>
        </w:rPr>
        <w:t>zór analizy proponuje Wykonawca.</w:t>
      </w:r>
    </w:p>
    <w:p w14:paraId="7D7D6D64" w14:textId="71F7B6FA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  <w:r w:rsidRPr="00376BFE">
        <w:rPr>
          <w:rFonts w:asciiTheme="minorHAnsi" w:hAnsiTheme="minorHAnsi" w:cstheme="minorHAnsi"/>
          <w:b/>
          <w:bCs/>
        </w:rPr>
        <w:t xml:space="preserve">Pytanie 6: </w:t>
      </w:r>
      <w:r w:rsidRPr="00376BFE">
        <w:rPr>
          <w:rFonts w:asciiTheme="minorHAnsi" w:hAnsiTheme="minorHAnsi" w:cstheme="minorHAnsi"/>
        </w:rPr>
        <w:t>Czy wymagane doświadczenie, o którym mowa w punkcie VI, 2., 4), b) może zostać spełnione przez kilka osób wyznaczonych przez Wykonawcę?</w:t>
      </w:r>
    </w:p>
    <w:p w14:paraId="79876EB6" w14:textId="29A3AA91" w:rsidR="00376BFE" w:rsidRPr="00AA043B" w:rsidRDefault="00376BFE" w:rsidP="00AA04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Odpowiedź: </w:t>
      </w:r>
      <w:r>
        <w:rPr>
          <w:rFonts w:asciiTheme="minorHAnsi" w:hAnsiTheme="minorHAnsi" w:cstheme="minorHAnsi"/>
        </w:rPr>
        <w:t>Zamawiający informuje, że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</w:t>
      </w:r>
      <w:r w:rsidRPr="00376BFE">
        <w:rPr>
          <w:rFonts w:asciiTheme="minorHAnsi" w:hAnsiTheme="minorHAnsi" w:cstheme="minorHAnsi"/>
        </w:rPr>
        <w:t>ryterium doświadczenia dotyczy jednej osoby.</w:t>
      </w:r>
    </w:p>
    <w:p w14:paraId="4D0BF24A" w14:textId="47338609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  <w:r w:rsidRPr="00376BFE">
        <w:rPr>
          <w:rFonts w:asciiTheme="minorHAnsi" w:hAnsiTheme="minorHAnsi" w:cstheme="minorHAnsi"/>
          <w:b/>
          <w:bCs/>
        </w:rPr>
        <w:t xml:space="preserve">Pytanie 7: </w:t>
      </w:r>
      <w:r w:rsidRPr="00376BFE">
        <w:rPr>
          <w:rFonts w:asciiTheme="minorHAnsi" w:hAnsiTheme="minorHAnsi" w:cstheme="minorHAnsi"/>
        </w:rPr>
        <w:t>Czy Zamawiający dopuszcza możliwość jakiejkolwiek modyfikacji zapisów umownych, w szczególności w zakresie ograniczeń odpowiedzialności, czy ograniczeń w udostępnianiu?</w:t>
      </w:r>
    </w:p>
    <w:p w14:paraId="7463142C" w14:textId="51639C61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</w:p>
    <w:p w14:paraId="666947AA" w14:textId="7909E572" w:rsidR="00376BFE" w:rsidRPr="00376BFE" w:rsidRDefault="00376BFE" w:rsidP="00376BFE">
      <w:p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Odpowiedź: </w:t>
      </w:r>
      <w:r>
        <w:rPr>
          <w:rFonts w:asciiTheme="minorHAnsi" w:hAnsiTheme="minorHAnsi" w:cstheme="minorHAnsi"/>
        </w:rPr>
        <w:t>Zamawiający informuje, że</w:t>
      </w:r>
      <w:r w:rsidRPr="00376BFE">
        <w:t xml:space="preserve"> </w:t>
      </w:r>
      <w:r w:rsidRPr="00376BFE">
        <w:rPr>
          <w:rFonts w:asciiTheme="minorHAnsi" w:hAnsiTheme="minorHAnsi" w:cstheme="minorHAnsi"/>
        </w:rPr>
        <w:t>informacje o możliwych zmianach umowy zawiera</w:t>
      </w:r>
      <w:r w:rsidR="00FE6E76">
        <w:rPr>
          <w:rFonts w:asciiTheme="minorHAnsi" w:hAnsiTheme="minorHAnsi" w:cstheme="minorHAnsi"/>
        </w:rPr>
        <w:t>ją</w:t>
      </w:r>
      <w:r w:rsidRPr="00376BFE">
        <w:rPr>
          <w:rFonts w:asciiTheme="minorHAnsi" w:hAnsiTheme="minorHAnsi" w:cstheme="minorHAnsi"/>
        </w:rPr>
        <w:t xml:space="preserve"> Projektowane Postanowienia Umowy stanowiące załącznik</w:t>
      </w:r>
      <w:r>
        <w:rPr>
          <w:rFonts w:asciiTheme="minorHAnsi" w:hAnsiTheme="minorHAnsi" w:cstheme="minorHAnsi"/>
        </w:rPr>
        <w:t xml:space="preserve"> nr 4</w:t>
      </w:r>
      <w:r w:rsidRPr="00376BFE">
        <w:rPr>
          <w:rFonts w:asciiTheme="minorHAnsi" w:hAnsiTheme="minorHAnsi" w:cstheme="minorHAnsi"/>
        </w:rPr>
        <w:t xml:space="preserve"> do SWZ.</w:t>
      </w:r>
    </w:p>
    <w:p w14:paraId="75732627" w14:textId="026A74E9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</w:p>
    <w:p w14:paraId="41270216" w14:textId="0576791A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  <w:r w:rsidRPr="00376BFE">
        <w:rPr>
          <w:rFonts w:asciiTheme="minorHAnsi" w:hAnsiTheme="minorHAnsi" w:cstheme="minorHAnsi"/>
          <w:b/>
          <w:bCs/>
        </w:rPr>
        <w:t xml:space="preserve">Pytanie 8: </w:t>
      </w:r>
      <w:r w:rsidRPr="00376BFE">
        <w:rPr>
          <w:rFonts w:asciiTheme="minorHAnsi" w:hAnsiTheme="minorHAnsi" w:cstheme="minorHAnsi"/>
        </w:rPr>
        <w:t>Prosimy o potwierdzenie, że kwota przeznaczona na sfinansowanie zamówienia wynosi 170 000 zł</w:t>
      </w:r>
      <w:r>
        <w:rPr>
          <w:rFonts w:asciiTheme="minorHAnsi" w:hAnsiTheme="minorHAnsi" w:cstheme="minorHAnsi"/>
          <w:b/>
          <w:bCs/>
        </w:rPr>
        <w:t xml:space="preserve"> </w:t>
      </w:r>
      <w:r w:rsidRPr="00376BFE">
        <w:rPr>
          <w:rFonts w:asciiTheme="minorHAnsi" w:hAnsiTheme="minorHAnsi" w:cstheme="minorHAnsi"/>
        </w:rPr>
        <w:t>brutto.</w:t>
      </w:r>
    </w:p>
    <w:p w14:paraId="1E2027E4" w14:textId="7931AB7D" w:rsidR="00376BFE" w:rsidRPr="00376BFE" w:rsidRDefault="00376BFE" w:rsidP="00376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Odpowiedź: </w:t>
      </w:r>
      <w:r>
        <w:rPr>
          <w:rFonts w:asciiTheme="minorHAnsi" w:hAnsiTheme="minorHAnsi" w:cstheme="minorHAnsi"/>
        </w:rPr>
        <w:t>Zamawiający informuje, że</w:t>
      </w:r>
      <w:r>
        <w:rPr>
          <w:rFonts w:asciiTheme="minorHAnsi" w:hAnsiTheme="minorHAnsi" w:cstheme="minorHAnsi"/>
          <w:b/>
          <w:bCs/>
        </w:rPr>
        <w:t xml:space="preserve"> </w:t>
      </w:r>
      <w:r w:rsidRPr="00376BFE">
        <w:rPr>
          <w:rFonts w:asciiTheme="minorHAnsi" w:hAnsiTheme="minorHAnsi" w:cstheme="minorHAnsi"/>
        </w:rPr>
        <w:t>zamierza przeznaczyć na sfinansowanie zamówienia kwotę brutto 170 000,00 zł.</w:t>
      </w:r>
    </w:p>
    <w:p w14:paraId="3374B61B" w14:textId="1087E6BA" w:rsidR="00376BFE" w:rsidRPr="00376BFE" w:rsidRDefault="00376BFE" w:rsidP="00376BFE">
      <w:pPr>
        <w:spacing w:before="0" w:after="0"/>
        <w:rPr>
          <w:rFonts w:asciiTheme="minorHAnsi" w:hAnsiTheme="minorHAnsi" w:cstheme="minorHAnsi"/>
          <w:b/>
          <w:bCs/>
        </w:rPr>
      </w:pPr>
      <w:r w:rsidRPr="00376BFE">
        <w:rPr>
          <w:rFonts w:asciiTheme="minorHAnsi" w:hAnsiTheme="minorHAnsi" w:cstheme="minorHAnsi"/>
          <w:b/>
          <w:bCs/>
        </w:rPr>
        <w:t>Pytanie 9:</w:t>
      </w:r>
    </w:p>
    <w:p w14:paraId="5AD6CAE4" w14:textId="6CD31588" w:rsidR="00376BFE" w:rsidRDefault="00376BFE" w:rsidP="00376BFE">
      <w:pPr>
        <w:spacing w:before="0" w:after="0"/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</w:rPr>
        <w:t xml:space="preserve">Czy Zamawiający dopuszcza możliwość wybrania oferty, której wartość zamówienia przekracza </w:t>
      </w:r>
      <w:r>
        <w:rPr>
          <w:rFonts w:asciiTheme="minorHAnsi" w:hAnsiTheme="minorHAnsi" w:cstheme="minorHAnsi"/>
        </w:rPr>
        <w:br/>
      </w:r>
      <w:r w:rsidRPr="00376BFE">
        <w:rPr>
          <w:rFonts w:asciiTheme="minorHAnsi" w:hAnsiTheme="minorHAnsi" w:cstheme="minorHAnsi"/>
        </w:rPr>
        <w:t>170</w:t>
      </w:r>
      <w:r w:rsidR="00B922BE">
        <w:rPr>
          <w:rFonts w:asciiTheme="minorHAnsi" w:hAnsiTheme="minorHAnsi" w:cstheme="minorHAnsi"/>
        </w:rPr>
        <w:t> </w:t>
      </w:r>
      <w:r w:rsidRPr="00376BFE">
        <w:rPr>
          <w:rFonts w:asciiTheme="minorHAnsi" w:hAnsiTheme="minorHAnsi" w:cstheme="minorHAnsi"/>
        </w:rPr>
        <w:t>000</w:t>
      </w:r>
      <w:r w:rsidR="00B922BE">
        <w:rPr>
          <w:rFonts w:asciiTheme="minorHAnsi" w:hAnsiTheme="minorHAnsi" w:cstheme="minorHAnsi"/>
        </w:rPr>
        <w:t>,00</w:t>
      </w:r>
      <w:r w:rsidRPr="00376BFE">
        <w:rPr>
          <w:rFonts w:asciiTheme="minorHAnsi" w:hAnsiTheme="minorHAnsi" w:cstheme="minorHAnsi"/>
        </w:rPr>
        <w:t xml:space="preserve"> zł?</w:t>
      </w:r>
    </w:p>
    <w:p w14:paraId="3527EE0A" w14:textId="77777777" w:rsidR="00376BFE" w:rsidRPr="00376BFE" w:rsidRDefault="00376BFE" w:rsidP="00376BFE">
      <w:pPr>
        <w:spacing w:before="0" w:after="0"/>
        <w:rPr>
          <w:rFonts w:asciiTheme="minorHAnsi" w:hAnsiTheme="minorHAnsi" w:cstheme="minorHAnsi"/>
        </w:rPr>
      </w:pPr>
    </w:p>
    <w:p w14:paraId="7A76985B" w14:textId="7346B140" w:rsidR="00AA043B" w:rsidRDefault="00376BFE" w:rsidP="00376BFE">
      <w:p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Odpowiedź: </w:t>
      </w:r>
      <w:r w:rsidR="00FE6E76">
        <w:rPr>
          <w:rFonts w:asciiTheme="minorHAnsi" w:hAnsiTheme="minorHAnsi" w:cstheme="minorHAnsi"/>
        </w:rPr>
        <w:t xml:space="preserve">Zgodnie z art. 255 pkt 3: Zamawiający unieważnia postępowanie o udzielenie zamówienia, </w:t>
      </w:r>
      <w:r w:rsidR="00B922BE">
        <w:rPr>
          <w:rFonts w:asciiTheme="minorHAnsi" w:hAnsiTheme="minorHAnsi" w:cstheme="minorHAnsi"/>
        </w:rPr>
        <w:t xml:space="preserve">jeżeli </w:t>
      </w:r>
      <w:r w:rsidR="00B922BE" w:rsidRPr="00B922BE">
        <w:rPr>
          <w:rFonts w:asciiTheme="minorHAnsi" w:hAnsiTheme="minorHAnsi" w:cstheme="minorHAnsi"/>
        </w:rPr>
        <w:t xml:space="preserve">cena lub koszt najkorzystniejszej oferty lub oferta z najniższą ceną przewyższa kwotę, którą </w:t>
      </w:r>
      <w:r w:rsidR="00B922BE">
        <w:rPr>
          <w:rFonts w:asciiTheme="minorHAnsi" w:hAnsiTheme="minorHAnsi" w:cstheme="minorHAnsi"/>
        </w:rPr>
        <w:t>Z</w:t>
      </w:r>
      <w:r w:rsidR="00B922BE" w:rsidRPr="00B922BE">
        <w:rPr>
          <w:rFonts w:asciiTheme="minorHAnsi" w:hAnsiTheme="minorHAnsi" w:cstheme="minorHAnsi"/>
        </w:rPr>
        <w:t xml:space="preserve">amawiający zamierza przeznaczyć na sfinansowanie zamówienia, </w:t>
      </w:r>
      <w:r w:rsidR="00B922BE" w:rsidRPr="00FE6E76">
        <w:rPr>
          <w:rFonts w:asciiTheme="minorHAnsi" w:hAnsiTheme="minorHAnsi" w:cstheme="minorHAnsi"/>
          <w:u w:val="single"/>
        </w:rPr>
        <w:t>chyba że zamawiający może zwiększyć tę kwotę do ceny lub kosztu najkorzystniejszej oferty</w:t>
      </w:r>
      <w:r w:rsidR="00AA043B">
        <w:rPr>
          <w:rFonts w:asciiTheme="minorHAnsi" w:hAnsiTheme="minorHAnsi" w:cstheme="minorHAnsi"/>
        </w:rPr>
        <w:t>.</w:t>
      </w:r>
    </w:p>
    <w:p w14:paraId="70FE7669" w14:textId="77777777" w:rsidR="006C1100" w:rsidRDefault="006C1100" w:rsidP="00376BFE">
      <w:pPr>
        <w:spacing w:before="0" w:after="0"/>
        <w:rPr>
          <w:rFonts w:asciiTheme="minorHAnsi" w:hAnsiTheme="minorHAnsi" w:cstheme="minorHAnsi"/>
        </w:rPr>
      </w:pPr>
    </w:p>
    <w:p w14:paraId="566EBACE" w14:textId="77777777" w:rsidR="006C1100" w:rsidRPr="006C1100" w:rsidRDefault="006C1100" w:rsidP="006C1100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  <w:b/>
          <w:bCs/>
        </w:rPr>
        <w:t>Pytanie 10:</w:t>
      </w:r>
      <w:r w:rsidRPr="006C1100">
        <w:rPr>
          <w:rFonts w:asciiTheme="minorHAnsi" w:hAnsiTheme="minorHAnsi" w:cstheme="minorHAnsi"/>
        </w:rPr>
        <w:t xml:space="preserve"> zwracamy się z prośbą o informacje, jaki budżet zamierza przeznaczyć Zamawiający na realizację tego zamówienia? </w:t>
      </w:r>
    </w:p>
    <w:p w14:paraId="71015204" w14:textId="77777777" w:rsidR="006C1100" w:rsidRPr="006C1100" w:rsidRDefault="006C1100" w:rsidP="006C1100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</w:rPr>
        <w:t> </w:t>
      </w:r>
    </w:p>
    <w:p w14:paraId="5AB453D8" w14:textId="77777777" w:rsidR="006C1100" w:rsidRPr="006C1100" w:rsidRDefault="006C1100" w:rsidP="006C1100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  <w:b/>
          <w:bCs/>
        </w:rPr>
        <w:t xml:space="preserve">Odpowiedź: </w:t>
      </w:r>
      <w:r w:rsidRPr="006C1100">
        <w:rPr>
          <w:rFonts w:asciiTheme="minorHAnsi" w:hAnsiTheme="minorHAnsi" w:cstheme="minorHAnsi"/>
        </w:rPr>
        <w:t>Zamawiający informuje, że</w:t>
      </w:r>
      <w:r w:rsidRPr="006C1100">
        <w:rPr>
          <w:rFonts w:asciiTheme="minorHAnsi" w:hAnsiTheme="minorHAnsi" w:cstheme="minorHAnsi"/>
          <w:b/>
          <w:bCs/>
        </w:rPr>
        <w:t xml:space="preserve"> </w:t>
      </w:r>
      <w:r w:rsidRPr="006C1100">
        <w:rPr>
          <w:rFonts w:asciiTheme="minorHAnsi" w:hAnsiTheme="minorHAnsi" w:cstheme="minorHAnsi"/>
        </w:rPr>
        <w:t>zamierza przeznaczyć na sfinansowanie zamówienia kwotę brutto 170 000,00 zł brutto. </w:t>
      </w:r>
    </w:p>
    <w:p w14:paraId="530170FD" w14:textId="77777777" w:rsidR="006C1100" w:rsidRPr="006C1100" w:rsidRDefault="006C1100" w:rsidP="006C1100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</w:rPr>
        <w:t xml:space="preserve">Jednocześnie Zmawiający, działając na podstawie art. 286 ust. 1 ustawy </w:t>
      </w:r>
      <w:proofErr w:type="spellStart"/>
      <w:r w:rsidRPr="006C1100">
        <w:rPr>
          <w:rFonts w:asciiTheme="minorHAnsi" w:hAnsiTheme="minorHAnsi" w:cstheme="minorHAnsi"/>
        </w:rPr>
        <w:t>Pzp</w:t>
      </w:r>
      <w:proofErr w:type="spellEnd"/>
      <w:r w:rsidRPr="006C1100">
        <w:rPr>
          <w:rFonts w:asciiTheme="minorHAnsi" w:hAnsiTheme="minorHAnsi" w:cstheme="minorHAnsi"/>
        </w:rPr>
        <w:t>, dokonuje zmiany treści SWZ w poniższym zakresie: </w:t>
      </w:r>
    </w:p>
    <w:p w14:paraId="79588CD9" w14:textId="77777777" w:rsidR="006C1100" w:rsidRPr="006C1100" w:rsidRDefault="006C1100" w:rsidP="006C1100">
      <w:pPr>
        <w:numPr>
          <w:ilvl w:val="0"/>
          <w:numId w:val="26"/>
        </w:num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  <w:b/>
          <w:bCs/>
        </w:rPr>
        <w:t xml:space="preserve">Po zmianie rozdział XII otrzymuje brzmienie: </w:t>
      </w:r>
      <w:r w:rsidRPr="006C1100">
        <w:rPr>
          <w:rFonts w:asciiTheme="minorHAnsi" w:hAnsiTheme="minorHAnsi" w:cstheme="minorHAnsi"/>
        </w:rPr>
        <w:t> </w:t>
      </w:r>
      <w:r w:rsidRPr="006C1100">
        <w:rPr>
          <w:rFonts w:asciiTheme="minorHAnsi" w:hAnsiTheme="minorHAnsi" w:cstheme="minorHAnsi"/>
        </w:rPr>
        <w:br/>
      </w:r>
      <w:r w:rsidRPr="006C1100">
        <w:rPr>
          <w:rFonts w:asciiTheme="minorHAnsi" w:hAnsiTheme="minorHAnsi" w:cstheme="minorHAnsi"/>
          <w:b/>
          <w:bCs/>
        </w:rPr>
        <w:t>„Termin związania ofertą wynosi 30 dni i upływa dnia 16.08.2024 r</w:t>
      </w:r>
      <w:r w:rsidRPr="006C1100">
        <w:rPr>
          <w:rFonts w:asciiTheme="minorHAnsi" w:hAnsiTheme="minorHAnsi" w:cstheme="minorHAnsi"/>
        </w:rPr>
        <w:t>., przy czym pierwszym dniem terminu związania ofertą jest dzień, w którym upływa termin składania ofert.” </w:t>
      </w:r>
    </w:p>
    <w:p w14:paraId="55205319" w14:textId="77777777" w:rsidR="006C1100" w:rsidRPr="006C1100" w:rsidRDefault="006C1100" w:rsidP="006C1100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</w:rPr>
        <w:t> </w:t>
      </w:r>
    </w:p>
    <w:p w14:paraId="5420C012" w14:textId="77777777" w:rsidR="006C1100" w:rsidRPr="006C1100" w:rsidRDefault="006C1100" w:rsidP="006C1100">
      <w:pPr>
        <w:numPr>
          <w:ilvl w:val="0"/>
          <w:numId w:val="27"/>
        </w:num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  <w:b/>
          <w:bCs/>
        </w:rPr>
        <w:t>Po zmianie rozdział XIV pkt 1 otrzymuje brzmienie: </w:t>
      </w:r>
      <w:r w:rsidRPr="006C1100">
        <w:rPr>
          <w:rFonts w:asciiTheme="minorHAnsi" w:hAnsiTheme="minorHAnsi" w:cstheme="minorHAnsi"/>
        </w:rPr>
        <w:t> </w:t>
      </w:r>
    </w:p>
    <w:p w14:paraId="07755227" w14:textId="77777777" w:rsidR="006C1100" w:rsidRPr="006C1100" w:rsidRDefault="006C1100" w:rsidP="006C1100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</w:rPr>
        <w:t xml:space="preserve">Ofertę (Formularz ofertowy, Formularz asortymentowy) należy przesłać za pośrednictwem Platformy elektronicznej dostępnej pod adresem: https://platformazakupowa.pl/pn/cppc do </w:t>
      </w:r>
      <w:r w:rsidRPr="006C1100">
        <w:rPr>
          <w:rFonts w:asciiTheme="minorHAnsi" w:hAnsiTheme="minorHAnsi" w:cstheme="minorHAnsi"/>
          <w:b/>
          <w:bCs/>
        </w:rPr>
        <w:t>18.07.2024 r., do godz. 09:00.</w:t>
      </w:r>
      <w:r w:rsidRPr="006C1100">
        <w:rPr>
          <w:rFonts w:asciiTheme="minorHAnsi" w:hAnsiTheme="minorHAnsi" w:cstheme="minorHAnsi"/>
        </w:rPr>
        <w:t> </w:t>
      </w:r>
    </w:p>
    <w:p w14:paraId="3ADD4CF4" w14:textId="77777777" w:rsidR="006C1100" w:rsidRPr="006C1100" w:rsidRDefault="006C1100" w:rsidP="006C1100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</w:rPr>
        <w:t> </w:t>
      </w:r>
    </w:p>
    <w:p w14:paraId="56DDFB9D" w14:textId="77777777" w:rsidR="006C1100" w:rsidRPr="006C1100" w:rsidRDefault="006C1100" w:rsidP="006C1100">
      <w:pPr>
        <w:numPr>
          <w:ilvl w:val="0"/>
          <w:numId w:val="28"/>
        </w:num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  <w:b/>
          <w:bCs/>
        </w:rPr>
        <w:lastRenderedPageBreak/>
        <w:t>Po zmianie rozdział XIV pkt 3 ust. 1 otrzymuje brzmienie: </w:t>
      </w:r>
      <w:r w:rsidRPr="006C1100">
        <w:rPr>
          <w:rFonts w:asciiTheme="minorHAnsi" w:hAnsiTheme="minorHAnsi" w:cstheme="minorHAnsi"/>
        </w:rPr>
        <w:t> </w:t>
      </w:r>
    </w:p>
    <w:p w14:paraId="1D0AA11C" w14:textId="6815C8E8" w:rsidR="006C1100" w:rsidRPr="006C1100" w:rsidRDefault="006C1100" w:rsidP="006C1100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</w:rPr>
        <w:t>Otwarcie ofert odbędzie się w dniu</w:t>
      </w:r>
      <w:r w:rsidRPr="006C1100">
        <w:rPr>
          <w:rFonts w:asciiTheme="minorHAnsi" w:hAnsiTheme="minorHAnsi" w:cstheme="minorHAnsi"/>
          <w:b/>
          <w:bCs/>
        </w:rPr>
        <w:t xml:space="preserve"> 18.</w:t>
      </w:r>
      <w:r>
        <w:rPr>
          <w:rFonts w:asciiTheme="minorHAnsi" w:hAnsiTheme="minorHAnsi" w:cstheme="minorHAnsi"/>
          <w:b/>
          <w:bCs/>
        </w:rPr>
        <w:t>07</w:t>
      </w:r>
      <w:r w:rsidRPr="006C1100">
        <w:rPr>
          <w:rFonts w:asciiTheme="minorHAnsi" w:hAnsiTheme="minorHAnsi" w:cstheme="minorHAnsi"/>
          <w:b/>
          <w:bCs/>
        </w:rPr>
        <w:t>.2024 r. o godz. 09:05</w:t>
      </w:r>
      <w:r w:rsidRPr="006C1100">
        <w:rPr>
          <w:rFonts w:asciiTheme="minorHAnsi" w:hAnsiTheme="minorHAnsi" w:cstheme="minorHAnsi"/>
        </w:rPr>
        <w:t> </w:t>
      </w:r>
    </w:p>
    <w:p w14:paraId="5D63E93B" w14:textId="26C96C56" w:rsidR="00AA043B" w:rsidRPr="00376BFE" w:rsidRDefault="006C1100" w:rsidP="00376BFE">
      <w:pPr>
        <w:spacing w:before="0" w:after="0"/>
        <w:rPr>
          <w:rFonts w:asciiTheme="minorHAnsi" w:hAnsiTheme="minorHAnsi" w:cstheme="minorHAnsi"/>
        </w:rPr>
      </w:pPr>
      <w:r w:rsidRPr="006C1100">
        <w:rPr>
          <w:rFonts w:asciiTheme="minorHAnsi" w:hAnsiTheme="minorHAnsi" w:cstheme="minorHAnsi"/>
        </w:rPr>
        <w:t> </w:t>
      </w:r>
    </w:p>
    <w:p w14:paraId="73C9E658" w14:textId="77777777" w:rsidR="00504EAA" w:rsidRPr="00376BFE" w:rsidRDefault="00504EAA" w:rsidP="00376BFE">
      <w:pPr>
        <w:spacing w:after="120"/>
        <w:ind w:firstLine="4253"/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</w:rPr>
        <w:t>Z poważaniem</w:t>
      </w:r>
    </w:p>
    <w:p w14:paraId="7EE63737" w14:textId="6E0302ED" w:rsidR="00504EAA" w:rsidRPr="00376BFE" w:rsidRDefault="00504EAA" w:rsidP="00376BFE">
      <w:pPr>
        <w:ind w:left="4253"/>
        <w:rPr>
          <w:rFonts w:asciiTheme="minorHAnsi" w:hAnsiTheme="minorHAnsi" w:cstheme="minorHAnsi"/>
        </w:rPr>
      </w:pPr>
      <w:r w:rsidRPr="00376BFE">
        <w:rPr>
          <w:rFonts w:asciiTheme="minorHAnsi" w:hAnsiTheme="minorHAnsi" w:cstheme="minorHAnsi"/>
        </w:rPr>
        <w:t>Wojciech Szajnar</w:t>
      </w:r>
      <w:r w:rsidRPr="00376BFE">
        <w:rPr>
          <w:rFonts w:asciiTheme="minorHAnsi" w:hAnsiTheme="minorHAnsi" w:cstheme="minorHAnsi"/>
        </w:rPr>
        <w:br/>
        <w:t>Dyrektor</w:t>
      </w:r>
      <w:r w:rsidRPr="00376BFE">
        <w:rPr>
          <w:rFonts w:asciiTheme="minorHAnsi" w:hAnsiTheme="minorHAnsi" w:cstheme="minorHAnsi"/>
        </w:rPr>
        <w:br/>
        <w:t>Centrum Projektów Polska Cyfrowa</w:t>
      </w:r>
      <w:r w:rsidRPr="00376BFE">
        <w:rPr>
          <w:rFonts w:asciiTheme="minorHAnsi" w:hAnsiTheme="minorHAnsi" w:cstheme="minorHAnsi"/>
        </w:rPr>
        <w:br/>
        <w:t>/podpisano elektronicznie/</w:t>
      </w:r>
    </w:p>
    <w:p w14:paraId="39C5C957" w14:textId="77777777" w:rsidR="00504EAA" w:rsidRPr="00376BFE" w:rsidRDefault="00504EAA" w:rsidP="00376BFE">
      <w:pPr>
        <w:rPr>
          <w:rFonts w:asciiTheme="minorHAnsi" w:hAnsiTheme="minorHAnsi" w:cstheme="minorHAnsi"/>
        </w:rPr>
      </w:pPr>
    </w:p>
    <w:sectPr w:rsidR="00504EAA" w:rsidRPr="00376BFE" w:rsidSect="00EE4F7D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14A0" w14:textId="77777777" w:rsidR="00F97539" w:rsidRDefault="00F97539">
      <w:r>
        <w:separator/>
      </w:r>
    </w:p>
  </w:endnote>
  <w:endnote w:type="continuationSeparator" w:id="0">
    <w:p w14:paraId="74127A28" w14:textId="77777777" w:rsidR="00F97539" w:rsidRDefault="00F9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4ACD" w14:textId="77777777" w:rsidR="00F97539" w:rsidRDefault="00F97539">
      <w:r>
        <w:separator/>
      </w:r>
    </w:p>
  </w:footnote>
  <w:footnote w:type="continuationSeparator" w:id="0">
    <w:p w14:paraId="0805E653" w14:textId="77777777" w:rsidR="00F97539" w:rsidRDefault="00F9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1AAA"/>
    <w:multiLevelType w:val="multilevel"/>
    <w:tmpl w:val="65ACD0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F69C4"/>
    <w:multiLevelType w:val="hybridMultilevel"/>
    <w:tmpl w:val="6A1E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57096"/>
    <w:multiLevelType w:val="multilevel"/>
    <w:tmpl w:val="03ECBA8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054A6"/>
    <w:multiLevelType w:val="multilevel"/>
    <w:tmpl w:val="7A7442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6"/>
  </w:num>
  <w:num w:numId="4" w16cid:durableId="907615826">
    <w:abstractNumId w:val="12"/>
  </w:num>
  <w:num w:numId="5" w16cid:durableId="397635744">
    <w:abstractNumId w:val="24"/>
  </w:num>
  <w:num w:numId="6" w16cid:durableId="1648318210">
    <w:abstractNumId w:val="21"/>
  </w:num>
  <w:num w:numId="7" w16cid:durableId="331833269">
    <w:abstractNumId w:val="23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9"/>
  </w:num>
  <w:num w:numId="11" w16cid:durableId="7873616">
    <w:abstractNumId w:val="14"/>
  </w:num>
  <w:num w:numId="12" w16cid:durableId="1726102718">
    <w:abstractNumId w:val="25"/>
  </w:num>
  <w:num w:numId="13" w16cid:durableId="333580693">
    <w:abstractNumId w:val="18"/>
  </w:num>
  <w:num w:numId="14" w16cid:durableId="1335911795">
    <w:abstractNumId w:val="13"/>
  </w:num>
  <w:num w:numId="15" w16cid:durableId="736320308">
    <w:abstractNumId w:val="11"/>
  </w:num>
  <w:num w:numId="16" w16cid:durableId="1160580737">
    <w:abstractNumId w:val="9"/>
  </w:num>
  <w:num w:numId="17" w16cid:durableId="1300263558">
    <w:abstractNumId w:val="17"/>
  </w:num>
  <w:num w:numId="18" w16cid:durableId="1751386461">
    <w:abstractNumId w:val="26"/>
  </w:num>
  <w:num w:numId="19" w16cid:durableId="306860956">
    <w:abstractNumId w:val="22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7"/>
  </w:num>
  <w:num w:numId="23" w16cid:durableId="994992768">
    <w:abstractNumId w:val="2"/>
  </w:num>
  <w:num w:numId="24" w16cid:durableId="467087463">
    <w:abstractNumId w:val="10"/>
  </w:num>
  <w:num w:numId="25" w16cid:durableId="2030328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7462737">
    <w:abstractNumId w:val="27"/>
  </w:num>
  <w:num w:numId="27" w16cid:durableId="285625966">
    <w:abstractNumId w:val="5"/>
  </w:num>
  <w:num w:numId="28" w16cid:durableId="6960066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1623A8"/>
    <w:rsid w:val="00214307"/>
    <w:rsid w:val="002571F6"/>
    <w:rsid w:val="002B08FC"/>
    <w:rsid w:val="002D66BB"/>
    <w:rsid w:val="002E6BDD"/>
    <w:rsid w:val="002F66E8"/>
    <w:rsid w:val="00310274"/>
    <w:rsid w:val="00310504"/>
    <w:rsid w:val="003134FE"/>
    <w:rsid w:val="00326730"/>
    <w:rsid w:val="00376BFE"/>
    <w:rsid w:val="003816DA"/>
    <w:rsid w:val="003F0C1F"/>
    <w:rsid w:val="00412555"/>
    <w:rsid w:val="004400B1"/>
    <w:rsid w:val="0044164C"/>
    <w:rsid w:val="004746BB"/>
    <w:rsid w:val="00477345"/>
    <w:rsid w:val="00482EA3"/>
    <w:rsid w:val="004844AD"/>
    <w:rsid w:val="00484CEA"/>
    <w:rsid w:val="00504EAA"/>
    <w:rsid w:val="005115C2"/>
    <w:rsid w:val="00532E1B"/>
    <w:rsid w:val="00545A4B"/>
    <w:rsid w:val="00567BD2"/>
    <w:rsid w:val="005910B2"/>
    <w:rsid w:val="005A056A"/>
    <w:rsid w:val="005B71B6"/>
    <w:rsid w:val="005B7917"/>
    <w:rsid w:val="005E22E2"/>
    <w:rsid w:val="006760F1"/>
    <w:rsid w:val="006A77ED"/>
    <w:rsid w:val="006A788C"/>
    <w:rsid w:val="006C1100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63D3F"/>
    <w:rsid w:val="0088784C"/>
    <w:rsid w:val="008A2859"/>
    <w:rsid w:val="008B4C34"/>
    <w:rsid w:val="008C4DE6"/>
    <w:rsid w:val="009133E1"/>
    <w:rsid w:val="00916282"/>
    <w:rsid w:val="009A5797"/>
    <w:rsid w:val="009B7B29"/>
    <w:rsid w:val="009E6DED"/>
    <w:rsid w:val="00A42564"/>
    <w:rsid w:val="00A65046"/>
    <w:rsid w:val="00A8394D"/>
    <w:rsid w:val="00A9011D"/>
    <w:rsid w:val="00A97B93"/>
    <w:rsid w:val="00AA043B"/>
    <w:rsid w:val="00AD274B"/>
    <w:rsid w:val="00AD33C6"/>
    <w:rsid w:val="00AF3CB9"/>
    <w:rsid w:val="00AF4EB4"/>
    <w:rsid w:val="00B24D54"/>
    <w:rsid w:val="00B371AE"/>
    <w:rsid w:val="00B40CF7"/>
    <w:rsid w:val="00B45AAF"/>
    <w:rsid w:val="00B546E9"/>
    <w:rsid w:val="00B619ED"/>
    <w:rsid w:val="00B82EF6"/>
    <w:rsid w:val="00B922BE"/>
    <w:rsid w:val="00BC79CC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965EE"/>
    <w:rsid w:val="00CA1C9E"/>
    <w:rsid w:val="00CA4211"/>
    <w:rsid w:val="00CB3F91"/>
    <w:rsid w:val="00CB53C1"/>
    <w:rsid w:val="00CC431D"/>
    <w:rsid w:val="00CF1AB9"/>
    <w:rsid w:val="00CF4B9E"/>
    <w:rsid w:val="00DC0C56"/>
    <w:rsid w:val="00E1663C"/>
    <w:rsid w:val="00E33827"/>
    <w:rsid w:val="00E87FA5"/>
    <w:rsid w:val="00EB7791"/>
    <w:rsid w:val="00EE312E"/>
    <w:rsid w:val="00EE4F7D"/>
    <w:rsid w:val="00EF0717"/>
    <w:rsid w:val="00F50491"/>
    <w:rsid w:val="00F6134F"/>
    <w:rsid w:val="00F753C2"/>
    <w:rsid w:val="00F76C48"/>
    <w:rsid w:val="00F8620F"/>
    <w:rsid w:val="00F97539"/>
    <w:rsid w:val="00FE3AD8"/>
    <w:rsid w:val="00FE6E76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6BFE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Zuzanna Świderska</cp:lastModifiedBy>
  <cp:revision>7</cp:revision>
  <cp:lastPrinted>2018-03-26T09:55:00Z</cp:lastPrinted>
  <dcterms:created xsi:type="dcterms:W3CDTF">2024-07-15T12:17:00Z</dcterms:created>
  <dcterms:modified xsi:type="dcterms:W3CDTF">2024-07-16T08:29:00Z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