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CA" w:rsidRPr="009C6FCA" w:rsidRDefault="009C6FCA" w:rsidP="009C6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9C6FCA">
        <w:rPr>
          <w:rFonts w:ascii="Arial" w:hAnsi="Arial" w:cs="Arial"/>
          <w:color w:val="FF0000"/>
          <w:sz w:val="24"/>
          <w:szCs w:val="24"/>
        </w:rPr>
        <w:t>PO ZMIANACH!!! Zgodnie z odpowiedziami na pytania z dnia 19.12.2023r.</w:t>
      </w:r>
    </w:p>
    <w:p w:rsidR="009C6FCA" w:rsidRDefault="009C6FCA" w:rsidP="009C6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57699A">
        <w:rPr>
          <w:rFonts w:ascii="Arial" w:hAnsi="Arial" w:cs="Arial"/>
          <w:b/>
          <w:bCs/>
          <w:color w:val="000000"/>
          <w:sz w:val="24"/>
          <w:szCs w:val="20"/>
        </w:rPr>
        <w:t xml:space="preserve">ZESTAWIENIE WARUNKÓW I PARAMETRÓW TECHNICZNYCH </w:t>
      </w:r>
    </w:p>
    <w:p w:rsidR="009C6FCA" w:rsidRPr="0057699A" w:rsidRDefault="009C6FCA" w:rsidP="009C6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t>Echokardiograf szt. 1</w:t>
      </w:r>
    </w:p>
    <w:p w:rsidR="009C6FCA" w:rsidRPr="004B419F" w:rsidRDefault="009C6FCA" w:rsidP="009C6F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9C6FCA" w:rsidRPr="00692E9C" w:rsidTr="003B52C2">
        <w:tc>
          <w:tcPr>
            <w:tcW w:w="817" w:type="dxa"/>
            <w:shd w:val="clear" w:color="auto" w:fill="D9D9D9" w:themeFill="background1" w:themeFillShade="D9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C6FCA" w:rsidRPr="003978CF" w:rsidRDefault="009C6FCA" w:rsidP="003B5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</w:rPr>
              <w:t>Parametr wymagany, konieczny do spełnienia/ parametr punktowany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C6FCA" w:rsidRPr="003978CF" w:rsidRDefault="009C6FCA" w:rsidP="003B5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78CF">
              <w:rPr>
                <w:rFonts w:ascii="Arial" w:hAnsi="Arial" w:cs="Arial"/>
                <w:b/>
                <w:sz w:val="16"/>
                <w:szCs w:val="16"/>
              </w:rPr>
              <w:t>Potwierdzenie spełnienia wymagań - Parametr oferowany – podać/opisać</w:t>
            </w:r>
          </w:p>
        </w:tc>
      </w:tr>
      <w:tr w:rsidR="009C6FCA" w:rsidRPr="00692E9C" w:rsidTr="003B52C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9C6FCA" w:rsidRPr="00692E9C" w:rsidRDefault="009C6FCA" w:rsidP="009C6F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Urządzenie fabrycznie nowe, rok produkcji 2023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9C6FCA" w:rsidRPr="00692E9C" w:rsidRDefault="009C6FCA" w:rsidP="009C6F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Pełna nazwa urządzenia, typ, model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9C6FCA" w:rsidRPr="00692E9C" w:rsidRDefault="009C6FCA" w:rsidP="009C6F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9C6FCA" w:rsidRPr="00692E9C" w:rsidRDefault="009C6FCA" w:rsidP="009C6F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Kraj pochodzenia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9676" w:type="dxa"/>
            <w:gridSpan w:val="4"/>
            <w:shd w:val="clear" w:color="auto" w:fill="D9D9D9" w:themeFill="background1" w:themeFillShade="D9"/>
          </w:tcPr>
          <w:p w:rsidR="009C6FCA" w:rsidRPr="00692E9C" w:rsidRDefault="009C6FCA" w:rsidP="003B52C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2E9C">
              <w:rPr>
                <w:rFonts w:ascii="Arial" w:hAnsi="Arial" w:cs="Arial"/>
                <w:b/>
                <w:bCs/>
                <w:sz w:val="18"/>
                <w:szCs w:val="18"/>
              </w:rPr>
              <w:t>A. KONSTRUKCJA I KONFIGURACJA</w:t>
            </w:r>
          </w:p>
        </w:tc>
      </w:tr>
      <w:tr w:rsidR="009C6FCA" w:rsidRPr="00692E9C" w:rsidTr="003B52C2">
        <w:trPr>
          <w:trHeight w:val="289"/>
        </w:trPr>
        <w:tc>
          <w:tcPr>
            <w:tcW w:w="817" w:type="dxa"/>
            <w:shd w:val="clear" w:color="auto" w:fill="FFFFFF" w:themeFill="background1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Zasilanie sieciowe 230V/16A</w:t>
            </w:r>
          </w:p>
        </w:tc>
        <w:tc>
          <w:tcPr>
            <w:tcW w:w="2303" w:type="dxa"/>
            <w:shd w:val="clear" w:color="auto" w:fill="FFFFFF" w:themeFill="background1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rPr>
          <w:trHeight w:val="381"/>
        </w:trPr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color w:val="000000"/>
                <w:sz w:val="18"/>
                <w:szCs w:val="18"/>
              </w:rPr>
              <w:t>Kliniczny, cyfrowy, klasy Premium z kolorowym Dopplerem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Monitor LCD o rozdzielczości min. 1920 x 1080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pix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bez przeplotu. </w:t>
            </w:r>
          </w:p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- możliwość obrotu i zmiany wysokości monitora względem konsoli, </w:t>
            </w:r>
          </w:p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- możliwość pochylenia monitora,</w:t>
            </w:r>
          </w:p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- możliwość zmiany położenia monitora w poziomie. Przekątna ekranu min. 21 cali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Pamięć dynamiczna dla trybu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M-mode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92E9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D-mode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. Min. 900 s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Ilość aktywnych gniazd głowic obrazowych – min. 4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Dynamika systemu Min. 290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Przetwornik cyfrowy Min. 12 Bit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Konsola aparatu z kubeczkami na głowice po obydwu stronach ruchoma w dwóch płaszczyznach: góra-dół, lewo-prawo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Dotykowy, programowalny panel sterujący LCD wbudowany w konsolę. Przekątna min. 10 cali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Zakres częstotliwości pracy. Min. od 1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do 18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 Min. 70000 obrazów</w:t>
            </w:r>
          </w:p>
        </w:tc>
        <w:tc>
          <w:tcPr>
            <w:tcW w:w="2303" w:type="dxa"/>
          </w:tcPr>
          <w:p w:rsidR="009C6FCA" w:rsidRDefault="009C6FCA" w:rsidP="003B52C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Parametr punktowany, podać:</w:t>
            </w:r>
          </w:p>
          <w:p w:rsidR="009C6FCA" w:rsidRPr="00692E9C" w:rsidRDefault="009C6FCA" w:rsidP="003B52C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>70 000 – 0 pkt.</w:t>
            </w: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>&gt;70 000 – 10 pkt.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Ilość niezależnych aktywnych kanałów przetwarzania. Min. 4 000 000 .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regulacji prędkości odtwarzania w pętli pamięci dynamicznej obrazów (tzw.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Regulacja głębokości pola obrazowania. Min. 0,75-40 cm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 programowanych przez użytkownika. Min. 300</w:t>
            </w:r>
          </w:p>
          <w:p w:rsidR="009C6FCA" w:rsidRPr="00692E9C" w:rsidRDefault="009C6FCA" w:rsidP="009C6F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C6FC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Dopuszczenie na podstawie odpowiedzi z dnia 19.12.2023,</w:t>
            </w:r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>tj</w:t>
            </w:r>
            <w:proofErr w:type="spellEnd"/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9C6FCA">
              <w:rPr>
                <w:rFonts w:ascii="Arial" w:hAnsi="Arial" w:cs="Arial"/>
                <w:i/>
                <w:sz w:val="18"/>
                <w:szCs w:val="18"/>
              </w:rPr>
              <w:t xml:space="preserve">  Ilość ustawień wstępnych (tzw. </w:t>
            </w:r>
            <w:proofErr w:type="spellStart"/>
            <w:r w:rsidRPr="009C6FCA">
              <w:rPr>
                <w:rFonts w:ascii="Arial" w:hAnsi="Arial" w:cs="Arial"/>
                <w:i/>
                <w:sz w:val="18"/>
                <w:szCs w:val="18"/>
              </w:rPr>
              <w:t>Presetów</w:t>
            </w:r>
            <w:proofErr w:type="spellEnd"/>
            <w:r w:rsidRPr="009C6FCA">
              <w:rPr>
                <w:rFonts w:ascii="Arial" w:hAnsi="Arial" w:cs="Arial"/>
                <w:i/>
                <w:sz w:val="18"/>
                <w:szCs w:val="18"/>
              </w:rPr>
              <w:t xml:space="preserve">) programowanych przez użytkownika. </w:t>
            </w:r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>Min. 64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Tak, </w:t>
            </w:r>
            <w:r w:rsidRPr="009C6FCA">
              <w:rPr>
                <w:rFonts w:ascii="Arial" w:hAnsi="Arial" w:cs="Arial"/>
                <w:b/>
                <w:sz w:val="18"/>
                <w:szCs w:val="18"/>
              </w:rPr>
              <w:t>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Default="009C6FCA" w:rsidP="003B52C2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  <w:p w:rsidR="009C6FCA" w:rsidRPr="009C6FCA" w:rsidRDefault="009C6FCA" w:rsidP="003B52C2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6FC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Dopuszczenie na podstawie odpowiedzi z dnia 19.12.2023,</w:t>
            </w:r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>tj</w:t>
            </w:r>
            <w:proofErr w:type="spellEnd"/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 </w:t>
            </w:r>
          </w:p>
          <w:p w:rsidR="009C6FCA" w:rsidRPr="00692E9C" w:rsidRDefault="009C6FCA" w:rsidP="009C6F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C6FC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Podstawa jezdna z czterema obrotowymi kołami z możliwością blokowania </w:t>
            </w:r>
            <w:r w:rsidRPr="009C6F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minimum trzech kół</w:t>
            </w:r>
            <w:r w:rsidRPr="009C6FC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oraz blokadą kierunku jazdy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C6FCA">
              <w:rPr>
                <w:rFonts w:ascii="Arial" w:hAnsi="Arial" w:cs="Arial"/>
                <w:b/>
                <w:sz w:val="18"/>
                <w:szCs w:val="18"/>
              </w:rPr>
              <w:t>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9676" w:type="dxa"/>
            <w:gridSpan w:val="4"/>
            <w:shd w:val="clear" w:color="auto" w:fill="BFBFBF" w:themeFill="background1" w:themeFillShade="BF"/>
          </w:tcPr>
          <w:p w:rsidR="009C6FCA" w:rsidRPr="00692E9C" w:rsidRDefault="009C6FCA" w:rsidP="003B52C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2E9C">
              <w:rPr>
                <w:rFonts w:ascii="Arial" w:hAnsi="Arial" w:cs="Arial"/>
                <w:b/>
                <w:bCs/>
                <w:sz w:val="18"/>
                <w:szCs w:val="18"/>
              </w:rPr>
              <w:t>B. OBRAZOWANIE I PREZENTACJA OBRAZU</w:t>
            </w: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Obrazowanie harmoniczne. Min. 12 pasm częstotliwości</w:t>
            </w:r>
          </w:p>
        </w:tc>
        <w:tc>
          <w:tcPr>
            <w:tcW w:w="2303" w:type="dxa"/>
          </w:tcPr>
          <w:p w:rsidR="009C6FCA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Parametr punktowany, podać:</w:t>
            </w:r>
          </w:p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>12 pasm częstotliwości – 0 pkt.</w:t>
            </w: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 xml:space="preserve">&gt; 12 pasm częstotliwości – 10 </w:t>
            </w:r>
            <w:proofErr w:type="spellStart"/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Zakres prędkości Dopplera Kolorowego (CD) Min.: +/- 4,0 m/s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 dla trybu B. Min. 3500 obrazów/s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Parametr punktowany, podać:</w:t>
            </w: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</w:r>
            <w:r w:rsidRPr="00692E9C">
              <w:rPr>
                <w:rFonts w:ascii="Arial" w:hAnsi="Arial" w:cs="Arial"/>
                <w:sz w:val="18"/>
                <w:szCs w:val="18"/>
              </w:rPr>
              <w:br/>
            </w: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3500 obrazów/s – 0 pkt.</w:t>
            </w:r>
            <w:r w:rsidRPr="003978C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  <w:t>&gt;3500 obrazów/s –10 pkt</w:t>
            </w:r>
            <w:r w:rsidRPr="003978C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) B + kolor (CD). Min. 600 obrazów/s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B, </w:t>
            </w: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B + PD (Power Doppler)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B+CD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/PD +PWD)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Możliwość korekcji kąta bramki dopplerowskiej. Min. +/- 80 stopni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Automatyczna korekcja kąta bramki dopplerowskiej za pomocą jednego przycisku w zakresie. Min. +/- 80 stopni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Default="009C6FCA" w:rsidP="003B52C2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color w:val="000000"/>
                <w:sz w:val="18"/>
                <w:szCs w:val="18"/>
              </w:rPr>
              <w:t>Możliwość jednoczesnego (w czasie rzeczywistym) uzyskania spectrum przepływu z dwóch niezależnych bramek dopplerowskich w kombinacjach min: PW/</w:t>
            </w:r>
            <w:proofErr w:type="spellStart"/>
            <w:r w:rsidRPr="00692E9C">
              <w:rPr>
                <w:rFonts w:ascii="Arial" w:hAnsi="Arial" w:cs="Arial"/>
                <w:color w:val="000000"/>
                <w:sz w:val="18"/>
                <w:szCs w:val="18"/>
              </w:rPr>
              <w:t>PW</w:t>
            </w:r>
            <w:proofErr w:type="spellEnd"/>
            <w:r w:rsidRPr="00692E9C">
              <w:rPr>
                <w:rFonts w:ascii="Arial" w:hAnsi="Arial" w:cs="Arial"/>
                <w:color w:val="000000"/>
                <w:sz w:val="18"/>
                <w:szCs w:val="18"/>
              </w:rPr>
              <w:t>, TDI/</w:t>
            </w:r>
            <w:proofErr w:type="spellStart"/>
            <w:r w:rsidRPr="00692E9C">
              <w:rPr>
                <w:rFonts w:ascii="Arial" w:hAnsi="Arial" w:cs="Arial"/>
                <w:color w:val="000000"/>
                <w:sz w:val="18"/>
                <w:szCs w:val="18"/>
              </w:rPr>
              <w:t>TDI</w:t>
            </w:r>
            <w:proofErr w:type="spellEnd"/>
            <w:r w:rsidRPr="00692E9C">
              <w:rPr>
                <w:rFonts w:ascii="Arial" w:hAnsi="Arial" w:cs="Arial"/>
                <w:color w:val="000000"/>
                <w:sz w:val="18"/>
                <w:szCs w:val="18"/>
              </w:rPr>
              <w:t>, PW/TDI</w:t>
            </w:r>
          </w:p>
          <w:p w:rsidR="009C6FCA" w:rsidRPr="009C6FCA" w:rsidRDefault="009C6FCA" w:rsidP="003B52C2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6FC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Dopuszczenie na podstawie odpowiedzi z dnia 19.12.2023,</w:t>
            </w:r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>tj</w:t>
            </w:r>
            <w:proofErr w:type="spellEnd"/>
            <w:r w:rsidRPr="009C6F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 </w:t>
            </w:r>
          </w:p>
          <w:p w:rsidR="009C6FCA" w:rsidRPr="009C6FCA" w:rsidRDefault="009C6FCA" w:rsidP="009C6FCA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9C6FCA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Możliwość jednoczesnego (w czasie rzeczywistym) uzyskania spectrum przepływu z </w:t>
            </w:r>
            <w:r w:rsidRPr="009C6F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jednej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niezależnej</w:t>
            </w:r>
            <w:r w:rsidRPr="009C6FC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bram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ki</w:t>
            </w:r>
            <w:r w:rsidRPr="009C6FC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dopplerowskich w kombinacjach min: PW/</w:t>
            </w:r>
            <w:proofErr w:type="spellStart"/>
            <w:r w:rsidRPr="009C6FCA">
              <w:rPr>
                <w:rFonts w:ascii="Arial" w:hAnsi="Arial" w:cs="Arial"/>
                <w:i/>
                <w:color w:val="000000"/>
                <w:sz w:val="18"/>
                <w:szCs w:val="18"/>
              </w:rPr>
              <w:t>PW</w:t>
            </w:r>
            <w:proofErr w:type="spellEnd"/>
            <w:r w:rsidRPr="009C6FCA">
              <w:rPr>
                <w:rFonts w:ascii="Arial" w:hAnsi="Arial" w:cs="Arial"/>
                <w:i/>
                <w:color w:val="000000"/>
                <w:sz w:val="18"/>
                <w:szCs w:val="18"/>
              </w:rPr>
              <w:t>, TDI/</w:t>
            </w:r>
            <w:proofErr w:type="spellStart"/>
            <w:r w:rsidRPr="009C6FCA">
              <w:rPr>
                <w:rFonts w:ascii="Arial" w:hAnsi="Arial" w:cs="Arial"/>
                <w:i/>
                <w:color w:val="000000"/>
                <w:sz w:val="18"/>
                <w:szCs w:val="18"/>
              </w:rPr>
              <w:t>TDI</w:t>
            </w:r>
            <w:proofErr w:type="spellEnd"/>
            <w:r w:rsidRPr="009C6FCA">
              <w:rPr>
                <w:rFonts w:ascii="Arial" w:hAnsi="Arial" w:cs="Arial"/>
                <w:i/>
                <w:color w:val="000000"/>
                <w:sz w:val="18"/>
                <w:szCs w:val="18"/>
              </w:rPr>
              <w:t>, PW/TDI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C6FCA">
              <w:rPr>
                <w:rFonts w:ascii="Arial" w:hAnsi="Arial" w:cs="Arial"/>
                <w:b/>
                <w:sz w:val="18"/>
                <w:szCs w:val="18"/>
              </w:rPr>
              <w:t>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Obrazowanie w trybie Spektralny Doppler Ciągły (CWD) dostępne na głowicy kardiologicznych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Phased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Array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2E9C">
              <w:rPr>
                <w:rFonts w:ascii="Arial" w:hAnsi="Arial" w:cs="Arial"/>
                <w:bCs/>
                <w:sz w:val="18"/>
                <w:szCs w:val="18"/>
              </w:rPr>
              <w:t>Min.: +/- 20 m/s</w:t>
            </w:r>
            <w:r w:rsidRPr="00692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bCs/>
                <w:sz w:val="18"/>
                <w:szCs w:val="18"/>
              </w:rPr>
              <w:t>(przy zerowym kącie bramki)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Obrazowanie w trybie Kolorowy i Spektralny Doppler Tkankowy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 w:rsidRPr="00692E9C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692E9C"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692E9C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692E9C">
              <w:rPr>
                <w:rFonts w:ascii="Arial" w:hAnsi="Arial" w:cs="Arial"/>
                <w:bCs/>
                <w:sz w:val="18"/>
                <w:szCs w:val="18"/>
              </w:rPr>
              <w:t>” Min. 10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Zakres prędkości Dopplera pulsacyjnego (PWD)  (przy zerowym kącie bramki) Min.: +/- 15,0 m/s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Regulacja bramki dopplerowskiej. Min. 0,5 mm do 20 mm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Możliwość odchylenia wiązki Dopplerowskiej. Min. +/- 30 stopni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692E9C"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 w:rsidRPr="00692E9C">
              <w:rPr>
                <w:rFonts w:ascii="Arial" w:hAnsi="Arial" w:cs="Arial"/>
                <w:bCs/>
                <w:sz w:val="18"/>
                <w:szCs w:val="18"/>
              </w:rPr>
              <w:t xml:space="preserve"> Dopplerze  min. 15 map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9676" w:type="dxa"/>
            <w:gridSpan w:val="4"/>
            <w:shd w:val="clear" w:color="auto" w:fill="BFBFBF" w:themeFill="background1" w:themeFillShade="BF"/>
            <w:vAlign w:val="center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color w:val="000000"/>
                <w:sz w:val="18"/>
                <w:szCs w:val="18"/>
              </w:rPr>
              <w:t>C. ARCHIWIZACJA OBRAZÓW</w:t>
            </w: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Wewnętrzny system archiwizacji danych (dane pacjenta, obrazy, sekwencje)z dyskiem o pojemności min. 500 GB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oraz wydruku obrazu na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print-erze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lub płyty CD/DVD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rPr>
          <w:trHeight w:val="308"/>
        </w:trPr>
        <w:tc>
          <w:tcPr>
            <w:tcW w:w="9676" w:type="dxa"/>
            <w:gridSpan w:val="4"/>
            <w:shd w:val="clear" w:color="auto" w:fill="D9D9D9" w:themeFill="background1" w:themeFillShade="D9"/>
            <w:vAlign w:val="center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sz w:val="18"/>
                <w:szCs w:val="18"/>
              </w:rPr>
              <w:t>D. FUNKCJE UŻYTKOWE</w:t>
            </w:r>
          </w:p>
        </w:tc>
      </w:tr>
      <w:tr w:rsidR="009C6FCA" w:rsidRPr="00692E9C" w:rsidTr="003B52C2">
        <w:trPr>
          <w:trHeight w:val="339"/>
        </w:trPr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Kardiologicznych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Transkranialnych</w:t>
            </w:r>
            <w:proofErr w:type="spellEnd"/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Brzusznych 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Ginekologicznych 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Śródoperacyjnych 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:rsidR="009C6FCA" w:rsidRPr="00692E9C" w:rsidRDefault="009C6FCA" w:rsidP="009C6FCA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ind w:left="488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Ortopedycznych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Powiększenie obrazu w czasie rzeczywistym. Min. </w:t>
            </w:r>
            <w:r w:rsidRPr="00692E9C">
              <w:rPr>
                <w:rFonts w:ascii="Arial" w:hAnsi="Arial" w:cs="Arial"/>
                <w:sz w:val="18"/>
                <w:szCs w:val="18"/>
              </w:rPr>
              <w:lastRenderedPageBreak/>
              <w:t>x40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Powiększenie obrazu po zamrożeniu. Min. x20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Ilość pomiarów możliwych na jednym obrazie min. 10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rPr>
          <w:trHeight w:val="307"/>
        </w:trPr>
        <w:tc>
          <w:tcPr>
            <w:tcW w:w="9676" w:type="dxa"/>
            <w:gridSpan w:val="4"/>
            <w:shd w:val="clear" w:color="auto" w:fill="BFBFBF" w:themeFill="background1" w:themeFillShade="BF"/>
            <w:vAlign w:val="center"/>
          </w:tcPr>
          <w:p w:rsidR="009C6FCA" w:rsidRPr="00B953DA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53DA">
              <w:rPr>
                <w:rFonts w:ascii="Arial" w:hAnsi="Arial" w:cs="Arial"/>
                <w:b/>
                <w:color w:val="000000"/>
                <w:sz w:val="20"/>
                <w:szCs w:val="18"/>
              </w:rPr>
              <w:t>E. GŁOWICA ULTRASONOGRAFICZNA</w:t>
            </w:r>
          </w:p>
        </w:tc>
      </w:tr>
      <w:tr w:rsidR="009C6FCA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/>
                <w:sz w:val="18"/>
                <w:szCs w:val="18"/>
              </w:rPr>
              <w:t xml:space="preserve">Głowica kardiologiczna </w:t>
            </w:r>
            <w:proofErr w:type="spellStart"/>
            <w:r w:rsidRPr="00692E9C">
              <w:rPr>
                <w:rFonts w:ascii="Arial" w:hAnsi="Arial" w:cs="Arial"/>
                <w:b/>
                <w:sz w:val="18"/>
                <w:szCs w:val="18"/>
              </w:rPr>
              <w:t>Phased</w:t>
            </w:r>
            <w:proofErr w:type="spellEnd"/>
            <w:r w:rsidRPr="00692E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b/>
                <w:sz w:val="18"/>
                <w:szCs w:val="18"/>
              </w:rPr>
              <w:t>Array</w:t>
            </w:r>
            <w:proofErr w:type="spellEnd"/>
            <w:r w:rsidRPr="00692E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 xml:space="preserve">szerokopasmowa, ze zmianą częstotliwości pracy. </w:t>
            </w:r>
            <w:r w:rsidRPr="00692E9C">
              <w:rPr>
                <w:rFonts w:ascii="Arial" w:hAnsi="Arial" w:cs="Arial"/>
                <w:b/>
                <w:bCs/>
                <w:sz w:val="18"/>
                <w:szCs w:val="18"/>
              </w:rPr>
              <w:t>Podać typ.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2303" w:type="dxa"/>
          </w:tcPr>
          <w:p w:rsidR="009C6FCA" w:rsidRPr="00360D12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Zakres częstotliwości pracy. Min. 1,0 – 5,0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360D12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Obrazowanie harmoniczne. min. 5 pasm częstotliwości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360D12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rPr>
          <w:trHeight w:val="263"/>
        </w:trPr>
        <w:tc>
          <w:tcPr>
            <w:tcW w:w="9676" w:type="dxa"/>
            <w:gridSpan w:val="4"/>
            <w:shd w:val="clear" w:color="auto" w:fill="BFBFBF" w:themeFill="background1" w:themeFillShade="BF"/>
            <w:vAlign w:val="center"/>
          </w:tcPr>
          <w:p w:rsidR="009C6FCA" w:rsidRPr="004923C6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F. MOŻLIWOSĆ ROZBUDOWY – istniejące opcje oferowanego modelu</w:t>
            </w:r>
          </w:p>
        </w:tc>
      </w:tr>
      <w:tr w:rsidR="009C6FCA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rozbudowy systemu o głowicę liniowa o zakresie częstotliwości min. 2-12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, liczbie elementów min. 900, szerokości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skanu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max 40 mm oraz min. 8 pasmach częstotliwości harmonicznej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360D12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 xml:space="preserve">Możliwość rozbudowy o obrazowanie w trybie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M-mode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anatomiczny w czasie rzeczywistym i z pamięci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</w:rPr>
              <w:t xml:space="preserve">  z min. 3 niezależnych kursorów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360D12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o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Elastografie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fali poprzecznej tzw.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Shear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eastAsia="ar-SA"/>
              </w:rPr>
              <w:t>Wave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360D12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Możliwość rozbudowy o wbudowany tryb zasilania bateryjnego min. 60 minut pracy w trybie B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360D12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rPr>
          <w:trHeight w:val="249"/>
        </w:trPr>
        <w:tc>
          <w:tcPr>
            <w:tcW w:w="9676" w:type="dxa"/>
            <w:gridSpan w:val="4"/>
            <w:shd w:val="clear" w:color="auto" w:fill="BFBFBF" w:themeFill="background1" w:themeFillShade="BF"/>
            <w:vAlign w:val="center"/>
          </w:tcPr>
          <w:p w:rsidR="009C6FCA" w:rsidRPr="00F00FF6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0FF6">
              <w:rPr>
                <w:rFonts w:ascii="Arial" w:hAnsi="Arial" w:cs="Arial"/>
                <w:b/>
                <w:color w:val="000000"/>
                <w:sz w:val="20"/>
                <w:szCs w:val="18"/>
              </w:rPr>
              <w:t>G. WARUNKI GWARANCJI I SERWISU</w:t>
            </w: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084DA3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Gwarancja 24 miesięcy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czym czas gwarancji będzie się liczył od dnia przekazania aparatu protokołem zdawczo-odbiorczym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084DA3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>Czas reakcji serwisu na zgłoszenie z podjęciem naprawy (nie dłuższy niż 48h w dni robocze tj. od poniedziałku do piątku z wyłączeniem dni ustawowo wolnych od pracy) liczony od dnia zgłoszenia usterki.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084DA3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>Gwarancja dostarczenia aparatu zastępczego na czas naprawy powyżej 5 dni o parametrach</w:t>
            </w: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br/>
              <w:t>i wydajności nie gorszych niż parametry przedmiotu umowy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pStyle w:val="western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084DA3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Sposób przekazywania zgłoszeń o awariach: mailowo oraz telefonicznie, w godzinach od 7 do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84D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084DA3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Dostawca zobowiązany jest do wykonania obowiązkowych, bezpłatnych przeglądów okresowych w okresie obowiązywania gwarancji, zgodnie z zaleceniami  producenta, nie rzadziej niż 1 raz do roku, ostatni z tych przeglądów w ostatnim miesiącu obowiązywania gwarancji.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Tak, </w:t>
            </w:r>
            <w:r w:rsidRPr="003978C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podać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liczbę wymaganych dla bezpiecznej pracy urządzeń przeglądów okresowych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084DA3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084DA3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84DA3">
              <w:rPr>
                <w:rFonts w:ascii="Arial" w:hAnsi="Arial" w:cs="Arial"/>
                <w:sz w:val="18"/>
                <w:szCs w:val="18"/>
                <w:lang w:eastAsia="pl-PL"/>
              </w:rPr>
              <w:t>Dostępność części zamiennych przez okres 10 lat od momentu dostarczenia.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84DA3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B4646D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646D">
              <w:rPr>
                <w:rFonts w:ascii="Arial" w:hAnsi="Arial" w:cs="Arial"/>
                <w:sz w:val="18"/>
                <w:szCs w:val="18"/>
              </w:rPr>
              <w:t>Czas naprawy gwarancyjnej przedłużający okres gwarancji liczony od momentu zgłoszenia</w:t>
            </w:r>
          </w:p>
        </w:tc>
        <w:tc>
          <w:tcPr>
            <w:tcW w:w="2303" w:type="dxa"/>
          </w:tcPr>
          <w:p w:rsidR="009C6FCA" w:rsidRPr="00084DA3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084DA3" w:rsidTr="003B52C2">
        <w:tc>
          <w:tcPr>
            <w:tcW w:w="817" w:type="dxa"/>
          </w:tcPr>
          <w:p w:rsidR="009C6FCA" w:rsidRPr="00084DA3" w:rsidRDefault="009C6FCA" w:rsidP="009C6FC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bCs/>
                <w:sz w:val="18"/>
                <w:szCs w:val="18"/>
              </w:rPr>
              <w:t>Serwis gwarancyjny i pogwarancyjny (dane serwisu)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2303" w:type="dxa"/>
          </w:tcPr>
          <w:p w:rsidR="009C6FCA" w:rsidRPr="00084DA3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Tr="003B52C2">
        <w:trPr>
          <w:trHeight w:val="365"/>
        </w:trPr>
        <w:tc>
          <w:tcPr>
            <w:tcW w:w="9676" w:type="dxa"/>
            <w:gridSpan w:val="4"/>
            <w:vAlign w:val="center"/>
          </w:tcPr>
          <w:p w:rsidR="009C6FCA" w:rsidRPr="006D20F1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20F1">
              <w:rPr>
                <w:rFonts w:ascii="Arial" w:hAnsi="Arial" w:cs="Arial"/>
                <w:b/>
                <w:color w:val="000000"/>
                <w:sz w:val="20"/>
                <w:szCs w:val="18"/>
              </w:rPr>
              <w:t>H. INNE</w:t>
            </w:r>
          </w:p>
        </w:tc>
      </w:tr>
      <w:tr w:rsidR="009C6FCA" w:rsidTr="003B52C2">
        <w:tc>
          <w:tcPr>
            <w:tcW w:w="817" w:type="dxa"/>
          </w:tcPr>
          <w:p w:rsidR="009C6FCA" w:rsidRPr="00360D12" w:rsidRDefault="009C6FCA" w:rsidP="009C6F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360D12" w:rsidRDefault="009C6FCA" w:rsidP="003B52C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Instrukcja obsługi w języku polskim (dostarczyć wraz z urządzeniem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wersję papierową – 1 sztuka oraz </w:t>
            </w:r>
            <w:r w:rsidRPr="00893485">
              <w:rPr>
                <w:rFonts w:ascii="Arial" w:hAnsi="Arial" w:cs="Arial"/>
                <w:color w:val="000000"/>
                <w:sz w:val="18"/>
                <w:szCs w:val="18"/>
              </w:rPr>
              <w:t>w wersji elektronicznej przesłana w dniu przekazania urządzenia – 1 sztuka)</w:t>
            </w:r>
          </w:p>
        </w:tc>
        <w:tc>
          <w:tcPr>
            <w:tcW w:w="2303" w:type="dxa"/>
          </w:tcPr>
          <w:p w:rsidR="009C6FCA" w:rsidRPr="00360D12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774B5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9C6FCA" w:rsidRPr="00360D12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Certyfikat CE .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Oświadczamy,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że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przedmiot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oferty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jest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kompletny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będzie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gotowy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pracy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zgodnie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instrukcją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obsługi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bez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żadnych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dodatkowych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zakupów.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6FCA" w:rsidRPr="00692E9C" w:rsidTr="003B52C2">
        <w:tc>
          <w:tcPr>
            <w:tcW w:w="817" w:type="dxa"/>
          </w:tcPr>
          <w:p w:rsidR="009C6FCA" w:rsidRPr="00692E9C" w:rsidRDefault="009C6FCA" w:rsidP="009C6F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C6FCA" w:rsidRPr="00692E9C" w:rsidRDefault="009C6FCA" w:rsidP="003B52C2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Dostawca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zobowiązuje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się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do:</w:t>
            </w:r>
          </w:p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-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dokonania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instalacji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we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wskazanym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miejscu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przez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zamawiającego,</w:t>
            </w:r>
          </w:p>
          <w:p w:rsidR="009C6FCA" w:rsidRPr="00692E9C" w:rsidRDefault="009C6FCA" w:rsidP="003B52C2">
            <w:pPr>
              <w:widowControl w:val="0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-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dokonania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szkolenia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w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zakresie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obsługi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przedmiotu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zamówienia.</w:t>
            </w:r>
          </w:p>
        </w:tc>
        <w:tc>
          <w:tcPr>
            <w:tcW w:w="2303" w:type="dxa"/>
          </w:tcPr>
          <w:p w:rsidR="009C6FCA" w:rsidRPr="00692E9C" w:rsidRDefault="009C6FCA" w:rsidP="003B52C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9C6FCA" w:rsidRPr="00692E9C" w:rsidRDefault="009C6FCA" w:rsidP="003B52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6FCA" w:rsidRDefault="009C6FCA" w:rsidP="009C6F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6FCA" w:rsidRPr="00176010" w:rsidRDefault="009C6FCA" w:rsidP="009C6FC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6010">
        <w:rPr>
          <w:rFonts w:ascii="Arial" w:hAnsi="Arial" w:cs="Arial"/>
          <w:b/>
          <w:sz w:val="18"/>
          <w:szCs w:val="18"/>
        </w:rPr>
        <w:t xml:space="preserve">UWAGI: </w:t>
      </w:r>
    </w:p>
    <w:p w:rsidR="009C6FCA" w:rsidRPr="00241AE7" w:rsidRDefault="009C6FCA" w:rsidP="009C6F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Oświadczamy, że w/</w:t>
      </w:r>
      <w:proofErr w:type="spellStart"/>
      <w:r w:rsidRPr="00241AE7">
        <w:rPr>
          <w:rFonts w:ascii="Arial" w:hAnsi="Arial" w:cs="Arial"/>
          <w:sz w:val="20"/>
          <w:szCs w:val="20"/>
        </w:rPr>
        <w:t>w</w:t>
      </w:r>
      <w:proofErr w:type="spellEnd"/>
      <w:r w:rsidRPr="00241AE7">
        <w:rPr>
          <w:rFonts w:ascii="Arial" w:hAnsi="Arial" w:cs="Arial"/>
          <w:sz w:val="20"/>
          <w:szCs w:val="20"/>
        </w:rPr>
        <w:t xml:space="preserve"> oferowany przedmiot zamówienia jest kompletny i będzie gotowy do użytkowania bez żadnych dodatkowych inwestycji.</w:t>
      </w:r>
    </w:p>
    <w:p w:rsidR="009C6FCA" w:rsidRPr="00241AE7" w:rsidRDefault="009C6FCA" w:rsidP="009C6F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Oświadczamy iż dostarczymy na swój koszt materiały potrzebne do sprawdzenia czy przedmiot zamówienia funkcjonuje prawidłowo</w:t>
      </w:r>
    </w:p>
    <w:p w:rsidR="009C6FCA" w:rsidRPr="00241AE7" w:rsidRDefault="009C6FCA" w:rsidP="009C6F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9C6FCA" w:rsidRPr="00241AE7" w:rsidRDefault="009C6FCA" w:rsidP="009C6F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Parametry wymagane stanowią parametry graniczne – nie spełnienie nawet jednego z w/</w:t>
      </w:r>
      <w:proofErr w:type="spellStart"/>
      <w:r w:rsidRPr="00241AE7">
        <w:rPr>
          <w:rFonts w:ascii="Arial" w:hAnsi="Arial" w:cs="Arial"/>
          <w:sz w:val="20"/>
          <w:szCs w:val="20"/>
        </w:rPr>
        <w:t>w</w:t>
      </w:r>
      <w:proofErr w:type="spellEnd"/>
      <w:r w:rsidRPr="00241AE7">
        <w:rPr>
          <w:rFonts w:ascii="Arial" w:hAnsi="Arial" w:cs="Arial"/>
          <w:sz w:val="20"/>
          <w:szCs w:val="20"/>
        </w:rPr>
        <w:t xml:space="preserve"> parametrów spowoduje odrzucenie oferty. Brak opisu traktowany będzie jako brak danego parametru w oferowanej konfiguracji urządzenia.     </w:t>
      </w:r>
    </w:p>
    <w:p w:rsidR="009C6FCA" w:rsidRPr="00241AE7" w:rsidRDefault="009C6FCA" w:rsidP="009C6F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eastAsia="Times New Roman" w:hAnsi="Arial" w:cs="Arial"/>
          <w:sz w:val="20"/>
          <w:szCs w:val="20"/>
          <w:lang w:eastAsia="pl-PL"/>
        </w:rPr>
        <w:t>Parametry punktowane – będą uwzględnione w ocenie ofert( kryterium parametry techniczne oraz kryterium okres gwarancji)</w:t>
      </w:r>
    </w:p>
    <w:p w:rsidR="009C6FCA" w:rsidRPr="00241AE7" w:rsidRDefault="009C6FCA" w:rsidP="009C6F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podania wartości parametrów w jednostkach fizycznych wskazanych </w:t>
      </w:r>
      <w:r w:rsidRPr="00241AE7">
        <w:rPr>
          <w:rFonts w:ascii="Arial" w:eastAsia="Times New Roman" w:hAnsi="Arial" w:cs="Arial"/>
          <w:sz w:val="20"/>
          <w:szCs w:val="20"/>
          <w:lang w:eastAsia="pl-PL"/>
        </w:rPr>
        <w:br/>
        <w:t>w powyższej tabeli.</w:t>
      </w:r>
    </w:p>
    <w:p w:rsidR="009C6FCA" w:rsidRPr="00241AE7" w:rsidRDefault="009C6FCA" w:rsidP="009C6F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eastAsia="Times New Roman" w:hAnsi="Arial" w:cs="Arial"/>
          <w:sz w:val="20"/>
          <w:szCs w:val="20"/>
          <w:lang w:eastAsia="pl-PL"/>
        </w:rPr>
        <w:t>Wszystkie zaoferowane parametry i wartości podane w zestawieniu musza dotyczyć oferowanej konfiguracji.</w:t>
      </w:r>
    </w:p>
    <w:p w:rsidR="009C6FCA" w:rsidRDefault="009C6FCA" w:rsidP="009C6FC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AE7">
        <w:rPr>
          <w:rFonts w:ascii="Arial" w:hAnsi="Arial" w:cs="Arial"/>
          <w:sz w:val="20"/>
          <w:szCs w:val="20"/>
        </w:rPr>
        <w:t>Autoryzacja producenta na serwis i sprzedaż zaoferowanego sprzętu na terenie Polski.</w:t>
      </w:r>
    </w:p>
    <w:p w:rsidR="009C6FCA" w:rsidRDefault="009C6FCA" w:rsidP="009C6F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FCA" w:rsidRDefault="009C6FCA" w:rsidP="009C6F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FCA" w:rsidRDefault="009C6FCA" w:rsidP="009C6F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FCA" w:rsidRDefault="009C6FCA" w:rsidP="009C6F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FCA" w:rsidRPr="007C4FAB" w:rsidRDefault="009C6FCA" w:rsidP="009C6FCA">
      <w:pPr>
        <w:ind w:left="6656" w:hanging="284"/>
        <w:rPr>
          <w:rFonts w:ascii="Arial" w:hAnsi="Arial" w:cs="Arial"/>
        </w:rPr>
      </w:pPr>
      <w:r>
        <w:rPr>
          <w:rFonts w:ascii="Arial" w:hAnsi="Arial" w:cs="Arial"/>
        </w:rPr>
        <w:t>Podpis kwalifikowany osoby upoważnionej</w:t>
      </w:r>
    </w:p>
    <w:p w:rsidR="009C6FCA" w:rsidRPr="00241AE7" w:rsidRDefault="009C6FCA" w:rsidP="009C6F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3EF" w:rsidRDefault="00C313EF"/>
    <w:sectPr w:rsidR="00C313EF" w:rsidSect="006629D6">
      <w:headerReference w:type="even" r:id="rId5"/>
      <w:headerReference w:type="default" r:id="rId6"/>
      <w:footerReference w:type="default" r:id="rId7"/>
      <w:pgSz w:w="11906" w:h="16838" w:code="9"/>
      <w:pgMar w:top="1418" w:right="1134" w:bottom="1508" w:left="1134" w:header="708" w:footer="97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23" w:rsidRDefault="009C6FCA">
    <w:pPr>
      <w:pStyle w:val="NormalnyWeb1"/>
      <w:spacing w:before="0" w:after="0"/>
      <w:ind w:left="709"/>
      <w:jc w:val="both"/>
      <w:rPr>
        <w:noProof/>
      </w:rPr>
    </w:pPr>
  </w:p>
  <w:p w:rsidR="00F20423" w:rsidRDefault="009C6FCA">
    <w:pPr>
      <w:framePr w:hSpace="180" w:wrap="auto" w:vAnchor="text" w:hAnchor="text" w:x="-34" w:y="76"/>
      <w:rPr>
        <w:noProof/>
      </w:rPr>
    </w:pPr>
  </w:p>
  <w:p w:rsidR="00F20423" w:rsidRDefault="009C6FCA" w:rsidP="003E5ECA">
    <w:pPr>
      <w:pStyle w:val="NormalnyWeb1"/>
      <w:spacing w:before="0" w:after="0"/>
      <w:jc w:val="both"/>
      <w:rPr>
        <w:i/>
        <w:sz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23" w:rsidRPr="00925BEF" w:rsidRDefault="009C6FCA">
    <w:pPr>
      <w:pStyle w:val="Nagwek"/>
      <w:rPr>
        <w:b/>
      </w:rPr>
    </w:pPr>
    <w:r w:rsidRPr="00925BEF">
      <w:rPr>
        <w:b/>
      </w:rPr>
      <w:t>PCZ/</w:t>
    </w:r>
    <w:proofErr w:type="spellStart"/>
    <w:r w:rsidRPr="00925BEF">
      <w:rPr>
        <w:b/>
      </w:rPr>
      <w:t>II-ZP</w:t>
    </w:r>
    <w:proofErr w:type="spellEnd"/>
    <w:r w:rsidRPr="00925BEF">
      <w:rPr>
        <w:b/>
      </w:rPr>
      <w:t>/16/2019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23" w:rsidRDefault="009C6FCA" w:rsidP="00176010">
    <w:pPr>
      <w:framePr w:hSpace="180" w:wrap="auto" w:vAnchor="text" w:hAnchor="page" w:x="1332" w:y="155"/>
      <w:rPr>
        <w:noProof/>
      </w:rPr>
    </w:pPr>
  </w:p>
  <w:p w:rsidR="00F20423" w:rsidRDefault="009C6FCA">
    <w:pPr>
      <w:pStyle w:val="NormalnyWeb1"/>
      <w:spacing w:before="0" w:after="0" w:line="100" w:lineRule="atLeast"/>
      <w:ind w:left="709" w:firstLine="425"/>
      <w:rPr>
        <w:noProof/>
      </w:rPr>
    </w:pPr>
  </w:p>
  <w:p w:rsidR="00F20423" w:rsidRPr="00FF0E36" w:rsidRDefault="009C6FCA" w:rsidP="00176010">
    <w:pPr>
      <w:pStyle w:val="NormalnyWeb1"/>
      <w:spacing w:before="0" w:after="0" w:line="100" w:lineRule="atLeast"/>
      <w:ind w:left="142"/>
      <w:rPr>
        <w:kern w:val="2"/>
        <w:sz w:val="12"/>
      </w:rPr>
    </w:pPr>
    <w:r w:rsidRPr="00176010">
      <w:rPr>
        <w:rFonts w:ascii="Arial" w:hAnsi="Arial" w:cs="Arial"/>
        <w:b/>
        <w:sz w:val="20"/>
      </w:rPr>
      <w:t>PCZ/</w:t>
    </w:r>
    <w:proofErr w:type="spellStart"/>
    <w:r w:rsidRPr="00176010">
      <w:rPr>
        <w:rFonts w:ascii="Arial" w:hAnsi="Arial" w:cs="Arial"/>
        <w:b/>
        <w:sz w:val="20"/>
      </w:rPr>
      <w:t>II-ZP</w:t>
    </w:r>
    <w:proofErr w:type="spellEnd"/>
    <w:r w:rsidRPr="00176010">
      <w:rPr>
        <w:rFonts w:ascii="Arial" w:hAnsi="Arial" w:cs="Arial"/>
        <w:b/>
        <w:sz w:val="20"/>
      </w:rPr>
      <w:t xml:space="preserve">/24/2023                                                            </w:t>
    </w:r>
    <w:r w:rsidRPr="00176010">
      <w:rPr>
        <w:rFonts w:ascii="Arial" w:hAnsi="Arial" w:cs="Arial"/>
        <w:b/>
        <w:sz w:val="20"/>
      </w:rPr>
      <w:t xml:space="preserve">          </w:t>
    </w:r>
    <w:r w:rsidRPr="00176010">
      <w:rPr>
        <w:rFonts w:ascii="Arial" w:hAnsi="Arial" w:cs="Arial"/>
        <w:b/>
        <w:sz w:val="20"/>
      </w:rPr>
      <w:t xml:space="preserve">      </w:t>
    </w:r>
    <w:r>
      <w:rPr>
        <w:rFonts w:ascii="Arial" w:hAnsi="Arial" w:cs="Arial"/>
        <w:b/>
        <w:sz w:val="20"/>
      </w:rPr>
      <w:t xml:space="preserve">            </w:t>
    </w:r>
    <w:r w:rsidRPr="00176010">
      <w:rPr>
        <w:rFonts w:ascii="Arial" w:hAnsi="Arial" w:cs="Arial"/>
        <w:b/>
        <w:sz w:val="20"/>
      </w:rPr>
      <w:t xml:space="preserve">      Załącznik nr </w:t>
    </w:r>
    <w:r w:rsidRPr="00176010">
      <w:rPr>
        <w:rFonts w:ascii="Arial" w:hAnsi="Arial" w:cs="Arial"/>
        <w:b/>
        <w:sz w:val="20"/>
      </w:rPr>
      <w:t>2</w:t>
    </w:r>
    <w:r w:rsidRPr="00176010">
      <w:rPr>
        <w:rFonts w:ascii="Arial" w:hAnsi="Arial" w:cs="Arial"/>
        <w:b/>
        <w:sz w:val="20"/>
      </w:rPr>
      <w:t xml:space="preserve"> do SWZ</w:t>
    </w:r>
  </w:p>
  <w:p w:rsidR="00F20423" w:rsidRDefault="009C6FCA">
    <w:pPr>
      <w:pStyle w:val="NormalnyWeb1"/>
      <w:spacing w:before="0" w:after="0" w:line="100" w:lineRule="atLeast"/>
      <w:ind w:left="1134"/>
      <w:rPr>
        <w:kern w:val="2"/>
        <w:sz w:val="12"/>
      </w:rPr>
    </w:pPr>
    <w:r>
      <w:rPr>
        <w:kern w:val="2"/>
        <w:sz w:val="1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D23"/>
    <w:multiLevelType w:val="multilevel"/>
    <w:tmpl w:val="3D6CC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FFD10A8"/>
    <w:multiLevelType w:val="multilevel"/>
    <w:tmpl w:val="7F0EB31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150C1AD0"/>
    <w:multiLevelType w:val="hybridMultilevel"/>
    <w:tmpl w:val="70B43B66"/>
    <w:lvl w:ilvl="0" w:tplc="8332B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52F8"/>
    <w:multiLevelType w:val="hybridMultilevel"/>
    <w:tmpl w:val="6EC4EF98"/>
    <w:lvl w:ilvl="0" w:tplc="7F28A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15F7"/>
    <w:multiLevelType w:val="hybridMultilevel"/>
    <w:tmpl w:val="AF1AF624"/>
    <w:lvl w:ilvl="0" w:tplc="935E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ECF"/>
    <w:multiLevelType w:val="hybridMultilevel"/>
    <w:tmpl w:val="77289CFC"/>
    <w:lvl w:ilvl="0" w:tplc="80ACE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E67C1"/>
    <w:multiLevelType w:val="hybridMultilevel"/>
    <w:tmpl w:val="6CD82882"/>
    <w:lvl w:ilvl="0" w:tplc="DA7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A69F3"/>
    <w:multiLevelType w:val="hybridMultilevel"/>
    <w:tmpl w:val="A2C2752A"/>
    <w:lvl w:ilvl="0" w:tplc="B892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2595"/>
    <w:multiLevelType w:val="hybridMultilevel"/>
    <w:tmpl w:val="0C70613C"/>
    <w:lvl w:ilvl="0" w:tplc="4A5C2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E43F4"/>
    <w:multiLevelType w:val="hybridMultilevel"/>
    <w:tmpl w:val="574207A0"/>
    <w:lvl w:ilvl="0" w:tplc="C0A0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2F02"/>
    <w:multiLevelType w:val="hybridMultilevel"/>
    <w:tmpl w:val="143EF23C"/>
    <w:lvl w:ilvl="0" w:tplc="B3BC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6FCA"/>
    <w:rsid w:val="009C6FCA"/>
    <w:rsid w:val="00C3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C6FCA"/>
    <w:pPr>
      <w:suppressAutoHyphens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9C6FCA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locked/>
    <w:rsid w:val="009C6FCA"/>
  </w:style>
  <w:style w:type="paragraph" w:styleId="Nagwek">
    <w:name w:val="header"/>
    <w:basedOn w:val="Normalny"/>
    <w:link w:val="NagwekZnak"/>
    <w:uiPriority w:val="99"/>
    <w:semiHidden/>
    <w:unhideWhenUsed/>
    <w:rsid w:val="009C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FCA"/>
  </w:style>
  <w:style w:type="table" w:styleId="Tabela-Siatka">
    <w:name w:val="Table Grid"/>
    <w:basedOn w:val="Standardowy"/>
    <w:uiPriority w:val="59"/>
    <w:rsid w:val="009C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9C6FC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1552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2023-12-19T13:01:00Z</dcterms:created>
  <dcterms:modified xsi:type="dcterms:W3CDTF">2023-12-19T13:14:00Z</dcterms:modified>
</cp:coreProperties>
</file>