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A5A6" w14:textId="77777777" w:rsidR="00090306" w:rsidRPr="00090306" w:rsidRDefault="00090306" w:rsidP="000903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WARUNKI TECHNICZNE </w:t>
      </w:r>
    </w:p>
    <w:p w14:paraId="5E3FBF86" w14:textId="77777777" w:rsidR="00090306" w:rsidRPr="00090306" w:rsidRDefault="00090306" w:rsidP="000903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WYKONANIA I ODBIORU USŁUG</w:t>
      </w:r>
    </w:p>
    <w:p w14:paraId="4EA35903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9AA00E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FB1C5E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7C0F8D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6D600E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0AA5AA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826DE1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BE4C26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7C0792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3B6DF7" w14:textId="2B0A297B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pn.: </w:t>
      </w:r>
      <w:r w:rsidRPr="00090306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„Remonty cząstkowe dróg powiatowych”</w:t>
      </w:r>
    </w:p>
    <w:p w14:paraId="57674F06" w14:textId="3AD0CC1D" w:rsidR="00F62B17" w:rsidRDefault="00F62B17"/>
    <w:p w14:paraId="773357AA" w14:textId="07B6FA84" w:rsidR="00090306" w:rsidRDefault="00090306"/>
    <w:p w14:paraId="11B540D8" w14:textId="71855C5B" w:rsidR="00090306" w:rsidRDefault="00090306"/>
    <w:p w14:paraId="2435109D" w14:textId="22CB0CC3" w:rsidR="00090306" w:rsidRDefault="00090306"/>
    <w:p w14:paraId="62B55161" w14:textId="60FFED73" w:rsidR="00090306" w:rsidRDefault="00090306"/>
    <w:p w14:paraId="55452E3E" w14:textId="5A0BD5B7" w:rsidR="00090306" w:rsidRDefault="00090306"/>
    <w:p w14:paraId="1312BB7A" w14:textId="50AF03AC" w:rsidR="00090306" w:rsidRDefault="00090306"/>
    <w:p w14:paraId="652CBAD8" w14:textId="0008D6C0" w:rsidR="00090306" w:rsidRDefault="00090306"/>
    <w:p w14:paraId="6E2334E7" w14:textId="57B161C0" w:rsidR="00090306" w:rsidRDefault="00090306"/>
    <w:p w14:paraId="4AFFF684" w14:textId="58A0F1C8" w:rsidR="00090306" w:rsidRDefault="00090306"/>
    <w:p w14:paraId="3168589A" w14:textId="0B1BE8B6" w:rsidR="00090306" w:rsidRDefault="00090306"/>
    <w:p w14:paraId="48BB3CA6" w14:textId="52127E6D" w:rsidR="00090306" w:rsidRDefault="00090306"/>
    <w:p w14:paraId="2A88F86F" w14:textId="63AF962F" w:rsidR="00090306" w:rsidRDefault="00090306"/>
    <w:p w14:paraId="62217D70" w14:textId="39D60EE6" w:rsidR="00090306" w:rsidRDefault="00090306"/>
    <w:p w14:paraId="640665E5" w14:textId="647FE1F3" w:rsidR="00090306" w:rsidRDefault="00090306"/>
    <w:p w14:paraId="190C065D" w14:textId="7D5CE484" w:rsidR="00090306" w:rsidRDefault="00090306"/>
    <w:p w14:paraId="6FB787C6" w14:textId="6EE09F74" w:rsidR="00090306" w:rsidRDefault="00090306"/>
    <w:p w14:paraId="3A520DF7" w14:textId="78EE9B10" w:rsidR="00090306" w:rsidRDefault="00090306"/>
    <w:p w14:paraId="74BFA8F3" w14:textId="77C16118" w:rsidR="00090306" w:rsidRDefault="00090306"/>
    <w:p w14:paraId="50B6C86F" w14:textId="0F3427C3" w:rsidR="00090306" w:rsidRDefault="00090306"/>
    <w:p w14:paraId="5EE62AB8" w14:textId="3F01CE9A" w:rsidR="00090306" w:rsidRDefault="00090306"/>
    <w:p w14:paraId="435FCA27" w14:textId="4CDB1CB3" w:rsidR="00090306" w:rsidRDefault="00090306"/>
    <w:p w14:paraId="0CE8D366" w14:textId="5B02B7C2" w:rsidR="00090306" w:rsidRDefault="00090306"/>
    <w:p w14:paraId="1B4D788F" w14:textId="19E14BC8" w:rsidR="00090306" w:rsidRPr="00364E8F" w:rsidRDefault="00090306" w:rsidP="00364E8F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Przedmiot i zakres stosowania</w:t>
      </w:r>
    </w:p>
    <w:p w14:paraId="0616B4C9" w14:textId="0E2F7CFC" w:rsidR="00090306" w:rsidRPr="00090306" w:rsidRDefault="00364E8F" w:rsidP="007005BC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40" w:lineRule="auto"/>
        <w:ind w:firstLine="3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P</w:t>
      </w:r>
      <w:r w:rsidRPr="0009030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rzedmiotem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opracowania</w:t>
      </w:r>
      <w:r w:rsidRPr="0009030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są wymagania dotyczące wykonania i odbioru remontów cząstkowych nawierzchni bitumicznych dróg powiatowych powiatu pabianickiego</w:t>
      </w:r>
      <w:r w:rsidR="00090306" w:rsidRPr="00090306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pl-PL"/>
        </w:rPr>
        <w:t>.</w:t>
      </w:r>
    </w:p>
    <w:p w14:paraId="3022244A" w14:textId="224005AD" w:rsidR="00090306" w:rsidRPr="00090306" w:rsidRDefault="00364E8F" w:rsidP="007005BC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Niniejsze warunki</w:t>
      </w:r>
      <w:r w:rsidR="00090306" w:rsidRPr="00090306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dotycz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ą</w:t>
      </w:r>
      <w:r w:rsidR="00090306" w:rsidRPr="00090306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wykonania usług w zakresie wykonania </w:t>
      </w:r>
      <w:r w:rsidR="00090306" w:rsidRPr="00090306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remontów cząstkowych </w:t>
      </w:r>
      <w:proofErr w:type="gramStart"/>
      <w:r w:rsidR="00090306" w:rsidRPr="00090306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ubytków  i</w:t>
      </w:r>
      <w:proofErr w:type="gramEnd"/>
      <w:r w:rsidR="00090306" w:rsidRPr="00090306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wybojów w nawierzchniach bitumicznych   w warstwie ścieralnej i głęb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szych</w:t>
      </w:r>
      <w:r w:rsidR="00090306" w:rsidRPr="00090306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mieszanką mineralno-asfaltową wytwarzaną i wbudowywaną „na gorąco”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, zwanych dalej robotami.</w:t>
      </w:r>
    </w:p>
    <w:p w14:paraId="28D6F73D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D79628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2.Wymagania ogólne.</w:t>
      </w:r>
    </w:p>
    <w:p w14:paraId="297F006A" w14:textId="01F3F156" w:rsidR="00364E8F" w:rsidRPr="00364E8F" w:rsidRDefault="007005BC" w:rsidP="00364E8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005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Wykonawca robót jest odpowiedzialny za jakość ich wykonania oraz za ich zgodność </w:t>
      </w:r>
      <w:proofErr w:type="gramStart"/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  </w:t>
      </w:r>
      <w:r w:rsid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niniejszymi</w:t>
      </w:r>
      <w:proofErr w:type="gramEnd"/>
      <w:r w:rsid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warunkami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 poleceniami </w:t>
      </w:r>
      <w:r w:rsid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przedstawiciela Zamawiającego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16B64D3E" w14:textId="5E55A370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Niniejsze warunki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dokumenty przetargowe 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stanowią część umowy, a wymagania wyszczególnione w choćby jednym z nich są obowiązujące dla Wykonawcy tak jakby zawarte były w całej dokumentacji.</w:t>
      </w:r>
    </w:p>
    <w:p w14:paraId="6ABDF5A6" w14:textId="127B6AB8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Wykonawca nie może wykorzystywać błędów lub </w:t>
      </w:r>
      <w:proofErr w:type="spellStart"/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opuszczeń</w:t>
      </w:r>
      <w:proofErr w:type="spellEnd"/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 dokumentach przetargowych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niniejszych warunkach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a o ich wykryciu winien natychmiast powiadomić </w:t>
      </w:r>
      <w:r w:rsidR="007005BC" w:rsidRP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przedstawiciela Zamawiającego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który dokona odpowiednich zmian i poprawek.</w:t>
      </w:r>
    </w:p>
    <w:p w14:paraId="1485CF01" w14:textId="3E2C6D9E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Wszystkie wykonane roboty i dostarczone materiały będą zgodne </w:t>
      </w:r>
      <w:proofErr w:type="gramStart"/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 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niniejszymi</w:t>
      </w:r>
      <w:proofErr w:type="gramEnd"/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warunkami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6C6309D7" w14:textId="3A54DD62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Dane określone w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warunkach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będą uważane za wartości docelowe, od których dopuszczalne są odchylenia w ramach określonego przedziału tolerancji. Cechy materiałów i elementów budowli muszą być jednorodne i wykazywać zgodność z określonymi wymaganiami, a rozrzuty tych cech nie mogą przekraczać dopuszczalnego przedziału tolerancji.</w:t>
      </w:r>
    </w:p>
    <w:p w14:paraId="2E7D6AF4" w14:textId="76B547E2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W przypadku, gdy materiały lub roboty nie będą w pełni zgodne z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niniejszymi warunkami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 wpłynie to na niezadowalającą jakość elementu budowli, to takie materiały zostaną zastąpione </w:t>
      </w:r>
      <w:proofErr w:type="gramStart"/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innymi,  a</w:t>
      </w:r>
      <w:proofErr w:type="gramEnd"/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roboty rozebrane i wykonane ponownie na koszt Wykonawcy.</w:t>
      </w:r>
    </w:p>
    <w:p w14:paraId="1C7CD135" w14:textId="7B77D852" w:rsidR="00364E8F" w:rsidRPr="00364E8F" w:rsidRDefault="007005BC" w:rsidP="007005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2.2</w:t>
      </w:r>
      <w:r w:rsidR="00364E8F" w:rsidRPr="00364E8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Zabezpieczenie terenu budowy</w:t>
      </w:r>
    </w:p>
    <w:p w14:paraId="7B72AB6D" w14:textId="460A0318" w:rsidR="00364E8F" w:rsidRPr="00364E8F" w:rsidRDefault="00364E8F" w:rsidP="007005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Zabezpieczenie terenu budowy w robotach remontowych („pod   ruchem”)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7927783E" w14:textId="57053749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Wykonawca jest zobowiązany do utrzymania ruchu publicznego na terenie </w:t>
      </w:r>
      <w:proofErr w:type="gramStart"/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budowy,   </w:t>
      </w:r>
      <w:proofErr w:type="gramEnd"/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okresie trwania realizacji umowy, aż do zakończenia  i odbioru ostatecznego robót.</w:t>
      </w:r>
    </w:p>
    <w:p w14:paraId="7A3CE844" w14:textId="10C8E10A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Przed przystąpieniem do robót Wykonawca przedstawi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przedstawicielowi Zamawiającego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do zatwierdzenia uzgodniony z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jednostka Policji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 organem zarządzającym ruchem projekt organizacji ruchu i zabezpieczenia robót w okresie trwania budowy. W zależności od potrzeb i postępu robót projekt organizacji ruchu powinien być aktualizowany przez Wykonawcę na bieżąco.</w:t>
      </w:r>
    </w:p>
    <w:p w14:paraId="0DA781C0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W czasie wykonywania robót Wykonawca dostarczy, zainstaluje i będzie obsługiwał wszystkie tymczasowe urządzenia zabezpieczające takie jak: zapory, światła ostrzegawcze, sygnały, itp., zapewniając w ten sposób bezpieczeństwo pojazdów i pieszych.</w:t>
      </w:r>
    </w:p>
    <w:p w14:paraId="6B9339F2" w14:textId="472355B2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Wykonawca zapewni stałe warunki widoczności w dzień i w nocy tych zapór   i znaków, dla których jest to nieodzowne ze względów bezpieczeństwa.</w:t>
      </w:r>
    </w:p>
    <w:p w14:paraId="79A4F243" w14:textId="531D892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Koszt zabezpieczenia terenu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robót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nie podlega odrębnej zapłacie i przyjmuje się, że jest włączony w cenę umowną.</w:t>
      </w:r>
    </w:p>
    <w:p w14:paraId="47EEEBC7" w14:textId="3465E3CB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="007005B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2.3</w:t>
      </w:r>
      <w:r w:rsidRPr="00364E8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Ochrona środowiska w czasie wykonywania robót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33D7F973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Wykonawca ma obowiązek znać i stosować w czasie prowadzenia robót wszelkie przepisy dotyczące ochrony środowiska naturalnego.</w:t>
      </w:r>
    </w:p>
    <w:p w14:paraId="5CC4137C" w14:textId="7B29695B" w:rsidR="00364E8F" w:rsidRPr="00364E8F" w:rsidRDefault="00364E8F" w:rsidP="007005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W okresie trwania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robót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 wykańczania robót Wykonawca będzie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podejmować wszelkie uzasadnione kroki mające na celu stosowanie się do przepisów i norm dotyczących ochrony 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środowiska na terenie i wokół terenu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robót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oraz będzie unikać uszkodzeń lub uciążliwości dla osób lub własności społecznej i innych, a wynikających ze skażenia, hałasu lub innych przyczyn powstałych w następstwie jego sposobu działania. </w:t>
      </w:r>
    </w:p>
    <w:p w14:paraId="67A7F773" w14:textId="044926BB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Stosując się do tych wymagań będzie miał szczególny wzgląd na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środki ostrożności i zabezpieczenia przed:</w:t>
      </w:r>
    </w:p>
    <w:p w14:paraId="31CCEA51" w14:textId="77777777" w:rsidR="00364E8F" w:rsidRPr="00364E8F" w:rsidRDefault="00364E8F" w:rsidP="00364E8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zanieczyszczeniem zbiorników i cieków wodnych pyłami lub substancjami toksycznymi,</w:t>
      </w:r>
    </w:p>
    <w:p w14:paraId="1D4602B7" w14:textId="77777777" w:rsidR="00364E8F" w:rsidRPr="00364E8F" w:rsidRDefault="00364E8F" w:rsidP="00364E8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zanieczyszczeniem powietrza pyłami i gazami,</w:t>
      </w:r>
    </w:p>
    <w:p w14:paraId="21E2DF6E" w14:textId="77777777" w:rsidR="00364E8F" w:rsidRPr="00364E8F" w:rsidRDefault="00364E8F" w:rsidP="00364E8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możliwością powstania pożaru.</w:t>
      </w:r>
    </w:p>
    <w:p w14:paraId="17A2343D" w14:textId="4ADD3EC1" w:rsidR="00364E8F" w:rsidRPr="00364E8F" w:rsidRDefault="007005BC" w:rsidP="007005B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2.4</w:t>
      </w:r>
      <w:r w:rsidR="00364E8F" w:rsidRPr="00364E8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Ochrona przeciwpożarowa</w:t>
      </w:r>
    </w:p>
    <w:p w14:paraId="44BAC141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Wykonawca będzie przestrzegać przepisy ochrony przeciwpożarowej.</w:t>
      </w:r>
    </w:p>
    <w:p w14:paraId="4B94C430" w14:textId="24BD4A88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Wykonawca będzie utrzymywać sprawny sprzęt przeciwpożarowy, wymagany przez odpowiednie przepisy, na terenie baz produkcyjnych, magazynach oraz w maszynach i pojazdach.</w:t>
      </w:r>
    </w:p>
    <w:p w14:paraId="25373CA8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Materiały łatwopalne będą składowane w sposób zgodny z odpowiednimi przepisami     i zabezpieczone przed dostępem osób trzecich.</w:t>
      </w:r>
    </w:p>
    <w:p w14:paraId="531EBCFE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Wykonawca będzie odpowiedzialny za wszelkie straty spowodowane pożarem wywołanym jako rezultat realizacji robót albo przez personel Wykonawcy.</w:t>
      </w:r>
    </w:p>
    <w:p w14:paraId="5D452C72" w14:textId="015C7997" w:rsidR="00364E8F" w:rsidRPr="00364E8F" w:rsidRDefault="007005BC" w:rsidP="007005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</w:t>
      </w:r>
      <w:r w:rsidR="00F935B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5</w:t>
      </w:r>
      <w:r w:rsidR="00364E8F" w:rsidRPr="00364E8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Materiały szkodliwe dla otoczenia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41C6F8E4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Materiały, które w sposób trwały są szkodliwe dla otoczenia, nie będą dopuszczone do użycia.</w:t>
      </w:r>
    </w:p>
    <w:p w14:paraId="094716C0" w14:textId="661C5AB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Nie dopuszcza się użycia materiałów wywołujących szkodliwe promieniowanie o stężeniu większym od dopuszczalnego, określonego odpowiednimi przepisami.</w:t>
      </w:r>
    </w:p>
    <w:p w14:paraId="07408803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Wszelkie materiały odpadowe użyte do robót będą miały aprobatę techniczną wydaną przez uprawnioną jednostkę, jednoznacznie określającą brak szkodliwego oddziaływania tych materiałów na środowisko.</w:t>
      </w:r>
    </w:p>
    <w:p w14:paraId="51AEA0C6" w14:textId="23E9A26C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Materiały, które są szkodliwe dla otoczenia tylko w czasie robót, a po zakończeniu robót ich szkodliwość zanika (np. materiały pylaste) mogą być użyte pod warunkiem przestrzegania wymagań technologicznych wbudowania. Jeżeli wymagają tego odpowiednie przepisy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powinien otrzymać zgodę na użycie tych materiałów od właściwych organów administracji państwowej.</w:t>
      </w:r>
    </w:p>
    <w:p w14:paraId="335AA2EC" w14:textId="5C760249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Jeżeli Wykonawca użył materiałów szkodliwych dla otoczenia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nie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zgodnie ze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niniejszymi warunkami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a ich użycie spowodowało jakiekolwiek zagrożenie środowiska, to konsekwencje tego poniesie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37290D27" w14:textId="50D33085" w:rsidR="00364E8F" w:rsidRPr="00364E8F" w:rsidRDefault="007005BC" w:rsidP="007005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</w:t>
      </w:r>
      <w:r w:rsidR="00F935B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</w:t>
      </w:r>
      <w:r w:rsidR="00364E8F" w:rsidRPr="00364E8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Ochrona własności publicznej i prywatnej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3CEA6DB4" w14:textId="141712DD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Wykonawca odpowiada za ochronę instalacji na powierzchni ziemi i za urządzenia podziemne, takie jak rurociągi, kable itp. Wykonawca zapewni właściwe </w:t>
      </w:r>
      <w:proofErr w:type="gramStart"/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oznaczenie  i</w:t>
      </w:r>
      <w:proofErr w:type="gramEnd"/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zabezpieczenie przed uszkodzeniem tych instalacji i urządzeń w czasie trwania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robót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087F78BF" w14:textId="5B2F334D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O fakcie przypadkowego uszkodzenia tych instalacji Wykonawca bezzwłocznie powiadomi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właściciela urządzenia, przedstawiciela Zamawiającego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oraz będzie z nimi współpracował dostarczając wszelkiej pomocy potrzebnej przy dokonywaniu napraw. Wykonawca będzie odpowiadać za wszelkie spowodowane przez jego działania uszkodzenia instalacji na powierzchni ziemi i urządzeń podziemnych.</w:t>
      </w:r>
    </w:p>
    <w:p w14:paraId="1D47EF83" w14:textId="05EEB10F" w:rsidR="00364E8F" w:rsidRPr="00364E8F" w:rsidRDefault="001C1EC5" w:rsidP="001C1E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</w:t>
      </w:r>
      <w:r w:rsidR="00F935B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7</w:t>
      </w:r>
      <w:r w:rsidR="00364E8F" w:rsidRPr="00364E8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Ograniczenie obciążeń osi pojazdów</w:t>
      </w:r>
    </w:p>
    <w:p w14:paraId="6BBC29F0" w14:textId="18933881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Wykonawca stosować się będzie do ustawowych ograniczeń obciążenia na oś przy transporcie materiałów i wyposażenia na i z terenu robót. Uzyska on wszelkie niezbędne zezwolenia od władz co do przewozu nietypowych wagowo ładunków i w sposób ciągły będzie o każdym takim przewozie powiadamiał </w:t>
      </w:r>
      <w:r w:rsidR="001C1EC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przedstawiciela Zamawiającego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</w:t>
      </w:r>
    </w:p>
    <w:p w14:paraId="2CA1C29E" w14:textId="163EA8AE" w:rsidR="00364E8F" w:rsidRPr="00364E8F" w:rsidRDefault="001C1EC5" w:rsidP="001C1E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</w:t>
      </w:r>
      <w:r w:rsidR="00F935B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8</w:t>
      </w:r>
      <w:r w:rsidR="00364E8F" w:rsidRPr="00364E8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Bezpieczeństwo i higiena pracy</w:t>
      </w:r>
    </w:p>
    <w:p w14:paraId="54B3E690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Podczas realizacji robót Wykonawca będzie przestrzegać przepisów dotyczących bezpieczeństwa i higieny pracy.</w:t>
      </w:r>
    </w:p>
    <w:p w14:paraId="14A100E0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ab/>
        <w:t>W szczególności Wykonawca ma obowiązek zadbać, aby personel nie wykonywał pracy w warunkach niebezpiecznych, szkodliwych dla zdrowia oraz nie spełniających odpowiednich wymagań sanitarnych.</w:t>
      </w:r>
    </w:p>
    <w:p w14:paraId="7FAB4DB0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Wykonawca zapewni i będzie utrzymywał wszelkie urządzenia zabezpieczające, socjalne oraz sprzęt i odpowiednią odzież dla ochrony życia i zdrowia osób zatrudnionych na budowie oraz dla zapewnienia bezpieczeństwa publicznego.</w:t>
      </w:r>
    </w:p>
    <w:p w14:paraId="69D0619B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Uznaje się, że wszelkie koszty związane z wypełnieniem wymagań określonych powyżej nie podlegają odrębnej zapłacie i są uwzględnione w cenie umownej.</w:t>
      </w:r>
    </w:p>
    <w:p w14:paraId="7A3D5D22" w14:textId="4C031A4A" w:rsidR="00364E8F" w:rsidRPr="00364E8F" w:rsidRDefault="001C1EC5" w:rsidP="001C1E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</w:t>
      </w:r>
      <w:r w:rsidR="00F935B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</w:t>
      </w:r>
      <w:r w:rsidR="00364E8F" w:rsidRPr="00364E8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Ochrona i utrzymanie robót</w:t>
      </w:r>
    </w:p>
    <w:p w14:paraId="1F2ADBC9" w14:textId="4FE0BB8F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bookmarkStart w:id="0" w:name="_Toc412518567"/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Wykonawca będzie odpowiedzialny za ochronę robót i za wszelkie materiały i urządzenia używane do robót od daty rozpoczęcia do daty zakończenia robót (do </w:t>
      </w:r>
      <w:r w:rsidR="001C1EC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dokonania odbioru końcowego robót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).</w:t>
      </w:r>
      <w:bookmarkEnd w:id="0"/>
    </w:p>
    <w:p w14:paraId="4A3E805E" w14:textId="0178F33C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Wykonawca będzie utrzymywać roboty do czasu odbioru </w:t>
      </w:r>
      <w:r w:rsidR="001C1EC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końcowego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Utrzymanie powinno być prowadzone w taki sposób, aby </w:t>
      </w:r>
      <w:proofErr w:type="gramStart"/>
      <w:r w:rsidR="001C1EC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roboty 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były</w:t>
      </w:r>
      <w:proofErr w:type="gramEnd"/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w zadowalającym stanie przez cały czas, do momentu odbioru ostatecznego.</w:t>
      </w:r>
    </w:p>
    <w:p w14:paraId="5ACF6186" w14:textId="1818005E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</w:p>
    <w:p w14:paraId="60DD478A" w14:textId="774BED48" w:rsidR="00364E8F" w:rsidRPr="00364E8F" w:rsidRDefault="001C1EC5" w:rsidP="001C1E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</w:t>
      </w:r>
      <w:r w:rsidR="00F935B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. 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Stosowanie się do prawa i innych przepisów</w:t>
      </w:r>
    </w:p>
    <w:p w14:paraId="240E6E9F" w14:textId="3E009200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Wykonawca zobowiązany jest znać wszystkie przepisy wydane przez władze centralne i miejscowe oraz inne przepisy i wytyczne, które są w jakikolwiek sposób </w:t>
      </w:r>
      <w:proofErr w:type="gramStart"/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związane  z</w:t>
      </w:r>
      <w:proofErr w:type="gramEnd"/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robotami i będzie w pełni odpowiedzialny za przestrzeganie tych praw, przepisów</w:t>
      </w:r>
      <w:r w:rsidR="001C1EC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 wytycznych podczas prowadzenia robót.</w:t>
      </w:r>
    </w:p>
    <w:p w14:paraId="58B69C68" w14:textId="3935F5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Wykonawca będzie przestrzegać praw patentowych i będzie w pełni odpowiedzialny za wypełnienie wszelkich wymagań prawnych odnośnie wykorzystania opatentowanych urządzeń lub metod i w sposób ciągły będzie informować </w:t>
      </w:r>
      <w:r w:rsidR="001C1EC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Zamawiającego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 swoich działaniach, przedstawiając kopie zezwoleń i inne odnośne dokumenty.</w:t>
      </w:r>
    </w:p>
    <w:p w14:paraId="5CE376B7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</w:t>
      </w:r>
    </w:p>
    <w:p w14:paraId="1D4E2A51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 Sprzęt.</w:t>
      </w:r>
    </w:p>
    <w:p w14:paraId="76841C0C" w14:textId="3995A170" w:rsidR="001C1EC5" w:rsidRPr="001C1EC5" w:rsidRDefault="00090306" w:rsidP="005150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3.1</w:t>
      </w:r>
      <w:r w:rsidR="001C1EC5" w:rsidRPr="001C1EC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1C1EC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1C1EC5"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jest zobowiązany do używania jedynie takiego sprzętu, który nie spowoduje niekorzystnego wpływu na jakość wykonywanych robót. Sprzęt używany do robót powinien odpowiadać pod względem typów i ilości wskazaniom zawartym w </w:t>
      </w:r>
      <w:r w:rsidR="005150E5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niniejszych warunkach</w:t>
      </w:r>
      <w:r w:rsidR="001C1EC5"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lub projekcie organizacji robót, zaakceptowanym przez </w:t>
      </w:r>
      <w:r w:rsidR="005150E5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="001C1EC5"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>; w przypadku braku ustaleń w takich dokumentach sprzęt powinien być uzgodniony i</w:t>
      </w:r>
      <w:r w:rsidR="005150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C1EC5"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zaakceptowany przez </w:t>
      </w:r>
      <w:r w:rsidR="005150E5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="001C1EC5"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534DD10" w14:textId="6B8C55F6" w:rsidR="001C1EC5" w:rsidRPr="001C1EC5" w:rsidRDefault="001C1EC5" w:rsidP="005150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Liczba i wydajność sprzętu będzie gwarantować przeprowadzenie robót, </w:t>
      </w:r>
      <w:proofErr w:type="gramStart"/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 z</w:t>
      </w:r>
      <w:proofErr w:type="gramEnd"/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zasadami określonymi w </w:t>
      </w:r>
      <w:r w:rsid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>umowie, niniejszych warunkach</w:t>
      </w:r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wskazaniach </w:t>
      </w:r>
      <w:r w:rsid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>przez przedstawiciela Zamawiającego</w:t>
      </w:r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8118D73" w14:textId="77777777" w:rsidR="001C1EC5" w:rsidRPr="001C1EC5" w:rsidRDefault="001C1EC5" w:rsidP="001C1E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Sprzęt będący własnością Wykonawcy lub wynajęty do wykonania robót ma być utrzymywany w dobrym stanie i gotowości do pracy. Będzie on zgodny z normami ochrony środowiska i przepisami dotyczącymi jego użytkowania.</w:t>
      </w:r>
    </w:p>
    <w:p w14:paraId="76AF9BFF" w14:textId="43B52404" w:rsidR="001C1EC5" w:rsidRPr="001C1EC5" w:rsidRDefault="001C1EC5" w:rsidP="001C1E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Wykonawca dostarczy </w:t>
      </w:r>
      <w:r w:rsid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przedstawicielowi Zamawiającego</w:t>
      </w:r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kopie dokumentów potwierdzających dopuszczenie sprzętu do użytkowania, </w:t>
      </w:r>
      <w:proofErr w:type="gramStart"/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>tam</w:t>
      </w:r>
      <w:proofErr w:type="gramEnd"/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gdzie jest to wymagane przepisami.</w:t>
      </w:r>
    </w:p>
    <w:p w14:paraId="4B9FECFA" w14:textId="77777777" w:rsidR="00EF02B8" w:rsidRDefault="001C1EC5" w:rsidP="001C1E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Jakikolwiek sprzęt, maszyny, urządzenia i narzędzia nie gwarantujące zachowania warunków umowy, zostaną przez </w:t>
      </w:r>
      <w:r w:rsid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zdyskwalifikowane i nie dopuszczone do robót</w:t>
      </w:r>
      <w:r w:rsid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0310B570" w14:textId="7D543C2D" w:rsidR="00090306" w:rsidRPr="00090306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3.2.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90306"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 zależności od potrzeb Wykonawca powinien wykazać się możliwością korzystania ze sprzętu do przygotowania nawierzchni do naprawy, wytwarzania i wbudowywania </w:t>
      </w:r>
      <w:proofErr w:type="gramStart"/>
      <w:r w:rsidR="00090306"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mieszanki,  takiego</w:t>
      </w:r>
      <w:proofErr w:type="gramEnd"/>
      <w:r w:rsidR="00090306"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jak:</w:t>
      </w:r>
    </w:p>
    <w:p w14:paraId="330D40C3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przecinarki z diamentowymi tarczami tnącymi, o mocy co najmniej 10 </w:t>
      </w:r>
      <w:proofErr w:type="gramStart"/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kW,</w:t>
      </w:r>
      <w:proofErr w:type="gramEnd"/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lub podobnie działające urządzenia, do przycięcia krawędzi uszkodzonych warstw </w:t>
      </w: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>prostopadle do powierzchni nawierzchni i nadania uszkodzonym miejscom geometrycznych kształtów (możliwie zbliżonych do prostokątów),</w:t>
      </w:r>
    </w:p>
    <w:p w14:paraId="1E7A3FBA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frezarka do frezowania nawierzchni bitumicznych na zimno o maksymalnej szerokości powierzchni frezującej 0,5m,</w:t>
      </w:r>
    </w:p>
    <w:p w14:paraId="52EB869B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sprężarki o wydajności od 2 do </w:t>
      </w:r>
      <w:smartTag w:uri="urn:schemas-microsoft-com:office:smarttags" w:element="metricconverter">
        <w:smartTagPr>
          <w:attr w:name="ProductID" w:val="5 m3"/>
        </w:smartTagPr>
        <w:r w:rsidRPr="00090306">
          <w:rPr>
            <w:rFonts w:ascii="Times New Roman" w:eastAsia="Times New Roman" w:hAnsi="Times New Roman" w:cs="Times New Roman"/>
            <w:bCs/>
            <w:sz w:val="24"/>
            <w:szCs w:val="20"/>
            <w:lang w:eastAsia="pl-PL"/>
          </w:rPr>
          <w:t>5 m3</w:t>
        </w:r>
      </w:smartTag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powietrza na minutę, przy ciśnieniu od 0,3 do 0,8 </w:t>
      </w:r>
      <w:proofErr w:type="spellStart"/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Mpa</w:t>
      </w:r>
      <w:proofErr w:type="spellEnd"/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</w:p>
    <w:p w14:paraId="3097BF74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szczotki mechaniczne o mocy co najmniej 10 kW z wirującymi dyskami z drutów stalowych. Średnica dysków wirujących z prędkością 3000 </w:t>
      </w:r>
      <w:proofErr w:type="spellStart"/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obr</w:t>
      </w:r>
      <w:proofErr w:type="spellEnd"/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./min nie powinna być mniejsza od </w:t>
      </w:r>
      <w:smartTag w:uri="urn:schemas-microsoft-com:office:smarttags" w:element="metricconverter">
        <w:smartTagPr>
          <w:attr w:name="ProductID" w:val="200 mm"/>
        </w:smartTagPr>
        <w:r w:rsidRPr="00090306">
          <w:rPr>
            <w:rFonts w:ascii="Times New Roman" w:eastAsia="Times New Roman" w:hAnsi="Times New Roman" w:cs="Times New Roman"/>
            <w:bCs/>
            <w:sz w:val="24"/>
            <w:szCs w:val="20"/>
            <w:lang w:eastAsia="pl-PL"/>
          </w:rPr>
          <w:t>200 mm</w:t>
        </w:r>
      </w:smartTag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Szczotki służą do czyszczenia naprawianych pęknięć oraz krawędzi przyciętych warstw przed dalszymi pracami, np. przyklejeniem do nich samoprzylepnych taśm kauczukowo-asfaltowych,</w:t>
      </w:r>
    </w:p>
    <w:p w14:paraId="48988222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skrapiarki małe z ręcznie prowadzoną lancą spryskującą,</w:t>
      </w:r>
    </w:p>
    <w:p w14:paraId="1DC526A6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lekkie walce wibracyjne lub zagęszczarki płytowe,</w:t>
      </w:r>
    </w:p>
    <w:p w14:paraId="2F686F0B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układanie mieszanki może odbywać się ręcznie przy użyciu łopat, listwowych ściągaczek i listew profilowych,</w:t>
      </w:r>
    </w:p>
    <w:p w14:paraId="5478D070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wytwórnia stacjonarna (otaczarka) o mieszaniu cyklicznym lub ciągłym zapewniająca prawidłowe dozowanie składników, ich wysuszenie i wymieszanie oraz zachowanie temperatury składników i gotowej mieszanki mineralno-asfaltowej.</w:t>
      </w:r>
    </w:p>
    <w:p w14:paraId="0F36D866" w14:textId="37D4D8DE" w:rsidR="00090306" w:rsidRPr="00090306" w:rsidRDefault="00090306" w:rsidP="00EF02B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Lokalizacja otaczarki powinna zapewniać dowóz mieszanki o wymaganych parametrach zgodnie z SST „Produkcja mieszanki mineralno-asfaltowej do remontów cząstkowych na drogach krajowych”</w:t>
      </w:r>
      <w:r w:rsidR="00EF02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na miejsce remontowane, w </w:t>
      </w:r>
      <w:proofErr w:type="gramStart"/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przypadku</w:t>
      </w:r>
      <w:proofErr w:type="gramEnd"/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gdy odległość ta jest większa Wykonawca powinien posiadać specjalne termosy lub pojemniki izolowane cieplnie do przewozu mieszanki.</w:t>
      </w:r>
    </w:p>
    <w:p w14:paraId="4618834B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35719D9A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 Materiały.</w:t>
      </w:r>
    </w:p>
    <w:p w14:paraId="502B2AFF" w14:textId="56BBA414" w:rsid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615B9038" w14:textId="3B5EB869" w:rsidR="00EF02B8" w:rsidRPr="00EF02B8" w:rsidRDefault="00EF02B8" w:rsidP="00EF02B8">
      <w:pPr>
        <w:pStyle w:val="Nagwek2"/>
        <w:ind w:firstLine="708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pl-PL"/>
        </w:rPr>
        <w:t xml:space="preserve">4.1. </w:t>
      </w:r>
      <w:r w:rsidRPr="00EF02B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pl-PL"/>
        </w:rPr>
        <w:t>Źródła uzyskania materiałów</w:t>
      </w:r>
    </w:p>
    <w:p w14:paraId="10B8A198" w14:textId="1133AC66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Co najmniej na trzy dni przed zaplanowanym wykorzystaniem jakichkolwiek materiałów przeznaczonych do robót Wykonawca przedstawi szczegółowe informacje dotyczące proponowanego źródła wytwarzania, zamawiania lub wydobywania tych materiałów i odpowiednie świadectwa badań laboratoryjnych oraz próbki do zatwierdzenia przez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61BF141" w14:textId="77777777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Zatwierdzenie partii materiałów z danego źródła nie oznacza automatycznie, że wszelkie materiały z danego źródła uzyskają zatwierdzenie.</w:t>
      </w:r>
    </w:p>
    <w:p w14:paraId="19C882D8" w14:textId="308D52E0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Wykonawca zobowiązany jest do prowadzenia badań w celu udokumentowania, że materiały uzyskane z dopuszczonego źródła w sposób ciągły spełniają wymagania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niniejszych warunków</w:t>
      </w: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czasie postępu robót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3C506259" w14:textId="77777777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Wykonawca poniesie wszystkie koszty, a w tym: opłaty, wynagrodzenia i jakiekolwiek inne koszty związane z dostarczeniem materiałów do robót.</w:t>
      </w:r>
    </w:p>
    <w:p w14:paraId="118C389A" w14:textId="59617B6D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642112" w14:textId="49E33A55" w:rsidR="00EF02B8" w:rsidRPr="00EF02B8" w:rsidRDefault="00EF02B8" w:rsidP="00EF02B8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4.2</w:t>
      </w:r>
      <w:r w:rsidRPr="00EF02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Inspekcja wytwórni materiałów</w:t>
      </w:r>
    </w:p>
    <w:p w14:paraId="5B55810F" w14:textId="1568F12D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Wytwórnie materiałów mogą być okresowo kontrolowane przez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w</w:t>
      </w:r>
      <w:proofErr w:type="gramEnd"/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celu sprawdzenia zgodności stosowanych metod produkcyjnych z wymaganiami. Próbki materiałów mogą być pobierane w celu sprawdzenia ich właściwości. Wynik tych kontroli będzie podstawą akceptacji określonej partii materiałów pod względem jakości.</w:t>
      </w:r>
    </w:p>
    <w:p w14:paraId="4B08EC23" w14:textId="2D41AF03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3057DBAC" w14:textId="04142340" w:rsidR="00EF02B8" w:rsidRPr="00EF02B8" w:rsidRDefault="00EF02B8" w:rsidP="00EF02B8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          4.3</w:t>
      </w:r>
      <w:r w:rsidRPr="00EF02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Materiały nie odpowiadające wymaganiom</w:t>
      </w:r>
    </w:p>
    <w:p w14:paraId="359330F9" w14:textId="56C6CB84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Materiały nie odpowiadające wymaganiom zostaną przez Wykonawcę wywiezione z terenu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robót</w:t>
      </w: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6ACA91FA" w14:textId="237A72A1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Każdy rodzaj robót, w którym znajdują się nie zbadane i </w:t>
      </w:r>
      <w:proofErr w:type="gramStart"/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>nie zaakceptowane</w:t>
      </w:r>
      <w:proofErr w:type="gramEnd"/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materiały, Wykonawca wykonuje na własne ryzyko, licząc się z jego nieprzyjęciem i niezapłaceniem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784F15A2" w14:textId="38C8D8BF" w:rsidR="00EF02B8" w:rsidRPr="00EF02B8" w:rsidRDefault="00EF02B8" w:rsidP="00EF02B8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4.4.</w:t>
      </w:r>
      <w:r w:rsidRPr="00EF02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Przechowywanie i składowanie materiałów</w:t>
      </w:r>
    </w:p>
    <w:p w14:paraId="0CFDE4C3" w14:textId="6EACB4C6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Wykonawca zapewni, aby tymczasowo składowane materiały, do </w:t>
      </w:r>
      <w:proofErr w:type="gramStart"/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>czasu</w:t>
      </w:r>
      <w:proofErr w:type="gramEnd"/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gdy będą one potrzebne do robót, były zabezpieczone przed zanieczyszczeniem, zachowały swoją jakość     i właściwość do robót i były dostępne do kontroli przez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Zamawiajacego</w:t>
      </w:r>
      <w:proofErr w:type="spellEnd"/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033DB887" w14:textId="6113D4FA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Miejsca czasowego składowania materiałów będą zlokalizowane w obrębie terenu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prac</w:t>
      </w: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miejscach uzgodnionych 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Zamawiającym</w:t>
      </w: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lub poza terenem budowy w miejscach zorganizowanych przez Wykonawcę.</w:t>
      </w:r>
    </w:p>
    <w:p w14:paraId="71DCC28B" w14:textId="17EC3B00" w:rsidR="00EF02B8" w:rsidRPr="00EF02B8" w:rsidRDefault="00EF02B8" w:rsidP="00EF02B8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4.5. </w:t>
      </w:r>
      <w:r w:rsidRPr="00EF02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Wariantowe</w:t>
      </w:r>
      <w:proofErr w:type="gramEnd"/>
      <w:r w:rsidRPr="00EF02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stosowanie materiałów</w:t>
      </w:r>
    </w:p>
    <w:p w14:paraId="3A4A7D74" w14:textId="76BC7C8C" w:rsidR="00EF02B8" w:rsidRPr="00895765" w:rsidRDefault="00EF02B8" w:rsidP="00895765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Jeśli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niniejsze warunki</w:t>
      </w: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przewidują możliwość wariantowego zastosowania rodzaju materiału w wykonywanych robotach, Wykonawca powiadomi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swoim zamiarze co najmniej 3 dni przed użyciem materiału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uzyska jego akceptację lub odmowę zastosowania</w:t>
      </w: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5FF3E56B" w14:textId="0641DAFD" w:rsidR="00090306" w:rsidRPr="00090306" w:rsidRDefault="00090306" w:rsidP="00EF02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4.</w:t>
      </w:r>
      <w:r w:rsidR="0089576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</w:t>
      </w:r>
      <w:r w:rsidRPr="000903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89576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Materiały użyte do remontów cząstkowych mieszanką mineralno-asfaltową na gorąco powinny spełniać wymagania zawarte w pkt. </w:t>
      </w:r>
      <w:r w:rsidRPr="0009030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2 OST </w:t>
      </w: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„Produkcja mieszanki mineralno- asfaltowej do remontów cząstkowych na drogach krajowych”.</w:t>
      </w:r>
    </w:p>
    <w:p w14:paraId="74F7C669" w14:textId="6DB32C52" w:rsidR="00090306" w:rsidRPr="00090306" w:rsidRDefault="00090306" w:rsidP="008957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895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09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Mieszanka mineralno-asfaltowa użyta do remontu powinna być wytwarzana wg SST</w:t>
      </w:r>
      <w:r w:rsidR="00EF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„Produkcja mieszanki mineralno-asfaltowej do remontów cząstkowych na drogach krajowych” </w:t>
      </w:r>
      <w:r w:rsidRPr="00090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uziarnieniu 0-16 dla uszkodzeń do </w:t>
      </w:r>
      <w:smartTag w:uri="urn:schemas-microsoft-com:office:smarttags" w:element="metricconverter">
        <w:smartTagPr>
          <w:attr w:name="ProductID" w:val="80 mm"/>
        </w:smartTagPr>
        <w:r w:rsidRPr="00090306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80 mm</w:t>
        </w:r>
      </w:smartTag>
      <w:r w:rsidRPr="00090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668BACD3" w14:textId="24029A59" w:rsidR="00090306" w:rsidRPr="00090306" w:rsidRDefault="00090306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głębszych uszkodzeniach należy zastosować odpowiednio dwie lub trzy </w:t>
      </w:r>
      <w:proofErr w:type="gramStart"/>
      <w:r w:rsidRPr="00090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warstwy  betonu</w:t>
      </w:r>
      <w:proofErr w:type="gramEnd"/>
      <w:r w:rsidRPr="00090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asfaltowego wbudowywane oddzielnie o dobranym uziarnieniu i właściwościac</w:t>
      </w:r>
      <w:r w:rsidR="008957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</w:t>
      </w:r>
      <w:r w:rsidRPr="00090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fizyko-mechanicznych, dostosowanych do cech remontowanej nawierzchni.</w:t>
      </w:r>
    </w:p>
    <w:p w14:paraId="17721683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D65CBC" w14:textId="77777777" w:rsidR="00090306" w:rsidRPr="00090306" w:rsidRDefault="00090306" w:rsidP="008957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 Wykonanie remontu.</w:t>
      </w:r>
    </w:p>
    <w:p w14:paraId="37D720E2" w14:textId="77777777" w:rsidR="00895765" w:rsidRDefault="00090306" w:rsidP="008957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5.1.</w:t>
      </w: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Przygotowanie nawierzchni do naprawy.</w:t>
      </w:r>
      <w:r w:rsidR="0089576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14:paraId="7DB98D16" w14:textId="0AF90D3E" w:rsidR="00090306" w:rsidRPr="00090306" w:rsidRDefault="00090306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uszkodzonego miejsca (ubytku, wyboju lub obłamanych krawędzi   nawierzchni) do naprawy należy wykonać bardzo starannie poprzez:</w:t>
      </w:r>
    </w:p>
    <w:p w14:paraId="52667D2D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pionowe obcięcie krawędzi uszkodzenia na głębokość umożliwiającą wyrównanie jego dna, nadając uszkodzeniu kształt prostej figury geometrycznej,</w:t>
      </w:r>
    </w:p>
    <w:p w14:paraId="40DD0EAD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usunięcie luźnych okruchów nawierzchni bądź wyfrezowanie nierówności nawierzchni,</w:t>
      </w:r>
    </w:p>
    <w:p w14:paraId="7B88C8D4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usunięcie wody, doprowadzając uszkodzone miejsce do stanu powietrzno-suchego,</w:t>
      </w:r>
    </w:p>
    <w:p w14:paraId="498D5FE1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dokładne oczyszczenie dna i krawędzi uszkodzonego miejsca z luźnych ziaren grysu, żwiru, piasku i pyłu, błota i kurzu przy użyciu szczotek mechanicznych, a w razie potrzeby wody pod ciśnieniem lub sprężonego powietrza; w miejscach trudno dostępnych należy użyć szczotek ręcznych.</w:t>
      </w:r>
    </w:p>
    <w:p w14:paraId="4FA4261C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6756E52C" w14:textId="77777777" w:rsidR="00090306" w:rsidRPr="00090306" w:rsidRDefault="00090306" w:rsidP="008957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5.2.</w:t>
      </w: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Naprawa ubytków i wybojów</w:t>
      </w:r>
    </w:p>
    <w:p w14:paraId="0BA2C37F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Po przygotowaniu (oczyszczeniu) uszkodzonego miejsca nawierzchni do naprawy należy spryskać dno i boki naprawianego miejsca </w:t>
      </w:r>
      <w:r w:rsidRPr="000903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drogową modyfikowaną, kationową </w:t>
      </w:r>
      <w:proofErr w:type="gramStart"/>
      <w:r w:rsidRPr="000903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emulsją  asfaltową</w:t>
      </w:r>
      <w:proofErr w:type="gramEnd"/>
      <w:r w:rsidRPr="000903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proofErr w:type="spellStart"/>
      <w:r w:rsidRPr="000903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szybkorozpadową</w:t>
      </w:r>
      <w:proofErr w:type="spellEnd"/>
      <w:r w:rsidRPr="000903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K1-65MP ( wymagania wg WT.EmA-1999.) </w:t>
      </w:r>
    </w:p>
    <w:p w14:paraId="7E3291EF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do czyszczenia warstwy była używana woda, to skropienie lepiszczem może nastąpić dopiero po wyschnięciu warstwy, z wyjątkiem zastosowania emulsji, przy których nawierzchnia może być wilgotna.</w:t>
      </w:r>
    </w:p>
    <w:p w14:paraId="751583DE" w14:textId="4E8EA5CA" w:rsidR="00090306" w:rsidRPr="00090306" w:rsidRDefault="00090306" w:rsidP="008957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090306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Skropienie warstwy może rozpocząć się po akceptacji przez </w:t>
      </w:r>
      <w:r w:rsidR="00895765">
        <w:rPr>
          <w:rFonts w:ascii="Times New Roman" w:eastAsia="Lucida Sans Unicode" w:hAnsi="Times New Roman" w:cs="Times New Roman"/>
          <w:sz w:val="24"/>
          <w:szCs w:val="24"/>
          <w:lang/>
        </w:rPr>
        <w:t>przedstawiciela Zamawiającego</w:t>
      </w:r>
      <w:r w:rsidRPr="00090306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r w:rsidRPr="00090306">
        <w:rPr>
          <w:rFonts w:ascii="Times New Roman" w:eastAsia="Lucida Sans Unicode" w:hAnsi="Times New Roman" w:cs="Times New Roman"/>
          <w:sz w:val="24"/>
          <w:szCs w:val="24"/>
          <w:lang/>
        </w:rPr>
        <w:lastRenderedPageBreak/>
        <w:t>jej oczyszczenia.</w:t>
      </w:r>
    </w:p>
    <w:p w14:paraId="5570DA34" w14:textId="77777777" w:rsidR="00090306" w:rsidRPr="00090306" w:rsidRDefault="00090306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Warstwa nawierzchni powinna być skrapiana lepiszczem przy użyciu skrapiarki z ręcznie prowadzoną lancą spryskującą.</w:t>
      </w:r>
    </w:p>
    <w:p w14:paraId="656FCEC9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Remontowane miejsce należy skropić w ilości </w:t>
      </w:r>
      <w:r w:rsidRPr="0009030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0,1-0,3 kg/</w:t>
      </w:r>
      <w:r w:rsidRPr="000903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m</w:t>
      </w:r>
      <w:r w:rsidRPr="00090306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pl-PL"/>
        </w:rPr>
        <w:t>2</w:t>
      </w:r>
      <w:r w:rsidRPr="000903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asfaltu po odparowaniu wody z emulsji. </w:t>
      </w: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Temperatura emulsji asfaltowej kationowej powinna </w:t>
      </w:r>
      <w:proofErr w:type="gramStart"/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odpowiadać  temperaturom</w:t>
      </w:r>
      <w:proofErr w:type="gramEnd"/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podanym przez jej producenta.</w:t>
      </w:r>
    </w:p>
    <w:p w14:paraId="0D5CE351" w14:textId="799B6DD9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Nawierzchnia powinna być skropiona przed rozłożeniem MMA, z wyprzedzeniem umożliwiającym całkowity rozpad emulsji.</w:t>
      </w:r>
      <w:r w:rsid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gramStart"/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razie potrzeby emulsję należy ogrzać do temperatury zapewniającej wymaganą lepkość.</w:t>
      </w:r>
    </w:p>
    <w:p w14:paraId="3F895C4A" w14:textId="77777777" w:rsidR="00090306" w:rsidRPr="00090306" w:rsidRDefault="00090306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spryskiwania bocznych ścianek alternatywnie można przykleić samoprzylepne taśmy kauczukowo-asfaltowe.</w:t>
      </w:r>
    </w:p>
    <w:p w14:paraId="13A64FC3" w14:textId="77777777" w:rsidR="00090306" w:rsidRPr="00090306" w:rsidRDefault="00090306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>Mieszankę należy rozłożyć przy pomocy łopat i listwowych ściągaczek oraz listew profilowych. Mieszanka powinna być jednakowo spulchniona na całej powierzchni naprawianego miejsca i ułożona z pewnym nadmiarem, by po jej zagęszczeniu naprawiona powierzchnia była równa z powierzchnią istniejącej nawierzchni.</w:t>
      </w:r>
    </w:p>
    <w:p w14:paraId="6E4EAD40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Różnice w poziomie naprawionego miejsca i istniejącej nawierzchni przeznaczonej do ruchu nie powinny być większe niż </w:t>
      </w:r>
      <w:smartTag w:uri="urn:schemas-microsoft-com:office:smarttags" w:element="metricconverter">
        <w:smartTagPr>
          <w:attr w:name="ProductID" w:val="4 mm"/>
        </w:smartTagPr>
        <w:r w:rsidRPr="00090306">
          <w:rPr>
            <w:rFonts w:ascii="Times New Roman" w:eastAsia="Times New Roman" w:hAnsi="Times New Roman" w:cs="Times New Roman"/>
            <w:bCs/>
            <w:sz w:val="24"/>
            <w:szCs w:val="20"/>
            <w:lang w:eastAsia="pl-PL"/>
          </w:rPr>
          <w:t>4 mm</w:t>
        </w:r>
      </w:smartTag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przy prędkości powyżej </w:t>
      </w:r>
      <w:smartTag w:uri="urn:schemas-microsoft-com:office:smarttags" w:element="metricconverter">
        <w:smartTagPr>
          <w:attr w:name="ProductID" w:val="60 km/h"/>
        </w:smartTagPr>
        <w:r w:rsidRPr="00090306">
          <w:rPr>
            <w:rFonts w:ascii="Times New Roman" w:eastAsia="Times New Roman" w:hAnsi="Times New Roman" w:cs="Times New Roman"/>
            <w:bCs/>
            <w:sz w:val="24"/>
            <w:szCs w:val="20"/>
            <w:lang w:eastAsia="pl-PL"/>
          </w:rPr>
          <w:t>60 km/h</w:t>
        </w:r>
      </w:smartTag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oraz </w:t>
      </w:r>
      <w:smartTag w:uri="urn:schemas-microsoft-com:office:smarttags" w:element="metricconverter">
        <w:smartTagPr>
          <w:attr w:name="ProductID" w:val="6 mm"/>
        </w:smartTagPr>
        <w:r w:rsidRPr="00090306">
          <w:rPr>
            <w:rFonts w:ascii="Times New Roman" w:eastAsia="Times New Roman" w:hAnsi="Times New Roman" w:cs="Times New Roman"/>
            <w:bCs/>
            <w:sz w:val="24"/>
            <w:szCs w:val="20"/>
            <w:lang w:eastAsia="pl-PL"/>
          </w:rPr>
          <w:t>6 mm</w:t>
        </w:r>
      </w:smartTag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przy prędkości do </w:t>
      </w:r>
      <w:smartTag w:uri="urn:schemas-microsoft-com:office:smarttags" w:element="metricconverter">
        <w:smartTagPr>
          <w:attr w:name="ProductID" w:val="60 km/h"/>
        </w:smartTagPr>
        <w:r w:rsidRPr="00090306">
          <w:rPr>
            <w:rFonts w:ascii="Times New Roman" w:eastAsia="Times New Roman" w:hAnsi="Times New Roman" w:cs="Times New Roman"/>
            <w:bCs/>
            <w:sz w:val="24"/>
            <w:szCs w:val="20"/>
            <w:lang w:eastAsia="pl-PL"/>
          </w:rPr>
          <w:t>60 km/h</w:t>
        </w:r>
      </w:smartTag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5B59600B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Rozłożoną mieszankę należy zagęścić walcem lub zagęszczarką płytową.</w:t>
      </w:r>
    </w:p>
    <w:p w14:paraId="0EC66023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Przy naprawie obłamanych krawędzi nawierzchni należy zapewnić odpowiedni opór boczny dla zagęszczanej warstwy i dobre </w:t>
      </w:r>
      <w:proofErr w:type="spellStart"/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międzywarstwowe</w:t>
      </w:r>
      <w:proofErr w:type="spellEnd"/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związanie.</w:t>
      </w:r>
    </w:p>
    <w:p w14:paraId="6B62E5E5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Temperatura wbudowania mieszanki powinna odpowiadać wymaganiom pkt. 5.2, </w:t>
      </w:r>
    </w:p>
    <w:p w14:paraId="4C1A7176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a zagęszczanie powinno obywać się niezwłocznie po wbudowaniu MMA, aby zapobiec, szczególnie przy niesprzyjających warunkach atmosferycznych, zagęszczaniu mieszanki </w:t>
      </w:r>
    </w:p>
    <w:p w14:paraId="2D7F8BAB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o zbyt niskiej temperaturze. </w:t>
      </w:r>
    </w:p>
    <w:p w14:paraId="111DE3C2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Remonty cząstkowe mogą być wykonywane w niesprzyjających warunkach atmosferycznych przy temperaturze otoczenia do –10</w:t>
      </w:r>
      <w:r w:rsidRPr="00090306">
        <w:rPr>
          <w:rFonts w:ascii="Times New Roman" w:eastAsia="Times New Roman" w:hAnsi="Times New Roman" w:cs="Times New Roman"/>
          <w:bCs/>
          <w:color w:val="000000"/>
          <w:sz w:val="24"/>
          <w:szCs w:val="20"/>
          <w:vertAlign w:val="superscript"/>
          <w:lang w:eastAsia="pl-PL"/>
        </w:rPr>
        <w:t>0</w:t>
      </w:r>
      <w:r w:rsidRPr="0009030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C.</w:t>
      </w:r>
    </w:p>
    <w:p w14:paraId="0CDD94F8" w14:textId="3D25B72B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W takim przypadku należy szczególnie zadbać o wysuszenie i podgrzanie podłoża przy pomocy palników, a także o warunki transportu mieszanki mineralno-bitumicznej, tak aby nie dopuścić do nadmiernego oziębienia MMA.</w:t>
      </w:r>
    </w:p>
    <w:p w14:paraId="2BA89F06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</w:pPr>
    </w:p>
    <w:p w14:paraId="7EE9741B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6. Kontrola jakościowa wykonywanych robót.</w:t>
      </w:r>
    </w:p>
    <w:p w14:paraId="69FEF24F" w14:textId="40F93273" w:rsidR="00895765" w:rsidRPr="00895765" w:rsidRDefault="00090306" w:rsidP="008957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6.</w:t>
      </w:r>
      <w:r w:rsidR="00895765" w:rsidRPr="004F0E5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1.</w:t>
      </w:r>
      <w:r w:rsid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95765"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jest odpowiedzialny za pełną kontrolę robót i jakości materiałów. Wykonawca zapewni odpowiedni system kontroli, włączając personel, laboratorium, sprzęt, zaopatrzenie i wszystkie urządzenia niezbędne do pobierania próbek i badań materiałów oraz robót.</w:t>
      </w:r>
    </w:p>
    <w:p w14:paraId="1FDB319B" w14:textId="266C0B54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Wykonawca będzie przeprowadzać pomiary i badania materiałów oraz robót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częstotliwością zapewniającą stwierdzenie, że roboty wykonano zgodnie 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niniejszymi warunkami, postanowieniami umowy.</w:t>
      </w:r>
    </w:p>
    <w:p w14:paraId="2C39E422" w14:textId="749F8BE5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Wykonawca dostarczy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 żądanie Zamawiającego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, jeśli zajdzie potrzeba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świadectwa, że wszystkie stosowane urządzenia i sprzęt badawczy posiadają ważną legalizację, zostały prawidłowo wykalibrowane i odpowiadają wymaganiom norm określających procedury badań.</w:t>
      </w:r>
    </w:p>
    <w:p w14:paraId="43F1C2AB" w14:textId="77777777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Wszystkie koszty związane z organizowaniem i prowadzeniem badań materiałów ponosi Wykonawca.</w:t>
      </w:r>
    </w:p>
    <w:p w14:paraId="2CC5FD8D" w14:textId="0E0808F7" w:rsidR="00895765" w:rsidRPr="00895765" w:rsidRDefault="00895765" w:rsidP="004F0E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6.</w:t>
      </w:r>
      <w:r w:rsidR="004F0E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Pobieranie próbek</w:t>
      </w:r>
    </w:p>
    <w:p w14:paraId="429CE57C" w14:textId="7ACEFEBA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Próbki będą pobierane losowo. Zaleca się stosowanie statystycznych metod pobierania próbek, opartych na zasadzie, że wszystkie jednostkowe elementy produkcji mogą być z jednakowym prawdopodobieństwem wytypowane do badań.</w:t>
      </w:r>
    </w:p>
    <w:p w14:paraId="181CA908" w14:textId="178F0128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 Zamawiającego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będzie mieć zapewnioną możliwość udziału w pobieraniu próbek.</w:t>
      </w:r>
    </w:p>
    <w:p w14:paraId="1E8D495C" w14:textId="36AE9A3B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ab/>
        <w:t xml:space="preserve">Na zlecenie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przedstawiciela </w:t>
      </w:r>
      <w:proofErr w:type="spellStart"/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Zamawiajacego</w:t>
      </w:r>
      <w:proofErr w:type="spellEnd"/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Wykonawca będzie przeprowadzać dodatkowe badania tych materiałów, które budzą wątpliwości co do jakości, o ile kwestionowane materiały nie zostaną przez Wykonawcę usunięte lub ulepszone z własnej woli. Koszty tych dodatkowych badań pokrywa Wykonawca tylko w przypadku stwierdzenia </w:t>
      </w:r>
      <w:proofErr w:type="gramStart"/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usterek;  w</w:t>
      </w:r>
      <w:proofErr w:type="gramEnd"/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przeciwnym przypadku koszty te pokrywa Zamawiający.</w:t>
      </w:r>
    </w:p>
    <w:p w14:paraId="2D4423C4" w14:textId="0FD8A5C4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Pojemniki do pobierania próbek będą dostarczone przez Wykonawcę i zatwierdzone przez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przedstawiciela Zamawiającego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Próbki dostarczone przez Wykonawcę do badań wykonywanych przez Inżyniera będą odpowiednio opisane i oznakowane, w sposób zaakceptowany przez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przedstawiciela Zamawiającego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2A1CEBC6" w14:textId="18E83A4D" w:rsidR="00895765" w:rsidRPr="00895765" w:rsidRDefault="00895765" w:rsidP="004F0E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6.</w:t>
      </w:r>
      <w:r w:rsidR="004F0E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Badania i pomiary</w:t>
      </w:r>
    </w:p>
    <w:p w14:paraId="328DCF0A" w14:textId="40D55C79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Wszystkie badania i pomiary będą przeprowadzone zgodnie z wymaganiami norm.         W przypadku, gdy normy nie obejmują jakiegokolwiek badania wymaganego w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niniejszych warunkach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stosować można wytyczne </w:t>
      </w:r>
      <w:proofErr w:type="gramStart"/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krajowe,</w:t>
      </w:r>
      <w:proofErr w:type="gramEnd"/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albo inne procedury, zaakceptowane przez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054C90BF" w14:textId="4E6F8AC2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Przed przystąpieniem do pomiarów lub badań, Wykonawca powiadomi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przedstawiciela Zamawiającego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rodzaju, miejscu i terminie pomiaru lub badania. Po wykonaniu pomiaru lub badania, Wykonawca przedstawi na piśmie ich wyniki do akceptacji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przedstawicielowi Zamawiającego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6559A841" w14:textId="15559C2C" w:rsidR="00895765" w:rsidRPr="00895765" w:rsidRDefault="00895765" w:rsidP="004F0E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6.</w:t>
      </w:r>
      <w:r w:rsidR="004F0E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Raporty z badań</w:t>
      </w:r>
    </w:p>
    <w:p w14:paraId="6E235D85" w14:textId="63F6D742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Wykonawca będzie przekazywać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przedstawicielowi Zamawiającego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kopie raportów z wynikami badań jak najszybciej, nie później jednak niż w terminie określonym w programie zapewnienia jakości.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5DC7A084" w14:textId="5E4A11D4" w:rsidR="00895765" w:rsidRPr="00895765" w:rsidRDefault="00895765" w:rsidP="004F0E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6.</w:t>
      </w:r>
      <w:r w:rsidR="004F0E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 Badania prowadzone przez </w:t>
      </w:r>
      <w:r w:rsidR="004F0E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Zamawiającego</w:t>
      </w:r>
    </w:p>
    <w:p w14:paraId="3C8E8AF3" w14:textId="69CB1E0E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Dla celów kontroli jakości i zatwierdzenia,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uprawniony jest do dokonywania kontroli, pobierania próbek i badania materiałów u źródła ich wytwarzania   i zapewniona mu będzie wszelka potrzebna do tego pomoc ze strony Wykonawcy   i producenta materiałów.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wyniki tych badań wykażą, że raporty Wykonawcy są niewiarygodne, t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poleci Wykonawcy lub zleci niezależnemu laboratorium przeprowadzenie powtórnych lub dodatkowych badań, albo oprze się wyłącznie na własnych badaniach przy ocenie zgodności materiałów i robót z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niniejszymi warunkami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. W takim przypadku całkowite koszty powtórnych lub dodatkowych badań i pobierania próbek poniesione zostaną przez Wykonawcę.</w:t>
      </w:r>
    </w:p>
    <w:p w14:paraId="43755F00" w14:textId="13ED96F0" w:rsidR="00895765" w:rsidRPr="00895765" w:rsidRDefault="00895765" w:rsidP="004F0E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6.</w:t>
      </w:r>
      <w:r w:rsidR="004F0E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  <w:r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Certyfikaty i deklaracje</w:t>
      </w:r>
    </w:p>
    <w:p w14:paraId="08CA4ADC" w14:textId="721CFBB2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może dopuścić do użycia tylko te materiały, które posiadają:</w:t>
      </w:r>
    </w:p>
    <w:p w14:paraId="53A694D1" w14:textId="77777777" w:rsidR="00895765" w:rsidRPr="00895765" w:rsidRDefault="00895765" w:rsidP="0089576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certyfikat na znak bezpieczeństwa wykazujący, że zapewniono zgodność z kryteriami technicznymi określonymi na podstawie Polskich Norm, aprobat technicznych oraz właściwych przepisów i dokumentów technicznych,</w:t>
      </w:r>
    </w:p>
    <w:p w14:paraId="38A7E6ED" w14:textId="77777777" w:rsidR="00895765" w:rsidRPr="00895765" w:rsidRDefault="00895765" w:rsidP="0089576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deklarację zgodności lub certyfikat zgodności z:</w:t>
      </w:r>
    </w:p>
    <w:p w14:paraId="1C52D323" w14:textId="77777777" w:rsidR="00895765" w:rsidRPr="00895765" w:rsidRDefault="00895765" w:rsidP="00895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Polską Normą lub</w:t>
      </w:r>
    </w:p>
    <w:p w14:paraId="307AB2AB" w14:textId="77777777" w:rsidR="00895765" w:rsidRPr="00895765" w:rsidRDefault="00895765" w:rsidP="00895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aprobatą techniczną, w przypadku wyrobów, dla których nie ustanowiono Polskiej Normy, jeżeli nie są objęte certyfikacją określoną w pkt 1</w:t>
      </w:r>
    </w:p>
    <w:p w14:paraId="6E251280" w14:textId="34E9B7BB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które spełniają wymogi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niniejszych warunków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F43A42D" w14:textId="2A4BF484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K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ażda partia dostarczona do robót będzie posiadać te dokumenty, określające w sposób jednoznaczny jej cechy.</w:t>
      </w:r>
    </w:p>
    <w:p w14:paraId="00FE0694" w14:textId="1C820BFF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Produkty przemysłowe muszą posiadać ww. dokumenty wydane przez producenta, a w razie potrzeby poparte wynikami badań wykonanych przez niego. Kopie wyników tych badań będą dostarczone przez Wykonawcę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01E5CCA3" w14:textId="597313D3" w:rsidR="00090306" w:rsidRDefault="00895765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Jakiekolwiek materiały, które nie spełniają tych wymagań będą odrzucone.</w:t>
      </w:r>
    </w:p>
    <w:p w14:paraId="57723CA8" w14:textId="2F653A9E" w:rsidR="00BB7810" w:rsidRPr="00BB7810" w:rsidRDefault="00BB7810" w:rsidP="00BB7810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Pr="00BB781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Dokumenty budowy.</w:t>
      </w:r>
    </w:p>
    <w:p w14:paraId="548DD6C4" w14:textId="26B42EED" w:rsidR="00BB7810" w:rsidRPr="00BB7810" w:rsidRDefault="00BB7810" w:rsidP="00BB781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a)</w:t>
      </w: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Rejestr obmiarów</w:t>
      </w:r>
    </w:p>
    <w:p w14:paraId="6074FFF5" w14:textId="611EFC7A" w:rsidR="00BB7810" w:rsidRPr="00BB7810" w:rsidRDefault="00BB7810" w:rsidP="00BB781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ab/>
        <w:t xml:space="preserve">Rejestr obmiarów stanowi dokument pozwalający na rozliczenie faktycznego postępu robót. Obmiary wykonanych robót przeprowadza się w sposób </w:t>
      </w:r>
      <w:proofErr w:type="gramStart"/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ciągły  w</w:t>
      </w:r>
      <w:proofErr w:type="gramEnd"/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jednostkach przyjętych w kosztorysie i wpisuje do rejestru obmiarów.</w:t>
      </w:r>
    </w:p>
    <w:p w14:paraId="038C4348" w14:textId="7A70E767" w:rsidR="00BB7810" w:rsidRPr="00BB7810" w:rsidRDefault="00BB7810" w:rsidP="00BB781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) Dokumenty laboratoryjne</w:t>
      </w:r>
    </w:p>
    <w:p w14:paraId="2ECC5F7E" w14:textId="7D20E3BB" w:rsidR="00BB7810" w:rsidRPr="00090306" w:rsidRDefault="00BB7810" w:rsidP="00BB781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Dzienniki laboratoryjne, deklaracje zgodności lub certyfikaty zgodności materiałów, orzeczenia o jakości materiałów, recepty robocze i kontrolne wyniki badań Wykonawcy będą gromadzone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przez Wykonawcę</w:t>
      </w: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Dokumenty te stanowią załączniki do odbioru robót. Winny być udostępnione na każde życzenie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67E83A37" w14:textId="71CD6681" w:rsidR="00090306" w:rsidRPr="00090306" w:rsidRDefault="00090306" w:rsidP="004F0E51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6.</w:t>
      </w:r>
      <w:r w:rsidR="00BB781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8</w:t>
      </w:r>
      <w:r w:rsidRPr="000903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BB781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W czasie wykonywania napraw uszkodzeń należy kontrolować:</w:t>
      </w:r>
    </w:p>
    <w:p w14:paraId="530E483E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przygotowanie naprawianych powierzchni do wbudowywania mieszanek,</w:t>
      </w:r>
    </w:p>
    <w:p w14:paraId="65F65175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skład wbudowywanych mieszanek:     </w:t>
      </w:r>
    </w:p>
    <w:p w14:paraId="359FD4AA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beton asfaltowy zgodnie z SST </w:t>
      </w: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„Produkcja mieszanki mineralno-asfaltowej do remontów cząstkowych na drogach”,</w:t>
      </w:r>
    </w:p>
    <w:p w14:paraId="4FAE4B75" w14:textId="1A49982F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ilość </w:t>
      </w:r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wbudowywanych materiałów na </w:t>
      </w:r>
      <w:smartTag w:uri="urn:schemas-microsoft-com:office:smarttags" w:element="metricconverter">
        <w:smartTagPr>
          <w:attr w:name="ProductID" w:val="1 m2"/>
        </w:smartTagPr>
        <w:r w:rsidRPr="0009030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m</w:t>
        </w:r>
        <w:r w:rsidRPr="0009030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895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>(przeliczona na ilość m</w:t>
      </w:r>
      <w:r w:rsidRPr="000903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wykonanych remontów o gł. </w:t>
      </w:r>
      <w:smartTag w:uri="urn:schemas-microsoft-com:office:smarttags" w:element="metricconverter">
        <w:smartTagPr>
          <w:attr w:name="ProductID" w:val="5 cm"/>
        </w:smartTagPr>
        <w:r w:rsidRPr="0009030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 cm</w:t>
        </w:r>
      </w:smartTag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BFB46B8" w14:textId="5AFC1F61" w:rsidR="00090306" w:rsidRPr="00090306" w:rsidRDefault="00090306" w:rsidP="008957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równość naprawianych fragmentów – każdy fragment, dopuszczalne różnice w poziomie zgodnie z pkt. 5.2.,</w:t>
      </w:r>
    </w:p>
    <w:p w14:paraId="61D4B8D0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pochylenie poprzeczne (</w:t>
      </w:r>
      <w:proofErr w:type="gramStart"/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spadek )</w:t>
      </w:r>
      <w:proofErr w:type="gramEnd"/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warstwy wypełniającej po zagęszczeniu powinien być zgodny ze spadkiem istniejącej nawierzchni, przy czym warstwa ta powinna być wykonana ponad krawędź otaczającej nawierzchni  1 do </w:t>
      </w:r>
      <w:smartTag w:uri="urn:schemas-microsoft-com:office:smarttags" w:element="metricconverter">
        <w:smartTagPr>
          <w:attr w:name="ProductID" w:val="2 mm"/>
        </w:smartTagPr>
        <w:r w:rsidRPr="00090306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2 mm</w:t>
        </w:r>
      </w:smartTag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38C2F7B4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Badania materiałów użytych do produkcji MMA oraz badania MMA w czasie produkcji i wbudowywania przeprowadzać zgodnie z PST </w:t>
      </w: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„Produkcja mieszanki mineralno-asfaltowej do remontów cząstkowych na drogach” pkt.6.</w:t>
      </w:r>
    </w:p>
    <w:p w14:paraId="2AA57CB3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AD9D5F" w14:textId="77777777" w:rsidR="00090306" w:rsidRPr="00090306" w:rsidRDefault="00090306" w:rsidP="00BB78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7. Obmiar robót.</w:t>
      </w:r>
    </w:p>
    <w:p w14:paraId="2889359A" w14:textId="5CF58968" w:rsidR="00BB7810" w:rsidRPr="00BB7810" w:rsidRDefault="00090306" w:rsidP="00BB7810">
      <w:pPr>
        <w:pStyle w:val="tekstost"/>
        <w:rPr>
          <w:sz w:val="24"/>
        </w:rPr>
      </w:pPr>
      <w:r w:rsidRPr="00090306">
        <w:rPr>
          <w:bCs/>
          <w:sz w:val="24"/>
        </w:rPr>
        <w:t xml:space="preserve">7.1. </w:t>
      </w:r>
      <w:r w:rsidR="00BB7810" w:rsidRPr="00BB7810">
        <w:rPr>
          <w:sz w:val="24"/>
        </w:rPr>
        <w:t xml:space="preserve">Obmiar robót będzie określać faktyczny zakres wykonywanych robót zgodnie z dokumentacją </w:t>
      </w:r>
      <w:r w:rsidR="00BB7810">
        <w:rPr>
          <w:sz w:val="24"/>
        </w:rPr>
        <w:t>przetargowa i niniejszymi warunkami</w:t>
      </w:r>
      <w:r w:rsidR="00BB7810" w:rsidRPr="00BB7810">
        <w:rPr>
          <w:sz w:val="24"/>
        </w:rPr>
        <w:t>, w jednostkach ustalonych w kosztorysie.</w:t>
      </w:r>
    </w:p>
    <w:p w14:paraId="32DA2319" w14:textId="7BEE0220" w:rsidR="00BB7810" w:rsidRPr="00BB7810" w:rsidRDefault="00BB7810" w:rsidP="00BB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Obmiaru robót dokonuje Wykonawca po pisemnym powiadomieniu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przedstawiciela Zamawiającego </w:t>
      </w: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o zakresie obmierzanych robót i terminie obmiaru, co najmniej na 3 dni przed tym terminem.</w:t>
      </w:r>
    </w:p>
    <w:p w14:paraId="79BC26BE" w14:textId="13A9AF5F" w:rsidR="00BB7810" w:rsidRPr="00BB7810" w:rsidRDefault="00BB7810" w:rsidP="00BB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Wyniki obmiaru będą wpisane do rejestru obmiarów.</w:t>
      </w:r>
    </w:p>
    <w:p w14:paraId="42274DF8" w14:textId="2EB551AF" w:rsidR="00BB7810" w:rsidRPr="00BB7810" w:rsidRDefault="00BB7810" w:rsidP="00BB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Obmiar gotowych robót będzie przeprowadzony z częstością wymaganą do celu miesięcznej płatności na rzecz Wykonawcy lub w innym czasie określonym w umowie lub oczekiwanym przez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047AFDC9" w14:textId="6FB99438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6B924D85" w14:textId="3F008930" w:rsidR="00090306" w:rsidRPr="00090306" w:rsidRDefault="00090306" w:rsidP="00BB7810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pl-PL"/>
        </w:rPr>
        <w:t>7.2.</w:t>
      </w:r>
      <w:r w:rsidR="004F0E51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pl-PL"/>
        </w:rPr>
        <w:t xml:space="preserve"> </w:t>
      </w:r>
      <w:r w:rsidRPr="00090306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pl-PL"/>
        </w:rPr>
        <w:t>Jednostką obmiaru jest 1</w:t>
      </w:r>
      <w:r w:rsidR="0050099C" w:rsidRPr="0009030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m</w:t>
      </w:r>
      <w:proofErr w:type="gramStart"/>
      <w:r w:rsidRPr="00090306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vertAlign w:val="superscript"/>
          <w:lang w:eastAsia="pl-PL"/>
        </w:rPr>
        <w:t xml:space="preserve">2 </w:t>
      </w:r>
      <w:r w:rsidRPr="00090306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pl-PL"/>
        </w:rPr>
        <w:t xml:space="preserve"> wykonanego</w:t>
      </w:r>
      <w:proofErr w:type="gramEnd"/>
      <w:r w:rsidRPr="00090306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pl-PL"/>
        </w:rPr>
        <w:t xml:space="preserve"> remontu o średniej grubości </w:t>
      </w:r>
      <w:smartTag w:uri="urn:schemas-microsoft-com:office:smarttags" w:element="metricconverter">
        <w:smartTagPr>
          <w:attr w:name="ProductID" w:val="5 cm"/>
        </w:smartTagPr>
        <w:r w:rsidRPr="00090306">
          <w:rPr>
            <w:rFonts w:ascii="Times New Roman" w:eastAsia="Times New Roman" w:hAnsi="Times New Roman" w:cs="Times New Roman"/>
            <w:b/>
            <w:caps/>
            <w:kern w:val="28"/>
            <w:sz w:val="24"/>
            <w:szCs w:val="24"/>
            <w:lang w:eastAsia="pl-PL"/>
          </w:rPr>
          <w:t>5 cm</w:t>
        </w:r>
      </w:smartTag>
      <w:r w:rsidRPr="00090306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pl-PL"/>
        </w:rPr>
        <w:t xml:space="preserve"> przy uwzględnieniu asortymentu robót wymienionego w pkt.5 . Obmiar polega na określeniu faktycznie wykonanego zakresu robót.</w:t>
      </w:r>
    </w:p>
    <w:p w14:paraId="66B4CD97" w14:textId="77777777" w:rsidR="00090306" w:rsidRPr="00090306" w:rsidRDefault="00090306" w:rsidP="00BB78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8. Odbiór robót.</w:t>
      </w:r>
    </w:p>
    <w:p w14:paraId="6ADE7583" w14:textId="05CC8001" w:rsidR="00F935B5" w:rsidRPr="00F935B5" w:rsidRDefault="00090306" w:rsidP="00F935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8.1.</w:t>
      </w:r>
      <w:r w:rsidR="00F935B5" w:rsidRPr="00F935B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935B5" w:rsidRPr="00F935B5">
        <w:rPr>
          <w:rFonts w:ascii="Times New Roman" w:eastAsia="Times New Roman" w:hAnsi="Times New Roman" w:cs="Times New Roman"/>
          <w:sz w:val="24"/>
          <w:szCs w:val="20"/>
          <w:lang w:eastAsia="pl-PL"/>
        </w:rPr>
        <w:t>Odbiór ostateczny polega na finalnej ocenie rzeczywistego wykonania robót               w odniesieniu do ich ilości, jakości i wartości.</w:t>
      </w:r>
      <w:r w:rsidR="00F935B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935B5" w:rsidRPr="00F935B5">
        <w:rPr>
          <w:rFonts w:ascii="Times New Roman" w:eastAsia="Times New Roman" w:hAnsi="Times New Roman" w:cs="Times New Roman"/>
          <w:sz w:val="24"/>
          <w:szCs w:val="20"/>
          <w:lang w:eastAsia="pl-PL"/>
        </w:rPr>
        <w:t>Odbiór ostateczny robót nastąpi w terminie ustalonym w dokumentach umowy.</w:t>
      </w:r>
    </w:p>
    <w:p w14:paraId="734F0B09" w14:textId="498C4C5C" w:rsidR="00F935B5" w:rsidRPr="00F935B5" w:rsidRDefault="00F935B5" w:rsidP="00F935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35B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Odbioru ostatecznego robót dokona komisja wyznaczona przez Zamawiającego   w obecności Wykonawcy. Komisja odbierająca roboty dokona ich oceny jakościowej na podstawie przedłożonych dokumentów, wyników badań i pomiarów, ocenie wizualnej oraz zgodności wykonania robót z </w:t>
      </w:r>
      <w:r w:rsidR="00167241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niniejszymi warunkami i postanowieniami umowy</w:t>
      </w:r>
      <w:r w:rsidRPr="00F935B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14017CF" w14:textId="57C8F2F5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20D41C5" w14:textId="2C856680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8.2. Podstawą dokonania odbioru będą pomiary wykonanych remontów wpisane </w:t>
      </w:r>
      <w:r w:rsidRPr="0009030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 książce obmiarów</w:t>
      </w: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potwierdzone przez </w:t>
      </w:r>
      <w:r w:rsidR="00F935B5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przedstawiciela Zamawiającego,</w:t>
      </w: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wyniki badań i </w:t>
      </w:r>
      <w:proofErr w:type="gramStart"/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pomiarów  </w:t>
      </w:r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pkt.6.</w:t>
      </w:r>
      <w:r w:rsidR="00F93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</w:t>
      </w:r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uznaje się za wykonane prawidłowo, jeżeli wszystkie wymienione badania i pomiary zostaną ocenione przez </w:t>
      </w:r>
      <w:r w:rsidR="00F93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przedstawiciela Zamawiającego </w:t>
      </w:r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pozytywnie.</w:t>
      </w:r>
    </w:p>
    <w:p w14:paraId="31A11EF3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C20A247" w14:textId="77777777" w:rsidR="00BB7810" w:rsidRDefault="00090306" w:rsidP="00BB78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9.</w:t>
      </w:r>
      <w:r w:rsidR="00BB781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Podstawa </w:t>
      </w:r>
      <w:proofErr w:type="spellStart"/>
      <w:r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płatności.</w:t>
      </w:r>
      <w:proofErr w:type="spellEnd"/>
    </w:p>
    <w:p w14:paraId="563A9E60" w14:textId="2288BE48" w:rsidR="00BB7810" w:rsidRPr="00BB7810" w:rsidRDefault="00BB7810" w:rsidP="00BB7810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9.1. Ustalenia ogólne</w:t>
      </w:r>
    </w:p>
    <w:p w14:paraId="21DA9D65" w14:textId="77777777" w:rsidR="00BB7810" w:rsidRPr="00BB7810" w:rsidRDefault="00BB7810" w:rsidP="00BB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Podstawą płatności jest cena jednostkowa skalkulowana przez Wykonawcę za jednostkę obmiarową ustaloną dla danej pozycji kosztorysu.</w:t>
      </w:r>
    </w:p>
    <w:p w14:paraId="5AD50155" w14:textId="77777777" w:rsidR="00BB7810" w:rsidRPr="00BB7810" w:rsidRDefault="00BB7810" w:rsidP="00BB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Dla pozycji kosztorysowych wycenionych ryczałtowo podstawą płatności jest wartość (kwota) podana przez Wykonawcę w danej pozycji kosztorysu.</w:t>
      </w:r>
    </w:p>
    <w:p w14:paraId="38A10B52" w14:textId="4F2356C3" w:rsidR="00BB7810" w:rsidRPr="00BB7810" w:rsidRDefault="00BB7810" w:rsidP="00BB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Cena jednostkowa lub kwota ryczałtowa pozycji kosztorysowej będzie uwzględniać wszystkie czynności, wymagania i badania składające się na jej wykonanie, określone dla tej roboty 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niniejszych warunkach, umowie</w:t>
      </w: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w dokumentacji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przetargowej</w:t>
      </w: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53C22C8" w14:textId="77777777" w:rsidR="00BB7810" w:rsidRPr="00BB7810" w:rsidRDefault="00BB7810" w:rsidP="00BB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Ceny jednostkowe lub kwoty ryczałtowe robót będą obejmować:</w:t>
      </w:r>
    </w:p>
    <w:p w14:paraId="3F0F0BE7" w14:textId="77777777" w:rsidR="00BB7810" w:rsidRPr="00BB7810" w:rsidRDefault="00BB7810" w:rsidP="00BB78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robociznę bezpośrednią wraz z towarzyszącymi kosztami,</w:t>
      </w:r>
    </w:p>
    <w:p w14:paraId="3F486E11" w14:textId="77777777" w:rsidR="00BB7810" w:rsidRPr="00BB7810" w:rsidRDefault="00BB7810" w:rsidP="00BB78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zużytych materiałów wraz z kosztami zakupu, magazynowania, ewentualnych ubytków i transportu na teren budowy,</w:t>
      </w:r>
    </w:p>
    <w:p w14:paraId="58B35126" w14:textId="77777777" w:rsidR="00BB7810" w:rsidRPr="00BB7810" w:rsidRDefault="00BB7810" w:rsidP="00BB78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pracy sprzętu wraz z towarzyszącymi kosztami,</w:t>
      </w:r>
    </w:p>
    <w:p w14:paraId="723D09E0" w14:textId="77777777" w:rsidR="00BB7810" w:rsidRPr="00BB7810" w:rsidRDefault="00BB7810" w:rsidP="00BB78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koszty pośrednie, zysk kalkulacyjny i ryzyko,</w:t>
      </w:r>
    </w:p>
    <w:p w14:paraId="2AB0C5DF" w14:textId="77777777" w:rsidR="00BB7810" w:rsidRPr="00BB7810" w:rsidRDefault="00BB7810" w:rsidP="00BB78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podatki obliczone zgodnie z obowiązującymi przepisami.</w:t>
      </w:r>
    </w:p>
    <w:p w14:paraId="5AA3BA47" w14:textId="77777777" w:rsidR="00BB7810" w:rsidRPr="00BB7810" w:rsidRDefault="00BB7810" w:rsidP="00BB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Do cen jednostkowych nie należy wliczać podatku VAT.</w:t>
      </w:r>
    </w:p>
    <w:p w14:paraId="1AD66F21" w14:textId="797EDC01" w:rsidR="00BB7810" w:rsidRDefault="00BB7810" w:rsidP="00BB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Koszt dostosowania się do wymagań warunków umowy i wymagań ogólnych zawartych 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niniejszych warunkach</w:t>
      </w: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obejmuje wszystkie warunki określone w ww. dokumentach, a nie wyszczególnione w kosztorysie</w:t>
      </w:r>
      <w:r w:rsidR="00F935B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winien zostać uwzględniony w cenie jednostkowej.</w:t>
      </w:r>
    </w:p>
    <w:p w14:paraId="6DA7D71B" w14:textId="6EE02183" w:rsidR="00090306" w:rsidRPr="00090306" w:rsidRDefault="00BB7810" w:rsidP="00BB78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9.2.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90306"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Podstawę płatności stanowi cena jednostki obmiarowej przedstawiona w kosztorysie ofertowym obliczona wg zasad zawartych w pkt. 9.1.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powyżej</w:t>
      </w:r>
      <w:r w:rsidR="00090306"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5F987D27" w14:textId="5763CD83" w:rsidR="00090306" w:rsidRPr="00090306" w:rsidRDefault="00090306" w:rsidP="0009030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 w:rsidRPr="00090306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1 m</w:t>
        </w:r>
        <w:r w:rsidRPr="00090306">
          <w:rPr>
            <w:rFonts w:ascii="Times New Roman" w:eastAsia="Times New Roman" w:hAnsi="Times New Roman" w:cs="Times New Roman"/>
            <w:sz w:val="24"/>
            <w:szCs w:val="20"/>
            <w:vertAlign w:val="superscript"/>
            <w:lang w:eastAsia="pl-PL"/>
          </w:rPr>
          <w:t>2</w:t>
        </w:r>
      </w:smartTag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remontu cząstkowego masą mineralno-asfaltową na gorąco obejmuje</w:t>
      </w:r>
      <w:r w:rsid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, w szczególności</w:t>
      </w: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14:paraId="7806359A" w14:textId="77777777" w:rsidR="00090306" w:rsidRPr="00090306" w:rsidRDefault="00090306" w:rsidP="0009030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-   roboty przygotowawcze,</w:t>
      </w:r>
    </w:p>
    <w:p w14:paraId="21435F7D" w14:textId="77777777" w:rsidR="00090306" w:rsidRPr="00090306" w:rsidRDefault="00090306" w:rsidP="0009030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oznakowanie robót,</w:t>
      </w:r>
    </w:p>
    <w:p w14:paraId="30B312B5" w14:textId="77777777" w:rsidR="00090306" w:rsidRPr="00090306" w:rsidRDefault="00090306" w:rsidP="0009030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dostarczenie materiałów,</w:t>
      </w:r>
    </w:p>
    <w:p w14:paraId="60E16A7E" w14:textId="4BD869E9" w:rsidR="00090306" w:rsidRPr="00090306" w:rsidRDefault="00090306" w:rsidP="0009030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wyprodukowanie mieszanki M</w:t>
      </w:r>
      <w:r w:rsidR="0050099C">
        <w:rPr>
          <w:rFonts w:ascii="Times New Roman" w:eastAsia="Times New Roman" w:hAnsi="Times New Roman" w:cs="Times New Roman"/>
          <w:sz w:val="24"/>
          <w:szCs w:val="20"/>
          <w:lang w:eastAsia="pl-PL"/>
        </w:rPr>
        <w:t>M</w:t>
      </w: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A i jej transport na miejsce wbudowania,</w:t>
      </w:r>
    </w:p>
    <w:p w14:paraId="42BF3B37" w14:textId="405FE2C5" w:rsidR="00090306" w:rsidRPr="00090306" w:rsidRDefault="00090306" w:rsidP="0009030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wszystkich czynności wymienionych w pkt. 5 niniejsz</w:t>
      </w:r>
      <w:r w:rsid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ych warunków</w:t>
      </w: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3D4F85D9" w14:textId="34FA6A10" w:rsidR="00090306" w:rsidRPr="00090306" w:rsidRDefault="00090306" w:rsidP="0009030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przeprowadzenie pomiarów i badań laboratoryjnych, wymaganych w </w:t>
      </w:r>
      <w:r w:rsid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niniejszych warunkach</w:t>
      </w: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2ECE99A5" w14:textId="77777777" w:rsidR="00090306" w:rsidRPr="00090306" w:rsidRDefault="00090306" w:rsidP="0009030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utylizacja odpadów.</w:t>
      </w: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46E9112E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vertAlign w:val="subscript"/>
          <w:lang w:val="en-US" w:eastAsia="pl-PL"/>
        </w:rPr>
      </w:pPr>
    </w:p>
    <w:p w14:paraId="7644DB10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pl-PL"/>
        </w:rPr>
      </w:pPr>
    </w:p>
    <w:p w14:paraId="4A94EE59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250872A" w14:textId="77777777" w:rsidR="00090306" w:rsidRDefault="00090306"/>
    <w:sectPr w:rsidR="0009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C06550"/>
    <w:lvl w:ilvl="0">
      <w:numFmt w:val="bullet"/>
      <w:lvlText w:val="*"/>
      <w:lvlJc w:val="left"/>
    </w:lvl>
  </w:abstractNum>
  <w:abstractNum w:abstractNumId="1" w15:restartNumberingAfterBreak="0">
    <w:nsid w:val="11AA594C"/>
    <w:multiLevelType w:val="hybridMultilevel"/>
    <w:tmpl w:val="145EA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D1108"/>
    <w:multiLevelType w:val="singleLevel"/>
    <w:tmpl w:val="0FF464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71D3D"/>
    <w:multiLevelType w:val="singleLevel"/>
    <w:tmpl w:val="A4B8C50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CB32E94"/>
    <w:multiLevelType w:val="singleLevel"/>
    <w:tmpl w:val="A4B8C50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5915775"/>
    <w:multiLevelType w:val="hybridMultilevel"/>
    <w:tmpl w:val="4A16A3AE"/>
    <w:lvl w:ilvl="0" w:tplc="D86C46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D4296D8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47486"/>
    <w:multiLevelType w:val="multilevel"/>
    <w:tmpl w:val="7BC4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42B76D6"/>
    <w:multiLevelType w:val="singleLevel"/>
    <w:tmpl w:val="A4B8C50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num w:numId="1" w16cid:durableId="1317497138">
    <w:abstractNumId w:val="6"/>
  </w:num>
  <w:num w:numId="2" w16cid:durableId="64105906">
    <w:abstractNumId w:val="5"/>
  </w:num>
  <w:num w:numId="3" w16cid:durableId="161482691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" w16cid:durableId="1872955862">
    <w:abstractNumId w:val="1"/>
  </w:num>
  <w:num w:numId="5" w16cid:durableId="2101021421">
    <w:abstractNumId w:val="3"/>
  </w:num>
  <w:num w:numId="6" w16cid:durableId="1729954487">
    <w:abstractNumId w:val="7"/>
  </w:num>
  <w:num w:numId="7" w16cid:durableId="17120077">
    <w:abstractNumId w:val="4"/>
  </w:num>
  <w:num w:numId="8" w16cid:durableId="49384198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9" w16cid:durableId="1596208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06"/>
    <w:rsid w:val="00090306"/>
    <w:rsid w:val="00167241"/>
    <w:rsid w:val="001C1EC5"/>
    <w:rsid w:val="00364E8F"/>
    <w:rsid w:val="003C048A"/>
    <w:rsid w:val="004F0E51"/>
    <w:rsid w:val="0050099C"/>
    <w:rsid w:val="005150E5"/>
    <w:rsid w:val="007005BC"/>
    <w:rsid w:val="00895765"/>
    <w:rsid w:val="00BB7810"/>
    <w:rsid w:val="00EF02B8"/>
    <w:rsid w:val="00F62B17"/>
    <w:rsid w:val="00F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135774"/>
  <w15:chartTrackingRefBased/>
  <w15:docId w15:val="{D135B7AA-6FDD-4DB2-8C1B-F721CE35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E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2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kstost">
    <w:name w:val="tekst ost"/>
    <w:basedOn w:val="Normalny"/>
    <w:rsid w:val="00BB781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3840</Words>
  <Characters>23046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Małecka</dc:creator>
  <cp:keywords/>
  <dc:description/>
  <cp:lastModifiedBy>Anna Małecka</cp:lastModifiedBy>
  <cp:revision>4</cp:revision>
  <cp:lastPrinted>2023-02-03T13:09:00Z</cp:lastPrinted>
  <dcterms:created xsi:type="dcterms:W3CDTF">2023-02-03T11:39:00Z</dcterms:created>
  <dcterms:modified xsi:type="dcterms:W3CDTF">2023-02-03T13:09:00Z</dcterms:modified>
</cp:coreProperties>
</file>