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E28" w:rsidRDefault="00EC7340">
      <w:pPr>
        <w:rPr>
          <w:rFonts w:ascii="Times New Roman" w:hAnsi="Times New Roman" w:cs="Times New Roman"/>
        </w:rPr>
      </w:pPr>
      <w:r>
        <w:tab/>
      </w:r>
      <w:r>
        <w:tab/>
        <w:t xml:space="preserve">      </w:t>
      </w:r>
      <w:r>
        <w:rPr>
          <w:rFonts w:ascii="Times New Roman" w:hAnsi="Times New Roman" w:cs="Times New Roman"/>
        </w:rPr>
        <w:t>RĘKAWICE  NEOPRENOWE ANSELL NEOX</w:t>
      </w:r>
    </w:p>
    <w:p w:rsidR="00EC7340" w:rsidRDefault="00EC7340">
      <w:pPr>
        <w:rPr>
          <w:rFonts w:ascii="Times New Roman" w:hAnsi="Times New Roman" w:cs="Times New Roman"/>
        </w:rPr>
      </w:pPr>
    </w:p>
    <w:p w:rsidR="00EC7340" w:rsidRDefault="00EC7340" w:rsidP="00EC7340">
      <w:pPr>
        <w:pStyle w:val="NormalnyWeb"/>
      </w:pPr>
      <w:r>
        <w:rPr>
          <w:rFonts w:ascii="Verdana" w:hAnsi="Verdana"/>
        </w:rPr>
        <w:t xml:space="preserve">Rękawice neoprenowa </w:t>
      </w:r>
      <w:proofErr w:type="spellStart"/>
      <w:r>
        <w:rPr>
          <w:rStyle w:val="Pogrubienie"/>
          <w:rFonts w:ascii="Verdana" w:hAnsi="Verdana"/>
        </w:rPr>
        <w:t>Ansell</w:t>
      </w:r>
      <w:proofErr w:type="spellEnd"/>
      <w:r>
        <w:rPr>
          <w:rStyle w:val="Pogrubienie"/>
          <w:rFonts w:ascii="Verdana" w:hAnsi="Verdana"/>
        </w:rPr>
        <w:t xml:space="preserve"> </w:t>
      </w:r>
      <w:proofErr w:type="spellStart"/>
      <w:r>
        <w:rPr>
          <w:rStyle w:val="Pogrubienie"/>
          <w:rFonts w:ascii="Verdana" w:hAnsi="Verdana"/>
        </w:rPr>
        <w:t>Neox</w:t>
      </w:r>
      <w:proofErr w:type="spellEnd"/>
      <w:r>
        <w:rPr>
          <w:rStyle w:val="Pogrubienie"/>
          <w:rFonts w:ascii="Verdana" w:hAnsi="Verdana"/>
        </w:rPr>
        <w:t xml:space="preserve"> 09-022</w:t>
      </w:r>
      <w:r>
        <w:rPr>
          <w:rFonts w:ascii="Verdana" w:hAnsi="Verdana"/>
        </w:rPr>
        <w:t xml:space="preserve"> - zapewniają ochronę chemiczną i termiczną</w:t>
      </w:r>
    </w:p>
    <w:p w:rsidR="00EC7340" w:rsidRDefault="00EC7340" w:rsidP="00EC7340">
      <w:pPr>
        <w:pStyle w:val="NormalnyWeb"/>
      </w:pPr>
      <w:r>
        <w:rPr>
          <w:rFonts w:ascii="Verdana" w:hAnsi="Verdana"/>
        </w:rPr>
        <w:t xml:space="preserve">Ochronne rękawice neoprenowe zapewniają ochronę przed szerokim spektrum chemikaliów, w tym przed olejami, kwasami, zasadami, rozpuszczalnikami czy substancjami alkoholowymi. Wykazują również dobrą odporność chemiczną i chronią przed sporadycznym kontaktem z gorącymi cieczami (do 350ºC) oraz zimnem (do -20ºC). Dzięki wyjątkowej wszechstronności i użyteczności w skrajnych warunkach temperaturowych jest to produkt bardzo uniwersalny. Rękawice gwarantują szczelność dla cieczy. Anatomiczna budowa nie ogranicza swobody ruchów i gwarantuje pewny chwyt. Rękawiczki nie wywołują zmęczenia dłoni podczas użytkowania. Ich długość to 350 </w:t>
      </w:r>
      <w:proofErr w:type="spellStart"/>
      <w:r>
        <w:rPr>
          <w:rFonts w:ascii="Verdana" w:hAnsi="Verdana"/>
        </w:rPr>
        <w:t>mm</w:t>
      </w:r>
      <w:proofErr w:type="spellEnd"/>
      <w:r>
        <w:rPr>
          <w:rFonts w:ascii="Verdana" w:hAnsi="Verdana"/>
        </w:rPr>
        <w:t>. Zaliczają się do 3 kategorii ochronnej dotyczącej czynników wysokiego ryzyka. Posiadają wskaźnik jakości AQL-1,0 i spełniają normy BHP: EN-420 ogólną, EN-388 (3222) odporność mechaniczna, EN-374-2 ochrona przed mikroorganizmami, EN-374-3 (</w:t>
      </w:r>
      <w:proofErr w:type="spellStart"/>
      <w:r>
        <w:rPr>
          <w:rFonts w:ascii="Verdana" w:hAnsi="Verdana"/>
        </w:rPr>
        <w:t>A,K,L</w:t>
      </w:r>
      <w:proofErr w:type="spellEnd"/>
      <w:r>
        <w:rPr>
          <w:rFonts w:ascii="Verdana" w:hAnsi="Verdana"/>
        </w:rPr>
        <w:t>) zabezpieczenie przed substancjami chemicznymi, EN-407 (4,3,x,x,x,x) wysoka temperatura, EN-511 (121) niska temperatura.</w:t>
      </w:r>
    </w:p>
    <w:p w:rsidR="00EC7340" w:rsidRPr="00EC7340" w:rsidRDefault="00EC7340">
      <w:pPr>
        <w:rPr>
          <w:rFonts w:ascii="Times New Roman" w:hAnsi="Times New Roman" w:cs="Times New Roman"/>
          <w:sz w:val="24"/>
          <w:szCs w:val="24"/>
        </w:rPr>
      </w:pPr>
    </w:p>
    <w:sectPr w:rsidR="00EC7340" w:rsidRPr="00EC7340" w:rsidSect="00DC1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7340"/>
    <w:rsid w:val="00DC1E28"/>
    <w:rsid w:val="00EC7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1E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7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73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5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MartaDereś</dc:creator>
  <cp:keywords/>
  <dc:description/>
  <cp:lastModifiedBy>MartaDereś</cp:lastModifiedBy>
  <cp:revision>1</cp:revision>
  <dcterms:created xsi:type="dcterms:W3CDTF">2017-08-31T10:09:00Z</dcterms:created>
  <dcterms:modified xsi:type="dcterms:W3CDTF">2017-08-31T10:11:00Z</dcterms:modified>
</cp:coreProperties>
</file>