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059C656F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DOZP.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9A1427">
        <w:rPr>
          <w:b/>
          <w:color w:val="C45911" w:themeColor="accent2" w:themeShade="BF"/>
          <w:sz w:val="22"/>
          <w:szCs w:val="22"/>
        </w:rPr>
        <w:t>3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6A2072B3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A2283A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9A1427">
        <w:rPr>
          <w:b/>
          <w:color w:val="C45911" w:themeColor="accent2" w:themeShade="BF"/>
          <w:sz w:val="22"/>
          <w:szCs w:val="22"/>
        </w:rPr>
        <w:t xml:space="preserve">materiałów opatrunkowych oraz sprzętu medycznego jednorazowego użytku </w:t>
      </w:r>
      <w:r w:rsidR="00B4353D">
        <w:rPr>
          <w:b/>
          <w:color w:val="C45911" w:themeColor="accent2" w:themeShade="BF"/>
          <w:sz w:val="22"/>
          <w:szCs w:val="22"/>
        </w:rPr>
        <w:t>n</w:t>
      </w:r>
      <w:r w:rsidR="003C3F9E" w:rsidRPr="00920328">
        <w:rPr>
          <w:b/>
          <w:color w:val="C45911" w:themeColor="accent2" w:themeShade="BF"/>
          <w:sz w:val="22"/>
          <w:szCs w:val="22"/>
        </w:rPr>
        <w:t>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77777777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6FE" w14:textId="77777777" w:rsidR="00C671A4" w:rsidRDefault="00C671A4" w:rsidP="00D0514E">
      <w:pPr>
        <w:spacing w:before="0" w:after="0" w:line="240" w:lineRule="auto"/>
      </w:pPr>
      <w:r>
        <w:separator/>
      </w:r>
    </w:p>
  </w:endnote>
  <w:endnote w:type="continuationSeparator" w:id="0">
    <w:p w14:paraId="386548BF" w14:textId="77777777" w:rsidR="00C671A4" w:rsidRDefault="00C671A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78A" w14:textId="77777777" w:rsidR="00C671A4" w:rsidRDefault="00C671A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D5F5B22" w14:textId="77777777" w:rsidR="00C671A4" w:rsidRDefault="00C671A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34</cp:revision>
  <cp:lastPrinted>2020-08-13T11:19:00Z</cp:lastPrinted>
  <dcterms:created xsi:type="dcterms:W3CDTF">2018-02-26T09:23:00Z</dcterms:created>
  <dcterms:modified xsi:type="dcterms:W3CDTF">2022-03-21T07:55:00Z</dcterms:modified>
</cp:coreProperties>
</file>