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ZPA.271.18.2021.MJ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19.11.2021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right"/>
        <w:rPr>
          <w:rFonts w:ascii="Cambria" w:hAnsi="Cambria" w:cs="Arial Narrow"/>
          <w:kern w:val="2"/>
          <w:sz w:val="24"/>
          <w:szCs w:val="24"/>
          <w:lang w:val="pl-PL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Cambria" w:hAnsi="Cambria" w:eastAsia="Tahoma" w:cs="Tahoma"/>
          <w:b/>
          <w:b/>
          <w:color w:val="auto"/>
          <w:kern w:val="2"/>
          <w:sz w:val="28"/>
          <w:szCs w:val="24"/>
          <w:lang w:val="pl-PL" w:eastAsia="zxx" w:bidi="zxx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 w:cs="Arial"/>
          <w:i w:val="false"/>
          <w:i w:val="false"/>
          <w:iCs w:val="false"/>
          <w:kern w:val="2"/>
          <w:sz w:val="24"/>
          <w:szCs w:val="24"/>
          <w:lang w:val="pl-PL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8"/>
      <w:bookmarkStart w:id="1" w:name="OLE_LINK19"/>
      <w:bookmarkStart w:id="2" w:name="OLE_LINK56"/>
      <w:bookmarkStart w:id="3" w:name="OLE_LINK90"/>
      <w:bookmarkStart w:id="4" w:name="OLE_LINK17"/>
      <w:bookmarkStart w:id="5" w:name="OLE_LINK18"/>
      <w:bookmarkStart w:id="6" w:name="OLE_LINK19"/>
      <w:bookmarkStart w:id="7" w:name="OLE_LINK56"/>
      <w:bookmarkStart w:id="8" w:name="OLE_LINK90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/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Remont ulicy Klasztornej we Włodawie”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2021 poz. 1129 ze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109/2021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z dnia 5 listopada 2021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19.11.2021 r. , zgodnie z art 222 ust 4  ustawy pzp przed otwarciem ofert udostępniono na stronie internetowej prowadzonego postępowania kwotę jaką Zamawiający zamierza przeznaczyć na sfinansowanie zamówienia wynoszącą: 200 000,00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ahoma" w:cs="Times New Roman"/>
          <w:b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/>
          <w:i/>
          <w:sz w:val="23"/>
        </w:rPr>
      </w:pPr>
      <w:r>
        <w:rPr>
          <w:b w:val="false"/>
          <w:bCs w:val="false"/>
          <w:i/>
          <w:sz w:val="23"/>
        </w:rPr>
        <w:t>„</w:t>
      </w:r>
      <w:r>
        <w:rPr>
          <w:b w:val="false"/>
          <w:bCs w:val="false"/>
          <w:i/>
          <w:sz w:val="23"/>
        </w:rPr>
        <w:t xml:space="preserve">Drogtom” </w:t>
      </w:r>
      <w:r>
        <w:rPr>
          <w:b w:val="false"/>
          <w:bCs w:val="false"/>
          <w:i/>
          <w:sz w:val="23"/>
        </w:rPr>
        <w:t>Roboty Inżynieryjno-Drogowe Tomasz Pruszkowski, ul. Jasna 18, 22-200 Włodawa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bookmarkStart w:id="10" w:name="__DdeLink__3309_2113758372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308 181,11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 długość okresu gwarancji: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ahoma" w:cs="Times New Roman"/>
          <w:b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2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NSimSun" w:cs="Arial"/>
          <w:b w:val="false"/>
          <w:b w:val="false"/>
          <w:bCs w:val="false"/>
          <w:i/>
          <w:i/>
          <w:color w:val="auto"/>
          <w:kern w:val="2"/>
          <w:sz w:val="23"/>
          <w:szCs w:val="24"/>
          <w:lang w:val="pl-PL" w:eastAsia="zh-CN" w:bidi="hi-IN"/>
        </w:rPr>
      </w:pPr>
      <w:r>
        <w:rPr>
          <w:rFonts w:eastAsia="NSimSun" w:cs="Arial"/>
          <w:b w:val="false"/>
          <w:bCs w:val="false"/>
          <w:i/>
          <w:color w:val="auto"/>
          <w:kern w:val="2"/>
          <w:sz w:val="23"/>
          <w:szCs w:val="24"/>
          <w:lang w:val="pl-PL" w:eastAsia="zh-CN" w:bidi="hi-IN"/>
        </w:rPr>
        <w:t>Firma Handlowo – Usługowa Katarzyna Radlof, ul. Poleska 5, Suszno, 22-200 Włodawa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bookmarkStart w:id="11" w:name="__DdeLink__3309_21137583722"/>
      <w:bookmarkEnd w:id="11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422 817,84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 długość okresu gwarancji: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60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  <w:bookmarkStart w:id="12" w:name="__DdeLink__3309_21137583721"/>
      <w:bookmarkStart w:id="13" w:name="__DdeLink__3309_21137583721"/>
      <w:bookmarkEnd w:id="13"/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ahoma" w:cs="Times New Roman"/>
          <w:b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3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NSimSun" w:cs="Arial"/>
          <w:b w:val="false"/>
          <w:b w:val="false"/>
          <w:bCs w:val="false"/>
          <w:i/>
          <w:i/>
          <w:color w:val="auto"/>
          <w:kern w:val="2"/>
          <w:sz w:val="23"/>
          <w:szCs w:val="24"/>
          <w:lang w:val="pl-PL" w:eastAsia="zh-CN" w:bidi="hi-IN"/>
        </w:rPr>
      </w:pPr>
      <w:r>
        <w:rPr>
          <w:rFonts w:eastAsia="NSimSun" w:cs="Arial"/>
          <w:b w:val="false"/>
          <w:bCs w:val="false"/>
          <w:i/>
          <w:color w:val="auto"/>
          <w:kern w:val="2"/>
          <w:sz w:val="23"/>
          <w:szCs w:val="24"/>
          <w:lang w:val="pl-PL" w:eastAsia="zh-CN" w:bidi="hi-IN"/>
        </w:rPr>
        <w:t>WZURiB Sp. z o. o., ul. Chełmska 94, 22-200 Włodawa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bookmarkStart w:id="14" w:name="__DdeLink__3309_21137583723"/>
      <w:bookmarkEnd w:id="14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234 545,26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 długość okresu gwarancji: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/>
        <w:tab/>
        <w:tab/>
        <w:tab/>
        <w:tab/>
        <w:tab/>
        <w:tab/>
        <w:tab/>
        <w:tab/>
        <w:tab/>
      </w:r>
      <w:r>
        <w:rPr>
          <w:rStyle w:val="Czeinternetowe"/>
          <w:rFonts w:eastAsia="Tahoma" w:cs="Cambria" w:ascii="Cambria" w:hAnsi="Cambri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sz w:val="24"/>
          <w:szCs w:val="24"/>
          <w:u w:val="none"/>
          <w:effect w:val="none"/>
          <w:shd w:fill="FFFFFF" w:val="clear"/>
          <w:lang w:val="pl-PL" w:eastAsia="ar-SA" w:bidi="ar-SA"/>
        </w:rPr>
        <w:t xml:space="preserve">(-) BURMISTRZ   WŁODAWY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Style w:val="Czeinternetowe"/>
          <w:rFonts w:eastAsia="Tahoma" w:cs="Cambria" w:ascii="Cambria" w:hAnsi="Cambria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-1"/>
          <w:kern w:val="2"/>
          <w:sz w:val="24"/>
          <w:szCs w:val="24"/>
          <w:u w:val="none"/>
          <w:effect w:val="none"/>
          <w:shd w:fill="FFFFFF" w:val="clear"/>
          <w:lang w:val="pl-PL" w:eastAsia="ar-SA" w:bidi="ar-SA"/>
        </w:rPr>
        <w:tab/>
        <w:tab/>
        <w:tab/>
        <w:tab/>
        <w:tab/>
        <w:tab/>
        <w:tab/>
        <w:tab/>
        <w:tab/>
        <w:t xml:space="preserve">Wiesław Muszyński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LibreOffice/7.0.0.3$Windows_X86_64 LibreOffice_project/8061b3e9204bef6b321a21033174034a5e2ea88e</Application>
  <Pages>1</Pages>
  <Words>237</Words>
  <Characters>1267</Characters>
  <CharactersWithSpaces>1584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2021-11-04T13:41:57Z</dcterms:created>
  <dc:creator/>
  <dc:description/>
  <dc:language>pl-PL</dc:language>
  <cp:lastModifiedBy/>
  <cp:lastPrinted>2021-11-19T09:58:55Z</cp:lastPrinted>
  <dcterms:modified xsi:type="dcterms:W3CDTF">2021-11-19T13:26:20Z</dcterms:modified>
  <cp:revision>6</cp:revision>
  <dc:subject/>
  <dc:title/>
</cp:coreProperties>
</file>