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E172B" w:rsidRPr="006E172B" w14:paraId="1FEB8EB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D3D0B" w14:textId="1FD7099F" w:rsidR="008C58E6" w:rsidRPr="00DA5D46" w:rsidRDefault="00BE32C8" w:rsidP="00DA5D46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Kardiomonitory przenośne – 2 SZT.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6422C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</w:t>
      </w: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innego użytkownika.</w:t>
      </w:r>
    </w:p>
    <w:p w14:paraId="557B1340" w14:textId="272A24B1" w:rsidR="008C58E6" w:rsidRPr="006422C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6CE5280" w14:textId="13442B71" w:rsidR="00D952CA" w:rsidRPr="006422C9" w:rsidRDefault="00D952CA" w:rsidP="00D952CA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078F37C4" w:rsidR="008C58E6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1C5AFFAB" w14:textId="63BA7B34" w:rsidR="00DA5D46" w:rsidRDefault="00DA5D4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04155C93" w14:textId="77777777" w:rsidR="00DA5D46" w:rsidRPr="006422C9" w:rsidRDefault="00DA5D4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05ACBF01" w14:textId="344428D5" w:rsidR="00371EBE" w:rsidRPr="006422C9" w:rsidRDefault="00371EBE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764EEF5" w14:textId="60882E1E" w:rsidR="008C58E6" w:rsidRPr="006422C9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8F261E3" w14:textId="77777777" w:rsidR="00655971" w:rsidRPr="00407758" w:rsidRDefault="00655971" w:rsidP="00655971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407758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6422C9" w:rsidRPr="00407758" w14:paraId="3BCD005B" w14:textId="77777777" w:rsidTr="00517EB5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22CC3" w14:textId="77777777" w:rsidR="00655971" w:rsidRPr="00407758" w:rsidRDefault="00655971" w:rsidP="00655971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C12E1" w14:textId="77777777" w:rsidR="00655971" w:rsidRPr="00407758" w:rsidRDefault="00655971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6BDEB" w14:textId="77777777" w:rsidR="00517EB5" w:rsidRPr="00407758" w:rsidRDefault="00CC5F67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3A639C76" w14:textId="13773C08" w:rsidR="00655971" w:rsidRPr="00407758" w:rsidRDefault="00CC5F67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6CA1B" w14:textId="77777777" w:rsidR="00517EB5" w:rsidRPr="00407758" w:rsidRDefault="00CC5F67" w:rsidP="00CC5F67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5C3AAF18" w14:textId="77777777" w:rsidR="00517EB5" w:rsidRPr="00407758" w:rsidRDefault="00CC5F67" w:rsidP="00CC5F67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15379CFD" w14:textId="5AC54025" w:rsidR="00CC5F67" w:rsidRPr="00407758" w:rsidRDefault="00CC5F67" w:rsidP="00CC5F67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138CF3A5" w14:textId="118E42CC" w:rsidR="00655971" w:rsidRPr="00407758" w:rsidRDefault="00CC5F67" w:rsidP="00CC5F67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BF3CF7" w14:textId="77777777" w:rsidR="00655971" w:rsidRPr="00407758" w:rsidRDefault="00655971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216BB35F" w14:textId="344D06AF" w:rsidR="00CC5F67" w:rsidRPr="00407758" w:rsidRDefault="00CC5F67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6422C9" w:rsidRPr="00407758" w14:paraId="36631489" w14:textId="77777777" w:rsidTr="00517EB5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93696B" w14:textId="77777777" w:rsidR="00655971" w:rsidRPr="00407758" w:rsidRDefault="00655971" w:rsidP="00655971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3FF6DA" w14:textId="2920E38C" w:rsidR="00655971" w:rsidRPr="00407758" w:rsidRDefault="00223D5A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  <w:t>Kardiomonitory przenośne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AB3F6B" w14:textId="004BA373" w:rsidR="00655971" w:rsidRPr="00407758" w:rsidRDefault="00223D5A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407758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DFE4" w14:textId="2273D203" w:rsidR="00655971" w:rsidRPr="00407758" w:rsidRDefault="00655971" w:rsidP="00655971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E760" w14:textId="77777777" w:rsidR="00655971" w:rsidRPr="00407758" w:rsidRDefault="00655971" w:rsidP="00655971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2178A43" w14:textId="77777777" w:rsidR="00655971" w:rsidRPr="00407758" w:rsidRDefault="00655971" w:rsidP="00655971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6422C9" w:rsidRPr="00407758" w14:paraId="17713560" w14:textId="77777777" w:rsidTr="00616602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FF28D" w14:textId="77777777" w:rsidR="00655971" w:rsidRPr="00407758" w:rsidRDefault="00655971" w:rsidP="00616602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A8C644" w14:textId="77777777" w:rsidR="00655971" w:rsidRPr="00407758" w:rsidRDefault="00655971" w:rsidP="00616602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07758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407758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407758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5CAFDA3" w14:textId="77777777" w:rsidR="00655971" w:rsidRPr="00407758" w:rsidRDefault="00655971" w:rsidP="00616602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6422C9" w:rsidRPr="00407758" w14:paraId="7D6DE753" w14:textId="77777777" w:rsidTr="00616602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197193" w14:textId="77777777" w:rsidR="00655971" w:rsidRPr="00407758" w:rsidRDefault="00655971" w:rsidP="00616602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26FC1B" w14:textId="77777777" w:rsidR="00655971" w:rsidRPr="00407758" w:rsidRDefault="00655971" w:rsidP="00616602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07758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407758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407758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6A25A45" w14:textId="77777777" w:rsidR="00655971" w:rsidRPr="00407758" w:rsidRDefault="00655971" w:rsidP="00616602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C504852" w14:textId="77777777" w:rsidR="00655971" w:rsidRPr="00407758" w:rsidRDefault="00655971" w:rsidP="00655971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6422C9" w:rsidRPr="00407758" w14:paraId="43B0D2A3" w14:textId="77777777" w:rsidTr="00A10E13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F364A8" w14:textId="77777777" w:rsidR="00655971" w:rsidRPr="00407758" w:rsidRDefault="00655971" w:rsidP="00616602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407758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407758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9460A" w14:textId="77777777" w:rsidR="00655971" w:rsidRPr="00407758" w:rsidRDefault="00655971" w:rsidP="00616602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718D8B5B" w14:textId="77777777" w:rsidR="00655971" w:rsidRPr="00407758" w:rsidRDefault="00655971" w:rsidP="00655971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5E282196" w14:textId="77777777" w:rsidR="00655971" w:rsidRPr="00407758" w:rsidRDefault="00655971" w:rsidP="00655971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407758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449D5753" w14:textId="152B56D0" w:rsidR="00655971" w:rsidRDefault="00655971" w:rsidP="00655971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3AAE146C" w14:textId="77777777" w:rsidR="00957E78" w:rsidRPr="006422C9" w:rsidRDefault="00957E78" w:rsidP="00655971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  <w:bookmarkStart w:id="1" w:name="_GoBack"/>
      <w:bookmarkEnd w:id="1"/>
    </w:p>
    <w:p w14:paraId="595697B6" w14:textId="4E7B33F7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color w:val="000000" w:themeColor="text1"/>
          <w:kern w:val="3"/>
          <w:sz w:val="20"/>
          <w:szCs w:val="20"/>
          <w:lang w:eastAsia="zh-CN" w:bidi="hi-IN"/>
        </w:rPr>
      </w:pPr>
    </w:p>
    <w:p w14:paraId="6A06FA21" w14:textId="77777777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7A3668F0" w14:textId="59CC0FD5" w:rsidR="002E70D5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276"/>
      </w:tblGrid>
      <w:tr w:rsidR="004F5AEB" w14:paraId="0F882F95" w14:textId="77777777" w:rsidTr="004F5AEB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7DB" w14:textId="77777777" w:rsidR="004F5AEB" w:rsidRDefault="004F5AE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A13A56" w14:paraId="16098BE2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247E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ECE8" w14:textId="77777777" w:rsidR="00A13A56" w:rsidRDefault="00A13A56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794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F335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249A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02D6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A13A56" w14:paraId="6BC791FE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232A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AF5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Monitor przenośny na wózku jezdnym </w:t>
            </w:r>
          </w:p>
          <w:p w14:paraId="584969F6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 możliwością  podłączenie do posiadanej przez Zamawiającego centralnej sieci monitorowania pacjenta IntelliVue PIC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E0D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E6E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38B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5D3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BDB857D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B203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F6EE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Monitor modułowy,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303ADA22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23BD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FE4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A90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575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B5D64D3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F7EC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FC65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42E25222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7F75B8F7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6245DB08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2CF0B320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291497B6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160CE6BA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3D99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C9C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3A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9E3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424AF81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C441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9DAC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Monitor  z ekranem o przekątnej min. 12 cali (rozdzielczość min. 1280 x 800) sterowany  dotykowo, zapewniający prezentację monitorowanych parametrów życiowych pacjenta.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A1D6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33C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68F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0E0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7B054DE6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D1F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ABFF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pozwalający na 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4979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01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6DC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0F3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574E89B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7686F1BE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616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4ECF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435A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99C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549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BF4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1B1B6635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0122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399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Brak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401B7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6D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D53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424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13FDB6D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B7C1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8F1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Zasilanie sieciowe 230V 50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A75F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CED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D41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42DB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1E107BBB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CD99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187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Zasilanie akumulatorowe monitora. Czas pracy monitora z wykorzystaniem akumulatora min. 3 godziny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25D5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65F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E1A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F34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7D47B5DB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6A81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D233" w14:textId="77777777" w:rsidR="00A13A56" w:rsidRDefault="00A13A56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Monitor wyposażony w moduł transportowy, pozwalający na  monitorowanie co najmniej EKG, SpO2, NIBP, temperatury, IBP podczas transportu pacjenta. Masa modułu poniżej 2 kg, zasilanie akumulatorowe na minimum 4 godziny pracy (przy monitorowaniu EKG, SpO2, NIBP co 15 min.).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A168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D31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2D8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C30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76AAF6AF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911D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D76F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Moduł transportowy wyposażony we własny, kolorowy, wyświetlacz o przekątnej w zakresie od 6,0 do 7,0 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8541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F6D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630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FED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1BA74C12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9874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5DCD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Moduł transportowy umożliwiający  przeniesienie danych pacjenta pomiędzy poszczególnymi stanowiskami.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5C23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7C4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B7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F66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18C1373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1E2F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F480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Automatyczne ładowanie akumulatora modułu transportowego po podłączeniu go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9D0D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F1A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B6A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67A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AA68D27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B50A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1BF8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Moduł transportowy pracujący 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E30A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F0B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C0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6DD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2AC44DA3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F127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32CB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Moduł transportowy pracujący 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767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135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D57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D61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3970784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3D96A57F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1F03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83CA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Ekran modułu transportowego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C416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427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3A6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483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20CD849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D77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0063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ADD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86E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EA7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755A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73BE3B7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332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0F58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9B4F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CE3B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B7E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E62B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0F9DE3E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12A8A146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A712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0ADE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4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E2BA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F1F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002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B294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25BC52F6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B52C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4269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 przypadku podłączenia monitora do centralnej sieci monitorowania pacjenta IntelliVue PIC iX możliwa komunikacja pomiędzy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7F6C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44C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3BE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AEB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0DF6D0A8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6ED9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5F9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C947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67F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009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76FF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E032C6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8377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3C2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8349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419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0EE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887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7CEDD0EF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1A5A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D6D9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08E4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E64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D8C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756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3D04D1B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33510C01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6C44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47E5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D1D8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010B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D7F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F7D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09849E8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5E9A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046C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9234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AF2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4CD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480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554BA389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1E73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0775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D9A2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1CA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15C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18D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1D4DA4FA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A319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D83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740E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F30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71B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646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6DC6412D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D155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7170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infuzyjnymi (wymienić co najmniej 2 różnych producentów dla każdego urządzenia). Podłączenie musi umożliwiać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9B13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E30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1CB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99E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5E3C1227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3F8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F256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B459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6B6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740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5AE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FC501BF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51E3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44A2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Monitorowanie i jednoczesne wyświetlanie min. od 1 do 7 odprowadzeń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EC85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72E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A1F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B56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E6F7FD5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CC7D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918E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CCA0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006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2C1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E6DD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7255507D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D629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BD2F" w14:textId="77777777" w:rsidR="00A13A56" w:rsidRDefault="00A13A56">
            <w:pPr>
              <w:suppressAutoHyphens/>
              <w:snapToGrid w:val="0"/>
              <w:spacing w:line="288" w:lineRule="auto"/>
              <w:ind w:right="2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odprowadzeniach. Zakres pomiaru minimum -2,0 mV/+2,0 mV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8932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03D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AC7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146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08FFDFB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B788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BA72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5950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513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8E4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6DA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6BCFD1F4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5D53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C82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Analogowe wyjście sygnału EKG do synchronizacji defibrylatora.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7BAC" w14:textId="77777777" w:rsidR="00A13A56" w:rsidRDefault="00A13A56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442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A81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7A6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57746159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663E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21E1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Monitor wyposażony w funkcję rekonstruowanego pomiaru 12-to odprowadzeniowego EKG w przypadku podłączenia 5-ciu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87E9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C0F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F2C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C27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009461B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6E4E7D07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66F4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78DB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Analiza odcinka QT/QTc we wszystkich monitorowanych odprowadzeniach EKG dostępna także jako parametr z ustawianymi progami alarmów i trendami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37B6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05E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3F0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5CF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2340216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549ACF31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651C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CED8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Analiza odcinka ST z prezentacją graficzną zmian ST na wykresach kołowych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w monitorach z oprogramowaniem kardiologicznym</w:t>
            </w:r>
          </w:p>
          <w:p w14:paraId="0FEA0EFC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Funkcja gromadzi pomiary odcinka ST oraz trendy uzyskane z pomiarów w płaszczyźnie pionowej (odprowadzenia kończynowe) i poziomej (odprowadzenia przedsercowe)</w:t>
            </w:r>
          </w:p>
          <w:p w14:paraId="214D9D36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D4E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0CF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588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924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1C145F5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52D21541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804A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6988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474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EDA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E3C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0150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365D29F9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4B7C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AAF7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Monitor wyposażony w klasyfikację minimum 24 różnych rodzajów zaburzeń rytmu wraz z alarmami, w tym: wykrywanie rozpoczęcia i zakończenia migotania przedsionków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D942F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895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C12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E1A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- 3 pkt</w:t>
            </w:r>
          </w:p>
          <w:p w14:paraId="0D19EB1B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A13A56" w14:paraId="1EF99067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1405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C021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BAA9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A4D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5FF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657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62894C6F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70CB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107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3EBD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9C6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B05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2DA1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628F3443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1B1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EFE3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odd/min Dokładność pomiaru częstości oddechów w zakresie od 1 do 120 odd/min przynajmniej +/-1 odd/min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A995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BC54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E7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3D1C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2EEEB26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C70E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4053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7AA1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617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9FB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23F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BF6EAF6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A95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0263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4F786801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Funkcja stazy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D89C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C83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B7C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6106" w14:textId="77777777" w:rsidR="00A13A56" w:rsidRDefault="00A13A56">
            <w:pP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F928321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B9A8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3726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93D4" w14:textId="77777777" w:rsidR="00A13A56" w:rsidRDefault="00A13A56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22D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E25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A84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0DE5C34A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67B3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0847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8C38" w14:textId="77777777" w:rsidR="00A13A56" w:rsidRDefault="00A13A56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2712" w14:textId="77777777" w:rsidR="00A13A56" w:rsidRDefault="00A13A56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B894" w14:textId="77777777" w:rsidR="00A13A56" w:rsidRDefault="00A13A56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D3D6" w14:textId="77777777" w:rsidR="00A13A56" w:rsidRDefault="00A13A56">
            <w:pPr>
              <w:suppressAutoHyphens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2D9CECF4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9BD0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61AB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8E34" w14:textId="77777777" w:rsidR="00A13A56" w:rsidRDefault="00A13A56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136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D90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CC4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40E9BF8E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1DB6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BD7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2D51" w14:textId="77777777" w:rsidR="00A13A56" w:rsidRDefault="00A13A56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4C2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31D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A50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7732090D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8579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5976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Wyświetlane wartości cyfrowe saturacji i tętna oraz krzywa pletyzmograficzna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C9ED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5C91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0DDB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429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5D0BA790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2245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964B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A44B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C46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D0F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EE3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55BD3D1D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3088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967D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2561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F09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03A9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6CFF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7BF61879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081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DF15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r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D06B" w14:textId="77777777" w:rsidR="00A13A56" w:rsidRDefault="00A13A56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5DA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C62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D78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590E3DA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C508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8D1C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56C4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971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FB5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2CB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1A0D74CB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DD7B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840A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2AA1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48C5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5EC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88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BC708F0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52CF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987A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72E3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3DE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1BF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6950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6B3B6921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C82A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B918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8C48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99B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1EF3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2F9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63103EC0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F672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5D22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ECDE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E2E2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B09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B5C6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4A55E6B9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3315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4C40" w14:textId="77777777" w:rsidR="00A13A56" w:rsidRDefault="00A13A5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FFC1" w14:textId="77777777" w:rsidR="00A13A56" w:rsidRDefault="00A13A56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5F8C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6A8A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2F4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A13A56" w14:paraId="4BF03C3C" w14:textId="77777777" w:rsidTr="004F5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3ED" w14:textId="77777777" w:rsidR="00A13A56" w:rsidRDefault="00A13A56" w:rsidP="00A13A56">
            <w:pPr>
              <w:pStyle w:val="Akapitzlist"/>
              <w:numPr>
                <w:ilvl w:val="0"/>
                <w:numId w:val="12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FA70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3DE197BE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128733EF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wielorazowy wężyk do podłączenia mankietów do nieinwazyjnego pomiaru ciśnienia krwi x 1 szt.</w:t>
            </w:r>
          </w:p>
          <w:p w14:paraId="67E01E7B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1BFE398A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duży x 1 szt.</w:t>
            </w:r>
          </w:p>
          <w:p w14:paraId="02F22958" w14:textId="77777777" w:rsidR="00A13A56" w:rsidRDefault="00A13A5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  <w:p w14:paraId="1F28D004" w14:textId="77777777" w:rsidR="00A13A56" w:rsidRDefault="00A13A56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- wielorazowy czujnik do pomiaru temperatury powierzchniowej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E206" w14:textId="77777777" w:rsidR="00A13A56" w:rsidRDefault="00A13A5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F658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52AE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A657" w14:textId="77777777" w:rsidR="00A13A56" w:rsidRDefault="00A13A56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- - -</w:t>
            </w:r>
          </w:p>
        </w:tc>
      </w:tr>
      <w:tr w:rsidR="00A13A56" w14:paraId="6F9619A2" w14:textId="77777777" w:rsidTr="004F5AEB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A176" w14:textId="77777777" w:rsidR="00A13A56" w:rsidRDefault="00A13A5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6C626006" w14:textId="77777777" w:rsidR="00A13A56" w:rsidRDefault="00A13A56" w:rsidP="00A13A5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150AAFE8" w14:textId="77777777" w:rsidR="00A13A56" w:rsidRDefault="00A13A56" w:rsidP="00A13A56">
      <w:pPr>
        <w:suppressAutoHyphens/>
        <w:rPr>
          <w:rFonts w:ascii="Century Gothic" w:eastAsia="Times New Roman" w:hAnsi="Century Gothic"/>
          <w:b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A13A56" w14:paraId="338194AF" w14:textId="77777777" w:rsidTr="00A13A56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B1625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D727F" w14:textId="77777777" w:rsidR="00A13A56" w:rsidRDefault="00A13A56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E1893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1A037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1C2C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A13A56" w14:paraId="7E725A81" w14:textId="77777777" w:rsidTr="00A13A56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1C91B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CC7E1" w14:textId="77777777" w:rsidR="00A13A56" w:rsidRDefault="00A13A56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CEFFD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F69F2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22C3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13A56" w14:paraId="2A15AB1D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71040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7090C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EF2C1C4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03CB8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2E262162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07DB6B78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69D49" w14:textId="77777777" w:rsidR="00A13A56" w:rsidRDefault="00A13A5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9FF6" w14:textId="77777777" w:rsidR="00A13A56" w:rsidRDefault="00A13A56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10 pkt.,</w:t>
            </w:r>
          </w:p>
          <w:p w14:paraId="76515ACF" w14:textId="77777777" w:rsidR="00A13A56" w:rsidRDefault="00A13A56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A13A56" w14:paraId="3893CAE1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25160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8A18D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A513F" w14:textId="77777777" w:rsidR="00A13A56" w:rsidRDefault="00A13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BD27A" w14:textId="77777777" w:rsidR="00A13A56" w:rsidRDefault="00A13A5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5E13" w14:textId="77777777" w:rsidR="00A13A56" w:rsidRDefault="00A13A56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6314B639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AFAA0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D7A48" w14:textId="77777777" w:rsidR="00A13A56" w:rsidRDefault="00A13A56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8F1CD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1108D" w14:textId="77777777" w:rsidR="00A13A56" w:rsidRDefault="00A13A5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CB37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19B097DD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FA038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25352" w14:textId="77777777" w:rsidR="00A13A56" w:rsidRDefault="00A13A56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3357F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838A3" w14:textId="77777777" w:rsidR="00A13A56" w:rsidRDefault="00A13A5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741F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A13A56" w14:paraId="657E5265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EC185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2C2AF" w14:textId="77777777" w:rsidR="00A13A56" w:rsidRDefault="00A13A56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3BCB2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ABBBA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97D9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531E1D03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BE27B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C50D7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61EDF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B37E3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E85E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7489B837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BE524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262E2" w14:textId="77777777" w:rsidR="00A13A56" w:rsidRDefault="00A13A5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8328B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7F26A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7FFB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13A56" w14:paraId="009DCE44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D15E2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D5B57" w14:textId="77777777" w:rsidR="00A13A56" w:rsidRDefault="00A13A5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5E315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58B99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46CD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13A56" w14:paraId="538897E7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EA520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18CBA" w14:textId="77777777" w:rsidR="00A13A56" w:rsidRDefault="00A13A5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0812E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891BD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B2D5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13A56" w14:paraId="386B7E66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862F1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89237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E1994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81531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A4C8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13A56" w14:paraId="446DABEB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CDE8F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2BCB6" w14:textId="77777777" w:rsidR="00A13A56" w:rsidRDefault="00A13A56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E64C3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C7418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E7BBC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6DD0A0AE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9414B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ABBCD" w14:textId="77777777" w:rsidR="00A13A56" w:rsidRDefault="00A13A5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39458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ECAE2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34E9" w14:textId="77777777" w:rsidR="00A13A56" w:rsidRDefault="00A13A5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59ECD5BD" w14:textId="77777777" w:rsidR="00A13A56" w:rsidRDefault="00A13A5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Nie – 0 pkt</w:t>
            </w:r>
          </w:p>
        </w:tc>
      </w:tr>
      <w:tr w:rsidR="00A13A56" w14:paraId="00F7003B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11810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50A88" w14:textId="77777777" w:rsidR="00A13A56" w:rsidRDefault="00A13A56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1F2D3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D6651" w14:textId="77777777" w:rsidR="00A13A56" w:rsidRDefault="00A13A5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E6DA" w14:textId="77777777" w:rsidR="00A13A56" w:rsidRDefault="00A13A5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A13A56" w14:paraId="5725196D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09268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D5163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80B62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98A9E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84FA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13A56" w14:paraId="6447F3A0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D43B0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A8FA7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5D5E8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BEFC3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D472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13A56" w14:paraId="6E84BD41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A35A4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8995D" w14:textId="77777777" w:rsidR="00A13A56" w:rsidRDefault="00A13A56">
            <w:pPr>
              <w:snapToGrid w:val="0"/>
              <w:spacing w:before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1CB054E3" w14:textId="77777777" w:rsidR="00A13A56" w:rsidRDefault="00A13A56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33B5429C" w14:textId="77777777" w:rsidR="00A13A56" w:rsidRDefault="00A13A56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dodatkowe, w razie potrzeby, w innym terminie ustalonym z kierownikiem pracowni,</w:t>
            </w:r>
          </w:p>
          <w:p w14:paraId="4BC932B6" w14:textId="77777777" w:rsidR="00A13A56" w:rsidRDefault="00A13A5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B5A5F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6915A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154C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2E4DD4A0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D4CBD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5DEAE" w14:textId="77777777" w:rsidR="00A13A56" w:rsidRDefault="00A13A56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C81F7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2C8E2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4C02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A13A56" w14:paraId="65F75E09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2C72D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00D5E" w14:textId="77777777" w:rsidR="00A13A56" w:rsidRDefault="00A13A56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DD173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8FDBF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6179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046260F0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F5B81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654B4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C6C5C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5DFA2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3E5D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30F3ABA5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D80EC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7BE3D" w14:textId="77777777" w:rsidR="00A13A56" w:rsidRDefault="00A13A56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50A2890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30691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F8B85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328D" w14:textId="77777777" w:rsidR="00A13A56" w:rsidRDefault="00A13A5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37B835C6" w14:textId="77777777" w:rsidR="00A13A56" w:rsidRDefault="00A13A5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A13A56" w14:paraId="16AF9D5B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CB40F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45220" w14:textId="77777777" w:rsidR="00A13A56" w:rsidRDefault="00A13A5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F9C0C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24D1C" w14:textId="77777777" w:rsidR="00A13A56" w:rsidRDefault="00A13A5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C8FE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6D1637D3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46EAB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68250" w14:textId="77777777" w:rsidR="00A13A56" w:rsidRDefault="00A13A5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2425A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86A50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3CF4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13A56" w14:paraId="5F2CC31C" w14:textId="77777777" w:rsidTr="00A13A5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89C08" w14:textId="77777777" w:rsidR="00A13A56" w:rsidRDefault="00A13A56" w:rsidP="00A13A56">
            <w:pPr>
              <w:numPr>
                <w:ilvl w:val="0"/>
                <w:numId w:val="6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947B" w14:textId="77777777" w:rsidR="00A13A56" w:rsidRDefault="00A13A56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8EB07A7" w14:textId="77777777" w:rsidR="00A13A56" w:rsidRDefault="00A13A5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16AC2" w14:textId="77777777" w:rsidR="00A13A56" w:rsidRDefault="00A13A5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96D32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CD09" w14:textId="77777777" w:rsidR="00A13A56" w:rsidRDefault="00A13A5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44293E15" w14:textId="5A6241F4" w:rsidR="002E70D5" w:rsidRPr="00371EBE" w:rsidRDefault="002E70D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sectPr w:rsidR="002E70D5" w:rsidRPr="00371EBE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EB06" w14:textId="77777777" w:rsidR="00D5303E" w:rsidRDefault="00D5303E">
      <w:r>
        <w:separator/>
      </w:r>
    </w:p>
  </w:endnote>
  <w:endnote w:type="continuationSeparator" w:id="0">
    <w:p w14:paraId="5B3718F1" w14:textId="77777777" w:rsidR="00D5303E" w:rsidRDefault="00D5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1BF3FB64" w:rsidR="00371EBE" w:rsidRDefault="00371E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57E78" w:rsidRPr="00957E7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6A0DD2" w14:textId="77777777" w:rsidR="00371EBE" w:rsidRDefault="0037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5E121" w14:textId="77777777" w:rsidR="00D5303E" w:rsidRDefault="00D5303E">
      <w:r>
        <w:separator/>
      </w:r>
    </w:p>
  </w:footnote>
  <w:footnote w:type="continuationSeparator" w:id="0">
    <w:p w14:paraId="5C99E1EC" w14:textId="77777777" w:rsidR="00D5303E" w:rsidRDefault="00D5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F12" w14:textId="4E44E7B2" w:rsidR="00371EBE" w:rsidRPr="001C22EA" w:rsidRDefault="000861BF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DFP.271.11.2024.AMW - </w:t>
    </w:r>
    <w:r w:rsidR="00F977B4">
      <w:rPr>
        <w:rFonts w:ascii="Century Gothic" w:hAnsi="Century Gothic"/>
        <w:sz w:val="22"/>
        <w:szCs w:val="22"/>
      </w:rPr>
      <w:t xml:space="preserve">Część I </w:t>
    </w:r>
  </w:p>
  <w:p w14:paraId="44F31291" w14:textId="77777777" w:rsidR="00371EBE" w:rsidRPr="001C22EA" w:rsidRDefault="00371EBE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9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21F3A"/>
    <w:rsid w:val="00042001"/>
    <w:rsid w:val="000861BF"/>
    <w:rsid w:val="000F15DB"/>
    <w:rsid w:val="0013242A"/>
    <w:rsid w:val="0015518D"/>
    <w:rsid w:val="00223D5A"/>
    <w:rsid w:val="002E70D5"/>
    <w:rsid w:val="00351657"/>
    <w:rsid w:val="00353408"/>
    <w:rsid w:val="00363C6D"/>
    <w:rsid w:val="00371EBE"/>
    <w:rsid w:val="003A7FB8"/>
    <w:rsid w:val="003F12C6"/>
    <w:rsid w:val="00407758"/>
    <w:rsid w:val="00433184"/>
    <w:rsid w:val="00477285"/>
    <w:rsid w:val="0048566D"/>
    <w:rsid w:val="00496C48"/>
    <w:rsid w:val="004A067C"/>
    <w:rsid w:val="004E17A6"/>
    <w:rsid w:val="004F5AEB"/>
    <w:rsid w:val="005052A5"/>
    <w:rsid w:val="00517EB5"/>
    <w:rsid w:val="005A29DE"/>
    <w:rsid w:val="005A4EC8"/>
    <w:rsid w:val="0063121E"/>
    <w:rsid w:val="00635480"/>
    <w:rsid w:val="006422C9"/>
    <w:rsid w:val="00645013"/>
    <w:rsid w:val="00655971"/>
    <w:rsid w:val="00657D98"/>
    <w:rsid w:val="00685650"/>
    <w:rsid w:val="006A4CAD"/>
    <w:rsid w:val="006D766D"/>
    <w:rsid w:val="006E172B"/>
    <w:rsid w:val="0070037D"/>
    <w:rsid w:val="00722B35"/>
    <w:rsid w:val="00753A19"/>
    <w:rsid w:val="00757484"/>
    <w:rsid w:val="007B5F2C"/>
    <w:rsid w:val="007D2118"/>
    <w:rsid w:val="007E1E13"/>
    <w:rsid w:val="008207BD"/>
    <w:rsid w:val="00836AA0"/>
    <w:rsid w:val="00861872"/>
    <w:rsid w:val="00866283"/>
    <w:rsid w:val="00892617"/>
    <w:rsid w:val="008C58E6"/>
    <w:rsid w:val="0093774D"/>
    <w:rsid w:val="00957E78"/>
    <w:rsid w:val="00997A8A"/>
    <w:rsid w:val="009F28CC"/>
    <w:rsid w:val="00A10E13"/>
    <w:rsid w:val="00A13A56"/>
    <w:rsid w:val="00A4321E"/>
    <w:rsid w:val="00A50F16"/>
    <w:rsid w:val="00A65BE4"/>
    <w:rsid w:val="00AF4A14"/>
    <w:rsid w:val="00B03C18"/>
    <w:rsid w:val="00B40C73"/>
    <w:rsid w:val="00BE32C8"/>
    <w:rsid w:val="00C37EFC"/>
    <w:rsid w:val="00CB13A6"/>
    <w:rsid w:val="00CC5F67"/>
    <w:rsid w:val="00CF30B2"/>
    <w:rsid w:val="00D5303E"/>
    <w:rsid w:val="00D83079"/>
    <w:rsid w:val="00D952CA"/>
    <w:rsid w:val="00DA5D46"/>
    <w:rsid w:val="00DB22C6"/>
    <w:rsid w:val="00DC1F81"/>
    <w:rsid w:val="00E16AAA"/>
    <w:rsid w:val="00E6113C"/>
    <w:rsid w:val="00F61747"/>
    <w:rsid w:val="00F977B4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33</cp:revision>
  <cp:lastPrinted>2023-09-28T06:40:00Z</cp:lastPrinted>
  <dcterms:created xsi:type="dcterms:W3CDTF">2023-09-27T08:32:00Z</dcterms:created>
  <dcterms:modified xsi:type="dcterms:W3CDTF">2024-02-08T07:27:00Z</dcterms:modified>
</cp:coreProperties>
</file>