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FCB" w14:textId="77777777" w:rsidR="006F1196" w:rsidRDefault="006F1196" w:rsidP="00A20E32">
      <w:pPr>
        <w:spacing w:after="0" w:line="360" w:lineRule="auto"/>
        <w:ind w:left="-284"/>
        <w:jc w:val="both"/>
        <w:rPr>
          <w:b/>
          <w:bCs/>
          <w:sz w:val="24"/>
          <w:szCs w:val="24"/>
        </w:rPr>
      </w:pPr>
      <w:r>
        <w:rPr>
          <w:noProof/>
        </w:rPr>
        <w:drawing>
          <wp:inline distT="0" distB="0" distL="0" distR="0" wp14:anchorId="2E458435" wp14:editId="2AA1B3E9">
            <wp:extent cx="2343150" cy="943617"/>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52" cy="972009"/>
                    </a:xfrm>
                    <a:prstGeom prst="rect">
                      <a:avLst/>
                    </a:prstGeom>
                    <a:noFill/>
                    <a:ln>
                      <a:noFill/>
                    </a:ln>
                  </pic:spPr>
                </pic:pic>
              </a:graphicData>
            </a:graphic>
          </wp:inline>
        </w:drawing>
      </w:r>
    </w:p>
    <w:p w14:paraId="63AC36AD" w14:textId="03E262B9" w:rsidR="00F76359" w:rsidRDefault="004218D7" w:rsidP="00BD7A4E">
      <w:pPr>
        <w:spacing w:before="240" w:after="0" w:line="360" w:lineRule="auto"/>
        <w:rPr>
          <w:sz w:val="24"/>
          <w:szCs w:val="24"/>
        </w:rPr>
      </w:pPr>
      <w:r w:rsidRPr="00FC1266">
        <w:rPr>
          <w:b/>
          <w:bCs/>
          <w:sz w:val="24"/>
          <w:szCs w:val="24"/>
        </w:rPr>
        <w:t>Specyfikacja Warunków Zamówienia</w:t>
      </w:r>
    </w:p>
    <w:p w14:paraId="650094AA" w14:textId="77777777" w:rsidR="00BE18AA" w:rsidRDefault="00FC1266" w:rsidP="00A20E32">
      <w:pPr>
        <w:spacing w:before="48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51C0C83C" w:rsidR="002D7260" w:rsidRDefault="00FC1266" w:rsidP="00220FFE">
      <w:pPr>
        <w:spacing w:before="480" w:after="0" w:line="360" w:lineRule="auto"/>
        <w:jc w:val="both"/>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813D16">
        <w:rPr>
          <w:sz w:val="24"/>
          <w:szCs w:val="24"/>
        </w:rPr>
        <w:t> </w:t>
      </w:r>
      <w:r>
        <w:rPr>
          <w:sz w:val="24"/>
          <w:szCs w:val="24"/>
        </w:rPr>
        <w:t>202</w:t>
      </w:r>
      <w:r w:rsidR="0029370A">
        <w:rPr>
          <w:sz w:val="24"/>
          <w:szCs w:val="24"/>
        </w:rPr>
        <w:t>4</w:t>
      </w:r>
      <w:r>
        <w:rPr>
          <w:sz w:val="24"/>
          <w:szCs w:val="24"/>
        </w:rPr>
        <w:t xml:space="preserve"> poz. 1</w:t>
      </w:r>
      <w:r w:rsidR="0029370A">
        <w:rPr>
          <w:sz w:val="24"/>
          <w:szCs w:val="24"/>
        </w:rPr>
        <w:t>320</w:t>
      </w:r>
      <w:r>
        <w:rPr>
          <w:sz w:val="24"/>
          <w:szCs w:val="24"/>
        </w:rPr>
        <w:t xml:space="preserve"> ze zm.)</w:t>
      </w:r>
    </w:p>
    <w:p w14:paraId="3BA42D1D" w14:textId="77777777" w:rsidR="00813D16" w:rsidRPr="00EE30D2" w:rsidRDefault="00813D16" w:rsidP="00220FFE">
      <w:pPr>
        <w:spacing w:before="600" w:after="0" w:line="360" w:lineRule="auto"/>
        <w:jc w:val="both"/>
        <w:rPr>
          <w:bCs/>
          <w:sz w:val="24"/>
          <w:szCs w:val="24"/>
        </w:rPr>
      </w:pPr>
      <w:r w:rsidRPr="00EE30D2">
        <w:rPr>
          <w:bCs/>
          <w:sz w:val="24"/>
          <w:szCs w:val="24"/>
        </w:rPr>
        <w:t>Nazwa postępowania:</w:t>
      </w:r>
    </w:p>
    <w:p w14:paraId="0379B275" w14:textId="5101E05A" w:rsidR="00813D16" w:rsidRPr="00542F36" w:rsidRDefault="00A51448" w:rsidP="00906D29">
      <w:pPr>
        <w:spacing w:after="0" w:line="360" w:lineRule="auto"/>
        <w:jc w:val="both"/>
        <w:rPr>
          <w:b/>
          <w:sz w:val="24"/>
          <w:szCs w:val="24"/>
        </w:rPr>
      </w:pPr>
      <w:bookmarkStart w:id="0" w:name="_Hlk175138034"/>
      <w:r>
        <w:rPr>
          <w:rFonts w:ascii="Calibri" w:hAnsi="Calibri" w:cs="Calibri"/>
          <w:b/>
          <w:bCs/>
          <w:color w:val="000000"/>
          <w:sz w:val="24"/>
          <w:szCs w:val="24"/>
          <w:shd w:val="clear" w:color="auto" w:fill="FFFFFF"/>
        </w:rPr>
        <w:t>Dostawa i w</w:t>
      </w:r>
      <w:r w:rsidR="00542F36" w:rsidRPr="00542F36">
        <w:rPr>
          <w:rFonts w:ascii="Calibri" w:hAnsi="Calibri" w:cs="Calibri"/>
          <w:b/>
          <w:bCs/>
          <w:color w:val="000000"/>
          <w:sz w:val="24"/>
          <w:szCs w:val="24"/>
          <w:shd w:val="clear" w:color="auto" w:fill="FFFFFF"/>
        </w:rPr>
        <w:t xml:space="preserve">ykonanie </w:t>
      </w:r>
      <w:r>
        <w:rPr>
          <w:rFonts w:ascii="Calibri" w:hAnsi="Calibri" w:cs="Calibri"/>
          <w:b/>
          <w:bCs/>
          <w:color w:val="000000"/>
          <w:sz w:val="24"/>
          <w:szCs w:val="24"/>
          <w:shd w:val="clear" w:color="auto" w:fill="FFFFFF"/>
        </w:rPr>
        <w:t xml:space="preserve">systemu </w:t>
      </w:r>
      <w:r w:rsidR="00542F36" w:rsidRPr="00542F36">
        <w:rPr>
          <w:rFonts w:ascii="Calibri" w:hAnsi="Calibri" w:cs="Calibri"/>
          <w:b/>
          <w:bCs/>
          <w:color w:val="000000"/>
          <w:sz w:val="24"/>
          <w:szCs w:val="24"/>
          <w:shd w:val="clear" w:color="auto" w:fill="FFFFFF"/>
        </w:rPr>
        <w:t>automatyzacji miejsc parkingowych w kampusie Kolegium Cieszkowskich - drugi etap inwestycji ,,Przebudowa dróg Kampus Cieszkowskich”</w:t>
      </w:r>
    </w:p>
    <w:bookmarkEnd w:id="0"/>
    <w:p w14:paraId="4616DB8E" w14:textId="7037185D" w:rsidR="002D7260" w:rsidRDefault="002D7260" w:rsidP="00906D29">
      <w:pPr>
        <w:spacing w:before="48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813D16">
        <w:rPr>
          <w:rFonts w:cstheme="minorHAnsi"/>
          <w:b/>
          <w:sz w:val="24"/>
          <w:szCs w:val="24"/>
        </w:rPr>
        <w:t>AZ.262.2</w:t>
      </w:r>
      <w:r w:rsidR="00EE30D2">
        <w:rPr>
          <w:rFonts w:cstheme="minorHAnsi"/>
          <w:b/>
          <w:sz w:val="24"/>
          <w:szCs w:val="24"/>
        </w:rPr>
        <w:t>642</w:t>
      </w:r>
      <w:r w:rsidR="00970A78">
        <w:rPr>
          <w:rFonts w:cstheme="minorHAnsi"/>
          <w:b/>
          <w:sz w:val="24"/>
          <w:szCs w:val="24"/>
        </w:rPr>
        <w:t>A</w:t>
      </w:r>
      <w:r w:rsidR="00813D16">
        <w:rPr>
          <w:rFonts w:cstheme="minorHAnsi"/>
          <w:b/>
          <w:sz w:val="24"/>
          <w:szCs w:val="24"/>
        </w:rPr>
        <w:t>.2024</w:t>
      </w:r>
    </w:p>
    <w:p w14:paraId="1335E014" w14:textId="41D8BEF8" w:rsidR="00220FFE" w:rsidRDefault="002D7260" w:rsidP="00BD7A4E">
      <w:pPr>
        <w:spacing w:before="48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11F608F6" w14:textId="0CAACD60" w:rsidR="00220FFE" w:rsidRDefault="00220FFE" w:rsidP="00220FFE">
      <w:pPr>
        <w:spacing w:before="600" w:after="0" w:line="360" w:lineRule="auto"/>
        <w:rPr>
          <w:rFonts w:cstheme="minorHAnsi"/>
          <w:b/>
          <w:iCs/>
          <w:sz w:val="24"/>
          <w:szCs w:val="24"/>
        </w:rPr>
      </w:pPr>
      <w:r>
        <w:rPr>
          <w:rFonts w:cstheme="minorHAnsi"/>
          <w:b/>
          <w:iCs/>
          <w:sz w:val="24"/>
          <w:szCs w:val="24"/>
        </w:rPr>
        <w:t>Kanclerz Uniwersytetu Przyrodniczego w Poznaniu</w:t>
      </w:r>
    </w:p>
    <w:p w14:paraId="26C277CC" w14:textId="6095D16E" w:rsidR="00220FFE" w:rsidRDefault="002E687D" w:rsidP="00220FFE">
      <w:pPr>
        <w:spacing w:after="0" w:line="360" w:lineRule="auto"/>
        <w:rPr>
          <w:rFonts w:cstheme="minorHAnsi"/>
          <w:b/>
          <w:iCs/>
          <w:sz w:val="24"/>
          <w:szCs w:val="24"/>
        </w:rPr>
      </w:pPr>
      <w:r>
        <w:rPr>
          <w:rFonts w:cstheme="minorHAnsi"/>
          <w:b/>
          <w:iCs/>
          <w:sz w:val="24"/>
          <w:szCs w:val="24"/>
        </w:rPr>
        <w:t>/-/</w:t>
      </w:r>
    </w:p>
    <w:p w14:paraId="0166C967" w14:textId="155CCC49" w:rsidR="00D130AF" w:rsidRDefault="00220FFE" w:rsidP="00BD7A4E">
      <w:pPr>
        <w:spacing w:after="0" w:line="360" w:lineRule="auto"/>
        <w:rPr>
          <w:rFonts w:cstheme="minorHAnsi"/>
          <w:b/>
          <w:iCs/>
          <w:sz w:val="24"/>
          <w:szCs w:val="24"/>
        </w:rPr>
      </w:pPr>
      <w:r>
        <w:rPr>
          <w:rFonts w:cstheme="minorHAnsi"/>
          <w:b/>
          <w:iCs/>
          <w:sz w:val="24"/>
          <w:szCs w:val="24"/>
        </w:rPr>
        <w:t>dr inż. Krzysztof Nowakowski</w:t>
      </w:r>
    </w:p>
    <w:p w14:paraId="08780A56" w14:textId="1FAC2FE0" w:rsidR="00D130AF" w:rsidRPr="00431035" w:rsidRDefault="00D130AF" w:rsidP="00BD7A4E">
      <w:pPr>
        <w:pStyle w:val="Nagwek1"/>
        <w:jc w:val="both"/>
      </w:pPr>
      <w:r>
        <w:lastRenderedPageBreak/>
        <w:t>Rozdział 1. Zamawiający</w:t>
      </w:r>
      <w:r w:rsidR="00431035">
        <w:t>.</w:t>
      </w:r>
      <w:r w:rsidR="002D71A6">
        <w:t xml:space="preserve"> Strona internetowa prowadzonego postępowania.</w:t>
      </w:r>
    </w:p>
    <w:p w14:paraId="4CA71E82" w14:textId="424A4269" w:rsidR="002D71A6" w:rsidRDefault="00D130AF" w:rsidP="002D71A6">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9" w:history="1">
        <w:r w:rsidRPr="009C5F9A">
          <w:rPr>
            <w:sz w:val="24"/>
            <w:szCs w:val="24"/>
          </w:rPr>
          <w:t>www.up.poznan.pl</w:t>
        </w:r>
      </w:hyperlink>
    </w:p>
    <w:p w14:paraId="1E43AD29" w14:textId="602027E3" w:rsidR="00431035" w:rsidRDefault="00D130AF" w:rsidP="002D71A6">
      <w:pPr>
        <w:spacing w:before="360" w:after="360" w:line="360" w:lineRule="auto"/>
        <w:rPr>
          <w:sz w:val="24"/>
          <w:szCs w:val="24"/>
        </w:rPr>
      </w:pPr>
      <w:r w:rsidRPr="009C5F9A">
        <w:rPr>
          <w:sz w:val="24"/>
          <w:szCs w:val="24"/>
        </w:rPr>
        <w:t xml:space="preserve">Adres strony internetowej prowadzonego postępowania: </w:t>
      </w:r>
      <w:hyperlink r:id="rId10"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BD7A4E">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2BB55C46" w:rsidR="00D130AF" w:rsidRDefault="00D130AF" w:rsidP="00BD7A4E">
      <w:pPr>
        <w:pStyle w:val="Nagwek1"/>
        <w:spacing w:before="480"/>
        <w:jc w:val="both"/>
      </w:pPr>
      <w:r>
        <w:t>Rozdział 2.</w:t>
      </w:r>
      <w:r w:rsidR="00431035">
        <w:t xml:space="preserve"> Osoby uprawnione do komunikowania się z Wykonawcami</w:t>
      </w:r>
      <w:r w:rsidR="002D71A6">
        <w:t>.</w:t>
      </w:r>
    </w:p>
    <w:p w14:paraId="023683D6" w14:textId="77777777" w:rsidR="00431035" w:rsidRPr="001B1032" w:rsidRDefault="00431035" w:rsidP="002D71A6">
      <w:pPr>
        <w:spacing w:before="360" w:after="0" w:line="360" w:lineRule="auto"/>
        <w:jc w:val="both"/>
        <w:rPr>
          <w:vanish/>
          <w:sz w:val="24"/>
          <w:szCs w:val="24"/>
          <w:specVanish/>
        </w:rPr>
      </w:pPr>
      <w:r w:rsidRPr="009C5F9A">
        <w:rPr>
          <w:sz w:val="24"/>
          <w:szCs w:val="24"/>
        </w:rPr>
        <w:t>Osoba uprawniona przez Zamawiającego do komunikowania się z Wykonawcami:</w:t>
      </w:r>
    </w:p>
    <w:p w14:paraId="40520564" w14:textId="77777777" w:rsidR="002D71A6" w:rsidRDefault="00431035" w:rsidP="002D71A6">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2D71A6">
        <w:rPr>
          <w:sz w:val="24"/>
          <w:szCs w:val="24"/>
        </w:rPr>
        <w:t xml:space="preserve"> </w:t>
      </w:r>
    </w:p>
    <w:p w14:paraId="79CF28B4" w14:textId="25A5ADD6" w:rsidR="00431035" w:rsidRDefault="002D71A6" w:rsidP="002D71A6">
      <w:pPr>
        <w:spacing w:after="0" w:line="360" w:lineRule="auto"/>
        <w:jc w:val="both"/>
        <w:rPr>
          <w:sz w:val="24"/>
          <w:szCs w:val="24"/>
        </w:rPr>
      </w:pPr>
      <w:r>
        <w:rPr>
          <w:sz w:val="24"/>
          <w:szCs w:val="24"/>
        </w:rPr>
        <w:t>tel.: (061) 848 7510</w:t>
      </w:r>
    </w:p>
    <w:p w14:paraId="600AC2C8" w14:textId="1A1A9B97" w:rsidR="002D71A6" w:rsidRPr="002D71A6" w:rsidRDefault="002D71A6" w:rsidP="002D71A6">
      <w:pPr>
        <w:spacing w:after="0" w:line="360" w:lineRule="auto"/>
        <w:jc w:val="both"/>
        <w:rPr>
          <w:lang w:val="en-US"/>
        </w:rPr>
      </w:pPr>
      <w:r w:rsidRPr="002D71A6">
        <w:rPr>
          <w:sz w:val="24"/>
          <w:szCs w:val="24"/>
          <w:lang w:val="en-US"/>
        </w:rPr>
        <w:t xml:space="preserve">adres e-mail: </w:t>
      </w:r>
      <w:hyperlink r:id="rId11" w:history="1">
        <w:r w:rsidRPr="006F0BD9">
          <w:rPr>
            <w:rStyle w:val="Hipercze"/>
            <w:sz w:val="24"/>
            <w:szCs w:val="24"/>
            <w:lang w:val="en-US"/>
          </w:rPr>
          <w:t>agnieszka.nowak@up.poznan.pl</w:t>
        </w:r>
      </w:hyperlink>
      <w:r>
        <w:rPr>
          <w:sz w:val="24"/>
          <w:szCs w:val="24"/>
          <w:lang w:val="en-US"/>
        </w:rPr>
        <w:t xml:space="preserve"> </w:t>
      </w:r>
    </w:p>
    <w:p w14:paraId="34D4DD87" w14:textId="67A1B03C" w:rsidR="00D130AF" w:rsidRDefault="00D130AF" w:rsidP="00BD7A4E">
      <w:pPr>
        <w:pStyle w:val="Nagwek1"/>
        <w:spacing w:before="480"/>
        <w:jc w:val="both"/>
      </w:pPr>
      <w:r>
        <w:t>Rozdział 3.</w:t>
      </w:r>
      <w:r w:rsidR="00431035">
        <w:t xml:space="preserve"> Tryb udzielenia zamówienia</w:t>
      </w:r>
      <w:r w:rsidR="002D71A6">
        <w:t>.</w:t>
      </w:r>
    </w:p>
    <w:p w14:paraId="4281D4F5" w14:textId="19D713DD" w:rsidR="00431035" w:rsidRPr="00431035" w:rsidRDefault="00431035" w:rsidP="00BD7A4E">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w:t>
      </w:r>
      <w:r w:rsidR="00AA6738">
        <w:rPr>
          <w:sz w:val="24"/>
          <w:szCs w:val="24"/>
        </w:rPr>
        <w:t xml:space="preserve"> ustawy z dnia 11 września 2019 r. Prawo zamówień publicznych (Dz. U. 202</w:t>
      </w:r>
      <w:r w:rsidR="0029370A">
        <w:rPr>
          <w:sz w:val="24"/>
          <w:szCs w:val="24"/>
        </w:rPr>
        <w:t>4</w:t>
      </w:r>
      <w:r w:rsidR="00AA6738">
        <w:rPr>
          <w:sz w:val="24"/>
          <w:szCs w:val="24"/>
        </w:rPr>
        <w:t xml:space="preserve"> poz. 1</w:t>
      </w:r>
      <w:r w:rsidR="0029370A">
        <w:rPr>
          <w:sz w:val="24"/>
          <w:szCs w:val="24"/>
        </w:rPr>
        <w:t>320</w:t>
      </w:r>
      <w:r w:rsidR="00AA6738">
        <w:rPr>
          <w:sz w:val="24"/>
          <w:szCs w:val="24"/>
        </w:rPr>
        <w:t xml:space="preserve"> ze zm.; dalej jako: ustawa Pzp).</w:t>
      </w:r>
      <w:r w:rsidRPr="00431035">
        <w:rPr>
          <w:sz w:val="24"/>
          <w:szCs w:val="24"/>
        </w:rPr>
        <w:t xml:space="preserve"> </w:t>
      </w:r>
    </w:p>
    <w:p w14:paraId="4D78032F" w14:textId="0DB92872" w:rsidR="00431035" w:rsidRDefault="00431035" w:rsidP="00BD7A4E">
      <w:pPr>
        <w:spacing w:before="360" w:line="360" w:lineRule="auto"/>
        <w:jc w:val="both"/>
        <w:rPr>
          <w:iCs/>
          <w:sz w:val="24"/>
          <w:szCs w:val="24"/>
        </w:rPr>
      </w:pPr>
    </w:p>
    <w:p w14:paraId="1441FC89" w14:textId="5C6FA3CC" w:rsidR="00431035" w:rsidRPr="00431035" w:rsidRDefault="00431035" w:rsidP="00BD7A4E">
      <w:pPr>
        <w:pStyle w:val="Akapitzlist"/>
        <w:numPr>
          <w:ilvl w:val="0"/>
          <w:numId w:val="1"/>
        </w:numPr>
        <w:spacing w:after="0" w:line="360" w:lineRule="auto"/>
        <w:ind w:left="284"/>
        <w:jc w:val="both"/>
      </w:pPr>
      <w:r w:rsidRPr="00431035">
        <w:rPr>
          <w:sz w:val="24"/>
          <w:szCs w:val="24"/>
        </w:rPr>
        <w:t>Wartość zamówienia: poniżej 2</w:t>
      </w:r>
      <w:r w:rsidR="00AA6738">
        <w:rPr>
          <w:sz w:val="24"/>
          <w:szCs w:val="24"/>
        </w:rPr>
        <w:t>21</w:t>
      </w:r>
      <w:r w:rsidRPr="00431035">
        <w:rPr>
          <w:sz w:val="24"/>
          <w:szCs w:val="24"/>
        </w:rPr>
        <w:t xml:space="preserve"> 000 euro, zgodnie z </w:t>
      </w:r>
      <w:bookmarkStart w:id="1" w:name="_Hlk106621080"/>
      <w:r w:rsidRPr="009C5F9A">
        <w:rPr>
          <w:sz w:val="24"/>
          <w:szCs w:val="24"/>
        </w:rPr>
        <w:t xml:space="preserve">Obwieszczeniem Prezesa Urzędu Zamówień Publicznych z dnia </w:t>
      </w:r>
      <w:r w:rsidR="00AA6738">
        <w:rPr>
          <w:sz w:val="24"/>
          <w:szCs w:val="24"/>
        </w:rPr>
        <w:t>6</w:t>
      </w:r>
      <w:r w:rsidRPr="009C5F9A">
        <w:rPr>
          <w:sz w:val="24"/>
          <w:szCs w:val="24"/>
        </w:rPr>
        <w:t xml:space="preserve"> grudnia 202</w:t>
      </w:r>
      <w:r w:rsidR="00AA6738">
        <w:rPr>
          <w:sz w:val="24"/>
          <w:szCs w:val="24"/>
        </w:rPr>
        <w:t>3</w:t>
      </w:r>
      <w:r w:rsidRPr="009C5F9A">
        <w:rPr>
          <w:sz w:val="24"/>
          <w:szCs w:val="24"/>
        </w:rPr>
        <w:t xml:space="preserve"> r. w sprawie aktualnych progów unijnych, ich równowartości w złotych, równowartości w złotych kwot wyrażonych w euro oraz </w:t>
      </w:r>
      <w:r w:rsidRPr="009C5F9A">
        <w:rPr>
          <w:sz w:val="24"/>
          <w:szCs w:val="24"/>
        </w:rPr>
        <w:lastRenderedPageBreak/>
        <w:t>średniego kursu złotego w stosunku do euro stanowiącego podstawę przeliczania wartości zamówień publicznych lub konkursów (Monitor Polski z 202</w:t>
      </w:r>
      <w:r w:rsidR="00AA6738">
        <w:rPr>
          <w:sz w:val="24"/>
          <w:szCs w:val="24"/>
        </w:rPr>
        <w:t>3</w:t>
      </w:r>
      <w:r w:rsidRPr="009C5F9A">
        <w:rPr>
          <w:sz w:val="24"/>
          <w:szCs w:val="24"/>
        </w:rPr>
        <w:t xml:space="preserve"> r. poz. 1</w:t>
      </w:r>
      <w:r w:rsidR="00AA6738">
        <w:rPr>
          <w:sz w:val="24"/>
          <w:szCs w:val="24"/>
        </w:rPr>
        <w:t>344</w:t>
      </w:r>
      <w:r w:rsidRPr="009C5F9A">
        <w:rPr>
          <w:sz w:val="24"/>
          <w:szCs w:val="24"/>
        </w:rPr>
        <w:t>).</w:t>
      </w:r>
      <w:bookmarkEnd w:id="1"/>
    </w:p>
    <w:p w14:paraId="654347C7" w14:textId="35E2802D" w:rsidR="00D130AF" w:rsidRDefault="00D130AF" w:rsidP="00BD7A4E">
      <w:pPr>
        <w:pStyle w:val="Nagwek1"/>
        <w:spacing w:before="480"/>
        <w:jc w:val="both"/>
      </w:pPr>
      <w:r>
        <w:t>Rozdział 4.</w:t>
      </w:r>
      <w:r w:rsidR="00431035">
        <w:t xml:space="preserve"> Informacje ogólne</w:t>
      </w:r>
      <w:r w:rsidR="002D71A6">
        <w:t>.</w:t>
      </w:r>
    </w:p>
    <w:p w14:paraId="7E94071E" w14:textId="77777777" w:rsidR="006E42CC" w:rsidRPr="006E42CC" w:rsidRDefault="006E42CC" w:rsidP="00BD7A4E">
      <w:pPr>
        <w:pStyle w:val="Akapitzlist"/>
        <w:numPr>
          <w:ilvl w:val="0"/>
          <w:numId w:val="2"/>
        </w:numPr>
        <w:spacing w:before="360" w:line="360" w:lineRule="auto"/>
        <w:ind w:left="283" w:hanging="357"/>
        <w:jc w:val="both"/>
        <w:rPr>
          <w:sz w:val="24"/>
          <w:szCs w:val="24"/>
        </w:rPr>
      </w:pPr>
      <w:bookmarkStart w:id="2" w:name="_Hlk124498768"/>
      <w:r w:rsidRPr="006F1196">
        <w:rPr>
          <w:sz w:val="24"/>
          <w:szCs w:val="24"/>
        </w:rPr>
        <w:t>Postępowanie prowadzone jest w języku</w:t>
      </w:r>
      <w:r w:rsidRPr="006E42CC">
        <w:rPr>
          <w:sz w:val="24"/>
          <w:szCs w:val="24"/>
        </w:rPr>
        <w:t xml:space="preserve"> polskim.</w:t>
      </w:r>
    </w:p>
    <w:p w14:paraId="0FE2121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przeprowadzenia aukcji elektronicznej. </w:t>
      </w:r>
    </w:p>
    <w:p w14:paraId="6EDDEB6D"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prowadzi postępowania w celu zawarcia umowy ramowej.</w:t>
      </w:r>
    </w:p>
    <w:p w14:paraId="529DAF54" w14:textId="0B3AFE6E"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dopuszcza możliwości składania ofert wariantowych, o</w:t>
      </w:r>
      <w:r w:rsidR="00C54939">
        <w:rPr>
          <w:sz w:val="24"/>
          <w:szCs w:val="24"/>
        </w:rPr>
        <w:t> </w:t>
      </w:r>
      <w:r w:rsidRPr="006E42CC">
        <w:rPr>
          <w:sz w:val="24"/>
          <w:szCs w:val="24"/>
        </w:rPr>
        <w:t>których mowa w  art. 92 ustawy Pzp.</w:t>
      </w:r>
    </w:p>
    <w:p w14:paraId="065C17BD" w14:textId="5B11C16F"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udzielenia zamówień, o których mowa w art. 214 ust. 1 pkt </w:t>
      </w:r>
      <w:r w:rsidR="00EE30D2">
        <w:rPr>
          <w:sz w:val="24"/>
          <w:szCs w:val="24"/>
        </w:rPr>
        <w:t>8</w:t>
      </w:r>
      <w:r w:rsidRPr="006E42CC">
        <w:rPr>
          <w:sz w:val="24"/>
          <w:szCs w:val="24"/>
        </w:rPr>
        <w:t xml:space="preserve"> ustawy Pzp. </w:t>
      </w:r>
    </w:p>
    <w:p w14:paraId="1607688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przewiduje możliwości złożenia oferty w postaci katalogów elektronicznych (lub dołączenia katalogu elektronicznego do oferty).</w:t>
      </w:r>
    </w:p>
    <w:p w14:paraId="3542E096" w14:textId="24BFC1AD"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przewiduje prowadzenia rozliczeń między Zamawiającym a Wykonawcą w</w:t>
      </w:r>
      <w:r w:rsidR="00767D54">
        <w:rPr>
          <w:sz w:val="24"/>
          <w:szCs w:val="24"/>
        </w:rPr>
        <w:t> </w:t>
      </w:r>
      <w:r w:rsidRPr="006E42CC">
        <w:rPr>
          <w:sz w:val="24"/>
          <w:szCs w:val="24"/>
        </w:rPr>
        <w:t>walutach obcych (rozliczenia będą prowadzone w PLN).</w:t>
      </w:r>
    </w:p>
    <w:p w14:paraId="61AE9B87" w14:textId="6C9CBABA" w:rsidR="006E42CC" w:rsidRPr="00B405E9"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informuje, iż nie przeprowadził wstępnych konsultacji rynkowych (przed </w:t>
      </w:r>
      <w:r w:rsidRPr="005400D9">
        <w:rPr>
          <w:sz w:val="24"/>
          <w:szCs w:val="24"/>
        </w:rPr>
        <w:t xml:space="preserve">wszczęciem </w:t>
      </w:r>
      <w:r w:rsidRPr="00B405E9">
        <w:rPr>
          <w:sz w:val="24"/>
          <w:szCs w:val="24"/>
        </w:rPr>
        <w:t xml:space="preserve">niniejszego postępowania o udzielenie zamówienia publicznego). </w:t>
      </w:r>
    </w:p>
    <w:p w14:paraId="76F46706" w14:textId="7F63C0AE" w:rsidR="00A51448" w:rsidRPr="00A51448" w:rsidRDefault="001B64A7" w:rsidP="00A51448">
      <w:pPr>
        <w:pStyle w:val="Akapitzlist"/>
        <w:numPr>
          <w:ilvl w:val="0"/>
          <w:numId w:val="2"/>
        </w:numPr>
        <w:spacing w:before="360" w:line="360" w:lineRule="auto"/>
        <w:ind w:left="283" w:hanging="357"/>
        <w:jc w:val="both"/>
        <w:rPr>
          <w:sz w:val="24"/>
          <w:szCs w:val="24"/>
        </w:rPr>
      </w:pPr>
      <w:bookmarkStart w:id="3" w:name="_Hlk170732077"/>
      <w:r w:rsidRPr="00B405E9">
        <w:rPr>
          <w:sz w:val="24"/>
          <w:szCs w:val="24"/>
        </w:rPr>
        <w:t xml:space="preserve">Zamówienie jest </w:t>
      </w:r>
      <w:r w:rsidR="00B405E9" w:rsidRPr="00B405E9">
        <w:rPr>
          <w:sz w:val="24"/>
          <w:szCs w:val="24"/>
        </w:rPr>
        <w:t>dofinansowane</w:t>
      </w:r>
      <w:r w:rsidR="00B405E9" w:rsidRPr="00B405E9">
        <w:rPr>
          <w:rFonts w:ascii="Calibri" w:hAnsi="Calibri" w:cs="Calibri"/>
          <w:color w:val="000000"/>
          <w:sz w:val="24"/>
          <w:szCs w:val="24"/>
          <w:shd w:val="clear" w:color="auto" w:fill="FFFFFF"/>
        </w:rPr>
        <w:t> na podstawie umowy dotacyjnej Ministerstwa Nauki i</w:t>
      </w:r>
      <w:r w:rsidR="00B405E9">
        <w:rPr>
          <w:rFonts w:ascii="Calibri" w:hAnsi="Calibri" w:cs="Calibri"/>
          <w:color w:val="000000"/>
          <w:sz w:val="24"/>
          <w:szCs w:val="24"/>
          <w:shd w:val="clear" w:color="auto" w:fill="FFFFFF"/>
        </w:rPr>
        <w:t> </w:t>
      </w:r>
      <w:r w:rsidR="00B405E9" w:rsidRPr="00B405E9">
        <w:rPr>
          <w:rFonts w:ascii="Calibri" w:hAnsi="Calibri" w:cs="Calibri"/>
          <w:color w:val="000000"/>
          <w:sz w:val="24"/>
          <w:szCs w:val="24"/>
          <w:shd w:val="clear" w:color="auto" w:fill="FFFFFF"/>
        </w:rPr>
        <w:t xml:space="preserve">Szkolnictwa Wyższego </w:t>
      </w:r>
      <w:r w:rsidR="00A51448">
        <w:rPr>
          <w:rFonts w:ascii="Calibri" w:hAnsi="Calibri" w:cs="Calibri"/>
          <w:color w:val="000000"/>
          <w:sz w:val="24"/>
          <w:szCs w:val="24"/>
          <w:shd w:val="clear" w:color="auto" w:fill="FFFFFF"/>
        </w:rPr>
        <w:t xml:space="preserve">- </w:t>
      </w:r>
      <w:r w:rsidR="00A51448" w:rsidRPr="00A51448">
        <w:rPr>
          <w:rFonts w:ascii="Calibri" w:hAnsi="Calibri" w:cs="Calibri"/>
          <w:color w:val="000000"/>
          <w:sz w:val="24"/>
          <w:szCs w:val="24"/>
          <w:shd w:val="clear" w:color="auto" w:fill="FFFFFF"/>
        </w:rPr>
        <w:t>drugi etap inwestycji ,,Przebudowa dróg Kampus Cieszkowskich”</w:t>
      </w:r>
      <w:r w:rsidR="00426FE2">
        <w:rPr>
          <w:rFonts w:ascii="Calibri" w:hAnsi="Calibri" w:cs="Calibri"/>
          <w:color w:val="000000"/>
          <w:sz w:val="24"/>
          <w:szCs w:val="24"/>
          <w:shd w:val="clear" w:color="auto" w:fill="FFFFFF"/>
        </w:rPr>
        <w:t>.</w:t>
      </w:r>
    </w:p>
    <w:bookmarkEnd w:id="3"/>
    <w:p w14:paraId="4E3D5B59" w14:textId="511F3B72" w:rsidR="00EE30D2" w:rsidRPr="00EE30D2" w:rsidRDefault="005400D9" w:rsidP="00EE30D2">
      <w:pPr>
        <w:pStyle w:val="Akapitzlist"/>
        <w:numPr>
          <w:ilvl w:val="0"/>
          <w:numId w:val="2"/>
        </w:numPr>
        <w:spacing w:before="360" w:line="360" w:lineRule="auto"/>
        <w:ind w:left="283" w:hanging="357"/>
        <w:jc w:val="both"/>
        <w:rPr>
          <w:sz w:val="24"/>
          <w:szCs w:val="24"/>
        </w:rPr>
      </w:pPr>
      <w:r w:rsidRPr="008E2A5E">
        <w:rPr>
          <w:rFonts w:cstheme="minorHAnsi"/>
          <w:bCs/>
          <w:sz w:val="24"/>
          <w:szCs w:val="24"/>
        </w:rPr>
        <w:t xml:space="preserve">Zamawiający nie </w:t>
      </w:r>
      <w:r w:rsidRPr="008E2A5E">
        <w:rPr>
          <w:rFonts w:cstheme="minorHAnsi"/>
          <w:bCs/>
          <w:color w:val="000000" w:themeColor="text1"/>
          <w:sz w:val="24"/>
          <w:szCs w:val="24"/>
        </w:rPr>
        <w:t xml:space="preserve">dopuszcza składania ofert częściowych. Uzasadnienie niedzielenia zamówienia na części: </w:t>
      </w:r>
      <w:r w:rsidR="00EE30D2" w:rsidRPr="00EE30D2">
        <w:rPr>
          <w:rFonts w:cstheme="minorHAnsi"/>
          <w:color w:val="000000" w:themeColor="text1"/>
          <w:sz w:val="24"/>
          <w:szCs w:val="24"/>
        </w:rPr>
        <w:t xml:space="preserve">zamówienie nie zostało podzielone na części, ponieważ podział na części </w:t>
      </w:r>
      <w:r w:rsidR="00E869F3">
        <w:rPr>
          <w:rFonts w:cstheme="minorHAnsi"/>
          <w:color w:val="000000" w:themeColor="text1"/>
          <w:sz w:val="24"/>
          <w:szCs w:val="24"/>
        </w:rPr>
        <w:t xml:space="preserve">nie znajduje tutaj zastosowania, </w:t>
      </w:r>
      <w:r w:rsidR="00EE30D2" w:rsidRPr="00EE30D2">
        <w:rPr>
          <w:rFonts w:cstheme="minorHAnsi"/>
          <w:color w:val="000000" w:themeColor="text1"/>
          <w:sz w:val="24"/>
          <w:szCs w:val="24"/>
        </w:rPr>
        <w:t xml:space="preserve">nie ma uzasadnienia </w:t>
      </w:r>
      <w:r w:rsidR="00324FA7">
        <w:rPr>
          <w:rFonts w:cstheme="minorHAnsi"/>
          <w:color w:val="000000" w:themeColor="text1"/>
          <w:sz w:val="24"/>
          <w:szCs w:val="24"/>
        </w:rPr>
        <w:t xml:space="preserve">organizacyjnego, </w:t>
      </w:r>
      <w:r w:rsidR="00EE30D2" w:rsidRPr="00EE30D2">
        <w:rPr>
          <w:rFonts w:cstheme="minorHAnsi"/>
          <w:color w:val="000000" w:themeColor="text1"/>
          <w:sz w:val="24"/>
          <w:szCs w:val="24"/>
        </w:rPr>
        <w:t xml:space="preserve">technicznego ani ekonomicznego. </w:t>
      </w:r>
      <w:r w:rsidR="00324FA7">
        <w:rPr>
          <w:rFonts w:cstheme="minorHAnsi"/>
          <w:color w:val="000000" w:themeColor="text1"/>
          <w:sz w:val="24"/>
          <w:szCs w:val="24"/>
        </w:rPr>
        <w:t>W</w:t>
      </w:r>
      <w:r w:rsidR="00E869F3">
        <w:rPr>
          <w:rFonts w:cstheme="minorHAnsi"/>
          <w:color w:val="000000" w:themeColor="text1"/>
          <w:sz w:val="24"/>
          <w:szCs w:val="24"/>
        </w:rPr>
        <w:t>szystkie elementy składające się na system parkingowy</w:t>
      </w:r>
      <w:r w:rsidR="00324FA7">
        <w:rPr>
          <w:rFonts w:cstheme="minorHAnsi"/>
          <w:color w:val="000000" w:themeColor="text1"/>
          <w:sz w:val="24"/>
          <w:szCs w:val="24"/>
        </w:rPr>
        <w:t xml:space="preserve"> stanowią elementarną całość. </w:t>
      </w:r>
      <w:r w:rsidR="00EE30D2" w:rsidRPr="00EE30D2">
        <w:rPr>
          <w:rFonts w:cstheme="minorHAnsi"/>
          <w:color w:val="000000" w:themeColor="text1"/>
          <w:sz w:val="24"/>
          <w:szCs w:val="24"/>
        </w:rPr>
        <w:t>Zastosowany ewentualnie podział zamówienia na części nie zwiększyłby konkurencyjności w sektorze małych i średnich przedsiębiorstw – zakres zamówienia jest zakresem umożliwiającym złożenie oferty wykonawcom z grupy małych lub średnich przedsiębiorstw.</w:t>
      </w:r>
    </w:p>
    <w:p w14:paraId="4220C78B" w14:textId="336B39A8" w:rsidR="006E42CC" w:rsidRPr="00785FE0" w:rsidRDefault="006E42CC" w:rsidP="008E2A5E">
      <w:pPr>
        <w:pStyle w:val="Akapitzlist"/>
        <w:numPr>
          <w:ilvl w:val="0"/>
          <w:numId w:val="2"/>
        </w:numPr>
        <w:spacing w:before="360" w:line="360" w:lineRule="auto"/>
        <w:ind w:left="283" w:hanging="357"/>
        <w:jc w:val="both"/>
        <w:rPr>
          <w:rStyle w:val="Hipercze"/>
          <w:color w:val="auto"/>
          <w:sz w:val="24"/>
          <w:szCs w:val="24"/>
          <w:u w:val="none"/>
        </w:rPr>
      </w:pPr>
      <w:r w:rsidRPr="005400D9">
        <w:rPr>
          <w:sz w:val="24"/>
          <w:szCs w:val="24"/>
        </w:rPr>
        <w:t>Ogłoszenie o zamówieniu</w:t>
      </w:r>
      <w:r w:rsidRPr="006E42CC">
        <w:rPr>
          <w:sz w:val="24"/>
          <w:szCs w:val="24"/>
        </w:rPr>
        <w:t xml:space="preserve"> zostało zamieszczone w Biuletynie Zamówień Publicznych oraz  na  stronie internetowej prowadzonego postępowania, pod adresem: </w:t>
      </w:r>
      <w:bookmarkEnd w:id="2"/>
      <w:r w:rsidR="00593A15">
        <w:fldChar w:fldCharType="begin"/>
      </w:r>
      <w:r w:rsidR="00593A15">
        <w:instrText xml:space="preserve"> HYPERLINK "https://platformazakupowa.pl/pn/up_poznan" </w:instrText>
      </w:r>
      <w:r w:rsidR="00593A15">
        <w:fldChar w:fldCharType="separate"/>
      </w:r>
      <w:r w:rsidR="00593A15" w:rsidRPr="00637D78">
        <w:rPr>
          <w:rStyle w:val="Hipercze"/>
          <w:rFonts w:cstheme="minorHAnsi"/>
          <w:sz w:val="24"/>
          <w:szCs w:val="24"/>
        </w:rPr>
        <w:t>https://platformazakupowa.pl/pn/up_poznan</w:t>
      </w:r>
      <w:r w:rsidR="00593A15">
        <w:rPr>
          <w:rStyle w:val="Hipercze"/>
          <w:rFonts w:cstheme="minorHAnsi"/>
          <w:sz w:val="24"/>
          <w:szCs w:val="24"/>
        </w:rPr>
        <w:fldChar w:fldCharType="end"/>
      </w:r>
    </w:p>
    <w:p w14:paraId="338F9DFA" w14:textId="7A03B4BA" w:rsidR="00785FE0" w:rsidRPr="00785FE0" w:rsidRDefault="00785FE0" w:rsidP="008E2A5E">
      <w:pPr>
        <w:pStyle w:val="Akapitzlist"/>
        <w:numPr>
          <w:ilvl w:val="0"/>
          <w:numId w:val="2"/>
        </w:numPr>
        <w:spacing w:before="360" w:line="360" w:lineRule="auto"/>
        <w:ind w:left="283" w:hanging="357"/>
        <w:jc w:val="both"/>
        <w:rPr>
          <w:color w:val="000000" w:themeColor="text1"/>
          <w:sz w:val="24"/>
          <w:szCs w:val="24"/>
        </w:rPr>
      </w:pPr>
      <w:r w:rsidRPr="00785FE0">
        <w:rPr>
          <w:rStyle w:val="Hipercze"/>
          <w:rFonts w:cstheme="minorHAnsi"/>
          <w:color w:val="000000" w:themeColor="text1"/>
          <w:sz w:val="24"/>
          <w:szCs w:val="24"/>
          <w:u w:val="none"/>
        </w:rPr>
        <w:t>Rodzaj zamówienia: dostawa</w:t>
      </w:r>
      <w:r>
        <w:rPr>
          <w:rStyle w:val="Hipercze"/>
          <w:rFonts w:cstheme="minorHAnsi"/>
          <w:color w:val="000000" w:themeColor="text1"/>
          <w:sz w:val="24"/>
          <w:szCs w:val="24"/>
          <w:u w:val="none"/>
        </w:rPr>
        <w:t>.</w:t>
      </w:r>
    </w:p>
    <w:p w14:paraId="61257EEC" w14:textId="4D5C0382" w:rsidR="00D130AF" w:rsidRDefault="00D130AF" w:rsidP="00BD7A4E">
      <w:pPr>
        <w:pStyle w:val="Nagwek1"/>
        <w:spacing w:before="480"/>
        <w:jc w:val="both"/>
      </w:pPr>
      <w:r>
        <w:lastRenderedPageBreak/>
        <w:t>Rozdział 5.</w:t>
      </w:r>
      <w:r w:rsidR="00BD290F">
        <w:t xml:space="preserve"> Opis przedmiotu zamówienia</w:t>
      </w:r>
      <w:r w:rsidR="002D71A6">
        <w:t>.</w:t>
      </w:r>
    </w:p>
    <w:p w14:paraId="2CD2513F" w14:textId="476C9F86" w:rsidR="0071104A" w:rsidRPr="00B405E9" w:rsidRDefault="006E42CC" w:rsidP="0071104A">
      <w:pPr>
        <w:numPr>
          <w:ilvl w:val="0"/>
          <w:numId w:val="3"/>
        </w:numPr>
        <w:spacing w:before="360" w:after="0" w:line="360" w:lineRule="auto"/>
        <w:jc w:val="both"/>
        <w:rPr>
          <w:rFonts w:cstheme="minorHAnsi"/>
          <w:sz w:val="24"/>
          <w:szCs w:val="24"/>
        </w:rPr>
      </w:pPr>
      <w:r w:rsidRPr="00B405E9">
        <w:rPr>
          <w:rFonts w:cstheme="minorHAnsi"/>
          <w:sz w:val="24"/>
          <w:szCs w:val="24"/>
        </w:rPr>
        <w:t xml:space="preserve">Przedmiotem zamówienia jest </w:t>
      </w:r>
      <w:r w:rsidR="0071104A" w:rsidRPr="00B405E9">
        <w:rPr>
          <w:rFonts w:cstheme="minorHAnsi"/>
          <w:sz w:val="24"/>
          <w:szCs w:val="24"/>
        </w:rPr>
        <w:t>dostawa, montaż</w:t>
      </w:r>
      <w:r w:rsidR="001737B0">
        <w:rPr>
          <w:rFonts w:cstheme="minorHAnsi"/>
          <w:sz w:val="24"/>
          <w:szCs w:val="24"/>
        </w:rPr>
        <w:t xml:space="preserve"> wraz z zainstalowaniem,</w:t>
      </w:r>
      <w:r w:rsidR="0071104A" w:rsidRPr="00B405E9">
        <w:rPr>
          <w:rFonts w:cstheme="minorHAnsi"/>
          <w:sz w:val="24"/>
          <w:szCs w:val="24"/>
        </w:rPr>
        <w:t xml:space="preserve"> uruchomienie i</w:t>
      </w:r>
      <w:r w:rsidR="00B405E9" w:rsidRPr="00B405E9">
        <w:rPr>
          <w:rFonts w:cstheme="minorHAnsi"/>
          <w:sz w:val="24"/>
          <w:szCs w:val="24"/>
        </w:rPr>
        <w:t> </w:t>
      </w:r>
      <w:r w:rsidR="0071104A" w:rsidRPr="00B405E9">
        <w:rPr>
          <w:rFonts w:cstheme="minorHAnsi"/>
          <w:sz w:val="24"/>
          <w:szCs w:val="24"/>
        </w:rPr>
        <w:t>przekazanie do użytku systemu parkingowego na terenie Uniwersytetu Przyrodniczego w</w:t>
      </w:r>
      <w:r w:rsidR="00B405E9" w:rsidRPr="00B405E9">
        <w:rPr>
          <w:rFonts w:cstheme="minorHAnsi"/>
          <w:sz w:val="24"/>
          <w:szCs w:val="24"/>
        </w:rPr>
        <w:t> </w:t>
      </w:r>
      <w:r w:rsidR="0071104A" w:rsidRPr="00B405E9">
        <w:rPr>
          <w:rFonts w:cstheme="minorHAnsi"/>
          <w:sz w:val="24"/>
          <w:szCs w:val="24"/>
        </w:rPr>
        <w:t>Poznaniu przy Kolegium Cieszkowskich</w:t>
      </w:r>
      <w:r w:rsidR="00B405E9" w:rsidRPr="00B405E9">
        <w:rPr>
          <w:rFonts w:eastAsia="Times New Roman" w:cstheme="minorHAnsi"/>
          <w:b/>
          <w:bCs/>
          <w:sz w:val="24"/>
          <w:szCs w:val="24"/>
          <w:lang w:eastAsia="pl-PL"/>
        </w:rPr>
        <w:t xml:space="preserve"> </w:t>
      </w:r>
      <w:r w:rsidR="00B405E9" w:rsidRPr="00B405E9">
        <w:rPr>
          <w:rFonts w:cstheme="minorHAnsi"/>
          <w:bCs/>
          <w:sz w:val="24"/>
          <w:szCs w:val="24"/>
        </w:rPr>
        <w:t>wraz z przeszkoleniem osób wskazanych przez Zamawiającego</w:t>
      </w:r>
      <w:r w:rsidR="00B405E9" w:rsidRPr="00B405E9">
        <w:rPr>
          <w:rFonts w:cstheme="minorHAnsi"/>
          <w:bCs/>
          <w:color w:val="000000" w:themeColor="text1"/>
          <w:sz w:val="24"/>
          <w:szCs w:val="24"/>
        </w:rPr>
        <w:t>.</w:t>
      </w:r>
    </w:p>
    <w:p w14:paraId="5DE752D4" w14:textId="57D06F03" w:rsidR="0071104A" w:rsidRPr="00B405E9" w:rsidRDefault="0071104A" w:rsidP="008E2A5E">
      <w:pPr>
        <w:numPr>
          <w:ilvl w:val="0"/>
          <w:numId w:val="3"/>
        </w:numPr>
        <w:spacing w:after="0" w:line="360" w:lineRule="auto"/>
        <w:jc w:val="both"/>
        <w:rPr>
          <w:rFonts w:cstheme="minorHAnsi"/>
          <w:sz w:val="24"/>
          <w:szCs w:val="24"/>
        </w:rPr>
      </w:pPr>
      <w:r w:rsidRPr="00B405E9">
        <w:rPr>
          <w:rFonts w:eastAsia="Times New Roman" w:cstheme="minorHAnsi"/>
          <w:sz w:val="24"/>
          <w:szCs w:val="24"/>
        </w:rPr>
        <w:t>Szczegółowy opis przedmiotu zamówienia stanowi załącznik nr 1 do SWZ.</w:t>
      </w:r>
    </w:p>
    <w:p w14:paraId="02469189" w14:textId="16FE5BDF" w:rsidR="006E42CC" w:rsidRPr="00B405E9" w:rsidRDefault="006F1196" w:rsidP="008E2A5E">
      <w:pPr>
        <w:numPr>
          <w:ilvl w:val="0"/>
          <w:numId w:val="3"/>
        </w:numPr>
        <w:spacing w:after="0" w:line="360" w:lineRule="auto"/>
        <w:jc w:val="both"/>
        <w:rPr>
          <w:rFonts w:cstheme="minorHAnsi"/>
          <w:sz w:val="24"/>
          <w:szCs w:val="24"/>
        </w:rPr>
      </w:pPr>
      <w:r w:rsidRPr="00B405E9">
        <w:rPr>
          <w:rFonts w:eastAsia="Times New Roman" w:cstheme="minorHAnsi"/>
          <w:sz w:val="24"/>
          <w:szCs w:val="24"/>
        </w:rPr>
        <w:t>Projektowane postanowienia umowy</w:t>
      </w:r>
      <w:r w:rsidR="00861DC6" w:rsidRPr="00B405E9">
        <w:rPr>
          <w:rFonts w:eastAsia="Times New Roman" w:cstheme="minorHAnsi"/>
          <w:sz w:val="24"/>
          <w:szCs w:val="24"/>
        </w:rPr>
        <w:t xml:space="preserve"> stanowią załącznik </w:t>
      </w:r>
      <w:r w:rsidR="0071104A" w:rsidRPr="00B405E9">
        <w:rPr>
          <w:rFonts w:eastAsia="Times New Roman" w:cstheme="minorHAnsi"/>
          <w:sz w:val="24"/>
          <w:szCs w:val="24"/>
        </w:rPr>
        <w:t xml:space="preserve">nr 2 </w:t>
      </w:r>
      <w:r w:rsidR="00861DC6" w:rsidRPr="00B405E9">
        <w:rPr>
          <w:rFonts w:eastAsia="Times New Roman" w:cstheme="minorHAnsi"/>
          <w:sz w:val="24"/>
          <w:szCs w:val="24"/>
        </w:rPr>
        <w:t>do SWZ.</w:t>
      </w:r>
    </w:p>
    <w:p w14:paraId="79A6AEC9" w14:textId="4A894B02" w:rsidR="00861DC6" w:rsidRPr="00542F36" w:rsidRDefault="00861DC6" w:rsidP="008E2A5E">
      <w:pPr>
        <w:pStyle w:val="Akapitzlist"/>
        <w:numPr>
          <w:ilvl w:val="0"/>
          <w:numId w:val="3"/>
        </w:numPr>
        <w:spacing w:after="0" w:line="360" w:lineRule="auto"/>
        <w:jc w:val="both"/>
        <w:rPr>
          <w:rFonts w:cstheme="minorHAnsi"/>
          <w:sz w:val="24"/>
          <w:szCs w:val="24"/>
        </w:rPr>
      </w:pPr>
      <w:r w:rsidRPr="00542F36">
        <w:rPr>
          <w:rFonts w:cstheme="minorHAnsi"/>
          <w:sz w:val="24"/>
          <w:szCs w:val="24"/>
        </w:rPr>
        <w:t>Wykonawca zobowiązany jest posiadać ubezpieczenie odpowiedzialności cywilnej w</w:t>
      </w:r>
      <w:r w:rsidR="00C50457" w:rsidRPr="00542F36">
        <w:rPr>
          <w:rFonts w:cstheme="minorHAnsi"/>
          <w:sz w:val="24"/>
          <w:szCs w:val="24"/>
        </w:rPr>
        <w:t> </w:t>
      </w:r>
      <w:r w:rsidRPr="00542F36">
        <w:rPr>
          <w:rFonts w:cstheme="minorHAnsi"/>
          <w:sz w:val="24"/>
          <w:szCs w:val="24"/>
        </w:rPr>
        <w:t xml:space="preserve">zakresie prowadzonej działalności związanej z przedmiotem zamówienia na kwotę nie mniejszą niż </w:t>
      </w:r>
      <w:r w:rsidR="00542F36" w:rsidRPr="00542F36">
        <w:rPr>
          <w:rFonts w:cstheme="minorHAnsi"/>
          <w:b/>
          <w:bCs/>
          <w:sz w:val="24"/>
          <w:szCs w:val="24"/>
        </w:rPr>
        <w:t>500 000,00</w:t>
      </w:r>
      <w:r w:rsidRPr="00542F36">
        <w:rPr>
          <w:rFonts w:cstheme="minorHAnsi"/>
          <w:b/>
          <w:bCs/>
          <w:sz w:val="24"/>
          <w:szCs w:val="24"/>
        </w:rPr>
        <w:t xml:space="preserve"> zł</w:t>
      </w:r>
      <w:r w:rsidRPr="00542F36">
        <w:rPr>
          <w:rFonts w:cstheme="minorHAnsi"/>
          <w:sz w:val="24"/>
          <w:szCs w:val="24"/>
        </w:rPr>
        <w:t xml:space="preserve"> (słownie: </w:t>
      </w:r>
      <w:r w:rsidR="00542F36" w:rsidRPr="00542F36">
        <w:rPr>
          <w:rFonts w:cstheme="minorHAnsi"/>
          <w:sz w:val="24"/>
          <w:szCs w:val="24"/>
        </w:rPr>
        <w:t xml:space="preserve">pięćset tysięcy złotych </w:t>
      </w:r>
      <w:r w:rsidRPr="00542F36">
        <w:rPr>
          <w:rFonts w:cstheme="minorHAnsi"/>
          <w:sz w:val="24"/>
          <w:szCs w:val="24"/>
        </w:rPr>
        <w:t xml:space="preserve">00/100). </w:t>
      </w:r>
    </w:p>
    <w:p w14:paraId="6849DD87" w14:textId="77777777" w:rsidR="006E42CC" w:rsidRPr="001B64A7" w:rsidRDefault="006E42CC" w:rsidP="008E2A5E">
      <w:pPr>
        <w:numPr>
          <w:ilvl w:val="0"/>
          <w:numId w:val="3"/>
        </w:numPr>
        <w:spacing w:after="0" w:line="360" w:lineRule="auto"/>
        <w:jc w:val="both"/>
        <w:rPr>
          <w:rFonts w:cstheme="minorHAnsi"/>
          <w:bCs/>
          <w:sz w:val="24"/>
          <w:szCs w:val="24"/>
        </w:rPr>
      </w:pPr>
      <w:bookmarkStart w:id="4" w:name="_Hlk105656061"/>
      <w:r w:rsidRPr="001B64A7">
        <w:rPr>
          <w:rFonts w:cstheme="minorHAnsi"/>
          <w:bCs/>
          <w:sz w:val="24"/>
          <w:szCs w:val="24"/>
        </w:rPr>
        <w:t xml:space="preserve">Przedmiot zamówienia wg kodu CPV: </w:t>
      </w:r>
    </w:p>
    <w:p w14:paraId="2DA01FFF" w14:textId="4B13C233" w:rsidR="00906D29" w:rsidRPr="00E70C54" w:rsidRDefault="00E70C54" w:rsidP="001B64A7">
      <w:pPr>
        <w:pStyle w:val="Akapitzlist"/>
        <w:spacing w:after="0" w:line="360" w:lineRule="auto"/>
        <w:ind w:left="360"/>
        <w:jc w:val="both"/>
        <w:rPr>
          <w:rFonts w:cstheme="minorHAnsi"/>
          <w:bCs/>
          <w:sz w:val="24"/>
          <w:szCs w:val="24"/>
        </w:rPr>
      </w:pPr>
      <w:r w:rsidRPr="00E70C54">
        <w:rPr>
          <w:rFonts w:cstheme="minorHAnsi"/>
          <w:bCs/>
          <w:sz w:val="24"/>
          <w:szCs w:val="24"/>
        </w:rPr>
        <w:t>34996300-8 Parkingowe urządzenia kontrolne, bezpieczeństwa lub sygnalizacji</w:t>
      </w:r>
    </w:p>
    <w:p w14:paraId="7CB0B6D3" w14:textId="2F2AA9D9" w:rsidR="00E70C54" w:rsidRPr="00E70C54" w:rsidRDefault="00E70C54" w:rsidP="001B64A7">
      <w:pPr>
        <w:pStyle w:val="Akapitzlist"/>
        <w:spacing w:after="0" w:line="360" w:lineRule="auto"/>
        <w:ind w:left="360"/>
        <w:jc w:val="both"/>
        <w:rPr>
          <w:rFonts w:cstheme="minorHAnsi"/>
          <w:bCs/>
          <w:sz w:val="24"/>
          <w:szCs w:val="24"/>
        </w:rPr>
      </w:pPr>
      <w:r w:rsidRPr="00E70C54">
        <w:rPr>
          <w:rFonts w:cstheme="minorHAnsi"/>
          <w:bCs/>
          <w:sz w:val="24"/>
          <w:szCs w:val="24"/>
        </w:rPr>
        <w:t>63712400-7 Usługi w zakresie obsługi parkingów</w:t>
      </w:r>
    </w:p>
    <w:p w14:paraId="4E9BA9FA" w14:textId="09C62F66" w:rsidR="00515A03" w:rsidRPr="005177D5" w:rsidRDefault="00515A03" w:rsidP="00515A03">
      <w:pPr>
        <w:numPr>
          <w:ilvl w:val="0"/>
          <w:numId w:val="3"/>
        </w:numPr>
        <w:spacing w:after="0" w:line="360" w:lineRule="auto"/>
        <w:ind w:left="357" w:hanging="357"/>
        <w:jc w:val="both"/>
        <w:rPr>
          <w:color w:val="000000" w:themeColor="text1"/>
          <w:sz w:val="24"/>
          <w:szCs w:val="24"/>
        </w:rPr>
      </w:pPr>
      <w:r w:rsidRPr="005177D5">
        <w:rPr>
          <w:color w:val="000000" w:themeColor="text1"/>
          <w:sz w:val="24"/>
          <w:szCs w:val="24"/>
        </w:rPr>
        <w:t xml:space="preserve">Wszędzie tam, gdzie przedmiot zamówienia został opisany przez wskazanie znaków towarowych, patentów lub pochodzenia źródła lub szczególnego procesu, lub norm, europejskich ocen technicznych, aprobat, specyfikacji technicznych i systemów referencji technicznych, wskazuje się, iż służy to jedynie określeniu pożądanego standardu wykonania i określeniu właściwości oraz wymogów technicznych. Zamawiający dopuszcza oferowanie przez Wykonawcę materiałów, urządzeń lub rozwiązań równoważnych w stosunku do opisanych w dokumentacji zamówienia, pod warunkiem, że nie obniżą określonych dokumentacją zamówienia parametrów technicznych i jakościowych, walorów użytkowych i estetycznych, będą posiadały wymagane odpowiednie atesty, certyfikaty lub dopuszczenia oraz zapewnią wykonanie zamówienia zgodnie z oczekiwaniami określonymi w dokumentacji zamówienia. Rozwiązania systemowe mogą być zastępowane jedynie poprzez równoważne rozwiązania systemowe, stanowiące kompletne rozwiązania. Wskazanie w dokumentacji zamówienia przykładowych znaków towarowych, patentów lub pochodzenia, norm, europejskich ocen technicznych, aprobat, specyfikacji technicznych ma na celu doprecyzowanie oczekiwań Zamawiającego w stosunku do przedmiotu zamówienia i stanowi wyłącznie wzorzec jakościowy przedmiotu zamówienia. </w:t>
      </w:r>
    </w:p>
    <w:p w14:paraId="5128CDD5" w14:textId="4E819D7D" w:rsidR="00515A03" w:rsidRPr="008D57ED" w:rsidRDefault="00515A03" w:rsidP="008D57ED">
      <w:pPr>
        <w:spacing w:after="0" w:line="360" w:lineRule="auto"/>
        <w:ind w:left="357"/>
        <w:jc w:val="both"/>
        <w:rPr>
          <w:color w:val="000000" w:themeColor="text1"/>
          <w:sz w:val="24"/>
          <w:szCs w:val="24"/>
        </w:rPr>
      </w:pPr>
      <w:r w:rsidRPr="005177D5">
        <w:rPr>
          <w:color w:val="000000" w:themeColor="text1"/>
          <w:sz w:val="24"/>
          <w:szCs w:val="24"/>
        </w:rPr>
        <w:lastRenderedPageBreak/>
        <w:t xml:space="preserve">Wykonawca, który powołuje się na rozwiązania równoważne opisywanym przez Zamawiającego, jest obowiązany udowodnić, że proponowane rozwiązania w równoważnym stopniu spełniają wymagania określone w opisie przedmiotu </w:t>
      </w:r>
      <w:r w:rsidRPr="005177D5">
        <w:rPr>
          <w:rFonts w:cstheme="minorHAnsi"/>
          <w:bCs/>
          <w:color w:val="000000" w:themeColor="text1"/>
          <w:sz w:val="24"/>
          <w:szCs w:val="24"/>
        </w:rPr>
        <w:t>zamówienia</w:t>
      </w:r>
      <w:r w:rsidRPr="005177D5">
        <w:rPr>
          <w:color w:val="000000" w:themeColor="text1"/>
          <w:sz w:val="24"/>
          <w:szCs w:val="24"/>
        </w:rPr>
        <w:t xml:space="preserve">. </w:t>
      </w:r>
      <w:r w:rsidR="008D57ED" w:rsidRPr="008D57ED">
        <w:rPr>
          <w:rFonts w:cstheme="minorHAnsi"/>
          <w:color w:val="000000" w:themeColor="text1"/>
        </w:rPr>
        <w:t>Zamawiający zaakceptuje równoważne przedmiotowe środki dowodowe, jeśli potwierdzają, że oferowane dostawy spełniają określone przez zamawiającego wymagania, cechy lub kryteria.</w:t>
      </w:r>
      <w:r w:rsidR="008D57ED">
        <w:rPr>
          <w:rFonts w:cstheme="minorHAnsi"/>
          <w:color w:val="000000" w:themeColor="text1"/>
        </w:rPr>
        <w:t xml:space="preserve"> </w:t>
      </w:r>
      <w:r w:rsidRPr="005177D5">
        <w:rPr>
          <w:color w:val="000000" w:themeColor="text1"/>
          <w:sz w:val="24"/>
          <w:szCs w:val="24"/>
        </w:rPr>
        <w:t xml:space="preserve">Zamawiający podkreśla, że wiodące parametry technologiczne </w:t>
      </w:r>
      <w:r w:rsidRPr="008D57ED">
        <w:rPr>
          <w:color w:val="000000" w:themeColor="text1"/>
          <w:sz w:val="24"/>
          <w:szCs w:val="24"/>
        </w:rPr>
        <w:t>proponowanych przez Wykonawcę urządzeń winny bezwzględnie spełniać wymagania technologiczne wynikające z zapisów w dokumentacji zamówienia, natomiast standard wykonania materiałowego musi korespondować z terminem udzielonej przez wykonawcę gwarancji na wykonany przedmiot zamówienia.</w:t>
      </w:r>
    </w:p>
    <w:p w14:paraId="58B2B21F" w14:textId="141A718D"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color w:val="000000" w:themeColor="text1"/>
          <w:sz w:val="24"/>
          <w:szCs w:val="24"/>
        </w:rPr>
        <w:t>Przedmiot zamówienia musi być fabrycznie nowy, nieużywany.</w:t>
      </w:r>
    </w:p>
    <w:p w14:paraId="6B08C494" w14:textId="276830A7"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rFonts w:eastAsia="Calibri" w:cstheme="minorHAnsi"/>
          <w:color w:val="000000" w:themeColor="text1"/>
          <w:sz w:val="24"/>
          <w:szCs w:val="24"/>
        </w:rPr>
        <w:t xml:space="preserve">Wykonawca dostarczy przedmiot zamówienia na własny koszt i ryzyko w miejsce określone przez Zamawiającego. </w:t>
      </w:r>
    </w:p>
    <w:p w14:paraId="4A6A4C63" w14:textId="1559FC86"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rFonts w:eastAsia="Calibri" w:cstheme="minorHAnsi"/>
          <w:color w:val="000000" w:themeColor="text1"/>
          <w:sz w:val="24"/>
          <w:szCs w:val="24"/>
        </w:rPr>
        <w:t>Transport krajowy i zagraniczny wraz z ubezpieczeniem, wszelkie opłaty celne, skarbowe oraz   wszelkie inne opłaty - po stronie Wykonawcy.</w:t>
      </w:r>
    </w:p>
    <w:p w14:paraId="5D8392B5" w14:textId="669509C7" w:rsidR="008D57ED" w:rsidRPr="008D57ED" w:rsidRDefault="008D57ED" w:rsidP="008D57ED">
      <w:pPr>
        <w:numPr>
          <w:ilvl w:val="0"/>
          <w:numId w:val="3"/>
        </w:numPr>
        <w:spacing w:after="0" w:line="360" w:lineRule="auto"/>
        <w:ind w:left="357" w:hanging="357"/>
        <w:jc w:val="both"/>
        <w:rPr>
          <w:color w:val="000000" w:themeColor="text1"/>
          <w:sz w:val="24"/>
          <w:szCs w:val="24"/>
        </w:rPr>
      </w:pPr>
      <w:r w:rsidRPr="008D57ED">
        <w:rPr>
          <w:rFonts w:cstheme="minorHAnsi"/>
          <w:bCs/>
          <w:color w:val="000000" w:themeColor="text1"/>
          <w:sz w:val="24"/>
          <w:szCs w:val="24"/>
        </w:rPr>
        <w:t>Okres gwarancji</w:t>
      </w:r>
      <w:bookmarkStart w:id="5" w:name="_Hlk137629065"/>
      <w:r w:rsidRPr="008D57ED">
        <w:rPr>
          <w:rFonts w:cstheme="minorHAnsi"/>
          <w:bCs/>
          <w:color w:val="000000" w:themeColor="text1"/>
          <w:sz w:val="24"/>
          <w:szCs w:val="24"/>
        </w:rPr>
        <w:t xml:space="preserve">: </w:t>
      </w:r>
      <w:r w:rsidRPr="00AD24D8">
        <w:rPr>
          <w:rFonts w:cstheme="minorHAnsi"/>
          <w:b/>
          <w:bCs/>
          <w:color w:val="000000" w:themeColor="text1"/>
          <w:sz w:val="24"/>
          <w:szCs w:val="24"/>
        </w:rPr>
        <w:t xml:space="preserve">minimum </w:t>
      </w:r>
      <w:r w:rsidR="00215FD3" w:rsidRPr="00AD24D8">
        <w:rPr>
          <w:rFonts w:cstheme="minorHAnsi"/>
          <w:b/>
          <w:bCs/>
          <w:color w:val="000000" w:themeColor="text1"/>
          <w:sz w:val="24"/>
          <w:szCs w:val="24"/>
        </w:rPr>
        <w:t>24</w:t>
      </w:r>
      <w:r w:rsidRPr="00AD24D8">
        <w:rPr>
          <w:rFonts w:cstheme="minorHAnsi"/>
          <w:b/>
          <w:bCs/>
          <w:color w:val="000000" w:themeColor="text1"/>
          <w:sz w:val="24"/>
          <w:szCs w:val="24"/>
        </w:rPr>
        <w:t xml:space="preserve"> miesi</w:t>
      </w:r>
      <w:r w:rsidR="00215FD3" w:rsidRPr="00AD24D8">
        <w:rPr>
          <w:rFonts w:cstheme="minorHAnsi"/>
          <w:b/>
          <w:bCs/>
          <w:color w:val="000000" w:themeColor="text1"/>
          <w:sz w:val="24"/>
          <w:szCs w:val="24"/>
        </w:rPr>
        <w:t>ące.</w:t>
      </w:r>
      <w:r w:rsidRPr="008D57ED">
        <w:rPr>
          <w:rFonts w:cstheme="minorHAnsi"/>
          <w:color w:val="000000" w:themeColor="text1"/>
          <w:sz w:val="24"/>
          <w:szCs w:val="24"/>
        </w:rPr>
        <w:t xml:space="preserve"> Okres gwarancji stanowi kryterium oceny ofert.</w:t>
      </w:r>
      <w:bookmarkEnd w:id="5"/>
    </w:p>
    <w:bookmarkEnd w:id="4"/>
    <w:p w14:paraId="1658392D" w14:textId="5DFF5ECD" w:rsidR="004218D7" w:rsidRPr="00D130AF" w:rsidRDefault="00D130AF" w:rsidP="00BD7A4E">
      <w:pPr>
        <w:pStyle w:val="Nagwek1"/>
        <w:spacing w:before="480"/>
        <w:jc w:val="both"/>
      </w:pPr>
      <w:r>
        <w:t>Rozdział 6.</w:t>
      </w:r>
      <w:r w:rsidR="006E42CC">
        <w:t xml:space="preserve"> Termin realizacji zamówienia</w:t>
      </w:r>
      <w:r w:rsidR="002D71A6">
        <w:t>.</w:t>
      </w:r>
    </w:p>
    <w:p w14:paraId="001F6EEF" w14:textId="23817603" w:rsidR="00A83955" w:rsidRPr="00B405E9" w:rsidRDefault="00BD290F" w:rsidP="0085633A">
      <w:pPr>
        <w:pStyle w:val="Tekstpodstawowy"/>
        <w:spacing w:before="360" w:after="0" w:line="360" w:lineRule="auto"/>
        <w:jc w:val="both"/>
        <w:rPr>
          <w:rFonts w:asciiTheme="minorHAnsi" w:hAnsiTheme="minorHAnsi" w:cstheme="minorHAnsi"/>
          <w:color w:val="000000" w:themeColor="text1"/>
          <w:lang w:val="pl-PL"/>
        </w:rPr>
      </w:pPr>
      <w:r w:rsidRPr="004C0B15">
        <w:rPr>
          <w:rFonts w:asciiTheme="minorHAnsi" w:eastAsia="Calibri" w:hAnsiTheme="minorHAnsi" w:cstheme="minorHAnsi"/>
        </w:rPr>
        <w:t>Termin realizacji zamówienia</w:t>
      </w:r>
      <w:r w:rsidRPr="00542F36">
        <w:rPr>
          <w:rFonts w:asciiTheme="minorHAnsi" w:eastAsia="Calibri" w:hAnsiTheme="minorHAnsi" w:cstheme="minorHAnsi"/>
        </w:rPr>
        <w:t xml:space="preserve">: </w:t>
      </w:r>
      <w:r w:rsidR="00B405E9" w:rsidRPr="00542F36">
        <w:rPr>
          <w:rFonts w:asciiTheme="minorHAnsi" w:eastAsia="Calibri" w:hAnsiTheme="minorHAnsi" w:cstheme="minorHAnsi"/>
          <w:b/>
          <w:bCs/>
          <w:lang w:val="pl-PL"/>
        </w:rPr>
        <w:t xml:space="preserve">do </w:t>
      </w:r>
      <w:r w:rsidR="00542F36" w:rsidRPr="00542F36">
        <w:rPr>
          <w:rFonts w:asciiTheme="minorHAnsi" w:eastAsia="Calibri" w:hAnsiTheme="minorHAnsi" w:cstheme="minorHAnsi"/>
          <w:b/>
          <w:bCs/>
          <w:lang w:val="pl-PL"/>
        </w:rPr>
        <w:t>42 dni</w:t>
      </w:r>
      <w:r w:rsidR="00B405E9" w:rsidRPr="00542F36">
        <w:rPr>
          <w:rFonts w:asciiTheme="minorHAnsi" w:eastAsia="Calibri" w:hAnsiTheme="minorHAnsi" w:cstheme="minorHAnsi"/>
          <w:lang w:val="pl-PL"/>
        </w:rPr>
        <w:t xml:space="preserve"> </w:t>
      </w:r>
      <w:r w:rsidR="00DE538B" w:rsidRPr="00542F36">
        <w:rPr>
          <w:rFonts w:asciiTheme="minorHAnsi" w:hAnsiTheme="minorHAnsi" w:cstheme="minorHAnsi"/>
          <w:b/>
          <w:color w:val="000000" w:themeColor="text1"/>
        </w:rPr>
        <w:t>od daty zawarcia Umowy</w:t>
      </w:r>
      <w:r w:rsidR="00B405E9" w:rsidRPr="00542F36">
        <w:rPr>
          <w:rFonts w:asciiTheme="minorHAnsi" w:hAnsiTheme="minorHAnsi" w:cstheme="minorHAnsi"/>
          <w:b/>
          <w:color w:val="000000" w:themeColor="text1"/>
          <w:lang w:val="pl-PL"/>
        </w:rPr>
        <w:t>.</w:t>
      </w:r>
    </w:p>
    <w:p w14:paraId="20C38CB4" w14:textId="3565A7E9" w:rsidR="004218D7" w:rsidRDefault="00BD290F" w:rsidP="00BD7A4E">
      <w:pPr>
        <w:pStyle w:val="Nagwek1"/>
        <w:spacing w:before="480"/>
        <w:jc w:val="both"/>
      </w:pPr>
      <w:r>
        <w:t>Rozdział 7. Projektow</w:t>
      </w:r>
      <w:r w:rsidR="00A83955">
        <w:t>a</w:t>
      </w:r>
      <w:r>
        <w:t>ne postanowienia umowy</w:t>
      </w:r>
      <w:r w:rsidR="002D71A6">
        <w:t>.</w:t>
      </w:r>
    </w:p>
    <w:p w14:paraId="23EBB0EC" w14:textId="3E4FA8CC" w:rsidR="00BD290F" w:rsidRDefault="00BD290F" w:rsidP="00BD7A4E">
      <w:pPr>
        <w:spacing w:before="360" w:line="360" w:lineRule="auto"/>
        <w:jc w:val="both"/>
        <w:rPr>
          <w:rFonts w:cstheme="minorHAnsi"/>
          <w:sz w:val="24"/>
          <w:szCs w:val="24"/>
        </w:rPr>
      </w:pPr>
      <w:r w:rsidRPr="00637D78">
        <w:rPr>
          <w:rFonts w:cstheme="minorHAnsi"/>
          <w:sz w:val="24"/>
          <w:szCs w:val="24"/>
        </w:rPr>
        <w:t xml:space="preserve">Projektowane </w:t>
      </w:r>
      <w:r w:rsidRPr="005B3187">
        <w:rPr>
          <w:rFonts w:cstheme="minorHAnsi"/>
          <w:sz w:val="24"/>
          <w:szCs w:val="24"/>
        </w:rPr>
        <w:t xml:space="preserve">postanowienia umowy, które zostaną wprowadzone do treści umowy zostały zamieszczone w Załączniku nr </w:t>
      </w:r>
      <w:r w:rsidR="00131816">
        <w:rPr>
          <w:rFonts w:cstheme="minorHAnsi"/>
          <w:sz w:val="24"/>
          <w:szCs w:val="24"/>
        </w:rPr>
        <w:t>2</w:t>
      </w:r>
      <w:r w:rsidRPr="005B3187">
        <w:rPr>
          <w:rFonts w:cstheme="minorHAnsi"/>
          <w:sz w:val="24"/>
          <w:szCs w:val="24"/>
        </w:rPr>
        <w:t xml:space="preserve"> do SWZ – Projektowane postanowienia umowy, który jest integralną częścią SWZ.</w:t>
      </w:r>
    </w:p>
    <w:p w14:paraId="243DC227" w14:textId="6D28BC92" w:rsidR="00BD290F" w:rsidRDefault="00BD290F" w:rsidP="00BD7A4E">
      <w:pPr>
        <w:pStyle w:val="Nagwek1"/>
        <w:spacing w:before="480"/>
        <w:jc w:val="both"/>
      </w:pPr>
      <w:r>
        <w:t>Rozdział 8. Wyjaśnienia treści Specyfikacji Warunków Zamówienia</w:t>
      </w:r>
      <w:r w:rsidR="002D71A6">
        <w:t>.</w:t>
      </w:r>
    </w:p>
    <w:p w14:paraId="799ABC3E" w14:textId="77777777" w:rsidR="00BD290F" w:rsidRPr="00637D78" w:rsidRDefault="00BD290F" w:rsidP="008E2A5E">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 xml:space="preserve">Zamawiający jest obowiązany udzielić wyjaśnień niezwłocznie, jednak nie później niż na 2  dni przed upływem terminu składania ofert, pod warunkiem że wniosek o wyjaśnienie </w:t>
      </w:r>
      <w:r w:rsidRPr="00637D78">
        <w:rPr>
          <w:rFonts w:cstheme="minorHAnsi"/>
          <w:sz w:val="24"/>
          <w:szCs w:val="24"/>
        </w:rPr>
        <w:lastRenderedPageBreak/>
        <w:t>treści SWZ wpłynął do Zamawiającego nie później niż na 4 dni przed upływem terminu składania ofert.</w:t>
      </w:r>
    </w:p>
    <w:p w14:paraId="39A7506D"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Treść zapytań wraz z wyjaśnieniami Zamawiający udostępnia, bez ujawniania źródła zapytania, na stronie internetowej prowadzonego postępowania.</w:t>
      </w:r>
    </w:p>
    <w:p w14:paraId="7E901C4D" w14:textId="4ED72C0B" w:rsidR="00BD290F" w:rsidRDefault="00BD290F" w:rsidP="00BD7A4E">
      <w:pPr>
        <w:pStyle w:val="Nagwek1"/>
        <w:spacing w:before="480"/>
        <w:jc w:val="both"/>
      </w:pPr>
      <w:r>
        <w:t>Rozdział 9. Podstawy wykluczenia z udziału w postępowaniu</w:t>
      </w:r>
      <w:r w:rsidR="002D71A6">
        <w:t>.</w:t>
      </w:r>
    </w:p>
    <w:p w14:paraId="009F5069" w14:textId="24114A72" w:rsidR="004C0B15" w:rsidRPr="004C0B15" w:rsidRDefault="004C0B15" w:rsidP="004C0B15">
      <w:pPr>
        <w:numPr>
          <w:ilvl w:val="0"/>
          <w:numId w:val="5"/>
        </w:numPr>
        <w:spacing w:before="360" w:after="0" w:line="360" w:lineRule="auto"/>
        <w:jc w:val="both"/>
        <w:rPr>
          <w:rFonts w:cstheme="minorHAnsi"/>
          <w:color w:val="000000" w:themeColor="text1"/>
          <w:sz w:val="24"/>
          <w:szCs w:val="24"/>
        </w:rPr>
      </w:pPr>
      <w:r w:rsidRPr="004C0B15">
        <w:rPr>
          <w:rFonts w:cstheme="minorHAnsi"/>
          <w:color w:val="000000" w:themeColor="text1"/>
          <w:sz w:val="24"/>
          <w:szCs w:val="24"/>
        </w:rPr>
        <w:t xml:space="preserve">Z postępowania o udzielenie zamówienia wyklucza się Wykonawcę, w stosunku do którego zachodzi którakolwiek z okoliczności wskazanych w </w:t>
      </w:r>
      <w:r w:rsidRPr="004C0B15">
        <w:rPr>
          <w:rFonts w:cstheme="minorHAnsi"/>
          <w:b/>
          <w:bCs/>
          <w:color w:val="000000" w:themeColor="text1"/>
          <w:sz w:val="24"/>
          <w:szCs w:val="24"/>
        </w:rPr>
        <w:t>art. 108 ust. 1</w:t>
      </w:r>
      <w:r w:rsidRPr="004C0B15">
        <w:rPr>
          <w:rFonts w:cstheme="minorHAnsi"/>
          <w:color w:val="000000" w:themeColor="text1"/>
          <w:sz w:val="24"/>
          <w:szCs w:val="24"/>
        </w:rPr>
        <w:t xml:space="preserve"> ustawy Pzp, tj.:</w:t>
      </w:r>
    </w:p>
    <w:p w14:paraId="7ADC8B9B"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79E4B3BD"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55D05DC2"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7CBA21FC" w14:textId="25AC6B08" w:rsidR="00131816" w:rsidRPr="00131816" w:rsidRDefault="004C0B15" w:rsidP="00131816">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którym </w:t>
      </w:r>
      <w:r w:rsidRPr="00131816">
        <w:rPr>
          <w:rFonts w:asciiTheme="minorHAnsi" w:hAnsiTheme="minorHAnsi" w:cstheme="minorHAnsi"/>
        </w:rPr>
        <w:t>mowa w art. 228–230a, art. 250a Kodeksu karnego lub w art. 46 lub art. 48 ustawy z dnia 25 czerwca 2010 r. o sporcie</w:t>
      </w:r>
      <w:r w:rsidR="00131816" w:rsidRPr="00131816">
        <w:rPr>
          <w:rFonts w:asciiTheme="minorHAnsi" w:hAnsiTheme="minorHAnsi" w:cstheme="minorHAnsi"/>
        </w:rPr>
        <w:t xml:space="preserve"> lub w art. 54 ust. 1–4 ustawy z dnia 12 maja 2011 r. o refundacji leków, środków spożywczych specjalnego przeznaczenia żywieniowego oraz wyrobów medycznych</w:t>
      </w:r>
      <w:r w:rsidR="00131816">
        <w:rPr>
          <w:rFonts w:asciiTheme="minorHAnsi" w:hAnsiTheme="minorHAnsi" w:cstheme="minorHAnsi"/>
        </w:rPr>
        <w:t>,</w:t>
      </w:r>
    </w:p>
    <w:p w14:paraId="4BF6A694" w14:textId="7F1CFF76"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61595A"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41ADA684" w14:textId="1A9D84EC"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lastRenderedPageBreak/>
        <w:t>powierzenia wykonywania pracy małoletniemu cudzoziemcowi, o którym mowa w art. 9 ust. 2 ustawy z dnia 15 czerwca 2012 r. o skutkach powierzania wykonywania pracy cudzoziemcom przebywającym wbrew przepisom na terytorium Rzeczypospolitej Polskiej</w:t>
      </w:r>
      <w:r w:rsidR="00131816">
        <w:rPr>
          <w:rFonts w:asciiTheme="minorHAnsi" w:hAnsiTheme="minorHAnsi" w:cstheme="minorHAnsi"/>
        </w:rPr>
        <w:t>,</w:t>
      </w:r>
    </w:p>
    <w:p w14:paraId="3DD9E11B"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A9DA9C3" w14:textId="77777777" w:rsidR="004C0B15" w:rsidRPr="0044077D" w:rsidRDefault="004C0B15" w:rsidP="006B3912">
      <w:pPr>
        <w:pStyle w:val="Default"/>
        <w:numPr>
          <w:ilvl w:val="1"/>
          <w:numId w:val="31"/>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D869FB1" w14:textId="77777777" w:rsidR="004C0B15" w:rsidRPr="0044077D" w:rsidRDefault="004C0B15" w:rsidP="004C0B15">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70A91AD2"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76DC1B"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E6CE5A" w14:textId="77777777"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658724AA" w14:textId="24AECD25" w:rsidR="004C0B15" w:rsidRPr="0044077D"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sidR="00A9527F">
        <w:rPr>
          <w:rFonts w:asciiTheme="minorHAnsi" w:hAnsiTheme="minorHAnsi" w:cstheme="minorHAnsi"/>
        </w:rPr>
        <w:t> </w:t>
      </w:r>
      <w:r w:rsidRPr="0044077D">
        <w:rPr>
          <w:rFonts w:asciiTheme="minorHAnsi" w:hAnsiTheme="minorHAnsi" w:cstheme="minorHAnsi"/>
        </w:rPr>
        <w:t>rozumieniu ustawy z dnia 16 lutego 2007 r. o ochronie konkurencji i konsumentów, złożyli odrębne oferty, oferty częściowe lub wnioski o do-puszczenie do udziału w</w:t>
      </w:r>
      <w:r w:rsidR="00A9527F">
        <w:rPr>
          <w:rFonts w:asciiTheme="minorHAnsi" w:hAnsiTheme="minorHAnsi" w:cstheme="minorHAnsi"/>
        </w:rPr>
        <w:t> </w:t>
      </w:r>
      <w:r w:rsidRPr="0044077D">
        <w:rPr>
          <w:rFonts w:asciiTheme="minorHAnsi" w:hAnsiTheme="minorHAnsi" w:cstheme="minorHAnsi"/>
        </w:rPr>
        <w:t xml:space="preserve">postępowaniu, chyba że wykażą, że przygotowali te oferty lub wnioski niezależnie od siebie; </w:t>
      </w:r>
    </w:p>
    <w:p w14:paraId="5109D0E2" w14:textId="1FDF84E1" w:rsidR="004C0B15" w:rsidRPr="004C0B15" w:rsidRDefault="004C0B15" w:rsidP="006B3912">
      <w:pPr>
        <w:pStyle w:val="Default"/>
        <w:numPr>
          <w:ilvl w:val="0"/>
          <w:numId w:val="32"/>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37D2EB09" w14:textId="77777777" w:rsidR="004C0B15" w:rsidRPr="00C82A66" w:rsidRDefault="004C0B15" w:rsidP="004C0B15">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 xml:space="preserve">Z postępowania o udzielenie zamówienia wyklucza się Wykonawcę, w stosunku do którego zachodzi okoliczność wskazana w </w:t>
      </w:r>
      <w:r w:rsidRPr="00C82A66">
        <w:rPr>
          <w:rFonts w:cstheme="minorHAnsi"/>
          <w:b/>
          <w:bCs/>
          <w:color w:val="000000" w:themeColor="text1"/>
          <w:sz w:val="24"/>
          <w:szCs w:val="24"/>
        </w:rPr>
        <w:t>art. 109 ust. 1 pkt 4</w:t>
      </w:r>
      <w:r w:rsidRPr="00C82A66">
        <w:rPr>
          <w:rFonts w:cstheme="minorHAnsi"/>
          <w:color w:val="000000" w:themeColor="text1"/>
          <w:sz w:val="24"/>
          <w:szCs w:val="24"/>
        </w:rPr>
        <w:t xml:space="preserve"> ustawy Pzp</w:t>
      </w:r>
      <w:r>
        <w:rPr>
          <w:rFonts w:cstheme="minorHAnsi"/>
          <w:color w:val="000000" w:themeColor="text1"/>
          <w:sz w:val="24"/>
          <w:szCs w:val="24"/>
        </w:rPr>
        <w:t>,</w:t>
      </w:r>
      <w:r w:rsidRPr="00C82A66">
        <w:rPr>
          <w:rFonts w:cstheme="minorHAnsi"/>
          <w:color w:val="000000" w:themeColor="text1"/>
          <w:sz w:val="24"/>
          <w:szCs w:val="24"/>
        </w:rPr>
        <w:t xml:space="preserve"> tj.:</w:t>
      </w:r>
      <w:r>
        <w:rPr>
          <w:rFonts w:cstheme="minorHAnsi"/>
          <w:color w:val="000000" w:themeColor="text1"/>
          <w:sz w:val="24"/>
          <w:szCs w:val="24"/>
        </w:rPr>
        <w:t xml:space="preserve"> </w:t>
      </w:r>
      <w:r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027A97" w14:textId="56822025" w:rsidR="004C0B15" w:rsidRPr="00F72121" w:rsidRDefault="004C0B15" w:rsidP="00F72121">
      <w:pPr>
        <w:numPr>
          <w:ilvl w:val="0"/>
          <w:numId w:val="5"/>
        </w:numPr>
        <w:spacing w:after="0" w:line="360" w:lineRule="auto"/>
        <w:ind w:hanging="357"/>
        <w:jc w:val="both"/>
        <w:rPr>
          <w:rFonts w:cstheme="minorHAnsi"/>
          <w:color w:val="000000" w:themeColor="text1"/>
          <w:sz w:val="24"/>
          <w:szCs w:val="24"/>
        </w:rPr>
      </w:pPr>
      <w:r w:rsidRPr="00F72121">
        <w:rPr>
          <w:rFonts w:cstheme="minorHAnsi"/>
          <w:color w:val="000000" w:themeColor="text1"/>
          <w:sz w:val="24"/>
          <w:szCs w:val="24"/>
        </w:rPr>
        <w:t xml:space="preserve">Ponadto z postępowania o udzielenie zamówienia wyklucza się również Wykonawcę, który podlega wykluczeniu z  postępowania na podstawie </w:t>
      </w:r>
      <w:r w:rsidRPr="00F72121">
        <w:rPr>
          <w:rFonts w:cstheme="minorHAnsi"/>
          <w:b/>
          <w:bCs/>
          <w:color w:val="000000" w:themeColor="text1"/>
          <w:sz w:val="24"/>
          <w:szCs w:val="24"/>
        </w:rPr>
        <w:t>art. 7 ust. 1</w:t>
      </w:r>
      <w:r w:rsidRPr="00F72121">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w:t>
      </w:r>
      <w:r w:rsidR="00131816">
        <w:rPr>
          <w:rFonts w:cstheme="minorHAnsi"/>
          <w:color w:val="000000" w:themeColor="text1"/>
          <w:sz w:val="24"/>
          <w:szCs w:val="24"/>
        </w:rPr>
        <w:t>,</w:t>
      </w:r>
      <w:r w:rsidR="00F72121" w:rsidRPr="00F72121">
        <w:rPr>
          <w:rFonts w:cstheme="minorHAnsi"/>
          <w:color w:val="000000" w:themeColor="text1"/>
          <w:sz w:val="24"/>
          <w:szCs w:val="24"/>
        </w:rPr>
        <w:t xml:space="preserve"> tj.:</w:t>
      </w:r>
    </w:p>
    <w:p w14:paraId="794A9075" w14:textId="2BF88B88"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 xml:space="preserve">Wykonawcę oraz </w:t>
      </w:r>
      <w:r w:rsidRPr="00F72121">
        <w:rPr>
          <w:rFonts w:cstheme="minorHAnsi"/>
          <w:sz w:val="24"/>
          <w:szCs w:val="24"/>
        </w:rPr>
        <w:t>uczestnika</w:t>
      </w:r>
      <w:r w:rsidRPr="00F72121">
        <w:rPr>
          <w:rFonts w:cstheme="minorHAnsi"/>
          <w:sz w:val="24"/>
          <w:szCs w:val="24"/>
          <w:lang w:eastAsia="zh-CN"/>
        </w:rPr>
        <w:t xml:space="preserve"> konkursu wymienionego w wykazach określonych w rozporządzeniu 765/2006 i rozporządzeniu 269/2014 albo wpisanego na listę na podstawie decyzji w sprawie wpisu na listę rozstrzygającej o zastosowaniu środka, o którym mowa w art. 1 pkt 3;</w:t>
      </w:r>
    </w:p>
    <w:p w14:paraId="3C94D9D5" w14:textId="591809A0"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Wykonawcę oraz uczestnika konkursu, którego beneficjentem rzeczywistym w rozumieniu ustawy z dnia 1 marca 2018 r. o przeciwdziałaniu praniu pieniędzy oraz finansowaniu terroryzmu jest osoba wymieniona w wykazach określonych w rozporządzeniu 765/2006 i</w:t>
      </w:r>
      <w:r w:rsidRPr="00F72121">
        <w:rPr>
          <w:sz w:val="24"/>
          <w:szCs w:val="24"/>
        </w:rPr>
        <w:t> </w:t>
      </w:r>
      <w:r w:rsidRPr="00F72121">
        <w:rPr>
          <w:rFonts w:cstheme="minorHAnsi"/>
          <w:sz w:val="24"/>
          <w:szCs w:val="24"/>
          <w:lang w:eastAsia="zh-CN"/>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A5E5CC6" w14:textId="5A42D810" w:rsidR="00F72121" w:rsidRPr="00F72121" w:rsidRDefault="00F72121" w:rsidP="006B3912">
      <w:pPr>
        <w:pStyle w:val="Akapitzlist"/>
        <w:numPr>
          <w:ilvl w:val="0"/>
          <w:numId w:val="37"/>
        </w:numPr>
        <w:spacing w:after="0" w:line="360" w:lineRule="auto"/>
        <w:ind w:hanging="357"/>
        <w:jc w:val="both"/>
        <w:rPr>
          <w:rFonts w:cstheme="minorHAnsi"/>
          <w:sz w:val="24"/>
          <w:szCs w:val="24"/>
          <w:lang w:eastAsia="zh-CN"/>
        </w:rPr>
      </w:pPr>
      <w:r w:rsidRPr="00F72121">
        <w:rPr>
          <w:rFonts w:cstheme="minorHAnsi"/>
          <w:sz w:val="24"/>
          <w:szCs w:val="24"/>
          <w:lang w:eastAsia="zh-CN"/>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w:t>
      </w:r>
      <w:r w:rsidRPr="00F72121">
        <w:rPr>
          <w:rFonts w:cstheme="minorHAnsi"/>
          <w:sz w:val="24"/>
          <w:szCs w:val="24"/>
          <w:lang w:eastAsia="zh-CN"/>
        </w:rPr>
        <w:lastRenderedPageBreak/>
        <w:t>decyzji w sprawie wpisu na listę rozstrzygającej o zastosowaniu środka, o którym mowa w art. 1 pkt 3.</w:t>
      </w:r>
    </w:p>
    <w:p w14:paraId="03ECABBB" w14:textId="77777777" w:rsidR="00927262" w:rsidRPr="00214CF1" w:rsidRDefault="00927262" w:rsidP="00927262">
      <w:pPr>
        <w:pStyle w:val="Akapitzlist"/>
        <w:numPr>
          <w:ilvl w:val="0"/>
          <w:numId w:val="5"/>
        </w:numPr>
        <w:spacing w:after="0" w:line="360" w:lineRule="auto"/>
        <w:ind w:left="357" w:hanging="357"/>
        <w:jc w:val="both"/>
        <w:rPr>
          <w:rFonts w:cstheme="minorHAnsi"/>
          <w:sz w:val="24"/>
          <w:szCs w:val="24"/>
        </w:rPr>
      </w:pPr>
      <w:r w:rsidRPr="00214CF1">
        <w:rPr>
          <w:rFonts w:cstheme="minorHAnsi"/>
          <w:sz w:val="24"/>
          <w:szCs w:val="24"/>
        </w:rPr>
        <w:t>Wykonawca nie podlega wykluczeniu w okolicznościach określonych w art. 108 ust. 1 pkt 1, 2 i 5 lub art. 109 ust. 1 pkt 2-5 i 7-10, jeżeli udowodni Zamawiającemu, że spełnił łącznie przesłanki, określone w art. 110 ust. 2 ustawy Pzp.</w:t>
      </w:r>
    </w:p>
    <w:p w14:paraId="18440125" w14:textId="19D61038" w:rsidR="00927262" w:rsidRPr="00927262" w:rsidRDefault="00927262" w:rsidP="00927262">
      <w:pPr>
        <w:pStyle w:val="Akapitzlist"/>
        <w:numPr>
          <w:ilvl w:val="0"/>
          <w:numId w:val="5"/>
        </w:numPr>
        <w:suppressAutoHyphens/>
        <w:spacing w:after="0" w:line="360" w:lineRule="auto"/>
        <w:jc w:val="both"/>
        <w:rPr>
          <w:rFonts w:cstheme="minorHAnsi"/>
          <w:color w:val="000000" w:themeColor="text1"/>
          <w:sz w:val="24"/>
          <w:szCs w:val="24"/>
        </w:rPr>
      </w:pPr>
      <w:r w:rsidRPr="00214CF1">
        <w:rPr>
          <w:rFonts w:eastAsia="Arial" w:cstheme="minorHAnsi"/>
          <w:color w:val="000000"/>
          <w:sz w:val="24"/>
          <w:szCs w:val="24"/>
        </w:rPr>
        <w:t xml:space="preserve">W </w:t>
      </w:r>
      <w:r w:rsidRPr="00214CF1">
        <w:rPr>
          <w:rFonts w:cs="Calibri"/>
          <w:color w:val="000000" w:themeColor="text1"/>
          <w:sz w:val="24"/>
          <w:szCs w:val="24"/>
        </w:rPr>
        <w:t>przypadku</w:t>
      </w:r>
      <w:r w:rsidRPr="00214CF1">
        <w:rPr>
          <w:rFonts w:eastAsia="Arial" w:cstheme="minorHAnsi"/>
          <w:color w:val="000000"/>
          <w:sz w:val="24"/>
          <w:szCs w:val="24"/>
        </w:rPr>
        <w:t xml:space="preserve"> udziału podmiotu udostępniającego Wykonawcy zasoby, nie może on podlegać wykluczeniu z postępowania o udzielenie zamówienia na podstawie przesłanek określonych powyżej.</w:t>
      </w:r>
    </w:p>
    <w:p w14:paraId="4225D2B0" w14:textId="68D0406A" w:rsidR="004C0B15" w:rsidRPr="00791433" w:rsidRDefault="004C0B15" w:rsidP="004C0B15">
      <w:pPr>
        <w:numPr>
          <w:ilvl w:val="0"/>
          <w:numId w:val="5"/>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Wykonawca może zostać wykluczony przez Zamawiającego na każdym etapie postępowania udzielenie zamówienia.</w:t>
      </w:r>
    </w:p>
    <w:p w14:paraId="60102A9F" w14:textId="2FC17757" w:rsidR="009D5CE3" w:rsidRDefault="009D5CE3" w:rsidP="00BD7A4E">
      <w:pPr>
        <w:pStyle w:val="Nagwek1"/>
        <w:spacing w:before="480"/>
        <w:jc w:val="both"/>
      </w:pPr>
      <w:r>
        <w:t>Rozdział 10. Wykonawcy wspólnie ubiegający się o zamówienie</w:t>
      </w:r>
      <w:r w:rsidR="002D71A6">
        <w:t>.</w:t>
      </w:r>
    </w:p>
    <w:p w14:paraId="267DBA72" w14:textId="77777777" w:rsidR="009D5CE3" w:rsidRPr="00637D78" w:rsidRDefault="009D5CE3" w:rsidP="008E2A5E">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Spółka cywilna, o której mowa w art. 860 i n. ustawy z dnia 23 kwietnia 1964 r. Kodeks Cywilny, jest traktowana w rozumieniu ustawy Pzp jak Konsorcjum. Wspólnicy spółki cywilnej są traktowani jak Wykonawcy wspólnie ubiegający się o udzielenie zamówienia.</w:t>
      </w:r>
    </w:p>
    <w:p w14:paraId="369EF61D"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ofercie </w:t>
      </w:r>
      <w:r w:rsidRPr="00D20385">
        <w:rPr>
          <w:rFonts w:cstheme="minorHAnsi"/>
          <w:color w:val="000000"/>
          <w:sz w:val="24"/>
          <w:szCs w:val="24"/>
        </w:rPr>
        <w:t>powinien być podany adres do korespondencji i kontakt telefoniczny do Pełnomocnika Wykonawców wspólnie ubiegających się o udzielenie zamówienia.</w:t>
      </w:r>
    </w:p>
    <w:p w14:paraId="2B487E57" w14:textId="78370F04" w:rsidR="00D20385" w:rsidRPr="00D20385" w:rsidRDefault="009D5CE3" w:rsidP="00D20385">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color w:val="000000"/>
          <w:sz w:val="24"/>
          <w:szCs w:val="24"/>
        </w:rPr>
        <w:t xml:space="preserve">Zamawiający </w:t>
      </w:r>
      <w:r w:rsidR="003A3F75" w:rsidRPr="00D20385">
        <w:rPr>
          <w:rFonts w:cstheme="minorHAnsi"/>
          <w:color w:val="000000"/>
          <w:sz w:val="24"/>
          <w:szCs w:val="24"/>
        </w:rPr>
        <w:t>żąda</w:t>
      </w:r>
      <w:r w:rsidRPr="00D20385">
        <w:rPr>
          <w:rFonts w:cstheme="minorHAnsi"/>
          <w:color w:val="000000"/>
          <w:sz w:val="24"/>
          <w:szCs w:val="24"/>
        </w:rPr>
        <w:t xml:space="preserve"> od Wykonawcy, przed podpisaniem umowy, przedstawienia Zamawiającemu kopii umowy regulującej współpracę Wykonawców wspólnie ubiegających się o udzielenie zamówienia. </w:t>
      </w:r>
      <w:r w:rsidR="00D20385" w:rsidRPr="00D20385">
        <w:rPr>
          <w:rFonts w:cstheme="minorHAnsi"/>
          <w:sz w:val="24"/>
          <w:szCs w:val="24"/>
        </w:rPr>
        <w:t>Umowa taka winna określać strony umowy, cel działania, sposób współdziałania, zakres prac przewidzianych do wykonania każdemu z</w:t>
      </w:r>
      <w:r w:rsidR="00A9527F">
        <w:rPr>
          <w:rFonts w:cstheme="minorHAnsi"/>
          <w:sz w:val="24"/>
          <w:szCs w:val="24"/>
        </w:rPr>
        <w:t> </w:t>
      </w:r>
      <w:r w:rsidR="00D20385" w:rsidRPr="00D20385">
        <w:rPr>
          <w:rFonts w:cstheme="minorHAnsi"/>
          <w:sz w:val="24"/>
          <w:szCs w:val="24"/>
        </w:rPr>
        <w:t>nich, solidarną odpowiedzialność za wykonanie zamówienia, oznaczenie czasu trwania konsorcjum (obejmującego okres realizacji przedmiotu zamówienia)</w:t>
      </w:r>
      <w:r w:rsidR="00D20385">
        <w:rPr>
          <w:rFonts w:cstheme="minorHAnsi"/>
          <w:sz w:val="24"/>
          <w:szCs w:val="24"/>
        </w:rPr>
        <w:t>.</w:t>
      </w:r>
    </w:p>
    <w:p w14:paraId="1FFF7D4B"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t>Oświadczenia i dokumenty potwierdzające brak podstaw do wykluczenia z postępowania składa każdy z Wykonawców.</w:t>
      </w:r>
    </w:p>
    <w:p w14:paraId="27766BDB" w14:textId="59494119"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lastRenderedPageBreak/>
        <w:t>Oświadczenia i dokumenty potwierdzające spełnianie</w:t>
      </w:r>
      <w:r w:rsidRPr="00637D78">
        <w:rPr>
          <w:rFonts w:cstheme="minorHAnsi"/>
          <w:sz w:val="24"/>
          <w:szCs w:val="24"/>
        </w:rPr>
        <w:t xml:space="preserv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r w:rsidR="0079586B">
        <w:rPr>
          <w:rFonts w:cstheme="minorHAnsi"/>
          <w:sz w:val="24"/>
          <w:szCs w:val="24"/>
        </w:rPr>
        <w:t xml:space="preserve"> (jeżeli dotyczy)</w:t>
      </w:r>
      <w:r w:rsidRPr="00637D78">
        <w:rPr>
          <w:rFonts w:cstheme="minorHAnsi"/>
          <w:sz w:val="24"/>
          <w:szCs w:val="24"/>
        </w:rPr>
        <w:t>.</w:t>
      </w:r>
    </w:p>
    <w:p w14:paraId="05148096" w14:textId="3638C6E0" w:rsidR="009D5CE3" w:rsidRPr="009D5CE3"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przypadkach, o których mowa w art. 117 ust. 2 i 3 ustawy Pzp Wykonawcy wspólnie ubiegający się o udzielenie zamówienia dołączają do oferty oświadczenie, o którym mowa w art. 117 ust. 4 ustawy Pzp, </w:t>
      </w:r>
      <w:r w:rsidRPr="00637D78">
        <w:rPr>
          <w:rFonts w:cstheme="minorHAnsi"/>
          <w:sz w:val="24"/>
          <w:szCs w:val="24"/>
        </w:rPr>
        <w:t>z którego ma wynikać, które usługi wykonają poszczególni Wykonawcy</w:t>
      </w:r>
      <w:r w:rsidR="00B405E9">
        <w:rPr>
          <w:rFonts w:cstheme="minorHAnsi"/>
          <w:sz w:val="24"/>
          <w:szCs w:val="24"/>
        </w:rPr>
        <w:t xml:space="preserve"> (jeżeli dotyczy).</w:t>
      </w:r>
    </w:p>
    <w:p w14:paraId="5B9F9734" w14:textId="2C0C1A2D" w:rsidR="009D5CE3" w:rsidRDefault="009D5CE3" w:rsidP="00BD7A4E">
      <w:pPr>
        <w:pStyle w:val="Nagwek1"/>
        <w:spacing w:before="480"/>
        <w:jc w:val="both"/>
      </w:pPr>
      <w:r>
        <w:t xml:space="preserve">Rozdział 11. </w:t>
      </w:r>
      <w:r w:rsidR="00593A15">
        <w:t>Miejsce i termin składania ofert</w:t>
      </w:r>
      <w:r w:rsidR="002D71A6">
        <w:t>.</w:t>
      </w:r>
    </w:p>
    <w:p w14:paraId="1E1D25FF" w14:textId="77777777" w:rsidR="00593A15" w:rsidRPr="00637D78" w:rsidRDefault="00593A15" w:rsidP="008E2A5E">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2">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3"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3DDAD9CD" w:rsidR="00593A15" w:rsidRPr="00637D78" w:rsidRDefault="00593A15" w:rsidP="00BD7A4E">
      <w:pPr>
        <w:spacing w:after="0" w:line="360" w:lineRule="auto"/>
        <w:ind w:left="357"/>
        <w:jc w:val="both"/>
        <w:rPr>
          <w:rFonts w:eastAsia="Calibri" w:cstheme="minorHAnsi"/>
          <w:b/>
          <w:bCs/>
          <w:color w:val="000000" w:themeColor="text1"/>
          <w:sz w:val="24"/>
          <w:szCs w:val="24"/>
        </w:rPr>
      </w:pPr>
      <w:r w:rsidRPr="0045210C">
        <w:rPr>
          <w:rFonts w:eastAsia="Calibri" w:cstheme="minorHAnsi"/>
          <w:b/>
          <w:bCs/>
          <w:color w:val="000000" w:themeColor="text1"/>
          <w:sz w:val="24"/>
          <w:szCs w:val="24"/>
        </w:rPr>
        <w:t xml:space="preserve">do dnia </w:t>
      </w:r>
      <w:r w:rsidR="0079586B">
        <w:rPr>
          <w:rFonts w:eastAsia="Calibri" w:cstheme="minorHAnsi"/>
          <w:b/>
          <w:bCs/>
          <w:color w:val="000000" w:themeColor="text1"/>
          <w:sz w:val="24"/>
          <w:szCs w:val="24"/>
        </w:rPr>
        <w:t>27.09.2024</w:t>
      </w:r>
      <w:r w:rsidRPr="0045210C">
        <w:rPr>
          <w:rFonts w:eastAsia="Calibri" w:cstheme="minorHAnsi"/>
          <w:b/>
          <w:bCs/>
          <w:color w:val="000000" w:themeColor="text1"/>
          <w:sz w:val="24"/>
          <w:szCs w:val="24"/>
        </w:rPr>
        <w:t xml:space="preserve"> r. do godziny 0</w:t>
      </w:r>
      <w:r w:rsidR="0045210C" w:rsidRPr="0045210C">
        <w:rPr>
          <w:rFonts w:eastAsia="Calibri" w:cstheme="minorHAnsi"/>
          <w:b/>
          <w:bCs/>
          <w:color w:val="000000" w:themeColor="text1"/>
          <w:sz w:val="24"/>
          <w:szCs w:val="24"/>
        </w:rPr>
        <w:t>8</w:t>
      </w:r>
      <w:r w:rsidRPr="0045210C">
        <w:rPr>
          <w:rFonts w:eastAsia="Calibri" w:cstheme="minorHAnsi"/>
          <w:b/>
          <w:bCs/>
          <w:color w:val="000000" w:themeColor="text1"/>
          <w:sz w:val="24"/>
          <w:szCs w:val="24"/>
        </w:rPr>
        <w:t>:00.</w:t>
      </w:r>
    </w:p>
    <w:p w14:paraId="4FAD3723" w14:textId="2F9A75FF"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5">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2 ustawy Pzp ofertę oraz oświadczenie, o którym mowa w art. 125 ust. 1 ustawy Pzp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6">
        <w:r w:rsidRPr="00637D78">
          <w:rPr>
            <w:rFonts w:eastAsia="Calibri" w:cstheme="minorHAnsi"/>
            <w:color w:val="000000" w:themeColor="text1"/>
            <w:sz w:val="24"/>
            <w:szCs w:val="24"/>
            <w:u w:val="single"/>
          </w:rPr>
          <w:t>https://platformazakupowa.pl/strona/45-instrukcje</w:t>
        </w:r>
      </w:hyperlink>
    </w:p>
    <w:p w14:paraId="27C892ED" w14:textId="6754F475" w:rsidR="00593A15" w:rsidRDefault="00593A15" w:rsidP="00BD7A4E">
      <w:pPr>
        <w:pStyle w:val="Nagwek1"/>
        <w:spacing w:before="480"/>
        <w:jc w:val="both"/>
        <w:rPr>
          <w:rFonts w:eastAsia="Calibri"/>
        </w:rPr>
      </w:pPr>
      <w:r w:rsidRPr="00593A15">
        <w:rPr>
          <w:rFonts w:eastAsia="Calibri"/>
        </w:rPr>
        <w:lastRenderedPageBreak/>
        <w:t>Rozdział 12. Otwarcie ofert</w:t>
      </w:r>
      <w:r w:rsidR="002D71A6">
        <w:rPr>
          <w:rFonts w:eastAsia="Calibri"/>
        </w:rPr>
        <w:t>.</w:t>
      </w:r>
    </w:p>
    <w:p w14:paraId="6CECA8E1" w14:textId="148A7491" w:rsidR="00593A15" w:rsidRPr="00637D78" w:rsidRDefault="00593A15" w:rsidP="008E2A5E">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EB1DBA">
        <w:rPr>
          <w:rFonts w:eastAsia="Calibri" w:cstheme="minorHAnsi"/>
          <w:b/>
          <w:bCs/>
          <w:color w:val="000000" w:themeColor="text1"/>
          <w:sz w:val="24"/>
          <w:szCs w:val="24"/>
        </w:rPr>
        <w:t xml:space="preserve">nastąpi </w:t>
      </w:r>
      <w:r w:rsidRPr="00C50457">
        <w:rPr>
          <w:rFonts w:eastAsia="Calibri" w:cstheme="minorHAnsi"/>
          <w:b/>
          <w:bCs/>
          <w:color w:val="000000" w:themeColor="text1"/>
          <w:sz w:val="24"/>
          <w:szCs w:val="24"/>
        </w:rPr>
        <w:t xml:space="preserve">w dniu </w:t>
      </w:r>
      <w:r w:rsidR="0079586B">
        <w:rPr>
          <w:rFonts w:eastAsia="Calibri" w:cstheme="minorHAnsi"/>
          <w:b/>
          <w:bCs/>
          <w:color w:val="000000" w:themeColor="text1"/>
          <w:sz w:val="24"/>
          <w:szCs w:val="24"/>
        </w:rPr>
        <w:t>27.09.2024</w:t>
      </w:r>
      <w:r w:rsidRPr="0045210C">
        <w:rPr>
          <w:rFonts w:eastAsia="Calibri" w:cstheme="minorHAnsi"/>
          <w:b/>
          <w:bCs/>
          <w:color w:val="000000" w:themeColor="text1"/>
          <w:sz w:val="24"/>
          <w:szCs w:val="24"/>
        </w:rPr>
        <w:t xml:space="preserve"> r. o godzinie 0</w:t>
      </w:r>
      <w:r w:rsidR="0045210C" w:rsidRPr="0045210C">
        <w:rPr>
          <w:rFonts w:eastAsia="Calibri" w:cstheme="minorHAnsi"/>
          <w:b/>
          <w:bCs/>
          <w:color w:val="000000" w:themeColor="text1"/>
          <w:sz w:val="24"/>
          <w:szCs w:val="24"/>
        </w:rPr>
        <w:t>8</w:t>
      </w:r>
      <w:r w:rsidRPr="0045210C">
        <w:rPr>
          <w:rFonts w:eastAsia="Calibri" w:cstheme="minorHAnsi"/>
          <w:b/>
          <w:bCs/>
          <w:color w:val="000000" w:themeColor="text1"/>
          <w:sz w:val="24"/>
          <w:szCs w:val="24"/>
        </w:rPr>
        <w:t>:</w:t>
      </w:r>
      <w:r w:rsidR="00EB1DBA" w:rsidRPr="0045210C">
        <w:rPr>
          <w:rFonts w:eastAsia="Calibri" w:cstheme="minorHAnsi"/>
          <w:b/>
          <w:bCs/>
          <w:color w:val="000000" w:themeColor="text1"/>
          <w:sz w:val="24"/>
          <w:szCs w:val="24"/>
        </w:rPr>
        <w:t>15</w:t>
      </w:r>
      <w:r w:rsidRPr="00EB1DBA">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7"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8E2A5E">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41330A9D" w:rsidR="00593A15" w:rsidRDefault="00593A15" w:rsidP="00BD7A4E">
      <w:pPr>
        <w:pStyle w:val="Nagwek1"/>
        <w:spacing w:before="480"/>
        <w:jc w:val="both"/>
      </w:pPr>
      <w:r>
        <w:t>Rozdział 13. Termin związania ofertą</w:t>
      </w:r>
      <w:r w:rsidR="002D71A6">
        <w:t>.</w:t>
      </w:r>
    </w:p>
    <w:p w14:paraId="6512DC31" w14:textId="0C109744" w:rsidR="00593A15" w:rsidRPr="00C50457" w:rsidRDefault="00593A15" w:rsidP="008E2A5E">
      <w:pPr>
        <w:numPr>
          <w:ilvl w:val="0"/>
          <w:numId w:val="10"/>
        </w:numPr>
        <w:spacing w:before="360" w:after="0" w:line="360" w:lineRule="auto"/>
        <w:ind w:left="357" w:hanging="357"/>
        <w:jc w:val="both"/>
        <w:rPr>
          <w:rFonts w:cstheme="minorHAnsi"/>
          <w:b/>
          <w:sz w:val="24"/>
          <w:szCs w:val="24"/>
        </w:rPr>
      </w:pPr>
      <w:r w:rsidRPr="00C50457">
        <w:rPr>
          <w:rFonts w:cstheme="minorHAnsi"/>
          <w:sz w:val="24"/>
          <w:szCs w:val="24"/>
        </w:rPr>
        <w:t xml:space="preserve">Wykonawca pozostaje związany ofertą od dnia upływu terminu składania ofert </w:t>
      </w:r>
      <w:r w:rsidRPr="0045210C">
        <w:rPr>
          <w:rFonts w:cstheme="minorHAnsi"/>
          <w:b/>
          <w:sz w:val="24"/>
          <w:szCs w:val="24"/>
        </w:rPr>
        <w:t>do dnia</w:t>
      </w:r>
      <w:r w:rsidR="00EB1DBA" w:rsidRPr="0045210C">
        <w:rPr>
          <w:rFonts w:cstheme="minorHAnsi"/>
          <w:b/>
          <w:sz w:val="24"/>
          <w:szCs w:val="24"/>
        </w:rPr>
        <w:t xml:space="preserve"> </w:t>
      </w:r>
      <w:r w:rsidR="0079586B">
        <w:rPr>
          <w:rFonts w:cstheme="minorHAnsi"/>
          <w:b/>
          <w:sz w:val="24"/>
          <w:szCs w:val="24"/>
        </w:rPr>
        <w:t>26.10.2024</w:t>
      </w:r>
      <w:r w:rsidRPr="0045210C">
        <w:rPr>
          <w:rFonts w:cstheme="minorHAnsi"/>
          <w:b/>
          <w:sz w:val="24"/>
          <w:szCs w:val="24"/>
        </w:rPr>
        <w:t xml:space="preserve"> r.</w:t>
      </w:r>
    </w:p>
    <w:p w14:paraId="1F963A1D"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61403D1B"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5E2B0844" w:rsidR="00593A15" w:rsidRDefault="00593A15" w:rsidP="00BD7A4E">
      <w:pPr>
        <w:pStyle w:val="Nagwek1"/>
        <w:spacing w:before="480"/>
        <w:jc w:val="both"/>
      </w:pPr>
      <w:r>
        <w:lastRenderedPageBreak/>
        <w:t>Rozdział 14. Opis sposobu przygotowania oferty</w:t>
      </w:r>
      <w:r w:rsidR="002D71A6">
        <w:t>.</w:t>
      </w:r>
    </w:p>
    <w:p w14:paraId="2E94EAFB" w14:textId="77777777" w:rsidR="00593A15" w:rsidRPr="00637D78" w:rsidRDefault="00593A15" w:rsidP="008E2A5E">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p>
    <w:p w14:paraId="22075F6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8E2A5E">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8E2A5E">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33E913BD" w:rsidR="00593A15" w:rsidRDefault="00593A15" w:rsidP="00BD7A4E">
      <w:pPr>
        <w:pStyle w:val="Nagwek1"/>
        <w:spacing w:before="480"/>
        <w:jc w:val="both"/>
      </w:pPr>
      <w:r>
        <w:t>Rozdział 15. Opis sposobu obliczenia ceny</w:t>
      </w:r>
      <w:r w:rsidR="002D71A6">
        <w:t>.</w:t>
      </w:r>
    </w:p>
    <w:p w14:paraId="015FED0F" w14:textId="173F744A" w:rsidR="004660BD" w:rsidRPr="00C168F0" w:rsidRDefault="004660BD" w:rsidP="004660BD">
      <w:pPr>
        <w:numPr>
          <w:ilvl w:val="0"/>
          <w:numId w:val="12"/>
        </w:numPr>
        <w:spacing w:before="360"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wylicza cenę oferty w oparciu o tabelę formularza </w:t>
      </w:r>
      <w:r w:rsidR="00202539">
        <w:rPr>
          <w:rFonts w:cstheme="minorHAnsi"/>
          <w:color w:val="000000" w:themeColor="text1"/>
          <w:sz w:val="24"/>
          <w:szCs w:val="24"/>
        </w:rPr>
        <w:t>asortymentowo-</w:t>
      </w:r>
      <w:r w:rsidRPr="00C168F0">
        <w:rPr>
          <w:rFonts w:cstheme="minorHAnsi"/>
          <w:color w:val="000000" w:themeColor="text1"/>
          <w:sz w:val="24"/>
          <w:szCs w:val="24"/>
        </w:rPr>
        <w:t xml:space="preserve">cenowego, która została ujęta w Formularzu oferty (załącznik nr </w:t>
      </w:r>
      <w:r w:rsidR="00202539">
        <w:rPr>
          <w:rFonts w:cstheme="minorHAnsi"/>
          <w:color w:val="000000" w:themeColor="text1"/>
          <w:sz w:val="24"/>
          <w:szCs w:val="24"/>
        </w:rPr>
        <w:t>3</w:t>
      </w:r>
      <w:r w:rsidRPr="00C168F0">
        <w:rPr>
          <w:rFonts w:cstheme="minorHAnsi"/>
          <w:color w:val="000000" w:themeColor="text1"/>
          <w:sz w:val="24"/>
          <w:szCs w:val="24"/>
        </w:rPr>
        <w:t xml:space="preserve"> do SWZ).</w:t>
      </w:r>
    </w:p>
    <w:p w14:paraId="5A0DCB9B" w14:textId="545D3610" w:rsidR="005B3187" w:rsidRPr="005B3187" w:rsidRDefault="005B3187" w:rsidP="005B3187">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 kolumnie nr </w:t>
      </w:r>
      <w:r w:rsidR="00202539">
        <w:rPr>
          <w:rFonts w:cstheme="minorHAnsi"/>
          <w:color w:val="000000" w:themeColor="text1"/>
          <w:sz w:val="24"/>
          <w:szCs w:val="24"/>
        </w:rPr>
        <w:t>3</w:t>
      </w:r>
      <w:r w:rsidRPr="00C168F0">
        <w:rPr>
          <w:rFonts w:cstheme="minorHAnsi"/>
          <w:color w:val="000000" w:themeColor="text1"/>
          <w:sz w:val="24"/>
          <w:szCs w:val="24"/>
        </w:rPr>
        <w:t xml:space="preserve"> podaje cenę jednostkową </w:t>
      </w:r>
      <w:r>
        <w:rPr>
          <w:rFonts w:cstheme="minorHAnsi"/>
          <w:color w:val="000000" w:themeColor="text1"/>
          <w:sz w:val="24"/>
          <w:szCs w:val="24"/>
        </w:rPr>
        <w:t>netto</w:t>
      </w:r>
      <w:r w:rsidRPr="00C168F0">
        <w:rPr>
          <w:rFonts w:cstheme="minorHAnsi"/>
          <w:color w:val="000000" w:themeColor="text1"/>
          <w:sz w:val="24"/>
          <w:szCs w:val="24"/>
        </w:rPr>
        <w:t xml:space="preserve"> za </w:t>
      </w:r>
      <w:r w:rsidR="00202539">
        <w:rPr>
          <w:rFonts w:cstheme="minorHAnsi"/>
          <w:color w:val="000000" w:themeColor="text1"/>
          <w:sz w:val="24"/>
          <w:szCs w:val="24"/>
        </w:rPr>
        <w:t>przedmiot zamówienia</w:t>
      </w:r>
      <w:r w:rsidRPr="00C168F0">
        <w:rPr>
          <w:rFonts w:cstheme="minorHAnsi"/>
          <w:color w:val="000000" w:themeColor="text1"/>
          <w:sz w:val="24"/>
          <w:szCs w:val="24"/>
        </w:rPr>
        <w:t xml:space="preserve"> określon</w:t>
      </w:r>
      <w:r w:rsidR="00202539">
        <w:rPr>
          <w:rFonts w:cstheme="minorHAnsi"/>
          <w:color w:val="000000" w:themeColor="text1"/>
          <w:sz w:val="24"/>
          <w:szCs w:val="24"/>
        </w:rPr>
        <w:t>y</w:t>
      </w:r>
      <w:r w:rsidRPr="00C168F0">
        <w:rPr>
          <w:rFonts w:cstheme="minorHAnsi"/>
          <w:color w:val="000000" w:themeColor="text1"/>
          <w:sz w:val="24"/>
          <w:szCs w:val="24"/>
        </w:rPr>
        <w:t xml:space="preserve">  w kolumnie nr 1. </w:t>
      </w:r>
    </w:p>
    <w:p w14:paraId="2A6EDF52" w14:textId="0DF1407F" w:rsidR="005B3187" w:rsidRDefault="005B3187" w:rsidP="004660BD">
      <w:pPr>
        <w:numPr>
          <w:ilvl w:val="0"/>
          <w:numId w:val="12"/>
        </w:numPr>
        <w:spacing w:after="0" w:line="360" w:lineRule="auto"/>
        <w:ind w:left="425" w:hanging="425"/>
        <w:jc w:val="both"/>
        <w:rPr>
          <w:rFonts w:cstheme="minorHAnsi"/>
          <w:color w:val="000000" w:themeColor="text1"/>
          <w:sz w:val="24"/>
          <w:szCs w:val="24"/>
        </w:rPr>
      </w:pPr>
      <w:r>
        <w:rPr>
          <w:rFonts w:cstheme="minorHAnsi"/>
          <w:color w:val="000000" w:themeColor="text1"/>
          <w:sz w:val="24"/>
          <w:szCs w:val="24"/>
        </w:rPr>
        <w:t xml:space="preserve">Wykonawca w kolumnie nr </w:t>
      </w:r>
      <w:r w:rsidR="00202539">
        <w:rPr>
          <w:rFonts w:cstheme="minorHAnsi"/>
          <w:color w:val="000000" w:themeColor="text1"/>
          <w:sz w:val="24"/>
          <w:szCs w:val="24"/>
        </w:rPr>
        <w:t>4</w:t>
      </w:r>
      <w:r>
        <w:rPr>
          <w:rFonts w:cstheme="minorHAnsi"/>
          <w:color w:val="000000" w:themeColor="text1"/>
          <w:sz w:val="24"/>
          <w:szCs w:val="24"/>
        </w:rPr>
        <w:t xml:space="preserve"> podaje obowiązującą stawkę podatku VAT dla przedmiotu zamówienia określonego w kolumnie nr 1.</w:t>
      </w:r>
    </w:p>
    <w:p w14:paraId="64B9A838" w14:textId="342EA9A6" w:rsidR="004660BD" w:rsidRPr="00C168F0" w:rsidRDefault="004660BD" w:rsidP="004660BD">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Wykonawca w kolumnie nr </w:t>
      </w:r>
      <w:r w:rsidR="00202539">
        <w:rPr>
          <w:rFonts w:cstheme="minorHAnsi"/>
          <w:color w:val="000000" w:themeColor="text1"/>
          <w:sz w:val="24"/>
          <w:szCs w:val="24"/>
        </w:rPr>
        <w:t>5</w:t>
      </w:r>
      <w:r w:rsidRPr="00C168F0">
        <w:rPr>
          <w:rFonts w:cstheme="minorHAnsi"/>
          <w:color w:val="000000" w:themeColor="text1"/>
          <w:sz w:val="24"/>
          <w:szCs w:val="24"/>
        </w:rPr>
        <w:t xml:space="preserve"> podaje cenę jednostkową brutto </w:t>
      </w:r>
      <w:r w:rsidR="00202539" w:rsidRPr="00C168F0">
        <w:rPr>
          <w:rFonts w:cstheme="minorHAnsi"/>
          <w:color w:val="000000" w:themeColor="text1"/>
          <w:sz w:val="24"/>
          <w:szCs w:val="24"/>
        </w:rPr>
        <w:t xml:space="preserve">za </w:t>
      </w:r>
      <w:r w:rsidR="00202539">
        <w:rPr>
          <w:rFonts w:cstheme="minorHAnsi"/>
          <w:color w:val="000000" w:themeColor="text1"/>
          <w:sz w:val="24"/>
          <w:szCs w:val="24"/>
        </w:rPr>
        <w:t>przedmiot zamówienia</w:t>
      </w:r>
      <w:r w:rsidR="00202539" w:rsidRPr="00C168F0">
        <w:rPr>
          <w:rFonts w:cstheme="minorHAnsi"/>
          <w:color w:val="000000" w:themeColor="text1"/>
          <w:sz w:val="24"/>
          <w:szCs w:val="24"/>
        </w:rPr>
        <w:t xml:space="preserve"> określon</w:t>
      </w:r>
      <w:r w:rsidR="00202539">
        <w:rPr>
          <w:rFonts w:cstheme="minorHAnsi"/>
          <w:color w:val="000000" w:themeColor="text1"/>
          <w:sz w:val="24"/>
          <w:szCs w:val="24"/>
        </w:rPr>
        <w:t>y</w:t>
      </w:r>
      <w:r w:rsidR="00202539" w:rsidRPr="00C168F0">
        <w:rPr>
          <w:rFonts w:cstheme="minorHAnsi"/>
          <w:color w:val="000000" w:themeColor="text1"/>
          <w:sz w:val="24"/>
          <w:szCs w:val="24"/>
        </w:rPr>
        <w:t xml:space="preserve">  w kolumnie nr 1</w:t>
      </w:r>
      <w:r w:rsidR="00C71D68">
        <w:rPr>
          <w:rFonts w:cstheme="minorHAnsi"/>
          <w:color w:val="000000" w:themeColor="text1"/>
          <w:sz w:val="24"/>
          <w:szCs w:val="24"/>
        </w:rPr>
        <w:t xml:space="preserve">, wyliczając ją poprzez </w:t>
      </w:r>
      <w:r w:rsidR="00202539">
        <w:rPr>
          <w:rFonts w:cstheme="minorHAnsi"/>
          <w:color w:val="000000" w:themeColor="text1"/>
          <w:sz w:val="24"/>
          <w:szCs w:val="24"/>
        </w:rPr>
        <w:t>dodanie do</w:t>
      </w:r>
      <w:r w:rsidR="00C71D68">
        <w:rPr>
          <w:rFonts w:cstheme="minorHAnsi"/>
          <w:color w:val="000000" w:themeColor="text1"/>
          <w:sz w:val="24"/>
          <w:szCs w:val="24"/>
        </w:rPr>
        <w:t xml:space="preserve"> ceny jednostkowej netto </w:t>
      </w:r>
      <w:r w:rsidR="00202539">
        <w:rPr>
          <w:rFonts w:cstheme="minorHAnsi"/>
          <w:color w:val="000000" w:themeColor="text1"/>
          <w:sz w:val="24"/>
          <w:szCs w:val="24"/>
        </w:rPr>
        <w:t>wartości</w:t>
      </w:r>
      <w:r w:rsidR="00C71D68">
        <w:rPr>
          <w:rFonts w:cstheme="minorHAnsi"/>
          <w:color w:val="000000" w:themeColor="text1"/>
          <w:sz w:val="24"/>
          <w:szCs w:val="24"/>
        </w:rPr>
        <w:t xml:space="preserve"> podatku VAT</w:t>
      </w:r>
      <w:r w:rsidR="00202539">
        <w:rPr>
          <w:rFonts w:cstheme="minorHAnsi"/>
          <w:color w:val="000000" w:themeColor="text1"/>
          <w:sz w:val="24"/>
          <w:szCs w:val="24"/>
        </w:rPr>
        <w:t>.</w:t>
      </w:r>
    </w:p>
    <w:p w14:paraId="0D2FEF61" w14:textId="4A0DF517" w:rsidR="004660BD" w:rsidRPr="00C168F0" w:rsidRDefault="004660BD" w:rsidP="004660BD">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 kolumnie nr </w:t>
      </w:r>
      <w:r w:rsidR="00E0789D">
        <w:rPr>
          <w:rFonts w:cstheme="minorHAnsi"/>
          <w:color w:val="000000" w:themeColor="text1"/>
          <w:sz w:val="24"/>
          <w:szCs w:val="24"/>
        </w:rPr>
        <w:t>6</w:t>
      </w:r>
      <w:r w:rsidRPr="00C168F0">
        <w:rPr>
          <w:rFonts w:cstheme="minorHAnsi"/>
          <w:color w:val="000000" w:themeColor="text1"/>
          <w:sz w:val="24"/>
          <w:szCs w:val="24"/>
        </w:rPr>
        <w:t xml:space="preserve"> Wykonawca podaje wartość brutto </w:t>
      </w:r>
      <w:r w:rsidR="003A5229" w:rsidRPr="00C168F0">
        <w:rPr>
          <w:rFonts w:cstheme="minorHAnsi"/>
          <w:color w:val="000000" w:themeColor="text1"/>
          <w:sz w:val="24"/>
          <w:szCs w:val="24"/>
        </w:rPr>
        <w:t xml:space="preserve">wynikającą z przemnożenia ceny jednostkowej brutto (kolumna nr </w:t>
      </w:r>
      <w:r w:rsidR="00202539">
        <w:rPr>
          <w:rFonts w:cstheme="minorHAnsi"/>
          <w:color w:val="000000" w:themeColor="text1"/>
          <w:sz w:val="24"/>
          <w:szCs w:val="24"/>
        </w:rPr>
        <w:t>5</w:t>
      </w:r>
      <w:r w:rsidR="003A5229" w:rsidRPr="00C168F0">
        <w:rPr>
          <w:rFonts w:cstheme="minorHAnsi"/>
          <w:color w:val="000000" w:themeColor="text1"/>
          <w:sz w:val="24"/>
          <w:szCs w:val="24"/>
        </w:rPr>
        <w:t xml:space="preserve">) i </w:t>
      </w:r>
      <w:r w:rsidR="00202539">
        <w:rPr>
          <w:rFonts w:cstheme="minorHAnsi"/>
          <w:color w:val="000000" w:themeColor="text1"/>
          <w:sz w:val="24"/>
          <w:szCs w:val="24"/>
        </w:rPr>
        <w:t>liczby sztuk</w:t>
      </w:r>
      <w:r w:rsidR="003A5229" w:rsidRPr="00C168F0">
        <w:rPr>
          <w:rFonts w:cstheme="minorHAnsi"/>
          <w:color w:val="000000" w:themeColor="text1"/>
          <w:sz w:val="24"/>
          <w:szCs w:val="24"/>
        </w:rPr>
        <w:t xml:space="preserve"> (kolumna nr </w:t>
      </w:r>
      <w:r w:rsidR="00202539">
        <w:rPr>
          <w:rFonts w:cstheme="minorHAnsi"/>
          <w:color w:val="000000" w:themeColor="text1"/>
          <w:sz w:val="24"/>
          <w:szCs w:val="24"/>
        </w:rPr>
        <w:t>2</w:t>
      </w:r>
      <w:r w:rsidR="003A5229" w:rsidRPr="00C168F0">
        <w:rPr>
          <w:rFonts w:cstheme="minorHAnsi"/>
          <w:color w:val="000000" w:themeColor="text1"/>
          <w:sz w:val="24"/>
          <w:szCs w:val="24"/>
        </w:rPr>
        <w:t>).</w:t>
      </w:r>
    </w:p>
    <w:p w14:paraId="38E79E16" w14:textId="0A2A6EA5"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lastRenderedPageBreak/>
        <w:t xml:space="preserve">Wykonawca sumuje wartości z kolumny nr </w:t>
      </w:r>
      <w:r w:rsidR="00E0789D">
        <w:rPr>
          <w:rFonts w:cstheme="minorHAnsi"/>
          <w:color w:val="000000" w:themeColor="text1"/>
          <w:sz w:val="24"/>
          <w:szCs w:val="24"/>
        </w:rPr>
        <w:t>6</w:t>
      </w:r>
      <w:r w:rsidRPr="00C168F0">
        <w:rPr>
          <w:rFonts w:cstheme="minorHAnsi"/>
          <w:color w:val="000000" w:themeColor="text1"/>
          <w:sz w:val="24"/>
          <w:szCs w:val="24"/>
        </w:rPr>
        <w:t>, a otrzymaną wartość wpisuje w rubryce „RAZEM”.</w:t>
      </w:r>
    </w:p>
    <w:p w14:paraId="02FF0FF1" w14:textId="5A82CEF9"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Cenę ofertową obejmującą całość przedmiotu zamówienia, na podstawie której Zamawiający dokona wyboru najkorzystniejszej oferty, stanowi </w:t>
      </w:r>
      <w:r w:rsidR="003A5229" w:rsidRPr="00C168F0">
        <w:rPr>
          <w:rFonts w:cstheme="minorHAnsi"/>
          <w:color w:val="000000" w:themeColor="text1"/>
          <w:sz w:val="24"/>
          <w:szCs w:val="24"/>
        </w:rPr>
        <w:t>wartość</w:t>
      </w:r>
      <w:r w:rsidRPr="00C168F0">
        <w:rPr>
          <w:rFonts w:cstheme="minorHAnsi"/>
          <w:color w:val="000000" w:themeColor="text1"/>
          <w:sz w:val="24"/>
          <w:szCs w:val="24"/>
        </w:rPr>
        <w:t xml:space="preserve"> brutto</w:t>
      </w:r>
      <w:r w:rsidR="003A5229" w:rsidRPr="00C168F0">
        <w:rPr>
          <w:rFonts w:cstheme="minorHAnsi"/>
          <w:color w:val="000000" w:themeColor="text1"/>
          <w:sz w:val="24"/>
          <w:szCs w:val="24"/>
        </w:rPr>
        <w:t xml:space="preserve"> podana w rubryce „RAZEM”</w:t>
      </w:r>
      <w:r w:rsidRPr="00C168F0">
        <w:rPr>
          <w:rFonts w:cstheme="minorHAnsi"/>
          <w:color w:val="000000" w:themeColor="text1"/>
          <w:sz w:val="24"/>
          <w:szCs w:val="24"/>
        </w:rPr>
        <w:t>.</w:t>
      </w:r>
    </w:p>
    <w:p w14:paraId="0E1350C5" w14:textId="375E7B1B"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Ceny jednostkowe muszą być wyższe od zera.</w:t>
      </w:r>
    </w:p>
    <w:p w14:paraId="13694A34" w14:textId="77777777"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Zamawiający będzie rozliczał się z Wykonawcą wyłącznie w walucie polskiej (PLN).</w:t>
      </w:r>
    </w:p>
    <w:p w14:paraId="18AAD19D" w14:textId="4866267F"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Cena </w:t>
      </w:r>
      <w:r w:rsidR="003A5229" w:rsidRPr="00C168F0">
        <w:rPr>
          <w:rFonts w:cstheme="minorHAnsi"/>
          <w:color w:val="000000" w:themeColor="text1"/>
          <w:sz w:val="24"/>
          <w:szCs w:val="24"/>
        </w:rPr>
        <w:t xml:space="preserve">oferty </w:t>
      </w:r>
      <w:r w:rsidRPr="00C168F0">
        <w:rPr>
          <w:rFonts w:cstheme="minorHAnsi"/>
          <w:color w:val="000000" w:themeColor="text1"/>
          <w:sz w:val="24"/>
          <w:szCs w:val="24"/>
        </w:rPr>
        <w:t>musi być wyrażona w złotych polskich niezależnie od wchodzących w jej skład elementów.</w:t>
      </w:r>
    </w:p>
    <w:p w14:paraId="11DFBBF8" w14:textId="7D3ECFD0" w:rsidR="003A5229" w:rsidRPr="00C168F0" w:rsidRDefault="003A5229"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Wartości ujęte w formularzu</w:t>
      </w:r>
      <w:r w:rsidR="00202539">
        <w:rPr>
          <w:rFonts w:cstheme="minorHAnsi"/>
          <w:color w:val="000000" w:themeColor="text1"/>
          <w:sz w:val="24"/>
          <w:szCs w:val="24"/>
        </w:rPr>
        <w:t xml:space="preserve"> asortymentowo-</w:t>
      </w:r>
      <w:r w:rsidRPr="00C168F0">
        <w:rPr>
          <w:rFonts w:cstheme="minorHAnsi"/>
          <w:color w:val="000000" w:themeColor="text1"/>
          <w:sz w:val="24"/>
          <w:szCs w:val="24"/>
        </w:rPr>
        <w:t>cenowym muszą być wyrażone cyfrowo (do drugiego miejsca po przecinku).</w:t>
      </w:r>
    </w:p>
    <w:p w14:paraId="4397C281" w14:textId="7225BA84" w:rsidR="004660BD"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W cenie </w:t>
      </w:r>
      <w:r w:rsidR="003A5229" w:rsidRPr="00C168F0">
        <w:rPr>
          <w:rFonts w:cstheme="minorHAnsi"/>
          <w:color w:val="000000" w:themeColor="text1"/>
          <w:sz w:val="24"/>
          <w:szCs w:val="24"/>
        </w:rPr>
        <w:t xml:space="preserve">oferty </w:t>
      </w:r>
      <w:r w:rsidRPr="00C168F0">
        <w:rPr>
          <w:rFonts w:cstheme="minorHAnsi"/>
          <w:color w:val="000000" w:themeColor="text1"/>
          <w:sz w:val="24"/>
          <w:szCs w:val="24"/>
        </w:rPr>
        <w:t>należy uwzględnić wszystkie wymagania określone w niniejszej specyfikacji warunków zamówienia oraz wszelkie koszty, jakie poniesie Wykonawca z tytułu należytej oraz zgodnej z obowiązującymi przepisami realizacji przedmiotu zamówienia.</w:t>
      </w:r>
    </w:p>
    <w:p w14:paraId="67FFF498" w14:textId="2C715297" w:rsidR="003A5229" w:rsidRPr="00C168F0" w:rsidRDefault="004660BD" w:rsidP="003A5229">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Ustalenie prawidłowej stawki VAT należy do obowiązków Wykonawcy.</w:t>
      </w:r>
    </w:p>
    <w:p w14:paraId="50168CA1" w14:textId="54852866" w:rsidR="00593A15" w:rsidRPr="00C168F0" w:rsidRDefault="004660BD" w:rsidP="00C168F0">
      <w:pPr>
        <w:numPr>
          <w:ilvl w:val="0"/>
          <w:numId w:val="12"/>
        </w:numPr>
        <w:spacing w:after="0" w:line="360" w:lineRule="auto"/>
        <w:ind w:left="425" w:hanging="425"/>
        <w:jc w:val="both"/>
        <w:rPr>
          <w:rFonts w:cstheme="minorHAnsi"/>
          <w:color w:val="000000" w:themeColor="text1"/>
          <w:sz w:val="24"/>
          <w:szCs w:val="24"/>
        </w:rPr>
      </w:pPr>
      <w:r w:rsidRPr="00C168F0">
        <w:rPr>
          <w:rFonts w:cstheme="minorHAnsi"/>
          <w:color w:val="000000" w:themeColor="text1"/>
          <w:sz w:val="24"/>
          <w:szCs w:val="24"/>
        </w:rPr>
        <w:t xml:space="preserve">Zgodnie z art. 225 ust. 1 ustawy Pzp, jeżeli złożono ofertę, której wybór prowadziłby do powstania obowiązku podatkowego, zgodnie z przepisami o podatku od towarów i usług, zamawiający w celu oceny takiej oferty dolicza do przedstawionej w niej ceny podatek od towarów i usług, który miałby obowiązek rozliczyć zgodnie z tymi przepisami. </w:t>
      </w:r>
      <w:r w:rsidR="00593A15" w:rsidRPr="00C168F0">
        <w:rPr>
          <w:rFonts w:cstheme="minorHAnsi"/>
          <w:color w:val="000000" w:themeColor="text1"/>
          <w:sz w:val="24"/>
          <w:szCs w:val="24"/>
        </w:rPr>
        <w:t>W</w:t>
      </w:r>
      <w:r w:rsidR="00A9527F">
        <w:rPr>
          <w:rFonts w:cstheme="minorHAnsi"/>
          <w:color w:val="000000" w:themeColor="text1"/>
          <w:sz w:val="24"/>
          <w:szCs w:val="24"/>
        </w:rPr>
        <w:t> </w:t>
      </w:r>
      <w:r w:rsidR="00593A15" w:rsidRPr="00C168F0">
        <w:rPr>
          <w:rFonts w:cstheme="minorHAnsi"/>
          <w:color w:val="000000" w:themeColor="text1"/>
          <w:sz w:val="24"/>
          <w:szCs w:val="24"/>
        </w:rPr>
        <w:t xml:space="preserve">przypadku </w:t>
      </w:r>
      <w:r w:rsidR="00C168F0" w:rsidRPr="00C168F0">
        <w:rPr>
          <w:rFonts w:cstheme="minorHAnsi"/>
          <w:color w:val="000000" w:themeColor="text1"/>
          <w:sz w:val="24"/>
          <w:szCs w:val="24"/>
        </w:rPr>
        <w:t xml:space="preserve">złożenia oferty, której </w:t>
      </w:r>
      <w:r w:rsidR="00593A15" w:rsidRPr="00C168F0">
        <w:rPr>
          <w:rFonts w:cstheme="minorHAnsi"/>
          <w:bCs/>
          <w:iCs/>
          <w:color w:val="000000" w:themeColor="text1"/>
          <w:sz w:val="24"/>
          <w:szCs w:val="24"/>
        </w:rPr>
        <w:t>wybór</w:t>
      </w:r>
      <w:r w:rsidR="00C168F0" w:rsidRPr="00C168F0">
        <w:rPr>
          <w:rFonts w:cstheme="minorHAnsi"/>
          <w:bCs/>
          <w:iCs/>
          <w:color w:val="000000" w:themeColor="text1"/>
          <w:sz w:val="24"/>
          <w:szCs w:val="24"/>
        </w:rPr>
        <w:t xml:space="preserve"> </w:t>
      </w:r>
      <w:r w:rsidR="00593A15" w:rsidRPr="00C168F0">
        <w:rPr>
          <w:rFonts w:cstheme="minorHAnsi"/>
          <w:bCs/>
          <w:iCs/>
          <w:color w:val="000000" w:themeColor="text1"/>
          <w:sz w:val="24"/>
          <w:szCs w:val="24"/>
        </w:rPr>
        <w:t xml:space="preserve">będzie </w:t>
      </w:r>
      <w:r w:rsidR="00593A15" w:rsidRPr="00C168F0">
        <w:rPr>
          <w:rFonts w:cstheme="minorHAnsi"/>
          <w:color w:val="000000" w:themeColor="text1"/>
          <w:sz w:val="24"/>
          <w:szCs w:val="24"/>
        </w:rPr>
        <w:t>prowadził do powstania u</w:t>
      </w:r>
      <w:r w:rsidR="00A9527F">
        <w:rPr>
          <w:rFonts w:cstheme="minorHAnsi"/>
          <w:color w:val="000000" w:themeColor="text1"/>
          <w:sz w:val="24"/>
          <w:szCs w:val="24"/>
        </w:rPr>
        <w:t> </w:t>
      </w:r>
      <w:r w:rsidR="00593A15" w:rsidRPr="00C168F0">
        <w:rPr>
          <w:rFonts w:cstheme="minorHAnsi"/>
          <w:color w:val="000000" w:themeColor="text1"/>
          <w:sz w:val="24"/>
          <w:szCs w:val="24"/>
        </w:rPr>
        <w:t>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 stawkę podatku od towarów i usług, która zgodnie z wiedzą Wykonawcy będzie miała zastosowanie.</w:t>
      </w:r>
    </w:p>
    <w:p w14:paraId="4EB55A62" w14:textId="77A9C0B2" w:rsidR="00593A15" w:rsidRDefault="00593A15" w:rsidP="00BD7A4E">
      <w:pPr>
        <w:pStyle w:val="Nagwek1"/>
        <w:spacing w:before="480"/>
        <w:jc w:val="both"/>
      </w:pPr>
      <w:r>
        <w:t>Rozdział 16. Warunki udziału w postępowaniu</w:t>
      </w:r>
      <w:r w:rsidR="002D71A6">
        <w:t>.</w:t>
      </w:r>
    </w:p>
    <w:p w14:paraId="46526BD1" w14:textId="6F6985FC" w:rsidR="001367B4" w:rsidRPr="001367B4" w:rsidRDefault="001367B4" w:rsidP="001367B4">
      <w:pPr>
        <w:spacing w:before="360" w:after="0"/>
      </w:pPr>
      <w:r>
        <w:t>Zamawiający nie stawia warunków udziału w postępowaniu.</w:t>
      </w:r>
    </w:p>
    <w:p w14:paraId="0DE2ADBC" w14:textId="1359D894" w:rsidR="00593A15" w:rsidRPr="00CB0CE8" w:rsidRDefault="00593A15" w:rsidP="00BD7A4E">
      <w:pPr>
        <w:pStyle w:val="Nagwek1"/>
        <w:spacing w:before="480" w:line="360" w:lineRule="auto"/>
        <w:jc w:val="both"/>
        <w:rPr>
          <w:szCs w:val="28"/>
        </w:rPr>
      </w:pPr>
      <w:r w:rsidRPr="00CB0CE8">
        <w:rPr>
          <w:szCs w:val="28"/>
        </w:rPr>
        <w:lastRenderedPageBreak/>
        <w:t>Rozdział 17. Poleganie na zasobach podmiotu udostępniającego zasoby</w:t>
      </w:r>
      <w:r w:rsidR="002D71A6">
        <w:rPr>
          <w:szCs w:val="28"/>
        </w:rPr>
        <w:t>.</w:t>
      </w:r>
    </w:p>
    <w:p w14:paraId="5492B082" w14:textId="07DF3A89" w:rsidR="00F01C2A" w:rsidRDefault="00F01C2A" w:rsidP="008E2A5E">
      <w:pPr>
        <w:pStyle w:val="Akapitzlist"/>
        <w:numPr>
          <w:ilvl w:val="0"/>
          <w:numId w:val="14"/>
        </w:numPr>
        <w:spacing w:before="360" w:after="0" w:line="360" w:lineRule="auto"/>
        <w:jc w:val="both"/>
        <w:rPr>
          <w:rFonts w:cstheme="minorHAnsi"/>
          <w:sz w:val="24"/>
          <w:szCs w:val="24"/>
        </w:rPr>
      </w:pPr>
      <w:r>
        <w:rPr>
          <w:rFonts w:cstheme="minorHAnsi"/>
          <w:sz w:val="24"/>
          <w:szCs w:val="24"/>
        </w:rPr>
        <w:t>Zapisy niniejszego rozdziału mają zastosowanie tylko w przypadku kiedy Zamawiający stawia warunki udziału w postępowaniu.</w:t>
      </w:r>
    </w:p>
    <w:p w14:paraId="6BC34303" w14:textId="48C6877A" w:rsidR="00593A15" w:rsidRPr="00CB0CE8" w:rsidRDefault="00593A15" w:rsidP="008E2A5E">
      <w:pPr>
        <w:pStyle w:val="Akapitzlist"/>
        <w:numPr>
          <w:ilvl w:val="0"/>
          <w:numId w:val="14"/>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 xml:space="preserve">stosownych sytuacjach oraz w odniesieniu do konkretnego zamówienia, lub jego części, polegać na zdolnościach technicznych lub zawodowych podmiotów </w:t>
      </w:r>
      <w:r w:rsidRPr="00CB0CE8">
        <w:rPr>
          <w:rFonts w:cstheme="minorHAnsi"/>
          <w:sz w:val="24"/>
          <w:szCs w:val="24"/>
        </w:rPr>
        <w:t>udostępniających zasoby, niezależnie od charakteru prawnego łączących go z nimi stosunków prawnych.</w:t>
      </w:r>
    </w:p>
    <w:p w14:paraId="7EBCF923" w14:textId="3A015798" w:rsidR="00CB0CE8" w:rsidRPr="00CB0CE8" w:rsidRDefault="00CB0CE8" w:rsidP="008E2A5E">
      <w:pPr>
        <w:pStyle w:val="Akapitzlist"/>
        <w:numPr>
          <w:ilvl w:val="0"/>
          <w:numId w:val="14"/>
        </w:numPr>
        <w:spacing w:after="0" w:line="360" w:lineRule="auto"/>
        <w:jc w:val="both"/>
        <w:rPr>
          <w:rFonts w:cstheme="minorHAnsi"/>
          <w:sz w:val="24"/>
          <w:szCs w:val="24"/>
        </w:rPr>
      </w:pPr>
      <w:r w:rsidRPr="00CB0CE8">
        <w:rPr>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CEEBBC2" w14:textId="4677D897" w:rsidR="00593A15" w:rsidRPr="00637D78" w:rsidRDefault="00593A15" w:rsidP="008E2A5E">
      <w:pPr>
        <w:pStyle w:val="Akapitzlist"/>
        <w:numPr>
          <w:ilvl w:val="0"/>
          <w:numId w:val="14"/>
        </w:numPr>
        <w:spacing w:after="0" w:line="360" w:lineRule="auto"/>
        <w:jc w:val="both"/>
        <w:rPr>
          <w:rFonts w:cstheme="minorHAnsi"/>
          <w:sz w:val="24"/>
          <w:szCs w:val="24"/>
        </w:rPr>
      </w:pPr>
      <w:r w:rsidRPr="00CB0CE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w:t>
      </w:r>
      <w:r w:rsidRPr="00637D78">
        <w:rPr>
          <w:rFonts w:cstheme="minorHAnsi"/>
          <w:sz w:val="24"/>
          <w:szCs w:val="24"/>
        </w:rPr>
        <w:t xml:space="preserve"> zamówienia lub inny podmiotowy środek dowodowy potwierdzający, że wykonawca realizując zamówienie, będzie dysponował niezbędnymi zasobami tych podmiotów.</w:t>
      </w:r>
    </w:p>
    <w:p w14:paraId="2DA5CA15" w14:textId="77777777"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77777777" w:rsidR="00593A15" w:rsidRPr="00637D78" w:rsidRDefault="00593A15" w:rsidP="008E2A5E">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1873F5" w14:textId="77777777"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Jeżeli zdolności techniczne lub zawodowe podmiotu udostępniającego zasoby nie potwierdzają spełniania przez wykonawcę warunków udziału w postępowaniu lub </w:t>
      </w:r>
      <w:r w:rsidRPr="00637D78">
        <w:rPr>
          <w:rFonts w:cstheme="minorHAnsi"/>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8E2A5E">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w przypadku polegania na zdolnościach podmiotów udostępniających zasoby, przedstawia, wraz z oświadczeniem, o którym mowa w art. 125 ust. 1 ustawy Pzp,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8D65A23" w:rsidR="00593A15" w:rsidRDefault="00593A15" w:rsidP="00BD7A4E">
      <w:pPr>
        <w:pStyle w:val="Nagwek1"/>
        <w:spacing w:before="480"/>
        <w:jc w:val="both"/>
      </w:pPr>
      <w:r>
        <w:t>Rozdział 18. Zawartość oferty i dokumenty składane razem z ofertą</w:t>
      </w:r>
      <w:r w:rsidR="002D71A6">
        <w:t>.</w:t>
      </w:r>
    </w:p>
    <w:p w14:paraId="225B9412" w14:textId="11574339" w:rsidR="00FB6103" w:rsidRPr="00FB6103" w:rsidRDefault="00FB6103" w:rsidP="00BD7A4E">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15CF8CC9" w14:textId="1164BE10" w:rsidR="0016222A" w:rsidRPr="0016222A" w:rsidRDefault="00FB6103" w:rsidP="0016222A">
      <w:pPr>
        <w:pStyle w:val="Akapitzlist"/>
        <w:numPr>
          <w:ilvl w:val="0"/>
          <w:numId w:val="16"/>
        </w:numPr>
        <w:spacing w:line="360" w:lineRule="auto"/>
        <w:jc w:val="both"/>
        <w:rPr>
          <w:rFonts w:cstheme="minorHAnsi"/>
          <w:b/>
          <w:bCs/>
          <w:color w:val="000000" w:themeColor="text1"/>
          <w:sz w:val="24"/>
          <w:szCs w:val="24"/>
        </w:rPr>
      </w:pPr>
      <w:r w:rsidRPr="00FB6103">
        <w:rPr>
          <w:rFonts w:cstheme="minorHAnsi"/>
          <w:b/>
          <w:bCs/>
          <w:color w:val="000000" w:themeColor="text1"/>
          <w:sz w:val="24"/>
          <w:szCs w:val="24"/>
        </w:rPr>
        <w:t xml:space="preserve">Formularz oferty, którego wzór stanowi Załącznik nr </w:t>
      </w:r>
      <w:r w:rsidR="00202732">
        <w:rPr>
          <w:rFonts w:cstheme="minorHAnsi"/>
          <w:b/>
          <w:bCs/>
          <w:color w:val="000000" w:themeColor="text1"/>
          <w:sz w:val="24"/>
          <w:szCs w:val="24"/>
        </w:rPr>
        <w:t>3</w:t>
      </w:r>
      <w:r w:rsidRPr="00FB6103">
        <w:rPr>
          <w:rFonts w:cstheme="minorHAnsi"/>
          <w:b/>
          <w:bCs/>
          <w:color w:val="000000" w:themeColor="text1"/>
          <w:sz w:val="24"/>
          <w:szCs w:val="24"/>
        </w:rPr>
        <w:t xml:space="preserve"> do SWZ</w:t>
      </w:r>
    </w:p>
    <w:p w14:paraId="13C8DA06" w14:textId="561EABD4"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ofertę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 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0E12932A" w14:textId="739ABAA5" w:rsidR="00202732" w:rsidRPr="00202732" w:rsidRDefault="00202732" w:rsidP="008E2A5E">
      <w:pPr>
        <w:pStyle w:val="Akapitzlist"/>
        <w:numPr>
          <w:ilvl w:val="0"/>
          <w:numId w:val="16"/>
        </w:numPr>
        <w:spacing w:line="360" w:lineRule="auto"/>
        <w:jc w:val="both"/>
        <w:rPr>
          <w:rFonts w:cstheme="minorHAnsi"/>
          <w:b/>
          <w:bCs/>
          <w:color w:val="000000" w:themeColor="text1"/>
          <w:sz w:val="24"/>
          <w:szCs w:val="24"/>
        </w:rPr>
      </w:pPr>
      <w:r w:rsidRPr="00202732">
        <w:rPr>
          <w:rFonts w:cstheme="minorHAnsi"/>
          <w:b/>
          <w:bCs/>
          <w:color w:val="000000" w:themeColor="text1"/>
          <w:sz w:val="24"/>
          <w:szCs w:val="24"/>
        </w:rPr>
        <w:t>Załącznik do Formularza oferty – Oferowane parametry techniczne</w:t>
      </w:r>
    </w:p>
    <w:p w14:paraId="11F7337C" w14:textId="1E03CA06" w:rsidR="00202732" w:rsidRPr="009D7034" w:rsidRDefault="00202732" w:rsidP="00202732">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ofertę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 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 xml:space="preserve">lub w postaci elektronicznej opatrzonej podpisem zaufanym lub </w:t>
      </w:r>
      <w:r w:rsidRPr="009D7034">
        <w:rPr>
          <w:rFonts w:cstheme="minorHAnsi"/>
          <w:iCs/>
          <w:color w:val="2F5496" w:themeColor="accent1" w:themeShade="BF"/>
          <w:sz w:val="24"/>
          <w:szCs w:val="24"/>
        </w:rPr>
        <w:t>podpisem osobistym.</w:t>
      </w:r>
    </w:p>
    <w:p w14:paraId="4409FD38" w14:textId="7A9E4827" w:rsidR="00FB6103" w:rsidRPr="00FB6103" w:rsidRDefault="00FB6103" w:rsidP="007A211D">
      <w:pPr>
        <w:pStyle w:val="Akapitzlist"/>
        <w:numPr>
          <w:ilvl w:val="0"/>
          <w:numId w:val="16"/>
        </w:numPr>
        <w:spacing w:after="0" w:line="360" w:lineRule="auto"/>
        <w:jc w:val="both"/>
        <w:rPr>
          <w:rFonts w:cstheme="minorHAnsi"/>
          <w:color w:val="000000" w:themeColor="text1"/>
          <w:sz w:val="24"/>
          <w:szCs w:val="24"/>
        </w:rPr>
      </w:pPr>
      <w:r w:rsidRPr="007A211D">
        <w:rPr>
          <w:rFonts w:cstheme="minorHAnsi"/>
          <w:b/>
          <w:bCs/>
          <w:color w:val="000000" w:themeColor="text1"/>
          <w:sz w:val="24"/>
          <w:szCs w:val="24"/>
        </w:rPr>
        <w:t>Odpis lub informację z Krajowego Rejestru Sądowego, Centralnej</w:t>
      </w:r>
      <w:r w:rsidRPr="00FB6103">
        <w:rPr>
          <w:rFonts w:cstheme="minorHAnsi"/>
          <w:b/>
          <w:bCs/>
          <w:color w:val="000000" w:themeColor="text1"/>
          <w:sz w:val="24"/>
          <w:szCs w:val="24"/>
        </w:rPr>
        <w:t xml:space="preserve"> Ewidencji i</w:t>
      </w:r>
      <w:r w:rsidR="00A9527F">
        <w:rPr>
          <w:rFonts w:cstheme="minorHAnsi"/>
          <w:b/>
          <w:bCs/>
          <w:color w:val="000000" w:themeColor="text1"/>
          <w:sz w:val="24"/>
          <w:szCs w:val="24"/>
        </w:rPr>
        <w:t> </w:t>
      </w:r>
      <w:r w:rsidRPr="00FB6103">
        <w:rPr>
          <w:rFonts w:cstheme="minorHAnsi"/>
          <w:b/>
          <w:bCs/>
          <w:color w:val="000000" w:themeColor="text1"/>
          <w:sz w:val="24"/>
          <w:szCs w:val="24"/>
        </w:rPr>
        <w:t>Informacji o  Działalności Gospodarczej</w:t>
      </w:r>
      <w:r w:rsidRPr="00FB6103">
        <w:rPr>
          <w:rFonts w:cstheme="minorHAnsi"/>
          <w:color w:val="000000" w:themeColor="text1"/>
          <w:sz w:val="24"/>
          <w:szCs w:val="24"/>
        </w:rPr>
        <w:t xml:space="preserve"> lub innego właściwego rejestru, w celu potwierdzenia, że osoba działająca w imieniu Wykonawcy jest umocowana do jego </w:t>
      </w:r>
      <w:r w:rsidRPr="00FB6103">
        <w:rPr>
          <w:rFonts w:cstheme="minorHAnsi"/>
          <w:color w:val="000000" w:themeColor="text1"/>
          <w:sz w:val="24"/>
          <w:szCs w:val="24"/>
        </w:rPr>
        <w:lastRenderedPageBreak/>
        <w:t>reprezentowania. Wykonawca nie jest zobowiązany do złożenia dokumentów, o</w:t>
      </w:r>
      <w:r w:rsidR="006B7452">
        <w:rPr>
          <w:rFonts w:cstheme="minorHAnsi"/>
          <w:color w:val="000000" w:themeColor="text1"/>
          <w:sz w:val="24"/>
          <w:szCs w:val="24"/>
        </w:rPr>
        <w:t> </w:t>
      </w:r>
      <w:r w:rsidRPr="00FB6103">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Pr>
          <w:rFonts w:cstheme="minorHAnsi"/>
          <w:color w:val="000000" w:themeColor="text1"/>
          <w:sz w:val="24"/>
          <w:szCs w:val="24"/>
        </w:rPr>
        <w:t>.</w:t>
      </w:r>
    </w:p>
    <w:p w14:paraId="0FC492D2" w14:textId="548B25A8" w:rsidR="00FB6103" w:rsidRPr="00FB6103" w:rsidRDefault="00FB6103" w:rsidP="008E2A5E">
      <w:pPr>
        <w:pStyle w:val="Akapitzlist"/>
        <w:numPr>
          <w:ilvl w:val="0"/>
          <w:numId w:val="16"/>
        </w:numPr>
        <w:spacing w:line="360" w:lineRule="auto"/>
        <w:jc w:val="both"/>
        <w:rPr>
          <w:rFonts w:cstheme="minorHAnsi"/>
          <w:b/>
          <w:color w:val="000000" w:themeColor="text1"/>
          <w:sz w:val="24"/>
          <w:szCs w:val="24"/>
        </w:rPr>
      </w:pPr>
      <w:r w:rsidRPr="00FB6103">
        <w:rPr>
          <w:rFonts w:cstheme="minorHAnsi"/>
          <w:b/>
          <w:color w:val="000000" w:themeColor="text1"/>
          <w:sz w:val="24"/>
          <w:szCs w:val="24"/>
        </w:rPr>
        <w:t>Oświadczenie o braku podstaw wykluczenia z postępowania,</w:t>
      </w:r>
      <w:r w:rsidRPr="00D14FD3">
        <w:rPr>
          <w:rFonts w:cstheme="minorHAnsi"/>
          <w:b/>
          <w:color w:val="000000" w:themeColor="text1"/>
          <w:sz w:val="24"/>
          <w:szCs w:val="24"/>
        </w:rPr>
        <w:t xml:space="preserve"> którego wzór stanowi Załącznik do SWZ</w:t>
      </w:r>
    </w:p>
    <w:p w14:paraId="0841E991" w14:textId="52FF8DFA"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oświadczenie, o którym mowa w art. 125 ust. 1 ustawy Pzp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w:t>
      </w:r>
      <w:r w:rsidR="006B7452" w:rsidRPr="00C50457">
        <w:rPr>
          <w:rStyle w:val="markedcontent"/>
          <w:rFonts w:cstheme="minorHAnsi"/>
          <w:iCs/>
          <w:color w:val="2F5496" w:themeColor="accent1" w:themeShade="BF"/>
          <w:sz w:val="24"/>
          <w:szCs w:val="24"/>
        </w:rPr>
        <w:t> </w:t>
      </w:r>
      <w:r w:rsidRPr="00C50457">
        <w:rPr>
          <w:rStyle w:val="markedcontent"/>
          <w:rFonts w:cstheme="minorHAnsi"/>
          <w:iCs/>
          <w:color w:val="2F5496" w:themeColor="accent1" w:themeShade="BF"/>
          <w:sz w:val="24"/>
          <w:szCs w:val="24"/>
        </w:rPr>
        <w:t xml:space="preserve">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3AE9AC47" w14:textId="07339580" w:rsidR="00FB6103" w:rsidRPr="00FB6103" w:rsidRDefault="00FB6103" w:rsidP="008E2A5E">
      <w:pPr>
        <w:pStyle w:val="Akapitzlist"/>
        <w:numPr>
          <w:ilvl w:val="0"/>
          <w:numId w:val="16"/>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t>Jeżeli dotyczy:</w:t>
      </w:r>
    </w:p>
    <w:p w14:paraId="3182F92F" w14:textId="0D2744EA" w:rsidR="00FB6103" w:rsidRPr="00FB6103" w:rsidRDefault="00FB6103" w:rsidP="006B3912">
      <w:pPr>
        <w:pStyle w:val="Akapitzlist"/>
        <w:numPr>
          <w:ilvl w:val="0"/>
          <w:numId w:val="2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w:t>
      </w:r>
      <w:r w:rsidRPr="00FB6103">
        <w:rPr>
          <w:rFonts w:cstheme="minorHAnsi"/>
          <w:b/>
          <w:color w:val="000000" w:themeColor="text1"/>
          <w:sz w:val="24"/>
          <w:szCs w:val="24"/>
        </w:rPr>
        <w:t>upoważniające do złożenia oferty</w:t>
      </w:r>
      <w:r w:rsidRPr="00FB6103">
        <w:rPr>
          <w:rFonts w:cstheme="minorHAnsi"/>
          <w:color w:val="000000" w:themeColor="text1"/>
          <w:sz w:val="24"/>
          <w:szCs w:val="24"/>
        </w:rPr>
        <w:t xml:space="preserve"> (umocowanie do reprezentowania wykonawcy) - jeżeli w imieniu wykonawcy działa osoba, której umocowanie do jego reprezentowania nie wynika z dokumentów określających status prawny wykonawcy,</w:t>
      </w:r>
    </w:p>
    <w:p w14:paraId="089E4E4E" w14:textId="0E20A5BE" w:rsidR="00FB6103" w:rsidRPr="00FB6103" w:rsidRDefault="00FB6103" w:rsidP="006B3912">
      <w:pPr>
        <w:pStyle w:val="Akapitzlist"/>
        <w:numPr>
          <w:ilvl w:val="0"/>
          <w:numId w:val="2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7EA6768A" w14:textId="33B35040"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Pełnomocnictwo przekazuje się w postaci elektronicznej i opatruje się kwalifikowanym podpisem elektronicznym, podpisem zaufanym lub podpisem osobistym.</w:t>
      </w:r>
    </w:p>
    <w:p w14:paraId="531E8823" w14:textId="4708856F"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Jeżeli pełnomocnictwo zostało sporządzone jako dokument w postaci papierowej i</w:t>
      </w:r>
      <w:r w:rsidR="006B7452" w:rsidRPr="00C50457">
        <w:rPr>
          <w:rFonts w:cstheme="minorHAnsi"/>
          <w:iCs/>
          <w:color w:val="2F5496" w:themeColor="accent1" w:themeShade="BF"/>
          <w:sz w:val="24"/>
          <w:szCs w:val="24"/>
        </w:rPr>
        <w:t> </w:t>
      </w:r>
      <w:r w:rsidRPr="00C50457">
        <w:rPr>
          <w:rFonts w:cstheme="minorHAnsi"/>
          <w:iCs/>
          <w:color w:val="2F5496" w:themeColor="accent1" w:themeShade="BF"/>
          <w:sz w:val="24"/>
          <w:szCs w:val="24"/>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41484E39" w14:textId="524CEFA5" w:rsidR="000A67E8" w:rsidRDefault="000A67E8" w:rsidP="00BD7A4E">
      <w:pPr>
        <w:pStyle w:val="Nagwek1"/>
        <w:spacing w:before="480"/>
        <w:jc w:val="both"/>
      </w:pPr>
      <w:r>
        <w:lastRenderedPageBreak/>
        <w:t>Rozdział 19. Podmiotowe środki dowodowe</w:t>
      </w:r>
      <w:r w:rsidR="002D71A6">
        <w:t>.</w:t>
      </w:r>
    </w:p>
    <w:p w14:paraId="18ACB4C8" w14:textId="42BC9F56" w:rsidR="006B3912" w:rsidRPr="006B3912" w:rsidRDefault="000A67E8" w:rsidP="00E05E4D">
      <w:pPr>
        <w:suppressAutoHyphens/>
        <w:spacing w:before="360" w:after="0" w:line="360" w:lineRule="auto"/>
        <w:jc w:val="both"/>
        <w:rPr>
          <w:rFonts w:cstheme="minorHAnsi"/>
          <w:color w:val="2F5496" w:themeColor="accent1" w:themeShade="BF"/>
          <w:sz w:val="24"/>
          <w:szCs w:val="24"/>
        </w:rPr>
      </w:pPr>
      <w:r w:rsidRPr="00637D78">
        <w:rPr>
          <w:rFonts w:cstheme="minorHAnsi"/>
          <w:sz w:val="24"/>
          <w:szCs w:val="24"/>
        </w:rPr>
        <w:t xml:space="preserve">Zamawiający </w:t>
      </w:r>
      <w:r w:rsidR="00E05E4D">
        <w:rPr>
          <w:rFonts w:cstheme="minorHAnsi"/>
          <w:sz w:val="24"/>
          <w:szCs w:val="24"/>
        </w:rPr>
        <w:t xml:space="preserve">w niniejszym postępowaniu nie żąda podmiotowych środków dowodowych. </w:t>
      </w:r>
    </w:p>
    <w:p w14:paraId="45D8C178" w14:textId="2E6904D5" w:rsidR="00B307FE" w:rsidRPr="00B307FE" w:rsidRDefault="0003570E" w:rsidP="00BD7A4E">
      <w:pPr>
        <w:pStyle w:val="Nagwek1"/>
        <w:spacing w:before="480" w:line="360" w:lineRule="auto"/>
        <w:jc w:val="both"/>
      </w:pPr>
      <w:r>
        <w:t xml:space="preserve">Rozdział 20. </w:t>
      </w:r>
      <w:r w:rsidR="00B307FE">
        <w:t>Informacje o wymaganiach technicznych i organizacyjnych sporządzania, wysyłania i odbierania korespondencji elektronicznej. Opis sposobu złożenia oferty</w:t>
      </w:r>
      <w:r w:rsidR="002D71A6">
        <w:t>.</w:t>
      </w:r>
    </w:p>
    <w:p w14:paraId="17880846" w14:textId="77777777" w:rsidR="00B307FE" w:rsidRPr="00637D78" w:rsidRDefault="00B307FE" w:rsidP="008E2A5E">
      <w:pPr>
        <w:numPr>
          <w:ilvl w:val="0"/>
          <w:numId w:val="17"/>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2D71A6" w:rsidRDefault="00B307FE" w:rsidP="008E2A5E">
      <w:pPr>
        <w:numPr>
          <w:ilvl w:val="0"/>
          <w:numId w:val="17"/>
        </w:numPr>
        <w:spacing w:after="0" w:line="360" w:lineRule="auto"/>
        <w:ind w:left="357" w:hanging="357"/>
        <w:jc w:val="both"/>
        <w:rPr>
          <w:rFonts w:cstheme="minorHAnsi"/>
          <w:sz w:val="24"/>
          <w:szCs w:val="24"/>
        </w:rPr>
      </w:pPr>
      <w:r w:rsidRPr="002D71A6">
        <w:rPr>
          <w:rFonts w:cstheme="minorHAnsi"/>
          <w:sz w:val="24"/>
          <w:szCs w:val="24"/>
        </w:rPr>
        <w:t xml:space="preserve">Komunikacja między zamawiającym a wykonawcami odbywa się przy użyciu Platformy znajdującej się pod adresem: </w:t>
      </w:r>
      <w:hyperlink r:id="rId18" w:history="1">
        <w:r w:rsidRPr="002D71A6">
          <w:rPr>
            <w:rStyle w:val="Hipercze"/>
            <w:rFonts w:cstheme="minorHAnsi"/>
            <w:sz w:val="24"/>
            <w:szCs w:val="24"/>
          </w:rPr>
          <w:t>https://platformazakupowa.pl/pn/up_poznan</w:t>
        </w:r>
      </w:hyperlink>
    </w:p>
    <w:p w14:paraId="445283DE" w14:textId="27477458" w:rsidR="00B307FE" w:rsidRPr="002D71A6" w:rsidRDefault="002D71A6" w:rsidP="008E2A5E">
      <w:pPr>
        <w:numPr>
          <w:ilvl w:val="0"/>
          <w:numId w:val="17"/>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A9527F">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2D71A6">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2D71A6">
          <w:rPr>
            <w:rFonts w:eastAsia="Calibri" w:cstheme="minorHAnsi"/>
            <w:color w:val="000000"/>
            <w:sz w:val="24"/>
            <w:szCs w:val="24"/>
            <w:u w:val="single"/>
          </w:rPr>
          <w:t>platformazakupowa.pl</w:t>
        </w:r>
      </w:hyperlink>
      <w:r w:rsidRPr="002D71A6">
        <w:rPr>
          <w:rFonts w:eastAsia="Calibri" w:cstheme="minorHAnsi"/>
          <w:color w:val="000000"/>
          <w:sz w:val="24"/>
          <w:szCs w:val="24"/>
        </w:rPr>
        <w:t xml:space="preserve"> poprzez kliknięcie przycisku  „Wyślij wiadomość do zamawiającego” po których pojawi się komunikat, że wiadomość została</w:t>
      </w:r>
      <w:r w:rsidRPr="00637D78">
        <w:rPr>
          <w:rFonts w:eastAsia="Calibri" w:cstheme="minorHAnsi"/>
          <w:color w:val="000000"/>
          <w:sz w:val="24"/>
          <w:szCs w:val="24"/>
        </w:rPr>
        <w:t xml:space="preserve"> wysłana do zamawiającego.</w:t>
      </w:r>
    </w:p>
    <w:p w14:paraId="1D9567F3" w14:textId="2DB6FBD3"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stały dostęp do sieci Internet o gwarantowanej przepustowości nie mniejszej niż 512 kb/s,</w:t>
      </w:r>
    </w:p>
    <w:p w14:paraId="5A4E82F3"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zainstalowany program Adobe Acrobat Reader lub inny obsługujący format plików .pdf,</w:t>
      </w:r>
    </w:p>
    <w:p w14:paraId="5EB8D878"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(hh:mm:ss) generowany wg. czasu lokalnego serwera synchronizowanego z zegarem Głównego Urzędu Miar.</w:t>
      </w:r>
    </w:p>
    <w:p w14:paraId="0C0ED8E2"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8E2A5E">
      <w:pPr>
        <w:numPr>
          <w:ilvl w:val="0"/>
          <w:numId w:val="17"/>
        </w:numPr>
        <w:spacing w:after="0" w:line="360" w:lineRule="auto"/>
        <w:jc w:val="both"/>
        <w:rPr>
          <w:rFonts w:eastAsia="Calibri" w:cstheme="minorHAnsi"/>
          <w:bCs/>
          <w:color w:val="000000"/>
          <w:sz w:val="24"/>
          <w:szCs w:val="24"/>
        </w:rPr>
      </w:pPr>
      <w:bookmarkStart w:id="6" w:name="_Hlk119658416"/>
      <w:r w:rsidRPr="00637D78">
        <w:rPr>
          <w:rFonts w:eastAsia="Calibri" w:cstheme="minorHAnsi"/>
          <w:bCs/>
          <w:color w:val="000000"/>
          <w:sz w:val="24"/>
          <w:szCs w:val="24"/>
        </w:rPr>
        <w:lastRenderedPageBreak/>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6"/>
    <w:p w14:paraId="16AEAD53" w14:textId="77777777" w:rsidR="00B307FE" w:rsidRPr="00637D78" w:rsidRDefault="00B307FE" w:rsidP="008E2A5E">
      <w:pPr>
        <w:numPr>
          <w:ilvl w:val="0"/>
          <w:numId w:val="17"/>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.doc .xls .jpg (.jpeg) ze szczególnym wskazaniem na .pdf</w:t>
      </w:r>
    </w:p>
    <w:p w14:paraId="463C071E"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8E2A5E">
      <w:pPr>
        <w:numPr>
          <w:ilvl w:val="1"/>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3B2B42DD"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.rar .gif .bmp .numbers .pages. Dokumenty złożone w takich plikach zostaną uznane za złożone nieskutecznie.</w:t>
      </w:r>
    </w:p>
    <w:p w14:paraId="36881CCD"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5E426D9"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Podczas podpisywania plików zaleca się stosowanie algorytmu skrótu SHA2 zamiast SHA1.  </w:t>
      </w:r>
    </w:p>
    <w:p w14:paraId="5CB3295F"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604719D8"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22B768BC"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139B209" w14:textId="77777777" w:rsidR="00B307FE" w:rsidRPr="00637D78" w:rsidRDefault="00B307FE" w:rsidP="008E2A5E">
      <w:pPr>
        <w:numPr>
          <w:ilvl w:val="0"/>
          <w:numId w:val="17"/>
        </w:numPr>
        <w:spacing w:after="0" w:line="360" w:lineRule="auto"/>
        <w:jc w:val="both"/>
        <w:rPr>
          <w:rFonts w:cstheme="minorHAnsi"/>
          <w:color w:val="000000"/>
          <w:sz w:val="24"/>
          <w:szCs w:val="24"/>
        </w:rPr>
      </w:pPr>
      <w:r w:rsidRPr="00637D78">
        <w:rPr>
          <w:rFonts w:eastAsia="Calibri" w:cstheme="minorHAnsi"/>
          <w:color w:val="000000"/>
          <w:sz w:val="24"/>
          <w:szCs w:val="24"/>
        </w:rPr>
        <w:t>Oferta oraz wszelkie dokumenty i oświadczenia składane elektronicznie muszą zostać podpisane kwalifikowanym podpisem elektronicznym, podpisem zaufanym lub podpisem osobistym. W procesie składania oferty na platformie, podpis elektroniczny Wykonawca składa bezpośrednio na dokumencie, który następnie przesyła do systemu.</w:t>
      </w:r>
    </w:p>
    <w:p w14:paraId="4D6FF6E2" w14:textId="4956B064" w:rsidR="00B307FE" w:rsidRPr="00183B36" w:rsidRDefault="00B307FE" w:rsidP="008E2A5E">
      <w:pPr>
        <w:numPr>
          <w:ilvl w:val="0"/>
          <w:numId w:val="17"/>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t xml:space="preserve">Podpisy kwalifikowane wykorzystywane przez wykonawców do podpisywania wszelkich plików muszą spełniać wymagania Rozporządzenia Parlamentu Europejskiego i Rady </w:t>
      </w:r>
      <w:r w:rsidRPr="00637D78">
        <w:rPr>
          <w:rFonts w:eastAsia="Calibri" w:cstheme="minorHAnsi"/>
          <w:color w:val="000000"/>
          <w:sz w:val="24"/>
          <w:szCs w:val="24"/>
        </w:rPr>
        <w:lastRenderedPageBreak/>
        <w:t>w</w:t>
      </w:r>
      <w:r w:rsidR="00227E7C">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(eIDAS) (UE) nr 910/2014 - od 1 lipca 2016 roku.</w:t>
      </w:r>
    </w:p>
    <w:p w14:paraId="0B7E900E" w14:textId="0551F134" w:rsidR="00183B36" w:rsidRPr="00183B36" w:rsidRDefault="00183B36" w:rsidP="008E2A5E">
      <w:pPr>
        <w:numPr>
          <w:ilvl w:val="0"/>
          <w:numId w:val="17"/>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B5F206E" w14:textId="6035D022"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wykorzystania formatu podpisu XAdES zewnętrzny, Zamawiający wymaga dołączenia odpowiedniej ilości plików tj. podpisywanych plików z danymi oraz plików podpisu w formacie XAdES.</w:t>
      </w:r>
    </w:p>
    <w:p w14:paraId="6B6BFE1D" w14:textId="77777777" w:rsidR="00B307FE" w:rsidRPr="00637D78" w:rsidRDefault="00B307FE" w:rsidP="008E2A5E">
      <w:pPr>
        <w:numPr>
          <w:ilvl w:val="0"/>
          <w:numId w:val="17"/>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009CCB" w14:textId="7C477908"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sidR="00227E7C">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178BCDC6" w14:textId="77777777" w:rsidR="00B307FE" w:rsidRPr="00637D78" w:rsidRDefault="002E687D" w:rsidP="00BD7A4E">
      <w:pPr>
        <w:spacing w:after="0" w:line="360" w:lineRule="auto"/>
        <w:ind w:firstLine="360"/>
        <w:jc w:val="both"/>
        <w:rPr>
          <w:rFonts w:eastAsia="Calibri" w:cstheme="minorHAnsi"/>
          <w:color w:val="FF0000"/>
          <w:sz w:val="24"/>
          <w:szCs w:val="24"/>
        </w:rPr>
      </w:pPr>
      <w:hyperlink r:id="rId29" w:history="1">
        <w:r w:rsidR="00B307FE" w:rsidRPr="00637D78">
          <w:rPr>
            <w:rStyle w:val="Hipercze"/>
            <w:rFonts w:eastAsia="Calibri" w:cstheme="minorHAnsi"/>
            <w:sz w:val="24"/>
            <w:szCs w:val="24"/>
          </w:rPr>
          <w:t>https://platformazakupowa.pl/strona/45-instrukcje</w:t>
        </w:r>
      </w:hyperlink>
    </w:p>
    <w:p w14:paraId="6961D6FB"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698141E8" w14:textId="77777777" w:rsidR="00B307FE" w:rsidRPr="00637D78" w:rsidRDefault="00B307FE" w:rsidP="008E2A5E">
      <w:pPr>
        <w:pStyle w:val="Tekstpodstawowy"/>
        <w:numPr>
          <w:ilvl w:val="0"/>
          <w:numId w:val="17"/>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1ECA629C" w14:textId="77777777" w:rsidR="00B307FE" w:rsidRPr="00637D78" w:rsidRDefault="00B307FE" w:rsidP="008E2A5E">
      <w:pPr>
        <w:pStyle w:val="Akapitzlist"/>
        <w:numPr>
          <w:ilvl w:val="0"/>
          <w:numId w:val="17"/>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5535C1C7"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0A57D799" w14:textId="2AAEA6F4"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Za datę złożenia oferty przyjmuje się datę jej przekazania w systemie (platformie) w</w:t>
      </w:r>
      <w:r w:rsidR="00227E7C">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66F6B610" w14:textId="77777777" w:rsidR="00B307FE" w:rsidRPr="00637D78" w:rsidRDefault="00B307FE" w:rsidP="008E2A5E">
      <w:pPr>
        <w:numPr>
          <w:ilvl w:val="0"/>
          <w:numId w:val="17"/>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7F5A20D3" w14:textId="0142DFED" w:rsidR="00B307FE" w:rsidRDefault="002E687D" w:rsidP="00BD7A4E">
      <w:pPr>
        <w:spacing w:after="0" w:line="360" w:lineRule="auto"/>
        <w:ind w:left="360"/>
        <w:jc w:val="both"/>
        <w:rPr>
          <w:rStyle w:val="Hipercze"/>
          <w:rFonts w:eastAsia="Calibri" w:cstheme="minorHAnsi"/>
          <w:color w:val="000000"/>
          <w:sz w:val="24"/>
          <w:szCs w:val="24"/>
        </w:rPr>
      </w:pPr>
      <w:hyperlink r:id="rId31" w:history="1">
        <w:r w:rsidR="00B307FE" w:rsidRPr="00637D78">
          <w:rPr>
            <w:rStyle w:val="Hipercze"/>
            <w:rFonts w:eastAsia="Calibri" w:cstheme="minorHAnsi"/>
            <w:color w:val="000000"/>
            <w:sz w:val="24"/>
            <w:szCs w:val="24"/>
          </w:rPr>
          <w:t>https://platformazakupowa.pl/strona/45-instrukcje</w:t>
        </w:r>
      </w:hyperlink>
    </w:p>
    <w:p w14:paraId="7D952BA9" w14:textId="45C8EBFC" w:rsidR="00B307FE" w:rsidRDefault="00B307FE" w:rsidP="00BD7A4E">
      <w:pPr>
        <w:pStyle w:val="Nagwek1"/>
        <w:spacing w:before="480"/>
        <w:jc w:val="both"/>
        <w:rPr>
          <w:rFonts w:eastAsia="Calibri"/>
        </w:rPr>
      </w:pPr>
      <w:r w:rsidRPr="00B307FE">
        <w:rPr>
          <w:rFonts w:eastAsia="Calibri"/>
        </w:rPr>
        <w:t>Rozdział 21. Kryteria oceny ofert</w:t>
      </w:r>
      <w:r w:rsidR="002D71A6">
        <w:rPr>
          <w:rFonts w:eastAsia="Calibri"/>
        </w:rPr>
        <w:t>.</w:t>
      </w:r>
    </w:p>
    <w:p w14:paraId="37F3B3D8" w14:textId="34162486" w:rsidR="00B307FE" w:rsidRDefault="00B307FE" w:rsidP="008E2A5E">
      <w:pPr>
        <w:numPr>
          <w:ilvl w:val="0"/>
          <w:numId w:val="18"/>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0C1C0CB1" w:rsidR="00B307FE" w:rsidRPr="00B307FE" w:rsidRDefault="00B307FE" w:rsidP="00BD7A4E">
      <w:pPr>
        <w:pBdr>
          <w:top w:val="nil"/>
          <w:left w:val="nil"/>
          <w:bottom w:val="nil"/>
          <w:right w:val="nil"/>
          <w:between w:val="nil"/>
        </w:pBdr>
        <w:spacing w:before="48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 oceny ofert </w:t>
      </w:r>
      <w:r w:rsidRPr="00B307FE">
        <w:rPr>
          <w:rFonts w:cstheme="minorHAnsi"/>
          <w:b/>
          <w:sz w:val="24"/>
          <w:szCs w:val="24"/>
        </w:rPr>
        <w:t>numer 1</w:t>
      </w:r>
    </w:p>
    <w:p w14:paraId="7B08BBD3" w14:textId="086527A2"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286E610C"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009D7034">
        <w:rPr>
          <w:rFonts w:cstheme="minorHAnsi"/>
          <w:b/>
          <w:sz w:val="24"/>
          <w:szCs w:val="24"/>
        </w:rPr>
        <w:t>6</w:t>
      </w:r>
      <w:r w:rsidRPr="00465AA8">
        <w:rPr>
          <w:rFonts w:cstheme="minorHAnsi"/>
          <w:b/>
          <w:sz w:val="24"/>
          <w:szCs w:val="24"/>
        </w:rPr>
        <w:t>0%</w:t>
      </w:r>
    </w:p>
    <w:p w14:paraId="5D301A6D" w14:textId="3477CE0D"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009D7034">
        <w:rPr>
          <w:rFonts w:cstheme="minorHAnsi"/>
          <w:b/>
          <w:sz w:val="24"/>
          <w:szCs w:val="24"/>
        </w:rPr>
        <w:t>6</w:t>
      </w:r>
      <w:r w:rsidRPr="00465AA8">
        <w:rPr>
          <w:rFonts w:cstheme="minorHAnsi"/>
          <w:b/>
          <w:sz w:val="24"/>
          <w:szCs w:val="24"/>
        </w:rPr>
        <w:t>0 pkt</w:t>
      </w:r>
    </w:p>
    <w:p w14:paraId="35233D9D" w14:textId="28D3C208" w:rsidR="005F0035" w:rsidRDefault="008059BD" w:rsidP="00BD7A4E">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w:t>
      </w:r>
      <w:r w:rsidR="00863BFA">
        <w:rPr>
          <w:rFonts w:cstheme="minorHAnsi"/>
          <w:sz w:val="24"/>
          <w:szCs w:val="24"/>
        </w:rPr>
        <w:t xml:space="preserve"> </w:t>
      </w:r>
      <w:r w:rsidR="005F0035">
        <w:rPr>
          <w:rFonts w:cstheme="minorHAnsi"/>
          <w:sz w:val="24"/>
          <w:szCs w:val="24"/>
        </w:rPr>
        <w:t xml:space="preserve">na podstawie ceny oferty, podanej przez Wykonawcę w tabeli </w:t>
      </w:r>
      <w:r w:rsidR="00CA313C">
        <w:rPr>
          <w:rFonts w:cstheme="minorHAnsi"/>
          <w:sz w:val="24"/>
          <w:szCs w:val="24"/>
        </w:rPr>
        <w:t>formularza</w:t>
      </w:r>
      <w:r w:rsidR="005F0035">
        <w:rPr>
          <w:rFonts w:cstheme="minorHAnsi"/>
          <w:sz w:val="24"/>
          <w:szCs w:val="24"/>
        </w:rPr>
        <w:t xml:space="preserve"> </w:t>
      </w:r>
      <w:r w:rsidR="00E23B05">
        <w:rPr>
          <w:rFonts w:cstheme="minorHAnsi"/>
          <w:sz w:val="24"/>
          <w:szCs w:val="24"/>
        </w:rPr>
        <w:t>asortymentowo-</w:t>
      </w:r>
      <w:r w:rsidR="005F0035">
        <w:rPr>
          <w:rFonts w:cstheme="minorHAnsi"/>
          <w:sz w:val="24"/>
          <w:szCs w:val="24"/>
        </w:rPr>
        <w:t>cenowe</w:t>
      </w:r>
      <w:r w:rsidR="00CA313C">
        <w:rPr>
          <w:rFonts w:cstheme="minorHAnsi"/>
          <w:sz w:val="24"/>
          <w:szCs w:val="24"/>
        </w:rPr>
        <w:t>go</w:t>
      </w:r>
      <w:r w:rsidR="004051B3">
        <w:rPr>
          <w:rFonts w:cstheme="minorHAnsi"/>
          <w:sz w:val="24"/>
          <w:szCs w:val="24"/>
        </w:rPr>
        <w:t xml:space="preserve"> w rubryce „RAZEM”</w:t>
      </w:r>
      <w:r w:rsidR="00CA313C">
        <w:rPr>
          <w:rFonts w:cstheme="minorHAnsi"/>
          <w:sz w:val="24"/>
          <w:szCs w:val="24"/>
        </w:rPr>
        <w:t xml:space="preserve">, ujętej w </w:t>
      </w:r>
      <w:r w:rsidR="005F0035">
        <w:rPr>
          <w:rFonts w:cstheme="minorHAnsi"/>
          <w:sz w:val="24"/>
          <w:szCs w:val="24"/>
        </w:rPr>
        <w:t>Formularz</w:t>
      </w:r>
      <w:r w:rsidR="00CA313C">
        <w:rPr>
          <w:rFonts w:cstheme="minorHAnsi"/>
          <w:sz w:val="24"/>
          <w:szCs w:val="24"/>
        </w:rPr>
        <w:t>u</w:t>
      </w:r>
      <w:r w:rsidR="005F0035">
        <w:rPr>
          <w:rFonts w:cstheme="minorHAnsi"/>
          <w:sz w:val="24"/>
          <w:szCs w:val="24"/>
        </w:rPr>
        <w:t xml:space="preserve"> oferty.</w:t>
      </w:r>
    </w:p>
    <w:p w14:paraId="12387DA6" w14:textId="7F5B1A1D" w:rsidR="008059BD" w:rsidRDefault="005F0035" w:rsidP="00BD7A4E">
      <w:pPr>
        <w:spacing w:before="240" w:after="0" w:line="360" w:lineRule="auto"/>
        <w:ind w:left="357"/>
        <w:jc w:val="both"/>
        <w:rPr>
          <w:rFonts w:cstheme="minorHAnsi"/>
          <w:sz w:val="24"/>
          <w:szCs w:val="24"/>
        </w:rPr>
      </w:pPr>
      <w:r>
        <w:rPr>
          <w:rFonts w:cstheme="minorHAnsi"/>
          <w:sz w:val="24"/>
          <w:szCs w:val="24"/>
        </w:rPr>
        <w:t>Zamawiający przyzna punkty</w:t>
      </w:r>
      <w:r w:rsidR="008059BD" w:rsidRPr="00637D78">
        <w:rPr>
          <w:rFonts w:cstheme="minorHAnsi"/>
          <w:sz w:val="24"/>
          <w:szCs w:val="24"/>
        </w:rPr>
        <w:t xml:space="preserve"> z dokładnością wyniku do drugiego miejsca po przecinku, zgodnie z</w:t>
      </w:r>
      <w:r w:rsidR="008059BD">
        <w:rPr>
          <w:rFonts w:cstheme="minorHAnsi"/>
          <w:sz w:val="24"/>
          <w:szCs w:val="24"/>
        </w:rPr>
        <w:t xml:space="preserve">e </w:t>
      </w:r>
      <w:r w:rsidR="008059BD" w:rsidRPr="00637D78">
        <w:rPr>
          <w:rFonts w:cstheme="minorHAnsi"/>
          <w:sz w:val="24"/>
          <w:szCs w:val="24"/>
        </w:rPr>
        <w:t>wzorem:</w:t>
      </w:r>
    </w:p>
    <w:p w14:paraId="41FDC4FD" w14:textId="1B99E977" w:rsidR="008059BD" w:rsidRPr="00465AA8" w:rsidRDefault="008059BD" w:rsidP="00BD7A4E">
      <w:pPr>
        <w:spacing w:after="0" w:line="360" w:lineRule="auto"/>
        <w:ind w:left="357"/>
        <w:jc w:val="both"/>
        <w:rPr>
          <w:rFonts w:cstheme="minorHAnsi"/>
          <w:b/>
          <w:bCs/>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B21AA0">
        <w:rPr>
          <w:rFonts w:eastAsia="Calibri" w:cstheme="minorHAnsi"/>
          <w:b/>
          <w:bCs/>
          <w:sz w:val="24"/>
          <w:szCs w:val="24"/>
        </w:rPr>
        <w:t xml:space="preserve">, a następnie </w:t>
      </w:r>
      <w:r w:rsidR="00465AA8" w:rsidRPr="00465AA8">
        <w:rPr>
          <w:rFonts w:eastAsia="Calibri" w:cstheme="minorHAnsi"/>
          <w:b/>
          <w:bCs/>
          <w:sz w:val="24"/>
          <w:szCs w:val="24"/>
        </w:rPr>
        <w:t>pomnożon</w:t>
      </w:r>
      <w:r w:rsidR="00B21AA0">
        <w:rPr>
          <w:rFonts w:eastAsia="Calibri" w:cstheme="minorHAnsi"/>
          <w:b/>
          <w:bCs/>
          <w:sz w:val="24"/>
          <w:szCs w:val="24"/>
        </w:rPr>
        <w:t>a</w:t>
      </w:r>
      <w:r w:rsidR="00465AA8" w:rsidRPr="00465AA8">
        <w:rPr>
          <w:rFonts w:eastAsia="Calibri" w:cstheme="minorHAnsi"/>
          <w:b/>
          <w:bCs/>
          <w:sz w:val="24"/>
          <w:szCs w:val="24"/>
        </w:rPr>
        <w:t xml:space="preserve"> przez wagę kryterium (</w:t>
      </w:r>
      <w:r w:rsidR="009D7034">
        <w:rPr>
          <w:rFonts w:eastAsia="Calibri" w:cstheme="minorHAnsi"/>
          <w:b/>
          <w:bCs/>
          <w:sz w:val="24"/>
          <w:szCs w:val="24"/>
        </w:rPr>
        <w:t>60</w:t>
      </w:r>
      <w:r w:rsidR="00465AA8" w:rsidRPr="00465AA8">
        <w:rPr>
          <w:rFonts w:eastAsia="Calibri" w:cstheme="minorHAnsi"/>
          <w:b/>
          <w:bCs/>
          <w:sz w:val="24"/>
          <w:szCs w:val="24"/>
        </w:rPr>
        <w:t>)</w:t>
      </w:r>
      <w:r w:rsidR="00465AA8" w:rsidRPr="00465AA8">
        <w:rPr>
          <w:rFonts w:eastAsia="Calibri" w:cstheme="minorHAnsi"/>
          <w:sz w:val="24"/>
          <w:szCs w:val="24"/>
        </w:rPr>
        <w:t>.</w:t>
      </w:r>
    </w:p>
    <w:p w14:paraId="17C3C9A3" w14:textId="77777777" w:rsidR="00465AA8" w:rsidRPr="00465AA8" w:rsidRDefault="00465AA8" w:rsidP="00BD7A4E">
      <w:pPr>
        <w:spacing w:before="480" w:after="0" w:line="360" w:lineRule="auto"/>
        <w:ind w:left="357"/>
        <w:jc w:val="both"/>
        <w:rPr>
          <w:rFonts w:cstheme="minorHAnsi"/>
          <w:b/>
          <w:bCs/>
          <w:sz w:val="24"/>
          <w:szCs w:val="24"/>
        </w:rPr>
      </w:pPr>
      <w:r w:rsidRPr="00465AA8">
        <w:rPr>
          <w:rFonts w:cstheme="minorHAnsi"/>
          <w:b/>
          <w:bCs/>
          <w:sz w:val="24"/>
          <w:szCs w:val="24"/>
        </w:rPr>
        <w:t>Kryterium oceny ofert numer 2</w:t>
      </w:r>
    </w:p>
    <w:p w14:paraId="11313DFE" w14:textId="4D9475D8" w:rsidR="00465AA8" w:rsidRPr="00C54939" w:rsidRDefault="00465AA8" w:rsidP="00BD7A4E">
      <w:pPr>
        <w:spacing w:before="240" w:after="0" w:line="360" w:lineRule="auto"/>
        <w:ind w:left="357"/>
        <w:contextualSpacing/>
        <w:jc w:val="both"/>
        <w:rPr>
          <w:rFonts w:cstheme="minorHAnsi"/>
          <w:b/>
          <w:bCs/>
          <w:color w:val="242424"/>
          <w:sz w:val="24"/>
          <w:szCs w:val="24"/>
        </w:rPr>
      </w:pPr>
      <w:r>
        <w:rPr>
          <w:rFonts w:cstheme="minorHAnsi"/>
          <w:sz w:val="24"/>
          <w:szCs w:val="24"/>
        </w:rPr>
        <w:t xml:space="preserve">Nazwa </w:t>
      </w:r>
      <w:r w:rsidRPr="006E5529">
        <w:rPr>
          <w:rFonts w:cstheme="minorHAnsi"/>
          <w:sz w:val="24"/>
          <w:szCs w:val="24"/>
        </w:rPr>
        <w:t xml:space="preserve">kryterium: </w:t>
      </w:r>
      <w:r w:rsidR="00E23B05">
        <w:rPr>
          <w:rFonts w:eastAsia="Times New Roman" w:cstheme="minorHAnsi"/>
          <w:b/>
          <w:bCs/>
          <w:color w:val="000000"/>
          <w:sz w:val="24"/>
        </w:rPr>
        <w:t>Okres gwarancji</w:t>
      </w:r>
    </w:p>
    <w:p w14:paraId="798A7D62" w14:textId="0DE280C2" w:rsidR="00465AA8" w:rsidRPr="00465AA8" w:rsidRDefault="00465AA8" w:rsidP="00BD7A4E">
      <w:pPr>
        <w:spacing w:before="240" w:after="0" w:line="360" w:lineRule="auto"/>
        <w:ind w:left="357"/>
        <w:contextualSpacing/>
        <w:jc w:val="both"/>
        <w:rPr>
          <w:rFonts w:cstheme="minorHAnsi"/>
          <w:b/>
          <w:bCs/>
          <w:color w:val="242424"/>
          <w:sz w:val="24"/>
          <w:szCs w:val="24"/>
        </w:rPr>
      </w:pPr>
      <w:r w:rsidRPr="00465AA8">
        <w:rPr>
          <w:rFonts w:cstheme="minorHAnsi"/>
          <w:color w:val="242424"/>
          <w:sz w:val="24"/>
          <w:szCs w:val="24"/>
        </w:rPr>
        <w:t>Waga kryterium:</w:t>
      </w:r>
      <w:r w:rsidRPr="00465AA8">
        <w:rPr>
          <w:rFonts w:cstheme="minorHAnsi"/>
          <w:b/>
          <w:bCs/>
          <w:color w:val="242424"/>
          <w:sz w:val="24"/>
          <w:szCs w:val="24"/>
        </w:rPr>
        <w:t xml:space="preserve"> </w:t>
      </w:r>
      <w:r w:rsidR="00661DD3">
        <w:rPr>
          <w:rFonts w:cstheme="minorHAnsi"/>
          <w:b/>
          <w:bCs/>
          <w:color w:val="242424"/>
          <w:sz w:val="24"/>
          <w:szCs w:val="24"/>
        </w:rPr>
        <w:t>20</w:t>
      </w:r>
      <w:r w:rsidRPr="000777BD">
        <w:rPr>
          <w:rFonts w:cstheme="minorHAnsi"/>
          <w:b/>
          <w:bCs/>
          <w:color w:val="242424"/>
          <w:sz w:val="24"/>
          <w:szCs w:val="24"/>
        </w:rPr>
        <w:t>%</w:t>
      </w:r>
    </w:p>
    <w:p w14:paraId="532C8BDB" w14:textId="2F1A7B02" w:rsidR="00465AA8" w:rsidRDefault="00465AA8" w:rsidP="00BD7A4E">
      <w:pPr>
        <w:pBdr>
          <w:top w:val="nil"/>
          <w:left w:val="nil"/>
          <w:bottom w:val="nil"/>
          <w:right w:val="nil"/>
          <w:between w:val="nil"/>
        </w:pBdr>
        <w:spacing w:after="0" w:line="360" w:lineRule="auto"/>
        <w:ind w:left="357"/>
        <w:contextualSpacing/>
        <w:jc w:val="both"/>
        <w:rPr>
          <w:rFonts w:cstheme="minorHAnsi"/>
          <w:b/>
          <w:sz w:val="24"/>
          <w:szCs w:val="24"/>
        </w:rPr>
      </w:pPr>
      <w:r>
        <w:rPr>
          <w:rFonts w:cstheme="minorHAnsi"/>
          <w:bCs/>
          <w:sz w:val="24"/>
          <w:szCs w:val="24"/>
        </w:rPr>
        <w:t xml:space="preserve">Maksymalna liczba punktów możliwych do uzyskania: </w:t>
      </w:r>
      <w:r w:rsidR="00661DD3">
        <w:rPr>
          <w:rFonts w:cstheme="minorHAnsi"/>
          <w:b/>
          <w:sz w:val="24"/>
          <w:szCs w:val="24"/>
        </w:rPr>
        <w:t>20</w:t>
      </w:r>
      <w:r w:rsidRPr="000777BD">
        <w:rPr>
          <w:rFonts w:cstheme="minorHAnsi"/>
          <w:b/>
          <w:sz w:val="24"/>
          <w:szCs w:val="24"/>
        </w:rPr>
        <w:t xml:space="preserve"> pkt</w:t>
      </w:r>
    </w:p>
    <w:p w14:paraId="01E58A23" w14:textId="78DA7B4B" w:rsidR="00E23B05" w:rsidRPr="00D436C5" w:rsidRDefault="00E23B05" w:rsidP="00E23B05">
      <w:pPr>
        <w:spacing w:before="240" w:after="0" w:line="360" w:lineRule="auto"/>
        <w:ind w:left="357"/>
        <w:jc w:val="both"/>
        <w:rPr>
          <w:rFonts w:cstheme="minorHAnsi"/>
          <w:sz w:val="24"/>
          <w:szCs w:val="24"/>
        </w:rPr>
      </w:pPr>
      <w:r w:rsidRPr="00D436C5">
        <w:rPr>
          <w:rFonts w:cstheme="minorHAnsi"/>
          <w:sz w:val="24"/>
          <w:szCs w:val="24"/>
        </w:rPr>
        <w:t xml:space="preserve">Zamawiający przyzna punkty </w:t>
      </w:r>
      <w:r w:rsidR="00C235F3">
        <w:rPr>
          <w:rFonts w:cstheme="minorHAnsi"/>
          <w:sz w:val="24"/>
          <w:szCs w:val="24"/>
        </w:rPr>
        <w:t xml:space="preserve">na podstawie oświadczenia Wykonawcy o zaoferowanej długości okresu gwarancji, </w:t>
      </w:r>
      <w:r w:rsidRPr="00D436C5">
        <w:rPr>
          <w:rFonts w:cstheme="minorHAnsi"/>
          <w:sz w:val="24"/>
          <w:szCs w:val="24"/>
        </w:rPr>
        <w:t>z dokładnością wyniku do drugiego miejsca po przecinku, zgodnie ze wzorem:</w:t>
      </w:r>
    </w:p>
    <w:p w14:paraId="5DF120C7" w14:textId="6039FABB" w:rsidR="00E23B05" w:rsidRPr="00D436C5" w:rsidRDefault="00E23B05" w:rsidP="00E23B05">
      <w:pPr>
        <w:autoSpaceDE w:val="0"/>
        <w:autoSpaceDN w:val="0"/>
        <w:adjustRightInd w:val="0"/>
        <w:spacing w:after="0" w:line="240" w:lineRule="auto"/>
        <w:ind w:left="1416" w:firstLine="708"/>
        <w:rPr>
          <w:rFonts w:ascii="Calibri" w:hAnsi="Calibri" w:cs="Calibri"/>
          <w:color w:val="000000"/>
          <w:sz w:val="24"/>
          <w:szCs w:val="24"/>
          <w:lang w:val="en-US"/>
        </w:rPr>
      </w:pPr>
      <w:r w:rsidRPr="00D436C5">
        <w:rPr>
          <w:rFonts w:ascii="Calibri" w:hAnsi="Calibri" w:cs="Calibri"/>
          <w:color w:val="000000"/>
          <w:sz w:val="24"/>
          <w:szCs w:val="24"/>
          <w:lang w:val="en-US"/>
        </w:rPr>
        <w:lastRenderedPageBreak/>
        <w:t xml:space="preserve">G = [G bad / G max] x </w:t>
      </w:r>
      <w:r w:rsidR="00661DD3">
        <w:rPr>
          <w:rFonts w:ascii="Calibri" w:hAnsi="Calibri" w:cs="Calibri"/>
          <w:color w:val="000000"/>
          <w:sz w:val="24"/>
          <w:szCs w:val="24"/>
          <w:lang w:val="en-US"/>
        </w:rPr>
        <w:t>20</w:t>
      </w:r>
    </w:p>
    <w:p w14:paraId="068357C1" w14:textId="77777777" w:rsidR="00E23B05" w:rsidRPr="00D436C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gdzie: </w:t>
      </w:r>
    </w:p>
    <w:p w14:paraId="77CA28FA" w14:textId="77777777" w:rsidR="00E23B05" w:rsidRPr="00D436C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 - liczba punktów za okres gwarancji </w:t>
      </w:r>
    </w:p>
    <w:p w14:paraId="219302EC" w14:textId="77777777" w:rsidR="00E23B05" w:rsidRPr="00D436C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 max - najdłuższy oferowany okres gwarancji </w:t>
      </w:r>
    </w:p>
    <w:p w14:paraId="1FE3D434" w14:textId="77777777" w:rsidR="00E23B05" w:rsidRDefault="00E23B05" w:rsidP="00E23B05">
      <w:pPr>
        <w:autoSpaceDE w:val="0"/>
        <w:autoSpaceDN w:val="0"/>
        <w:adjustRightInd w:val="0"/>
        <w:spacing w:after="0" w:line="240" w:lineRule="auto"/>
        <w:ind w:left="2124" w:firstLine="708"/>
        <w:rPr>
          <w:rFonts w:ascii="Calibri" w:hAnsi="Calibri" w:cs="Calibri"/>
          <w:color w:val="000000"/>
          <w:sz w:val="24"/>
          <w:szCs w:val="24"/>
        </w:rPr>
      </w:pPr>
      <w:r w:rsidRPr="00D436C5">
        <w:rPr>
          <w:rFonts w:ascii="Calibri" w:hAnsi="Calibri" w:cs="Calibri"/>
          <w:color w:val="000000"/>
          <w:sz w:val="24"/>
          <w:szCs w:val="24"/>
        </w:rPr>
        <w:t xml:space="preserve">G bad - okres gwarancji oferty badanej </w:t>
      </w:r>
    </w:p>
    <w:p w14:paraId="025098C6" w14:textId="3C9A5FCD" w:rsidR="00E23B05" w:rsidRPr="00D436C5" w:rsidRDefault="00E23B05" w:rsidP="00A65605">
      <w:pPr>
        <w:autoSpaceDE w:val="0"/>
        <w:autoSpaceDN w:val="0"/>
        <w:adjustRightInd w:val="0"/>
        <w:spacing w:before="480" w:after="0" w:line="360" w:lineRule="auto"/>
        <w:jc w:val="both"/>
        <w:rPr>
          <w:rFonts w:ascii="Calibri" w:hAnsi="Calibri" w:cs="Calibri"/>
          <w:b/>
          <w:bCs/>
          <w:color w:val="000000"/>
          <w:sz w:val="24"/>
          <w:szCs w:val="24"/>
        </w:rPr>
      </w:pPr>
      <w:r w:rsidRPr="00D436C5">
        <w:rPr>
          <w:rFonts w:ascii="Calibri" w:hAnsi="Calibri" w:cs="Calibri"/>
          <w:b/>
          <w:bCs/>
          <w:color w:val="000000"/>
          <w:sz w:val="24"/>
          <w:szCs w:val="24"/>
        </w:rPr>
        <w:t>Oferowany okres gwarancji Wykonawca zobowiązany jest podać w formularzu ofert</w:t>
      </w:r>
      <w:r>
        <w:rPr>
          <w:rFonts w:ascii="Calibri" w:hAnsi="Calibri" w:cs="Calibri"/>
          <w:b/>
          <w:bCs/>
          <w:color w:val="000000"/>
          <w:sz w:val="24"/>
          <w:szCs w:val="24"/>
        </w:rPr>
        <w:t>y</w:t>
      </w:r>
      <w:r w:rsidRPr="00D436C5">
        <w:rPr>
          <w:rFonts w:ascii="Calibri" w:hAnsi="Calibri" w:cs="Calibri"/>
          <w:b/>
          <w:bCs/>
          <w:color w:val="000000"/>
          <w:sz w:val="24"/>
          <w:szCs w:val="24"/>
        </w:rPr>
        <w:t>.</w:t>
      </w:r>
    </w:p>
    <w:p w14:paraId="4337A5B5" w14:textId="0AE506CF" w:rsidR="0045210C" w:rsidRDefault="0045210C" w:rsidP="0045210C">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 xml:space="preserve">Minimalny okres gwarancji wymagany przez Zamawiającego </w:t>
      </w:r>
      <w:r>
        <w:rPr>
          <w:rFonts w:ascii="Calibri" w:hAnsi="Calibri" w:cs="Calibri"/>
          <w:color w:val="000000"/>
          <w:sz w:val="24"/>
          <w:szCs w:val="24"/>
        </w:rPr>
        <w:t>to</w:t>
      </w:r>
      <w:r w:rsidRPr="00D436C5">
        <w:rPr>
          <w:rFonts w:ascii="Calibri" w:hAnsi="Calibri" w:cs="Calibri"/>
          <w:color w:val="000000"/>
          <w:sz w:val="24"/>
          <w:szCs w:val="24"/>
        </w:rPr>
        <w:t xml:space="preserve"> </w:t>
      </w:r>
      <w:r w:rsidR="00215FD3">
        <w:rPr>
          <w:rFonts w:ascii="Calibri" w:hAnsi="Calibri" w:cs="Calibri"/>
          <w:color w:val="000000"/>
          <w:sz w:val="24"/>
          <w:szCs w:val="24"/>
        </w:rPr>
        <w:t>24</w:t>
      </w:r>
      <w:r>
        <w:rPr>
          <w:rFonts w:ascii="Calibri" w:hAnsi="Calibri" w:cs="Calibri"/>
          <w:color w:val="000000"/>
          <w:sz w:val="24"/>
          <w:szCs w:val="24"/>
        </w:rPr>
        <w:t xml:space="preserve"> miesi</w:t>
      </w:r>
      <w:r w:rsidR="00215FD3">
        <w:rPr>
          <w:rFonts w:ascii="Calibri" w:hAnsi="Calibri" w:cs="Calibri"/>
          <w:color w:val="000000"/>
          <w:sz w:val="24"/>
          <w:szCs w:val="24"/>
        </w:rPr>
        <w:t>ące</w:t>
      </w:r>
      <w:r>
        <w:rPr>
          <w:rFonts w:ascii="Calibri" w:hAnsi="Calibri" w:cs="Calibri"/>
          <w:color w:val="000000"/>
          <w:sz w:val="24"/>
          <w:szCs w:val="24"/>
        </w:rPr>
        <w:t>,</w:t>
      </w:r>
      <w:r w:rsidR="00215FD3">
        <w:rPr>
          <w:rFonts w:ascii="Calibri" w:hAnsi="Calibri" w:cs="Calibri"/>
          <w:color w:val="000000"/>
          <w:sz w:val="24"/>
          <w:szCs w:val="24"/>
        </w:rPr>
        <w:t xml:space="preserve"> </w:t>
      </w:r>
      <w:r w:rsidRPr="00D436C5">
        <w:rPr>
          <w:rFonts w:ascii="Calibri" w:hAnsi="Calibri" w:cs="Calibri"/>
          <w:color w:val="000000"/>
          <w:sz w:val="24"/>
          <w:szCs w:val="24"/>
        </w:rPr>
        <w:t xml:space="preserve">licząc od dnia podpisania protokołu odbioru </w:t>
      </w:r>
      <w:r>
        <w:rPr>
          <w:rFonts w:ascii="Calibri" w:hAnsi="Calibri" w:cs="Calibri"/>
          <w:color w:val="000000"/>
          <w:sz w:val="24"/>
          <w:szCs w:val="24"/>
        </w:rPr>
        <w:t>końcowego.</w:t>
      </w:r>
    </w:p>
    <w:p w14:paraId="0179889A" w14:textId="6DE1D549" w:rsidR="0045210C" w:rsidRPr="00D436C5" w:rsidRDefault="0045210C" w:rsidP="0045210C">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M</w:t>
      </w:r>
      <w:r>
        <w:rPr>
          <w:rFonts w:ascii="Calibri" w:hAnsi="Calibri" w:cs="Calibri"/>
          <w:color w:val="000000"/>
          <w:sz w:val="24"/>
          <w:szCs w:val="24"/>
        </w:rPr>
        <w:t>aksymaln</w:t>
      </w:r>
      <w:r w:rsidR="00215FD3">
        <w:rPr>
          <w:rFonts w:ascii="Calibri" w:hAnsi="Calibri" w:cs="Calibri"/>
          <w:color w:val="000000"/>
          <w:sz w:val="24"/>
          <w:szCs w:val="24"/>
        </w:rPr>
        <w:t>y</w:t>
      </w:r>
      <w:r w:rsidRPr="00D436C5">
        <w:rPr>
          <w:rFonts w:ascii="Calibri" w:hAnsi="Calibri" w:cs="Calibri"/>
          <w:color w:val="000000"/>
          <w:sz w:val="24"/>
          <w:szCs w:val="24"/>
        </w:rPr>
        <w:t xml:space="preserve"> okres gwarancji </w:t>
      </w:r>
      <w:r>
        <w:rPr>
          <w:rFonts w:ascii="Calibri" w:hAnsi="Calibri" w:cs="Calibri"/>
          <w:color w:val="000000"/>
          <w:sz w:val="24"/>
          <w:szCs w:val="24"/>
        </w:rPr>
        <w:t xml:space="preserve">jaki może zaoferować Wykonawca to </w:t>
      </w:r>
      <w:r w:rsidRPr="00D436C5">
        <w:rPr>
          <w:rFonts w:ascii="Calibri" w:hAnsi="Calibri" w:cs="Calibri"/>
          <w:color w:val="000000"/>
          <w:sz w:val="24"/>
          <w:szCs w:val="24"/>
        </w:rPr>
        <w:t xml:space="preserve"> </w:t>
      </w:r>
      <w:r>
        <w:rPr>
          <w:rFonts w:ascii="Calibri" w:hAnsi="Calibri" w:cs="Calibri"/>
          <w:color w:val="000000"/>
          <w:sz w:val="24"/>
          <w:szCs w:val="24"/>
        </w:rPr>
        <w:t xml:space="preserve">60 miesięcy, </w:t>
      </w:r>
      <w:r w:rsidRPr="00D436C5">
        <w:rPr>
          <w:rFonts w:ascii="Calibri" w:hAnsi="Calibri" w:cs="Calibri"/>
          <w:color w:val="000000"/>
          <w:sz w:val="24"/>
          <w:szCs w:val="24"/>
        </w:rPr>
        <w:t xml:space="preserve"> licząc od dnia podpisania protokołu odbioru </w:t>
      </w:r>
      <w:r>
        <w:rPr>
          <w:rFonts w:ascii="Calibri" w:hAnsi="Calibri" w:cs="Calibri"/>
          <w:color w:val="000000"/>
          <w:sz w:val="24"/>
          <w:szCs w:val="24"/>
        </w:rPr>
        <w:t>końcowego.</w:t>
      </w:r>
    </w:p>
    <w:p w14:paraId="69019B26" w14:textId="4AC52E38" w:rsidR="00E23B05" w:rsidRPr="00D436C5" w:rsidRDefault="00E23B05" w:rsidP="00E23B05">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Wykonawca oferujący najdłuższy okres gwarancji</w:t>
      </w:r>
      <w:r>
        <w:rPr>
          <w:rFonts w:ascii="Calibri" w:hAnsi="Calibri" w:cs="Calibri"/>
          <w:color w:val="000000"/>
          <w:sz w:val="24"/>
          <w:szCs w:val="24"/>
        </w:rPr>
        <w:t xml:space="preserve"> </w:t>
      </w:r>
      <w:r w:rsidRPr="00D436C5">
        <w:rPr>
          <w:rFonts w:ascii="Calibri" w:hAnsi="Calibri" w:cs="Calibri"/>
          <w:color w:val="000000"/>
          <w:sz w:val="24"/>
          <w:szCs w:val="24"/>
        </w:rPr>
        <w:t xml:space="preserve">otrzyma </w:t>
      </w:r>
      <w:r w:rsidR="00661DD3">
        <w:rPr>
          <w:rFonts w:ascii="Calibri" w:hAnsi="Calibri" w:cs="Calibri"/>
          <w:color w:val="000000"/>
          <w:sz w:val="24"/>
          <w:szCs w:val="24"/>
        </w:rPr>
        <w:t>20</w:t>
      </w:r>
      <w:r>
        <w:rPr>
          <w:rFonts w:ascii="Calibri" w:hAnsi="Calibri" w:cs="Calibri"/>
          <w:color w:val="000000"/>
          <w:sz w:val="24"/>
          <w:szCs w:val="24"/>
        </w:rPr>
        <w:t> </w:t>
      </w:r>
      <w:r w:rsidRPr="00D436C5">
        <w:rPr>
          <w:rFonts w:ascii="Calibri" w:hAnsi="Calibri" w:cs="Calibri"/>
          <w:color w:val="000000"/>
          <w:sz w:val="24"/>
          <w:szCs w:val="24"/>
        </w:rPr>
        <w:t>pkt, a pozostałe oferty będą oceniane na zasadzie proporcji w stosunku do oferty z</w:t>
      </w:r>
      <w:r>
        <w:rPr>
          <w:rFonts w:ascii="Calibri" w:hAnsi="Calibri" w:cs="Calibri"/>
          <w:color w:val="000000"/>
          <w:sz w:val="24"/>
          <w:szCs w:val="24"/>
        </w:rPr>
        <w:t> </w:t>
      </w:r>
      <w:r w:rsidRPr="00D436C5">
        <w:rPr>
          <w:rFonts w:ascii="Calibri" w:hAnsi="Calibri" w:cs="Calibri"/>
          <w:color w:val="000000"/>
          <w:sz w:val="24"/>
          <w:szCs w:val="24"/>
        </w:rPr>
        <w:t xml:space="preserve">najdłuższym okresem gwarancji, wg wzoru powyżej. </w:t>
      </w:r>
    </w:p>
    <w:p w14:paraId="7D34FB10" w14:textId="596FF147" w:rsidR="00E23B05" w:rsidRPr="00D436C5" w:rsidRDefault="00E23B05" w:rsidP="00E23B05">
      <w:pPr>
        <w:autoSpaceDE w:val="0"/>
        <w:autoSpaceDN w:val="0"/>
        <w:adjustRightInd w:val="0"/>
        <w:spacing w:before="240" w:after="0" w:line="360" w:lineRule="auto"/>
        <w:jc w:val="both"/>
        <w:rPr>
          <w:rFonts w:ascii="Calibri" w:hAnsi="Calibri" w:cs="Calibri"/>
          <w:color w:val="000000"/>
          <w:sz w:val="24"/>
          <w:szCs w:val="24"/>
        </w:rPr>
      </w:pPr>
      <w:r w:rsidRPr="00D436C5">
        <w:rPr>
          <w:rFonts w:ascii="Calibri" w:hAnsi="Calibri" w:cs="Calibri"/>
          <w:color w:val="000000"/>
          <w:sz w:val="24"/>
          <w:szCs w:val="24"/>
        </w:rPr>
        <w:t xml:space="preserve">W przypadku, kiedy </w:t>
      </w:r>
      <w:r>
        <w:rPr>
          <w:rFonts w:ascii="Calibri" w:hAnsi="Calibri" w:cs="Calibri"/>
          <w:color w:val="000000"/>
          <w:sz w:val="24"/>
          <w:szCs w:val="24"/>
        </w:rPr>
        <w:t>W</w:t>
      </w:r>
      <w:r w:rsidRPr="00D436C5">
        <w:rPr>
          <w:rFonts w:ascii="Calibri" w:hAnsi="Calibri" w:cs="Calibri"/>
          <w:color w:val="000000"/>
          <w:sz w:val="24"/>
          <w:szCs w:val="24"/>
        </w:rPr>
        <w:t>ykonawca zaoferuje okres gwarancji na wykonany przedmiot</w:t>
      </w:r>
      <w:r>
        <w:rPr>
          <w:rFonts w:ascii="Calibri" w:hAnsi="Calibri" w:cs="Calibri"/>
          <w:color w:val="000000"/>
          <w:sz w:val="24"/>
          <w:szCs w:val="24"/>
        </w:rPr>
        <w:t xml:space="preserve"> </w:t>
      </w:r>
      <w:r w:rsidRPr="00D436C5">
        <w:rPr>
          <w:rFonts w:ascii="Calibri" w:hAnsi="Calibri" w:cs="Calibri"/>
          <w:color w:val="000000"/>
          <w:sz w:val="24"/>
          <w:szCs w:val="24"/>
        </w:rPr>
        <w:t>zamówienia krótszy niż</w:t>
      </w:r>
      <w:r>
        <w:rPr>
          <w:rFonts w:ascii="Calibri" w:hAnsi="Calibri" w:cs="Calibri"/>
          <w:color w:val="000000"/>
          <w:sz w:val="24"/>
          <w:szCs w:val="24"/>
        </w:rPr>
        <w:t xml:space="preserve"> </w:t>
      </w:r>
      <w:r w:rsidR="00215FD3">
        <w:rPr>
          <w:rFonts w:ascii="Calibri" w:hAnsi="Calibri" w:cs="Calibri"/>
          <w:color w:val="000000"/>
          <w:sz w:val="24"/>
          <w:szCs w:val="24"/>
        </w:rPr>
        <w:t>24</w:t>
      </w:r>
      <w:r>
        <w:rPr>
          <w:rFonts w:ascii="Calibri" w:hAnsi="Calibri" w:cs="Calibri"/>
          <w:color w:val="000000"/>
          <w:sz w:val="24"/>
          <w:szCs w:val="24"/>
        </w:rPr>
        <w:t xml:space="preserve"> miesi</w:t>
      </w:r>
      <w:r w:rsidR="00215FD3">
        <w:rPr>
          <w:rFonts w:ascii="Calibri" w:hAnsi="Calibri" w:cs="Calibri"/>
          <w:color w:val="000000"/>
          <w:sz w:val="24"/>
          <w:szCs w:val="24"/>
        </w:rPr>
        <w:t>ące</w:t>
      </w:r>
      <w:r w:rsidR="0045210C">
        <w:rPr>
          <w:rFonts w:ascii="Calibri" w:hAnsi="Calibri" w:cs="Calibri"/>
          <w:color w:val="000000"/>
          <w:sz w:val="24"/>
          <w:szCs w:val="24"/>
        </w:rPr>
        <w:t xml:space="preserve"> lub dłuższy niż 60 miesięcy</w:t>
      </w:r>
      <w:r w:rsidRPr="00D436C5">
        <w:rPr>
          <w:rFonts w:ascii="Calibri" w:hAnsi="Calibri" w:cs="Calibri"/>
          <w:color w:val="000000"/>
          <w:sz w:val="24"/>
          <w:szCs w:val="24"/>
        </w:rPr>
        <w:t xml:space="preserve">, Zamawiający odrzuci ofertę </w:t>
      </w:r>
      <w:r>
        <w:rPr>
          <w:rFonts w:ascii="Calibri" w:hAnsi="Calibri" w:cs="Calibri"/>
          <w:color w:val="000000"/>
          <w:sz w:val="24"/>
          <w:szCs w:val="24"/>
        </w:rPr>
        <w:t>W</w:t>
      </w:r>
      <w:r w:rsidRPr="00D436C5">
        <w:rPr>
          <w:rFonts w:ascii="Calibri" w:hAnsi="Calibri" w:cs="Calibri"/>
          <w:color w:val="000000"/>
          <w:sz w:val="24"/>
          <w:szCs w:val="24"/>
        </w:rPr>
        <w:t>ykonawcy</w:t>
      </w:r>
      <w:r>
        <w:rPr>
          <w:rFonts w:ascii="Calibri" w:hAnsi="Calibri" w:cs="Calibri"/>
          <w:color w:val="000000"/>
          <w:sz w:val="24"/>
          <w:szCs w:val="24"/>
        </w:rPr>
        <w:t xml:space="preserve"> jako niezgodną z warunkami zamówienia.</w:t>
      </w:r>
    </w:p>
    <w:p w14:paraId="74909337" w14:textId="7C06F098" w:rsidR="00E23B05" w:rsidRDefault="00E23B05" w:rsidP="00E23B05">
      <w:pPr>
        <w:spacing w:before="240" w:after="0" w:line="360" w:lineRule="auto"/>
        <w:jc w:val="both"/>
        <w:rPr>
          <w:rFonts w:cstheme="minorHAnsi"/>
          <w:color w:val="000000" w:themeColor="text1"/>
          <w:sz w:val="24"/>
          <w:szCs w:val="24"/>
        </w:rPr>
      </w:pPr>
      <w:bookmarkStart w:id="7" w:name="_Hlk170722585"/>
      <w:r w:rsidRPr="00AC1980">
        <w:rPr>
          <w:rFonts w:eastAsia="Times New Roman" w:cstheme="minorHAnsi"/>
          <w:color w:val="000000" w:themeColor="text1"/>
          <w:sz w:val="24"/>
          <w:szCs w:val="24"/>
          <w:lang w:eastAsia="pl-PL"/>
        </w:rPr>
        <w:t>W przypadku nie</w:t>
      </w:r>
      <w:r>
        <w:rPr>
          <w:rFonts w:eastAsia="Times New Roman" w:cstheme="minorHAnsi"/>
          <w:color w:val="000000" w:themeColor="text1"/>
          <w:sz w:val="24"/>
          <w:szCs w:val="24"/>
          <w:lang w:eastAsia="pl-PL"/>
        </w:rPr>
        <w:t>podania</w:t>
      </w:r>
      <w:r w:rsidRPr="00AC1980">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Pr>
          <w:rFonts w:eastAsia="Times New Roman" w:cstheme="minorHAnsi"/>
          <w:color w:val="000000" w:themeColor="text1"/>
          <w:sz w:val="24"/>
          <w:szCs w:val="24"/>
          <w:lang w:eastAsia="pl-PL"/>
        </w:rPr>
        <w:t>oferowanego okresu gwarancji</w:t>
      </w:r>
      <w:r w:rsidRPr="00AC1980">
        <w:rPr>
          <w:rFonts w:eastAsia="Times New Roman" w:cstheme="minorHAnsi"/>
          <w:color w:val="000000" w:themeColor="text1"/>
          <w:sz w:val="24"/>
          <w:szCs w:val="24"/>
          <w:lang w:eastAsia="pl-PL"/>
        </w:rPr>
        <w:t xml:space="preserve">, Zamawiający </w:t>
      </w:r>
      <w:r>
        <w:rPr>
          <w:rFonts w:eastAsia="Times New Roman" w:cstheme="minorHAnsi"/>
          <w:color w:val="000000" w:themeColor="text1"/>
          <w:sz w:val="24"/>
          <w:szCs w:val="24"/>
          <w:lang w:eastAsia="pl-PL"/>
        </w:rPr>
        <w:t>uzna</w:t>
      </w:r>
      <w:r w:rsidRPr="00AC1980">
        <w:rPr>
          <w:rFonts w:eastAsia="Times New Roman" w:cstheme="minorHAnsi"/>
          <w:color w:val="000000" w:themeColor="text1"/>
          <w:sz w:val="24"/>
          <w:szCs w:val="24"/>
          <w:lang w:eastAsia="pl-PL"/>
        </w:rPr>
        <w:t xml:space="preserve">, </w:t>
      </w:r>
      <w:r w:rsidRPr="00AC1980">
        <w:rPr>
          <w:rFonts w:cstheme="minorHAnsi"/>
          <w:color w:val="000000" w:themeColor="text1"/>
          <w:sz w:val="24"/>
          <w:szCs w:val="24"/>
        </w:rPr>
        <w:t xml:space="preserve">że Wykonawca </w:t>
      </w:r>
      <w:r>
        <w:rPr>
          <w:rFonts w:cstheme="minorHAnsi"/>
          <w:color w:val="000000" w:themeColor="text1"/>
          <w:sz w:val="24"/>
          <w:szCs w:val="24"/>
        </w:rPr>
        <w:t xml:space="preserve">oferuje minimalny okres gwarancji tj. </w:t>
      </w:r>
      <w:r w:rsidR="00215FD3">
        <w:rPr>
          <w:rFonts w:cstheme="minorHAnsi"/>
          <w:color w:val="000000" w:themeColor="text1"/>
          <w:sz w:val="24"/>
          <w:szCs w:val="24"/>
        </w:rPr>
        <w:t>24</w:t>
      </w:r>
      <w:r>
        <w:rPr>
          <w:rFonts w:cstheme="minorHAnsi"/>
          <w:color w:val="000000" w:themeColor="text1"/>
          <w:sz w:val="24"/>
          <w:szCs w:val="24"/>
        </w:rPr>
        <w:t xml:space="preserve"> miesi</w:t>
      </w:r>
      <w:r w:rsidR="00215FD3">
        <w:rPr>
          <w:rFonts w:cstheme="minorHAnsi"/>
          <w:color w:val="000000" w:themeColor="text1"/>
          <w:sz w:val="24"/>
          <w:szCs w:val="24"/>
        </w:rPr>
        <w:t>ące</w:t>
      </w:r>
      <w:r w:rsidRPr="00AC1980">
        <w:rPr>
          <w:rFonts w:cstheme="minorHAnsi"/>
          <w:color w:val="000000" w:themeColor="text1"/>
          <w:sz w:val="24"/>
          <w:szCs w:val="24"/>
        </w:rPr>
        <w:t xml:space="preserve"> i przyzna w tym kryterium 0 punktów.</w:t>
      </w:r>
    </w:p>
    <w:p w14:paraId="5817B7D6" w14:textId="4AEDC088" w:rsidR="00F76808" w:rsidRPr="00465AA8" w:rsidRDefault="00F76808" w:rsidP="00F76808">
      <w:pPr>
        <w:spacing w:before="480" w:after="0" w:line="360" w:lineRule="auto"/>
        <w:jc w:val="both"/>
        <w:rPr>
          <w:rFonts w:cstheme="minorHAnsi"/>
          <w:b/>
          <w:bCs/>
          <w:sz w:val="24"/>
          <w:szCs w:val="24"/>
        </w:rPr>
      </w:pPr>
      <w:r w:rsidRPr="00465AA8">
        <w:rPr>
          <w:rFonts w:cstheme="minorHAnsi"/>
          <w:b/>
          <w:bCs/>
          <w:sz w:val="24"/>
          <w:szCs w:val="24"/>
        </w:rPr>
        <w:t xml:space="preserve">Kryterium oceny ofert numer </w:t>
      </w:r>
      <w:r>
        <w:rPr>
          <w:rFonts w:cstheme="minorHAnsi"/>
          <w:b/>
          <w:bCs/>
          <w:sz w:val="24"/>
          <w:szCs w:val="24"/>
        </w:rPr>
        <w:t>3</w:t>
      </w:r>
    </w:p>
    <w:p w14:paraId="20F46A7B" w14:textId="4D54796B" w:rsidR="00F76808" w:rsidRPr="00C54939" w:rsidRDefault="00F76808" w:rsidP="00F76808">
      <w:pPr>
        <w:spacing w:before="240" w:after="0" w:line="360" w:lineRule="auto"/>
        <w:contextualSpacing/>
        <w:jc w:val="both"/>
        <w:rPr>
          <w:rFonts w:cstheme="minorHAnsi"/>
          <w:b/>
          <w:bCs/>
          <w:color w:val="242424"/>
          <w:sz w:val="24"/>
          <w:szCs w:val="24"/>
        </w:rPr>
      </w:pPr>
      <w:r>
        <w:rPr>
          <w:rFonts w:cstheme="minorHAnsi"/>
          <w:sz w:val="24"/>
          <w:szCs w:val="24"/>
        </w:rPr>
        <w:t xml:space="preserve">Nazwa </w:t>
      </w:r>
      <w:r w:rsidRPr="006E5529">
        <w:rPr>
          <w:rFonts w:cstheme="minorHAnsi"/>
          <w:sz w:val="24"/>
          <w:szCs w:val="24"/>
        </w:rPr>
        <w:t xml:space="preserve">kryterium: </w:t>
      </w:r>
      <w:bookmarkStart w:id="8" w:name="_Hlk175642881"/>
      <w:r>
        <w:rPr>
          <w:rFonts w:eastAsia="Times New Roman" w:cstheme="minorHAnsi"/>
          <w:b/>
          <w:bCs/>
          <w:color w:val="000000"/>
          <w:sz w:val="24"/>
        </w:rPr>
        <w:t>Czas przystąpienia do usunięcia awarii</w:t>
      </w:r>
      <w:bookmarkEnd w:id="8"/>
    </w:p>
    <w:p w14:paraId="5BA5AD13" w14:textId="781322BB" w:rsidR="00F76808" w:rsidRPr="000777BD" w:rsidRDefault="00F76808" w:rsidP="00F76808">
      <w:pPr>
        <w:spacing w:before="240" w:after="0" w:line="360" w:lineRule="auto"/>
        <w:contextualSpacing/>
        <w:jc w:val="both"/>
        <w:rPr>
          <w:rFonts w:cstheme="minorHAnsi"/>
          <w:b/>
          <w:bCs/>
          <w:color w:val="242424"/>
          <w:sz w:val="24"/>
          <w:szCs w:val="24"/>
        </w:rPr>
      </w:pPr>
      <w:r w:rsidRPr="00465AA8">
        <w:rPr>
          <w:rFonts w:cstheme="minorHAnsi"/>
          <w:color w:val="242424"/>
          <w:sz w:val="24"/>
          <w:szCs w:val="24"/>
        </w:rPr>
        <w:t xml:space="preserve">Waga </w:t>
      </w:r>
      <w:r w:rsidRPr="000777BD">
        <w:rPr>
          <w:rFonts w:cstheme="minorHAnsi"/>
          <w:color w:val="242424"/>
          <w:sz w:val="24"/>
          <w:szCs w:val="24"/>
        </w:rPr>
        <w:t>kryterium:</w:t>
      </w:r>
      <w:r w:rsidR="00661DD3">
        <w:rPr>
          <w:rFonts w:cstheme="minorHAnsi"/>
          <w:b/>
          <w:bCs/>
          <w:color w:val="242424"/>
          <w:sz w:val="24"/>
          <w:szCs w:val="24"/>
        </w:rPr>
        <w:t xml:space="preserve"> 20</w:t>
      </w:r>
      <w:r w:rsidRPr="000777BD">
        <w:rPr>
          <w:rFonts w:cstheme="minorHAnsi"/>
          <w:b/>
          <w:bCs/>
          <w:color w:val="242424"/>
          <w:sz w:val="24"/>
          <w:szCs w:val="24"/>
        </w:rPr>
        <w:t>%</w:t>
      </w:r>
    </w:p>
    <w:p w14:paraId="7DED9B2C" w14:textId="4AC67BC5" w:rsidR="00F76808" w:rsidRDefault="00F76808" w:rsidP="00F76808">
      <w:pPr>
        <w:pBdr>
          <w:top w:val="nil"/>
          <w:left w:val="nil"/>
          <w:bottom w:val="nil"/>
          <w:right w:val="nil"/>
          <w:between w:val="nil"/>
        </w:pBdr>
        <w:spacing w:after="0" w:line="360" w:lineRule="auto"/>
        <w:contextualSpacing/>
        <w:jc w:val="both"/>
        <w:rPr>
          <w:rFonts w:cstheme="minorHAnsi"/>
          <w:b/>
          <w:sz w:val="24"/>
          <w:szCs w:val="24"/>
        </w:rPr>
      </w:pPr>
      <w:r w:rsidRPr="000777BD">
        <w:rPr>
          <w:rFonts w:cstheme="minorHAnsi"/>
          <w:bCs/>
          <w:sz w:val="24"/>
          <w:szCs w:val="24"/>
        </w:rPr>
        <w:t>Maksymalna liczba punktów możliwych do uzyskania:</w:t>
      </w:r>
      <w:r w:rsidR="000777BD" w:rsidRPr="000777BD">
        <w:rPr>
          <w:rFonts w:cstheme="minorHAnsi"/>
          <w:bCs/>
          <w:sz w:val="24"/>
          <w:szCs w:val="24"/>
        </w:rPr>
        <w:t xml:space="preserve"> </w:t>
      </w:r>
      <w:r w:rsidR="00661DD3">
        <w:rPr>
          <w:rFonts w:cstheme="minorHAnsi"/>
          <w:b/>
          <w:sz w:val="24"/>
          <w:szCs w:val="24"/>
        </w:rPr>
        <w:t>20</w:t>
      </w:r>
      <w:r w:rsidRPr="000777BD">
        <w:rPr>
          <w:rFonts w:cstheme="minorHAnsi"/>
          <w:b/>
          <w:sz w:val="24"/>
          <w:szCs w:val="24"/>
        </w:rPr>
        <w:t xml:space="preserve"> pkt</w:t>
      </w:r>
    </w:p>
    <w:p w14:paraId="50005C79" w14:textId="5481DF79" w:rsidR="00F76808" w:rsidRDefault="00F76808" w:rsidP="00F76808">
      <w:pPr>
        <w:pBdr>
          <w:top w:val="nil"/>
          <w:left w:val="nil"/>
          <w:bottom w:val="nil"/>
          <w:right w:val="nil"/>
          <w:between w:val="nil"/>
        </w:pBdr>
        <w:spacing w:after="0" w:line="360" w:lineRule="auto"/>
        <w:contextualSpacing/>
        <w:jc w:val="both"/>
        <w:rPr>
          <w:rFonts w:cstheme="minorHAnsi"/>
          <w:sz w:val="24"/>
          <w:szCs w:val="24"/>
        </w:rPr>
      </w:pPr>
      <w:r w:rsidRPr="00D436C5">
        <w:rPr>
          <w:rFonts w:cstheme="minorHAnsi"/>
          <w:sz w:val="24"/>
          <w:szCs w:val="24"/>
        </w:rPr>
        <w:t xml:space="preserve">Zamawiający przyzna </w:t>
      </w:r>
      <w:r w:rsidR="00C235F3">
        <w:rPr>
          <w:rFonts w:cstheme="minorHAnsi"/>
          <w:sz w:val="24"/>
          <w:szCs w:val="24"/>
        </w:rPr>
        <w:t>punkty na podstawie oświadczenia Wykonawcy o zaoferowanym czasie przystąpienia do usunięcia awarii</w:t>
      </w:r>
      <w:r w:rsidRPr="00D436C5">
        <w:rPr>
          <w:rFonts w:cstheme="minorHAnsi"/>
          <w:sz w:val="24"/>
          <w:szCs w:val="24"/>
        </w:rPr>
        <w:t xml:space="preserve">, </w:t>
      </w:r>
      <w:r w:rsidR="004051B3">
        <w:rPr>
          <w:rFonts w:cstheme="minorHAnsi"/>
          <w:sz w:val="24"/>
          <w:szCs w:val="24"/>
        </w:rPr>
        <w:t xml:space="preserve">złożonym w Formularzu oferty, </w:t>
      </w:r>
      <w:r w:rsidRPr="00D436C5">
        <w:rPr>
          <w:rFonts w:cstheme="minorHAnsi"/>
          <w:sz w:val="24"/>
          <w:szCs w:val="24"/>
        </w:rPr>
        <w:t>zgodnie z</w:t>
      </w:r>
      <w:r w:rsidR="00C235F3">
        <w:rPr>
          <w:rFonts w:cstheme="minorHAnsi"/>
          <w:sz w:val="24"/>
          <w:szCs w:val="24"/>
        </w:rPr>
        <w:t xml:space="preserve"> </w:t>
      </w:r>
      <w:r w:rsidR="004051B3">
        <w:rPr>
          <w:rFonts w:cstheme="minorHAnsi"/>
          <w:sz w:val="24"/>
          <w:szCs w:val="24"/>
        </w:rPr>
        <w:t xml:space="preserve">poniższym </w:t>
      </w:r>
      <w:r w:rsidR="00C235F3">
        <w:rPr>
          <w:rFonts w:cstheme="minorHAnsi"/>
          <w:sz w:val="24"/>
          <w:szCs w:val="24"/>
        </w:rPr>
        <w:t>wykazem:</w:t>
      </w:r>
    </w:p>
    <w:p w14:paraId="3FF73A28" w14:textId="77777777" w:rsidR="00C235F3" w:rsidRDefault="00C235F3" w:rsidP="00C235F3">
      <w:pPr>
        <w:numPr>
          <w:ilvl w:val="0"/>
          <w:numId w:val="34"/>
        </w:numPr>
        <w:spacing w:after="0" w:line="360" w:lineRule="auto"/>
        <w:ind w:left="851" w:right="21"/>
        <w:rPr>
          <w:rFonts w:eastAsia="Times New Roman" w:cstheme="minorHAnsi"/>
          <w:color w:val="000000" w:themeColor="text1"/>
          <w:sz w:val="24"/>
          <w:szCs w:val="24"/>
        </w:rPr>
      </w:pPr>
      <w:bookmarkStart w:id="9" w:name="_Hlk175642954"/>
      <w:r w:rsidRPr="00573D43">
        <w:rPr>
          <w:rFonts w:eastAsia="Times New Roman" w:cstheme="minorHAnsi"/>
          <w:color w:val="000000" w:themeColor="text1"/>
          <w:sz w:val="24"/>
          <w:szCs w:val="24"/>
        </w:rPr>
        <w:t xml:space="preserve">Oferta Wykonawcy, który zadeklaruje </w:t>
      </w:r>
      <w:r>
        <w:rPr>
          <w:rFonts w:eastAsia="Times New Roman" w:cstheme="minorHAnsi"/>
          <w:color w:val="000000" w:themeColor="text1"/>
          <w:sz w:val="24"/>
          <w:szCs w:val="24"/>
        </w:rPr>
        <w:t xml:space="preserve">czas przystąpienia do usunięcia awarii – </w:t>
      </w:r>
    </w:p>
    <w:p w14:paraId="71479F9F" w14:textId="346F2D19" w:rsidR="00C235F3" w:rsidRPr="000244F6" w:rsidRDefault="00C235F3" w:rsidP="00C235F3">
      <w:pPr>
        <w:spacing w:after="0" w:line="360" w:lineRule="auto"/>
        <w:ind w:left="851" w:right="21" w:firstLine="565"/>
        <w:rPr>
          <w:rFonts w:eastAsia="Times New Roman" w:cstheme="minorHAnsi"/>
          <w:color w:val="000000" w:themeColor="text1"/>
          <w:sz w:val="24"/>
          <w:szCs w:val="24"/>
        </w:rPr>
      </w:pPr>
      <w:r>
        <w:rPr>
          <w:rFonts w:eastAsia="Times New Roman" w:cstheme="minorHAnsi"/>
          <w:color w:val="000000" w:themeColor="text1"/>
          <w:sz w:val="24"/>
          <w:szCs w:val="24"/>
        </w:rPr>
        <w:t xml:space="preserve">do </w:t>
      </w:r>
      <w:r w:rsidR="004051B3">
        <w:rPr>
          <w:rFonts w:eastAsia="Times New Roman" w:cstheme="minorHAnsi"/>
          <w:b/>
          <w:bCs/>
          <w:color w:val="000000" w:themeColor="text1"/>
          <w:sz w:val="24"/>
          <w:szCs w:val="24"/>
        </w:rPr>
        <w:t>48</w:t>
      </w:r>
      <w:r w:rsidRPr="00C235F3">
        <w:rPr>
          <w:rFonts w:eastAsia="Times New Roman" w:cstheme="minorHAnsi"/>
          <w:b/>
          <w:bCs/>
          <w:color w:val="000000" w:themeColor="text1"/>
          <w:sz w:val="24"/>
          <w:szCs w:val="24"/>
        </w:rPr>
        <w:t xml:space="preserve"> godzin</w:t>
      </w:r>
      <w:r>
        <w:rPr>
          <w:rFonts w:eastAsia="Times New Roman" w:cstheme="minorHAnsi"/>
          <w:color w:val="000000" w:themeColor="text1"/>
          <w:sz w:val="24"/>
          <w:szCs w:val="24"/>
        </w:rPr>
        <w:t xml:space="preserve"> od otrzymania wiadomości o awarii </w:t>
      </w:r>
      <w:r w:rsidRPr="000244F6">
        <w:rPr>
          <w:rFonts w:eastAsia="Times New Roman" w:cstheme="minorHAnsi"/>
          <w:color w:val="000000" w:themeColor="text1"/>
          <w:sz w:val="24"/>
          <w:szCs w:val="24"/>
        </w:rPr>
        <w:t xml:space="preserve">otrzyma - </w:t>
      </w:r>
      <w:r w:rsidRPr="000244F6">
        <w:rPr>
          <w:rFonts w:eastAsia="Times New Roman" w:cstheme="minorHAnsi"/>
          <w:b/>
          <w:bCs/>
          <w:color w:val="000000" w:themeColor="text1"/>
          <w:sz w:val="24"/>
          <w:szCs w:val="24"/>
        </w:rPr>
        <w:t>0 pkt</w:t>
      </w:r>
    </w:p>
    <w:p w14:paraId="711A8773" w14:textId="77777777" w:rsidR="00C235F3" w:rsidRDefault="00C235F3" w:rsidP="00C235F3">
      <w:pPr>
        <w:numPr>
          <w:ilvl w:val="0"/>
          <w:numId w:val="34"/>
        </w:numPr>
        <w:spacing w:after="0" w:line="360" w:lineRule="auto"/>
        <w:ind w:left="851" w:right="21"/>
        <w:rPr>
          <w:rFonts w:eastAsia="Times New Roman" w:cstheme="minorHAnsi"/>
          <w:color w:val="000000" w:themeColor="text1"/>
          <w:sz w:val="24"/>
          <w:szCs w:val="24"/>
        </w:rPr>
      </w:pPr>
      <w:r w:rsidRPr="00573D43">
        <w:rPr>
          <w:rFonts w:eastAsia="Times New Roman" w:cstheme="minorHAnsi"/>
          <w:color w:val="000000" w:themeColor="text1"/>
          <w:sz w:val="24"/>
          <w:szCs w:val="24"/>
        </w:rPr>
        <w:lastRenderedPageBreak/>
        <w:t xml:space="preserve">Oferta Wykonawcy, który zadeklaruje </w:t>
      </w:r>
      <w:r>
        <w:rPr>
          <w:rFonts w:eastAsia="Times New Roman" w:cstheme="minorHAnsi"/>
          <w:color w:val="000000" w:themeColor="text1"/>
          <w:sz w:val="24"/>
          <w:szCs w:val="24"/>
        </w:rPr>
        <w:t xml:space="preserve">czas przystąpienia do usunięcia awarii – </w:t>
      </w:r>
    </w:p>
    <w:p w14:paraId="5FE56619" w14:textId="7026632B" w:rsidR="00C235F3" w:rsidRPr="000777BD" w:rsidRDefault="00C235F3" w:rsidP="00C235F3">
      <w:pPr>
        <w:spacing w:after="0" w:line="360" w:lineRule="auto"/>
        <w:ind w:left="851" w:right="21" w:firstLine="565"/>
        <w:rPr>
          <w:rFonts w:eastAsia="Times New Roman" w:cstheme="minorHAnsi"/>
          <w:color w:val="000000" w:themeColor="text1"/>
          <w:sz w:val="24"/>
          <w:szCs w:val="24"/>
        </w:rPr>
      </w:pPr>
      <w:r>
        <w:rPr>
          <w:rFonts w:eastAsia="Times New Roman" w:cstheme="minorHAnsi"/>
          <w:color w:val="000000" w:themeColor="text1"/>
          <w:sz w:val="24"/>
          <w:szCs w:val="24"/>
        </w:rPr>
        <w:t xml:space="preserve">do </w:t>
      </w:r>
      <w:r w:rsidR="004051B3">
        <w:rPr>
          <w:rFonts w:eastAsia="Times New Roman" w:cstheme="minorHAnsi"/>
          <w:b/>
          <w:bCs/>
          <w:color w:val="000000" w:themeColor="text1"/>
          <w:sz w:val="24"/>
          <w:szCs w:val="24"/>
        </w:rPr>
        <w:t>36</w:t>
      </w:r>
      <w:r w:rsidRPr="00C235F3">
        <w:rPr>
          <w:rFonts w:eastAsia="Times New Roman" w:cstheme="minorHAnsi"/>
          <w:b/>
          <w:bCs/>
          <w:color w:val="000000" w:themeColor="text1"/>
          <w:sz w:val="24"/>
          <w:szCs w:val="24"/>
        </w:rPr>
        <w:t xml:space="preserve"> godzin</w:t>
      </w:r>
      <w:r>
        <w:rPr>
          <w:rFonts w:eastAsia="Times New Roman" w:cstheme="minorHAnsi"/>
          <w:color w:val="000000" w:themeColor="text1"/>
          <w:sz w:val="24"/>
          <w:szCs w:val="24"/>
        </w:rPr>
        <w:t xml:space="preserve"> od otrzymania wiadomości o awarii</w:t>
      </w:r>
      <w:r w:rsidRPr="000244F6">
        <w:rPr>
          <w:rFonts w:eastAsia="Times New Roman" w:cstheme="minorHAnsi"/>
          <w:color w:val="000000" w:themeColor="text1"/>
          <w:sz w:val="24"/>
          <w:szCs w:val="24"/>
        </w:rPr>
        <w:t xml:space="preserve"> otrzyma </w:t>
      </w:r>
      <w:r w:rsidRPr="000777BD">
        <w:rPr>
          <w:rFonts w:eastAsia="Times New Roman" w:cstheme="minorHAnsi"/>
          <w:color w:val="000000" w:themeColor="text1"/>
          <w:sz w:val="24"/>
          <w:szCs w:val="24"/>
        </w:rPr>
        <w:t>-</w:t>
      </w:r>
      <w:r w:rsidR="000777BD" w:rsidRPr="000777BD">
        <w:rPr>
          <w:rFonts w:eastAsia="Times New Roman" w:cstheme="minorHAnsi"/>
          <w:color w:val="000000" w:themeColor="text1"/>
          <w:sz w:val="24"/>
          <w:szCs w:val="24"/>
        </w:rPr>
        <w:t xml:space="preserve"> </w:t>
      </w:r>
      <w:r w:rsidR="00661DD3">
        <w:rPr>
          <w:rFonts w:eastAsia="Times New Roman" w:cstheme="minorHAnsi"/>
          <w:b/>
          <w:bCs/>
          <w:color w:val="000000" w:themeColor="text1"/>
          <w:sz w:val="24"/>
          <w:szCs w:val="24"/>
        </w:rPr>
        <w:t>5</w:t>
      </w:r>
      <w:r w:rsidRPr="000777BD">
        <w:rPr>
          <w:rFonts w:eastAsia="Times New Roman" w:cstheme="minorHAnsi"/>
          <w:b/>
          <w:bCs/>
          <w:color w:val="000000" w:themeColor="text1"/>
          <w:sz w:val="24"/>
          <w:szCs w:val="24"/>
        </w:rPr>
        <w:t xml:space="preserve"> pkt</w:t>
      </w:r>
    </w:p>
    <w:p w14:paraId="1A507B90" w14:textId="77777777" w:rsidR="00C235F3" w:rsidRPr="000777BD" w:rsidRDefault="00C235F3" w:rsidP="00C235F3">
      <w:pPr>
        <w:numPr>
          <w:ilvl w:val="0"/>
          <w:numId w:val="34"/>
        </w:numPr>
        <w:spacing w:after="0" w:line="360" w:lineRule="auto"/>
        <w:ind w:left="851" w:right="21"/>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Oferta Wykonawcy, który zadeklaruje czas przystąpienia do usunięcia awarii – </w:t>
      </w:r>
    </w:p>
    <w:p w14:paraId="2BDE731E" w14:textId="050D7072" w:rsidR="00C235F3" w:rsidRPr="000777BD" w:rsidRDefault="00C235F3" w:rsidP="00C235F3">
      <w:pPr>
        <w:spacing w:after="0" w:line="360" w:lineRule="auto"/>
        <w:ind w:left="851" w:right="21" w:firstLine="565"/>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do </w:t>
      </w:r>
      <w:r w:rsidRPr="000777BD">
        <w:rPr>
          <w:rFonts w:eastAsia="Times New Roman" w:cstheme="minorHAnsi"/>
          <w:b/>
          <w:bCs/>
          <w:color w:val="000000" w:themeColor="text1"/>
          <w:sz w:val="24"/>
          <w:szCs w:val="24"/>
        </w:rPr>
        <w:t>24 godzin</w:t>
      </w:r>
      <w:r w:rsidRPr="000777BD">
        <w:rPr>
          <w:rFonts w:eastAsia="Times New Roman" w:cstheme="minorHAnsi"/>
          <w:color w:val="000000" w:themeColor="text1"/>
          <w:sz w:val="24"/>
          <w:szCs w:val="24"/>
        </w:rPr>
        <w:t xml:space="preserve"> od otrzymania wiadomości o awarii otrzyma - </w:t>
      </w:r>
      <w:r w:rsidR="000777BD" w:rsidRPr="000777BD">
        <w:rPr>
          <w:rFonts w:eastAsia="Times New Roman" w:cstheme="minorHAnsi"/>
          <w:b/>
          <w:bCs/>
          <w:color w:val="000000" w:themeColor="text1"/>
          <w:sz w:val="24"/>
          <w:szCs w:val="24"/>
        </w:rPr>
        <w:t>1</w:t>
      </w:r>
      <w:r w:rsidR="00661DD3">
        <w:rPr>
          <w:rFonts w:eastAsia="Times New Roman" w:cstheme="minorHAnsi"/>
          <w:b/>
          <w:bCs/>
          <w:color w:val="000000" w:themeColor="text1"/>
          <w:sz w:val="24"/>
          <w:szCs w:val="24"/>
        </w:rPr>
        <w:t>0</w:t>
      </w:r>
      <w:r w:rsidRPr="000777BD">
        <w:rPr>
          <w:rFonts w:eastAsia="Times New Roman" w:cstheme="minorHAnsi"/>
          <w:b/>
          <w:bCs/>
          <w:color w:val="000000" w:themeColor="text1"/>
          <w:sz w:val="24"/>
          <w:szCs w:val="24"/>
        </w:rPr>
        <w:t xml:space="preserve"> pkt</w:t>
      </w:r>
    </w:p>
    <w:p w14:paraId="1D498903" w14:textId="77777777" w:rsidR="00C235F3" w:rsidRPr="000777BD" w:rsidRDefault="00C235F3" w:rsidP="00C235F3">
      <w:pPr>
        <w:numPr>
          <w:ilvl w:val="0"/>
          <w:numId w:val="34"/>
        </w:numPr>
        <w:spacing w:after="0" w:line="360" w:lineRule="auto"/>
        <w:ind w:left="851" w:right="21"/>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Oferta Wykonawcy, który zadeklaruje czas przystąpienia do usunięcia awarii – </w:t>
      </w:r>
    </w:p>
    <w:p w14:paraId="7C4C3062" w14:textId="3E3D039D" w:rsidR="00C235F3" w:rsidRPr="000244F6" w:rsidRDefault="00C235F3" w:rsidP="00C235F3">
      <w:pPr>
        <w:spacing w:after="0" w:line="360" w:lineRule="auto"/>
        <w:ind w:left="851" w:right="21" w:firstLine="565"/>
        <w:rPr>
          <w:rFonts w:eastAsia="Times New Roman" w:cstheme="minorHAnsi"/>
          <w:color w:val="000000" w:themeColor="text1"/>
          <w:sz w:val="24"/>
          <w:szCs w:val="24"/>
        </w:rPr>
      </w:pPr>
      <w:r w:rsidRPr="000777BD">
        <w:rPr>
          <w:rFonts w:eastAsia="Times New Roman" w:cstheme="minorHAnsi"/>
          <w:color w:val="000000" w:themeColor="text1"/>
          <w:sz w:val="24"/>
          <w:szCs w:val="24"/>
        </w:rPr>
        <w:t xml:space="preserve">do </w:t>
      </w:r>
      <w:r w:rsidRPr="000777BD">
        <w:rPr>
          <w:rFonts w:eastAsia="Times New Roman" w:cstheme="minorHAnsi"/>
          <w:b/>
          <w:bCs/>
          <w:color w:val="000000" w:themeColor="text1"/>
          <w:sz w:val="24"/>
          <w:szCs w:val="24"/>
        </w:rPr>
        <w:t>12 godzin</w:t>
      </w:r>
      <w:r w:rsidRPr="000777BD">
        <w:rPr>
          <w:rFonts w:eastAsia="Times New Roman" w:cstheme="minorHAnsi"/>
          <w:color w:val="000000" w:themeColor="text1"/>
          <w:sz w:val="24"/>
          <w:szCs w:val="24"/>
        </w:rPr>
        <w:t xml:space="preserve"> od otrzymania wiadomości o awarii otrzyma - </w:t>
      </w:r>
      <w:r w:rsidRPr="000777BD">
        <w:rPr>
          <w:rFonts w:eastAsia="Times New Roman" w:cstheme="minorHAnsi"/>
          <w:b/>
          <w:bCs/>
          <w:color w:val="000000" w:themeColor="text1"/>
          <w:sz w:val="24"/>
          <w:szCs w:val="24"/>
        </w:rPr>
        <w:t xml:space="preserve"> </w:t>
      </w:r>
      <w:r w:rsidR="00661DD3">
        <w:rPr>
          <w:rFonts w:eastAsia="Times New Roman" w:cstheme="minorHAnsi"/>
          <w:b/>
          <w:bCs/>
          <w:color w:val="000000" w:themeColor="text1"/>
          <w:sz w:val="24"/>
          <w:szCs w:val="24"/>
        </w:rPr>
        <w:t>20</w:t>
      </w:r>
      <w:r w:rsidRPr="000777BD">
        <w:rPr>
          <w:rFonts w:eastAsia="Times New Roman" w:cstheme="minorHAnsi"/>
          <w:b/>
          <w:bCs/>
          <w:color w:val="000000" w:themeColor="text1"/>
          <w:sz w:val="24"/>
          <w:szCs w:val="24"/>
        </w:rPr>
        <w:t xml:space="preserve"> pkt</w:t>
      </w:r>
    </w:p>
    <w:p w14:paraId="670933B4" w14:textId="0BC0689D" w:rsidR="00C235F3" w:rsidRDefault="00C235F3" w:rsidP="00A65605">
      <w:pPr>
        <w:autoSpaceDE w:val="0"/>
        <w:autoSpaceDN w:val="0"/>
        <w:adjustRightInd w:val="0"/>
        <w:spacing w:before="360" w:after="0" w:line="360" w:lineRule="auto"/>
        <w:jc w:val="both"/>
        <w:rPr>
          <w:rFonts w:eastAsia="Times New Roman" w:cstheme="minorHAnsi"/>
          <w:color w:val="000000" w:themeColor="text1"/>
          <w:sz w:val="24"/>
          <w:szCs w:val="24"/>
          <w:lang w:eastAsia="pl-PL"/>
        </w:rPr>
      </w:pPr>
      <w:bookmarkStart w:id="10" w:name="_Hlk175643222"/>
      <w:bookmarkEnd w:id="9"/>
      <w:r>
        <w:rPr>
          <w:rFonts w:eastAsia="Times New Roman" w:cstheme="minorHAnsi"/>
          <w:color w:val="000000" w:themeColor="text1"/>
          <w:sz w:val="24"/>
          <w:szCs w:val="24"/>
          <w:lang w:eastAsia="pl-PL"/>
        </w:rPr>
        <w:t xml:space="preserve">Maksymalny czas przystąpienia do usunięcia awarii to: do </w:t>
      </w:r>
      <w:r w:rsidR="004051B3">
        <w:rPr>
          <w:rFonts w:eastAsia="Times New Roman" w:cstheme="minorHAnsi"/>
          <w:color w:val="000000" w:themeColor="text1"/>
          <w:sz w:val="24"/>
          <w:szCs w:val="24"/>
          <w:lang w:eastAsia="pl-PL"/>
        </w:rPr>
        <w:t>48</w:t>
      </w:r>
      <w:r>
        <w:rPr>
          <w:rFonts w:eastAsia="Times New Roman" w:cstheme="minorHAnsi"/>
          <w:color w:val="000000" w:themeColor="text1"/>
          <w:sz w:val="24"/>
          <w:szCs w:val="24"/>
          <w:lang w:eastAsia="pl-PL"/>
        </w:rPr>
        <w:t xml:space="preserve"> godzin od </w:t>
      </w:r>
      <w:r>
        <w:rPr>
          <w:rFonts w:eastAsia="Times New Roman" w:cstheme="minorHAnsi"/>
          <w:color w:val="000000" w:themeColor="text1"/>
          <w:sz w:val="24"/>
          <w:szCs w:val="24"/>
        </w:rPr>
        <w:t>otrzymania wiadomości e-mail o wystąpieniu awarii</w:t>
      </w:r>
      <w:r w:rsidR="00C335C5">
        <w:rPr>
          <w:rFonts w:eastAsia="Times New Roman" w:cstheme="minorHAnsi"/>
          <w:color w:val="000000" w:themeColor="text1"/>
          <w:sz w:val="24"/>
          <w:szCs w:val="24"/>
        </w:rPr>
        <w:t>.</w:t>
      </w:r>
    </w:p>
    <w:bookmarkEnd w:id="10"/>
    <w:p w14:paraId="34A1942D" w14:textId="13AFBD42" w:rsidR="00C235F3" w:rsidRPr="00AC1980" w:rsidRDefault="00C235F3" w:rsidP="00A65605">
      <w:pPr>
        <w:autoSpaceDE w:val="0"/>
        <w:autoSpaceDN w:val="0"/>
        <w:adjustRightInd w:val="0"/>
        <w:spacing w:before="240" w:after="0" w:line="360" w:lineRule="auto"/>
        <w:jc w:val="both"/>
        <w:rPr>
          <w:rFonts w:eastAsia="Times New Roman" w:cstheme="minorHAnsi"/>
          <w:color w:val="000000" w:themeColor="text1"/>
          <w:sz w:val="24"/>
          <w:szCs w:val="24"/>
          <w:lang w:eastAsia="pl-PL"/>
        </w:rPr>
      </w:pPr>
      <w:r w:rsidRPr="00AC1980">
        <w:rPr>
          <w:rFonts w:eastAsia="Times New Roman" w:cstheme="minorHAnsi"/>
          <w:color w:val="000000" w:themeColor="text1"/>
          <w:sz w:val="24"/>
          <w:szCs w:val="24"/>
          <w:lang w:eastAsia="pl-PL"/>
        </w:rPr>
        <w:t xml:space="preserve">Zaoferowanie </w:t>
      </w:r>
      <w:r w:rsidR="00C335C5">
        <w:rPr>
          <w:rFonts w:eastAsia="Times New Roman" w:cstheme="minorHAnsi"/>
          <w:color w:val="000000" w:themeColor="text1"/>
          <w:sz w:val="24"/>
          <w:szCs w:val="24"/>
          <w:lang w:eastAsia="pl-PL"/>
        </w:rPr>
        <w:t xml:space="preserve">czasu przystąpienia do usunięcia awarii dłuższego niż dopuszczalny maksymalny czas </w:t>
      </w:r>
      <w:r w:rsidRPr="00AC1980">
        <w:rPr>
          <w:rFonts w:eastAsia="Times New Roman" w:cstheme="minorHAnsi"/>
          <w:color w:val="000000" w:themeColor="text1"/>
          <w:sz w:val="24"/>
          <w:szCs w:val="24"/>
          <w:lang w:eastAsia="pl-PL"/>
        </w:rPr>
        <w:t>spowoduje odrzucenie oferty zgodnie z art. 226 ust. 1 pkt 5 ustawy Pzp.</w:t>
      </w:r>
    </w:p>
    <w:p w14:paraId="4273F0D4" w14:textId="2E5D49C8" w:rsidR="00C235F3" w:rsidRPr="00C335C5" w:rsidRDefault="00C235F3" w:rsidP="00A65605">
      <w:pPr>
        <w:autoSpaceDE w:val="0"/>
        <w:autoSpaceDN w:val="0"/>
        <w:adjustRightInd w:val="0"/>
        <w:spacing w:before="360" w:after="0" w:line="360" w:lineRule="auto"/>
        <w:jc w:val="both"/>
        <w:rPr>
          <w:rFonts w:eastAsia="Times New Roman" w:cstheme="minorHAnsi"/>
          <w:color w:val="000000" w:themeColor="text1"/>
          <w:sz w:val="24"/>
          <w:szCs w:val="24"/>
          <w:lang w:eastAsia="pl-PL"/>
        </w:rPr>
      </w:pPr>
      <w:r w:rsidRPr="00AC1980">
        <w:rPr>
          <w:rFonts w:eastAsia="Times New Roman" w:cstheme="minorHAnsi"/>
          <w:color w:val="000000" w:themeColor="text1"/>
          <w:sz w:val="24"/>
          <w:szCs w:val="24"/>
          <w:lang w:eastAsia="pl-PL"/>
        </w:rPr>
        <w:t xml:space="preserve">W przypadku niewskazania </w:t>
      </w:r>
      <w:r w:rsidR="00C335C5">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sidR="00C335C5">
        <w:rPr>
          <w:rFonts w:eastAsia="Times New Roman" w:cstheme="minorHAnsi"/>
          <w:color w:val="000000" w:themeColor="text1"/>
          <w:sz w:val="24"/>
          <w:szCs w:val="24"/>
          <w:lang w:eastAsia="pl-PL"/>
        </w:rPr>
        <w:t>czasu przystąpienia do usunięcia awarii</w:t>
      </w:r>
      <w:r w:rsidRPr="00AC1980">
        <w:rPr>
          <w:rFonts w:eastAsia="Times New Roman" w:cstheme="minorHAnsi"/>
          <w:color w:val="000000" w:themeColor="text1"/>
          <w:sz w:val="24"/>
          <w:szCs w:val="24"/>
          <w:lang w:eastAsia="pl-PL"/>
        </w:rPr>
        <w:t xml:space="preserve">, Zamawiający przyjmie, </w:t>
      </w:r>
      <w:r w:rsidRPr="00AC1980">
        <w:rPr>
          <w:rFonts w:cstheme="minorHAnsi"/>
          <w:color w:val="000000" w:themeColor="text1"/>
          <w:sz w:val="24"/>
          <w:szCs w:val="24"/>
        </w:rPr>
        <w:t xml:space="preserve">że Wykonawca </w:t>
      </w:r>
      <w:r w:rsidR="00C335C5">
        <w:rPr>
          <w:rFonts w:cstheme="minorHAnsi"/>
          <w:color w:val="000000" w:themeColor="text1"/>
          <w:sz w:val="24"/>
          <w:szCs w:val="24"/>
        </w:rPr>
        <w:t xml:space="preserve">oferuje </w:t>
      </w:r>
      <w:r w:rsidR="00C335C5">
        <w:rPr>
          <w:rFonts w:eastAsia="Times New Roman" w:cstheme="minorHAnsi"/>
          <w:color w:val="000000" w:themeColor="text1"/>
          <w:sz w:val="24"/>
          <w:szCs w:val="24"/>
          <w:lang w:eastAsia="pl-PL"/>
        </w:rPr>
        <w:t xml:space="preserve">czas przystąpienia do usunięcia awarii: do </w:t>
      </w:r>
      <w:r w:rsidR="004051B3">
        <w:rPr>
          <w:rFonts w:eastAsia="Times New Roman" w:cstheme="minorHAnsi"/>
          <w:color w:val="000000" w:themeColor="text1"/>
          <w:sz w:val="24"/>
          <w:szCs w:val="24"/>
          <w:lang w:eastAsia="pl-PL"/>
        </w:rPr>
        <w:t>48</w:t>
      </w:r>
      <w:r w:rsidR="00C335C5">
        <w:rPr>
          <w:rFonts w:eastAsia="Times New Roman" w:cstheme="minorHAnsi"/>
          <w:color w:val="000000" w:themeColor="text1"/>
          <w:sz w:val="24"/>
          <w:szCs w:val="24"/>
          <w:lang w:eastAsia="pl-PL"/>
        </w:rPr>
        <w:t xml:space="preserve"> godzin od </w:t>
      </w:r>
      <w:r w:rsidR="00C335C5">
        <w:rPr>
          <w:rFonts w:eastAsia="Times New Roman" w:cstheme="minorHAnsi"/>
          <w:color w:val="000000" w:themeColor="text1"/>
          <w:sz w:val="24"/>
          <w:szCs w:val="24"/>
        </w:rPr>
        <w:t xml:space="preserve">otrzymania wiadomości o awarii </w:t>
      </w:r>
      <w:r w:rsidRPr="00AC1980">
        <w:rPr>
          <w:rFonts w:cstheme="minorHAnsi"/>
          <w:color w:val="000000" w:themeColor="text1"/>
          <w:sz w:val="24"/>
          <w:szCs w:val="24"/>
        </w:rPr>
        <w:t>i przyzna w tym kryterium 0 punktów.</w:t>
      </w:r>
    </w:p>
    <w:bookmarkEnd w:id="7"/>
    <w:p w14:paraId="4B832657" w14:textId="3B03696A" w:rsidR="008059BD" w:rsidRPr="00637D78" w:rsidRDefault="008059BD" w:rsidP="000777BD">
      <w:pPr>
        <w:numPr>
          <w:ilvl w:val="0"/>
          <w:numId w:val="18"/>
        </w:numPr>
        <w:pBdr>
          <w:top w:val="nil"/>
          <w:left w:val="nil"/>
          <w:bottom w:val="nil"/>
          <w:right w:val="nil"/>
          <w:between w:val="nil"/>
        </w:pBdr>
        <w:spacing w:before="240" w:after="0" w:line="360" w:lineRule="auto"/>
        <w:jc w:val="both"/>
        <w:rPr>
          <w:rFonts w:cstheme="minorHAnsi"/>
          <w:bCs/>
          <w:sz w:val="24"/>
          <w:szCs w:val="24"/>
        </w:rPr>
      </w:pPr>
      <w:r w:rsidRPr="00A65605">
        <w:rPr>
          <w:rFonts w:cstheme="minorHAnsi"/>
          <w:bCs/>
          <w:sz w:val="24"/>
          <w:szCs w:val="24"/>
        </w:rPr>
        <w:t>Zamawiający dokona oceny ofert przyznając punkty w ramach poszczególnych kryteriów, przyjmując zasadę</w:t>
      </w:r>
      <w:r w:rsidRPr="00637D78">
        <w:rPr>
          <w:rFonts w:cstheme="minorHAnsi"/>
          <w:bCs/>
          <w:sz w:val="24"/>
          <w:szCs w:val="24"/>
        </w:rPr>
        <w:t>, że 1% = 1 pkt.</w:t>
      </w:r>
    </w:p>
    <w:p w14:paraId="0162AF93" w14:textId="2B004597" w:rsidR="008059BD" w:rsidRPr="00CD41A8" w:rsidRDefault="008059BD" w:rsidP="008E2A5E">
      <w:pPr>
        <w:numPr>
          <w:ilvl w:val="0"/>
          <w:numId w:val="18"/>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8E2A5E">
      <w:pPr>
        <w:numPr>
          <w:ilvl w:val="0"/>
          <w:numId w:val="18"/>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481208AD" w:rsidR="00CD41A8" w:rsidRDefault="00CD41A8" w:rsidP="00BD7A4E">
      <w:pPr>
        <w:pStyle w:val="Nagwek1"/>
        <w:spacing w:before="480"/>
        <w:jc w:val="both"/>
      </w:pPr>
      <w:r>
        <w:t>Rozdział 22. Wadium</w:t>
      </w:r>
      <w:r w:rsidR="002D71A6">
        <w:t>.</w:t>
      </w:r>
    </w:p>
    <w:p w14:paraId="13E3CC9D" w14:textId="5F8533A7" w:rsidR="00CD41A8" w:rsidRPr="00CD41A8" w:rsidRDefault="00CD41A8" w:rsidP="00BD7A4E">
      <w:pPr>
        <w:spacing w:before="360"/>
        <w:jc w:val="both"/>
        <w:rPr>
          <w:sz w:val="24"/>
          <w:szCs w:val="24"/>
        </w:rPr>
      </w:pPr>
      <w:r w:rsidRPr="00CD41A8">
        <w:rPr>
          <w:sz w:val="24"/>
          <w:szCs w:val="24"/>
        </w:rPr>
        <w:t>W postępowaniu nie jest wymagane wadium.</w:t>
      </w:r>
    </w:p>
    <w:p w14:paraId="141B82C9" w14:textId="1541A3AD" w:rsidR="00CD41A8" w:rsidRDefault="00CD41A8" w:rsidP="00BD7A4E">
      <w:pPr>
        <w:pStyle w:val="Nagwek1"/>
        <w:spacing w:before="480"/>
        <w:jc w:val="both"/>
      </w:pPr>
      <w:r>
        <w:t>Rozdział 23. Zabezpieczenie należytego wykonania umowy</w:t>
      </w:r>
      <w:r w:rsidR="002D71A6">
        <w:t>.</w:t>
      </w:r>
    </w:p>
    <w:p w14:paraId="1C6FD163" w14:textId="22CDADD9" w:rsidR="00CD41A8" w:rsidRDefault="00CD41A8" w:rsidP="00BD7A4E">
      <w:pPr>
        <w:spacing w:before="360"/>
        <w:jc w:val="both"/>
        <w:rPr>
          <w:sz w:val="24"/>
          <w:szCs w:val="24"/>
        </w:rPr>
      </w:pPr>
      <w:r w:rsidRPr="00CD41A8">
        <w:rPr>
          <w:sz w:val="24"/>
          <w:szCs w:val="24"/>
        </w:rPr>
        <w:t>Zabezpieczenie należytego wykonania umowy nie jest wymagane.</w:t>
      </w:r>
    </w:p>
    <w:p w14:paraId="47932F47" w14:textId="76E39E6D" w:rsidR="00CD41A8" w:rsidRDefault="00CD41A8" w:rsidP="00BD7A4E">
      <w:pPr>
        <w:pStyle w:val="Nagwek1"/>
        <w:spacing w:before="480"/>
        <w:jc w:val="both"/>
      </w:pPr>
      <w:r>
        <w:lastRenderedPageBreak/>
        <w:t>Rozdział 24. Udzielenie zamówienia</w:t>
      </w:r>
      <w:r w:rsidR="002D71A6">
        <w:t>.</w:t>
      </w:r>
    </w:p>
    <w:p w14:paraId="4CA65D1D" w14:textId="1AABEFD7" w:rsidR="00CD41A8" w:rsidRPr="00637D78" w:rsidRDefault="00CD41A8" w:rsidP="008E2A5E">
      <w:pPr>
        <w:numPr>
          <w:ilvl w:val="0"/>
          <w:numId w:val="19"/>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8E2A5E">
      <w:pPr>
        <w:numPr>
          <w:ilvl w:val="0"/>
          <w:numId w:val="19"/>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8E2A5E">
      <w:pPr>
        <w:numPr>
          <w:ilvl w:val="0"/>
          <w:numId w:val="20"/>
        </w:numPr>
        <w:spacing w:after="0" w:line="360" w:lineRule="auto"/>
        <w:ind w:hanging="357"/>
        <w:jc w:val="both"/>
        <w:rPr>
          <w:rFonts w:cstheme="minorHAnsi"/>
          <w:sz w:val="24"/>
          <w:szCs w:val="24"/>
        </w:rPr>
      </w:pPr>
      <w:r w:rsidRPr="00637D78">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8E2A5E">
      <w:pPr>
        <w:numPr>
          <w:ilvl w:val="0"/>
          <w:numId w:val="20"/>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77777777" w:rsidR="00CD41A8" w:rsidRPr="00637D78" w:rsidRDefault="00CD41A8" w:rsidP="008E2A5E">
      <w:pPr>
        <w:numPr>
          <w:ilvl w:val="0"/>
          <w:numId w:val="19"/>
        </w:numPr>
        <w:spacing w:after="0" w:line="360" w:lineRule="auto"/>
        <w:ind w:hanging="357"/>
        <w:jc w:val="both"/>
        <w:rPr>
          <w:rFonts w:cstheme="minorHAnsi"/>
          <w:sz w:val="24"/>
          <w:szCs w:val="24"/>
        </w:rPr>
      </w:pPr>
      <w:r w:rsidRPr="00637D78">
        <w:rPr>
          <w:rFonts w:cstheme="minorHAnsi"/>
          <w:sz w:val="24"/>
          <w:szCs w:val="24"/>
        </w:rPr>
        <w:t>Zamawiający udostępnia niezwłocznie informacje, o których mowa w pkt 2 ppkt a), na  stronie internetowej prowadzonego postępowania.</w:t>
      </w:r>
    </w:p>
    <w:p w14:paraId="72057A52" w14:textId="77777777" w:rsidR="00CD41A8" w:rsidRPr="00637D7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Pzp,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30040681" w:rsidR="00CD41A8" w:rsidRDefault="00CD41A8" w:rsidP="008E2A5E">
      <w:pPr>
        <w:pStyle w:val="Akapitzlist"/>
        <w:numPr>
          <w:ilvl w:val="0"/>
          <w:numId w:val="19"/>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2A212CB" w14:textId="77777777" w:rsidR="00933C7A" w:rsidRPr="000176FA" w:rsidRDefault="00933C7A" w:rsidP="00933C7A">
      <w:pPr>
        <w:pStyle w:val="Akapitzlist"/>
        <w:numPr>
          <w:ilvl w:val="0"/>
          <w:numId w:val="19"/>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Wykonawca przed zawarciem umowy jest zobowiązany do przedstawienia Zamawiającemu:</w:t>
      </w:r>
    </w:p>
    <w:p w14:paraId="7EB7E097" w14:textId="7B7D7E29" w:rsidR="00933C7A" w:rsidRPr="003A3F75" w:rsidRDefault="00933C7A"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933C7A">
        <w:rPr>
          <w:rFonts w:cstheme="minorHAnsi"/>
          <w:sz w:val="24"/>
          <w:szCs w:val="24"/>
        </w:rPr>
        <w:t xml:space="preserve">pełnomocnictwa dla osoby podpisującej umowę, jeśli jej umocowanie do podpisania umowy nie wynika z </w:t>
      </w:r>
      <w:r w:rsidRPr="003A3F75">
        <w:rPr>
          <w:rFonts w:cstheme="minorHAnsi"/>
          <w:sz w:val="24"/>
          <w:szCs w:val="24"/>
        </w:rPr>
        <w:t>dokumentów załączonych do oferty,</w:t>
      </w:r>
    </w:p>
    <w:p w14:paraId="1823143F" w14:textId="480152F7" w:rsidR="003A3F75" w:rsidRPr="003A3F75" w:rsidRDefault="003A3F75" w:rsidP="006B3912">
      <w:pPr>
        <w:pStyle w:val="Akapitzlist"/>
        <w:numPr>
          <w:ilvl w:val="0"/>
          <w:numId w:val="36"/>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lastRenderedPageBreak/>
        <w:t>umowy regulującej współpracę Wykonawców wspólnie ubiegających się o udzielenie zamówienia (tylko w przypadku wyboru oferty złożonej przez Wykonawców wspólnie ubiegających się o udzielenie zamówienia),</w:t>
      </w:r>
    </w:p>
    <w:p w14:paraId="7827D62E" w14:textId="7E85B1FB" w:rsidR="004D403C" w:rsidRPr="00ED4B6F" w:rsidRDefault="00933C7A" w:rsidP="00ED4B6F">
      <w:pPr>
        <w:pStyle w:val="Akapitzlist"/>
        <w:numPr>
          <w:ilvl w:val="0"/>
          <w:numId w:val="36"/>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t>kopii dokumentów potwierdzających posiadanie ubezpieczenia od odpowiedzialności cywilnej z tytułu prowadzonej działalności</w:t>
      </w:r>
      <w:r w:rsidRPr="00933C7A">
        <w:rPr>
          <w:rFonts w:cstheme="minorHAnsi"/>
          <w:sz w:val="24"/>
          <w:szCs w:val="24"/>
        </w:rPr>
        <w:t xml:space="preserve"> gospodarczej, </w:t>
      </w:r>
      <w:r w:rsidRPr="00933C7A">
        <w:rPr>
          <w:rFonts w:cstheme="minorHAnsi"/>
          <w:color w:val="000000"/>
          <w:sz w:val="24"/>
          <w:szCs w:val="24"/>
        </w:rPr>
        <w:t>związanej z przedmiotem zamówieni</w:t>
      </w:r>
      <w:r w:rsidR="00ED4B6F">
        <w:rPr>
          <w:rFonts w:cstheme="minorHAnsi"/>
          <w:color w:val="000000"/>
          <w:sz w:val="24"/>
          <w:szCs w:val="24"/>
        </w:rPr>
        <w:t xml:space="preserve">a </w:t>
      </w:r>
      <w:r w:rsidRPr="00933C7A">
        <w:rPr>
          <w:rFonts w:cstheme="minorHAnsi"/>
          <w:color w:val="000000"/>
          <w:sz w:val="24"/>
          <w:szCs w:val="24"/>
        </w:rPr>
        <w:t>-</w:t>
      </w:r>
      <w:r>
        <w:rPr>
          <w:rFonts w:cstheme="minorHAnsi"/>
          <w:color w:val="000000"/>
          <w:sz w:val="24"/>
          <w:szCs w:val="24"/>
        </w:rPr>
        <w:t xml:space="preserve"> </w:t>
      </w:r>
      <w:r w:rsidRPr="00933C7A">
        <w:rPr>
          <w:rFonts w:cstheme="minorHAnsi"/>
          <w:color w:val="000000"/>
          <w:sz w:val="24"/>
          <w:szCs w:val="24"/>
        </w:rPr>
        <w:t>dowód zawarcia umowy ubezpieczenia</w:t>
      </w:r>
      <w:r w:rsidR="00ED4B6F">
        <w:rPr>
          <w:rFonts w:cstheme="minorHAnsi"/>
          <w:color w:val="000000"/>
          <w:sz w:val="24"/>
          <w:szCs w:val="24"/>
        </w:rPr>
        <w:t xml:space="preserve"> </w:t>
      </w:r>
      <w:r w:rsidRPr="00933C7A">
        <w:rPr>
          <w:rFonts w:cstheme="minorHAnsi"/>
          <w:color w:val="000000"/>
          <w:sz w:val="24"/>
          <w:szCs w:val="24"/>
        </w:rPr>
        <w:t xml:space="preserve">oraz dowód opłacenia </w:t>
      </w:r>
      <w:r w:rsidR="00ED4B6F">
        <w:rPr>
          <w:rFonts w:cstheme="minorHAnsi"/>
          <w:color w:val="000000"/>
          <w:sz w:val="24"/>
          <w:szCs w:val="24"/>
        </w:rPr>
        <w:t>ubezpieczenia.</w:t>
      </w:r>
    </w:p>
    <w:p w14:paraId="37BCF016" w14:textId="1230E2DE" w:rsidR="00CD41A8" w:rsidRDefault="00CD41A8" w:rsidP="00BD7A4E">
      <w:pPr>
        <w:pStyle w:val="Nagwek1"/>
        <w:spacing w:before="480"/>
        <w:jc w:val="both"/>
      </w:pPr>
      <w:r>
        <w:t>Rozdział 25. Unieważnienie postępowania</w:t>
      </w:r>
      <w:r w:rsidR="002D71A6">
        <w:t>.</w:t>
      </w:r>
    </w:p>
    <w:p w14:paraId="17B55171" w14:textId="036CF07F" w:rsidR="00CD41A8" w:rsidRPr="00C06B2B" w:rsidRDefault="00CD41A8" w:rsidP="00C06B2B">
      <w:pPr>
        <w:numPr>
          <w:ilvl w:val="0"/>
          <w:numId w:val="21"/>
        </w:numPr>
        <w:spacing w:before="360" w:after="0" w:line="360" w:lineRule="auto"/>
        <w:ind w:left="357" w:hanging="357"/>
        <w:jc w:val="both"/>
        <w:rPr>
          <w:rFonts w:cstheme="minorHAnsi"/>
          <w:sz w:val="24"/>
          <w:szCs w:val="24"/>
        </w:rPr>
      </w:pPr>
      <w:r w:rsidRPr="00C06B2B">
        <w:rPr>
          <w:rFonts w:cstheme="minorHAnsi"/>
          <w:sz w:val="24"/>
          <w:szCs w:val="24"/>
        </w:rPr>
        <w:t>Zamawiający unieważni postępowanie w sytuacji, gdy wystąpią przesłanki wskazane w  art. 255 i 256 ustawy Pzp.</w:t>
      </w:r>
    </w:p>
    <w:p w14:paraId="7E2698EB" w14:textId="0D6FC193" w:rsidR="00C06B2B" w:rsidRPr="00C06B2B" w:rsidRDefault="00C06B2B" w:rsidP="00C06B2B">
      <w:pPr>
        <w:numPr>
          <w:ilvl w:val="0"/>
          <w:numId w:val="21"/>
        </w:numPr>
        <w:spacing w:after="0" w:line="360" w:lineRule="auto"/>
        <w:ind w:left="357" w:hanging="357"/>
        <w:jc w:val="both"/>
        <w:rPr>
          <w:rFonts w:cstheme="minorHAnsi"/>
          <w:sz w:val="24"/>
          <w:szCs w:val="24"/>
        </w:rPr>
      </w:pPr>
      <w:r w:rsidRPr="00C06B2B">
        <w:rPr>
          <w:rFonts w:cstheme="minorHAnsi"/>
          <w:color w:val="000000"/>
          <w:sz w:val="24"/>
          <w:szCs w:val="24"/>
        </w:rPr>
        <w:t xml:space="preserve">Zamawiający może unieważnić postępowanie o udzielenie zamówienia, jeżeli środki publiczne, które </w:t>
      </w:r>
      <w:r>
        <w:rPr>
          <w:rFonts w:cstheme="minorHAnsi"/>
          <w:color w:val="000000"/>
          <w:sz w:val="24"/>
          <w:szCs w:val="24"/>
        </w:rPr>
        <w:t>Z</w:t>
      </w:r>
      <w:r w:rsidRPr="00C06B2B">
        <w:rPr>
          <w:rFonts w:cstheme="minorHAnsi"/>
          <w:color w:val="000000"/>
          <w:sz w:val="24"/>
          <w:szCs w:val="24"/>
        </w:rPr>
        <w:t>amawiający zamierzał przeznaczyć na sfinansowanie całości lub części zamówienia, nie zostały mu przyznane, a możliwość unieważnienia postępowania na tej podstawie została przewidziana w</w:t>
      </w:r>
      <w:r>
        <w:rPr>
          <w:rFonts w:cstheme="minorHAnsi"/>
          <w:color w:val="000000"/>
          <w:sz w:val="24"/>
          <w:szCs w:val="24"/>
        </w:rPr>
        <w:t xml:space="preserve"> </w:t>
      </w:r>
      <w:r w:rsidRPr="00C06B2B">
        <w:rPr>
          <w:rFonts w:cstheme="minorHAnsi"/>
          <w:color w:val="000000"/>
          <w:sz w:val="24"/>
          <w:szCs w:val="24"/>
        </w:rPr>
        <w:t>ogłoszeniu o zamówieniu</w:t>
      </w:r>
      <w:r>
        <w:rPr>
          <w:rFonts w:cstheme="minorHAnsi"/>
          <w:color w:val="000000"/>
          <w:sz w:val="24"/>
          <w:szCs w:val="24"/>
        </w:rPr>
        <w:t>.</w:t>
      </w:r>
    </w:p>
    <w:p w14:paraId="220214C6" w14:textId="15FF3158" w:rsidR="00CD41A8" w:rsidRPr="00C06B2B" w:rsidRDefault="00CD41A8" w:rsidP="00C06B2B">
      <w:pPr>
        <w:numPr>
          <w:ilvl w:val="0"/>
          <w:numId w:val="21"/>
        </w:numPr>
        <w:spacing w:after="0" w:line="360" w:lineRule="auto"/>
        <w:ind w:left="357" w:hanging="357"/>
        <w:jc w:val="both"/>
        <w:rPr>
          <w:rFonts w:cstheme="minorHAnsi"/>
          <w:sz w:val="24"/>
          <w:szCs w:val="24"/>
        </w:rPr>
      </w:pPr>
      <w:r w:rsidRPr="00C06B2B">
        <w:rPr>
          <w:rFonts w:cstheme="minorHAnsi"/>
          <w:sz w:val="24"/>
          <w:szCs w:val="24"/>
        </w:rPr>
        <w:t xml:space="preserve">W przypadku unieważnienia postępowania o udzielenie zamówienia </w:t>
      </w:r>
      <w:r w:rsidR="00ED4B6F" w:rsidRPr="00C06B2B">
        <w:rPr>
          <w:rFonts w:cstheme="minorHAnsi"/>
          <w:sz w:val="24"/>
          <w:szCs w:val="24"/>
        </w:rPr>
        <w:t>Z</w:t>
      </w:r>
      <w:r w:rsidRPr="00C06B2B">
        <w:rPr>
          <w:rFonts w:cstheme="minorHAnsi"/>
          <w:sz w:val="24"/>
          <w:szCs w:val="24"/>
        </w:rPr>
        <w:t>amawiający niezwłocznie zawiadamia wykonawców, którzy ubiegali się o udzielenie zamówienia w</w:t>
      </w:r>
      <w:r w:rsidR="00227E7C" w:rsidRPr="00C06B2B">
        <w:rPr>
          <w:rFonts w:cstheme="minorHAnsi"/>
          <w:sz w:val="24"/>
          <w:szCs w:val="24"/>
        </w:rPr>
        <w:t> </w:t>
      </w:r>
      <w:r w:rsidRPr="00C06B2B">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C06B2B" w:rsidRDefault="00CD41A8" w:rsidP="00C06B2B">
      <w:pPr>
        <w:numPr>
          <w:ilvl w:val="0"/>
          <w:numId w:val="21"/>
        </w:numPr>
        <w:spacing w:after="0" w:line="360" w:lineRule="auto"/>
        <w:ind w:left="357" w:hanging="357"/>
        <w:jc w:val="both"/>
        <w:rPr>
          <w:rFonts w:cstheme="minorHAnsi"/>
          <w:sz w:val="24"/>
          <w:szCs w:val="24"/>
        </w:rPr>
      </w:pPr>
      <w:r w:rsidRPr="00C06B2B">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Pr="00C06B2B" w:rsidRDefault="00CD41A8" w:rsidP="00C06B2B">
      <w:pPr>
        <w:numPr>
          <w:ilvl w:val="0"/>
          <w:numId w:val="21"/>
        </w:numPr>
        <w:spacing w:after="0" w:line="360" w:lineRule="auto"/>
        <w:ind w:left="357" w:hanging="357"/>
        <w:jc w:val="both"/>
        <w:rPr>
          <w:rFonts w:cstheme="minorHAnsi"/>
          <w:sz w:val="24"/>
          <w:szCs w:val="24"/>
        </w:rPr>
      </w:pPr>
      <w:r w:rsidRPr="00C06B2B">
        <w:rPr>
          <w:rFonts w:cstheme="minorHAnsi"/>
          <w:sz w:val="24"/>
          <w:szCs w:val="24"/>
        </w:rPr>
        <w:t>Zamawiający udostępnia niezwłocznie informacje, o których mowa w powyższym punkcie, na stronie internetowej prowadzonego postępowania.</w:t>
      </w:r>
    </w:p>
    <w:p w14:paraId="19B7E1E6" w14:textId="787C08E8" w:rsidR="00CD41A8" w:rsidRDefault="00CD41A8" w:rsidP="00BD7A4E">
      <w:pPr>
        <w:pStyle w:val="Nagwek1"/>
        <w:spacing w:before="480"/>
        <w:jc w:val="both"/>
      </w:pPr>
      <w:r>
        <w:t>Rozdział 26. Środki ochrony prawnej</w:t>
      </w:r>
      <w:r w:rsidR="002D71A6">
        <w:t>.</w:t>
      </w:r>
    </w:p>
    <w:p w14:paraId="5D769662" w14:textId="29742856" w:rsidR="00CD41A8" w:rsidRDefault="00CD41A8" w:rsidP="00BD7A4E">
      <w:pPr>
        <w:spacing w:before="360" w:after="0" w:line="360" w:lineRule="auto"/>
        <w:jc w:val="both"/>
        <w:rPr>
          <w:rFonts w:cstheme="minorHAnsi"/>
          <w:sz w:val="24"/>
          <w:szCs w:val="24"/>
        </w:rPr>
      </w:pPr>
      <w:r w:rsidRPr="00637D78">
        <w:rPr>
          <w:rFonts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Pzp.</w:t>
      </w:r>
    </w:p>
    <w:p w14:paraId="683C32F2" w14:textId="496E9734" w:rsidR="00CD41A8" w:rsidRDefault="00CD41A8" w:rsidP="00BD7A4E">
      <w:pPr>
        <w:pStyle w:val="Nagwek1"/>
        <w:spacing w:before="480"/>
        <w:jc w:val="both"/>
      </w:pPr>
      <w:r>
        <w:lastRenderedPageBreak/>
        <w:t>Rozdział 27. Przetwarzanie danych osobowych</w:t>
      </w:r>
      <w:r w:rsidR="002D71A6">
        <w:t>.</w:t>
      </w:r>
    </w:p>
    <w:p w14:paraId="6D9FEC7B" w14:textId="65FB7C7B" w:rsidR="00CD41A8" w:rsidRPr="00637D78" w:rsidRDefault="00CD41A8" w:rsidP="00BD7A4E">
      <w:pPr>
        <w:spacing w:before="360" w:after="0" w:line="360" w:lineRule="auto"/>
        <w:jc w:val="both"/>
        <w:rPr>
          <w:rFonts w:cstheme="minorHAnsi"/>
          <w:sz w:val="24"/>
          <w:szCs w:val="24"/>
        </w:rPr>
      </w:pPr>
      <w:r w:rsidRPr="00637D78">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odbiorcami danych osobowych będą osoby lub podmioty, którym udostępniona zostanie dokumentacja postępowania w oparciu o art. 18 oraz art. 74 ust. 1 ustawy Pzp;</w:t>
      </w:r>
    </w:p>
    <w:p w14:paraId="19DEB280"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dane osobowe będą przechowywane, zgodnie z art. 78 ustawy Pzp,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w:t>
      </w:r>
    </w:p>
    <w:p w14:paraId="38094C26"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8E2A5E">
      <w:pPr>
        <w:numPr>
          <w:ilvl w:val="0"/>
          <w:numId w:val="22"/>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 xml:space="preserve">(skorzystanie z prawa do sprostowania nie może skutkować zmianą wyniku postępowania o udzielenie zamówienia publicznego ani zmianą postanowień </w:t>
      </w:r>
      <w:r w:rsidRPr="00227E7C">
        <w:rPr>
          <w:rFonts w:cstheme="minorHAnsi"/>
          <w:sz w:val="24"/>
          <w:szCs w:val="24"/>
        </w:rPr>
        <w:lastRenderedPageBreak/>
        <w:t>umowy w zakresie niezgodnym z ustawą Pzp oraz nie może naruszać integralności protokołu oraz jego załączników)</w:t>
      </w:r>
    </w:p>
    <w:p w14:paraId="38BDBAD2" w14:textId="77777777" w:rsidR="00CD41A8" w:rsidRPr="00637D7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6B3912">
      <w:pPr>
        <w:numPr>
          <w:ilvl w:val="0"/>
          <w:numId w:val="23"/>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8E2A5E">
      <w:pPr>
        <w:numPr>
          <w:ilvl w:val="0"/>
          <w:numId w:val="22"/>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6B3912">
      <w:pPr>
        <w:numPr>
          <w:ilvl w:val="0"/>
          <w:numId w:val="24"/>
        </w:numPr>
        <w:spacing w:after="0" w:line="360" w:lineRule="auto"/>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32AB8786" w:rsidR="00CD41A8" w:rsidRDefault="00CD41A8" w:rsidP="00BD7A4E">
      <w:pPr>
        <w:pStyle w:val="Nagwek1"/>
        <w:spacing w:before="480"/>
        <w:jc w:val="both"/>
      </w:pPr>
      <w:r>
        <w:t>Rozdział 28. Załączniki</w:t>
      </w:r>
      <w:r w:rsidR="002D71A6">
        <w:t>.</w:t>
      </w:r>
    </w:p>
    <w:p w14:paraId="446A6D0F" w14:textId="3A29BE9B" w:rsidR="00CD41A8" w:rsidRPr="00AF043D" w:rsidRDefault="00CD41A8" w:rsidP="00BD7A4E">
      <w:pPr>
        <w:spacing w:before="360" w:line="360" w:lineRule="auto"/>
        <w:jc w:val="both"/>
        <w:rPr>
          <w:sz w:val="24"/>
          <w:szCs w:val="24"/>
        </w:rPr>
      </w:pPr>
      <w:r w:rsidRPr="00AF043D">
        <w:rPr>
          <w:sz w:val="24"/>
          <w:szCs w:val="24"/>
        </w:rPr>
        <w:t>Załączniki do SWZ:</w:t>
      </w:r>
    </w:p>
    <w:p w14:paraId="6E820145" w14:textId="2A9451C3" w:rsidR="008E44EC" w:rsidRDefault="008E44EC" w:rsidP="006B3912">
      <w:pPr>
        <w:pStyle w:val="Akapitzlist"/>
        <w:numPr>
          <w:ilvl w:val="0"/>
          <w:numId w:val="25"/>
        </w:numPr>
        <w:spacing w:before="360" w:line="360" w:lineRule="auto"/>
        <w:jc w:val="both"/>
        <w:rPr>
          <w:sz w:val="24"/>
          <w:szCs w:val="24"/>
        </w:rPr>
      </w:pPr>
      <w:r w:rsidRPr="00AF043D">
        <w:rPr>
          <w:sz w:val="24"/>
          <w:szCs w:val="24"/>
        </w:rPr>
        <w:t xml:space="preserve">Załącznik nr 1 – </w:t>
      </w:r>
      <w:r w:rsidR="00ED4B6F" w:rsidRPr="00AF043D">
        <w:rPr>
          <w:sz w:val="24"/>
          <w:szCs w:val="24"/>
        </w:rPr>
        <w:t>Opis przedmiotu zamówienia</w:t>
      </w:r>
    </w:p>
    <w:p w14:paraId="17117C4F" w14:textId="2446A56A" w:rsidR="00185245" w:rsidRPr="00AF043D" w:rsidRDefault="00185245" w:rsidP="006B3912">
      <w:pPr>
        <w:pStyle w:val="Akapitzlist"/>
        <w:numPr>
          <w:ilvl w:val="0"/>
          <w:numId w:val="25"/>
        </w:numPr>
        <w:spacing w:before="360" w:line="360" w:lineRule="auto"/>
        <w:jc w:val="both"/>
        <w:rPr>
          <w:sz w:val="24"/>
          <w:szCs w:val="24"/>
        </w:rPr>
      </w:pPr>
      <w:r w:rsidRPr="00185245">
        <w:rPr>
          <w:sz w:val="24"/>
          <w:szCs w:val="24"/>
        </w:rPr>
        <w:t>rys. Kanalizacja teletechniczna kampus Kolegium Cieszkowskich</w:t>
      </w:r>
    </w:p>
    <w:p w14:paraId="6BEB7956" w14:textId="0982CFDB" w:rsidR="008E44EC" w:rsidRPr="00AF043D" w:rsidRDefault="008E44EC" w:rsidP="006B3912">
      <w:pPr>
        <w:pStyle w:val="Akapitzlist"/>
        <w:numPr>
          <w:ilvl w:val="0"/>
          <w:numId w:val="25"/>
        </w:numPr>
        <w:spacing w:before="360" w:line="360" w:lineRule="auto"/>
        <w:jc w:val="both"/>
        <w:rPr>
          <w:sz w:val="24"/>
          <w:szCs w:val="24"/>
        </w:rPr>
      </w:pPr>
      <w:r w:rsidRPr="00AF043D">
        <w:rPr>
          <w:sz w:val="24"/>
          <w:szCs w:val="24"/>
        </w:rPr>
        <w:t xml:space="preserve">Załącznik nr 2 </w:t>
      </w:r>
      <w:r w:rsidR="00947466" w:rsidRPr="00AF043D">
        <w:rPr>
          <w:sz w:val="24"/>
          <w:szCs w:val="24"/>
        </w:rPr>
        <w:t>–</w:t>
      </w:r>
      <w:r w:rsidRPr="00AF043D">
        <w:rPr>
          <w:sz w:val="24"/>
          <w:szCs w:val="24"/>
        </w:rPr>
        <w:t xml:space="preserve"> </w:t>
      </w:r>
      <w:r w:rsidR="00ED4B6F" w:rsidRPr="00AF043D">
        <w:rPr>
          <w:sz w:val="24"/>
          <w:szCs w:val="24"/>
        </w:rPr>
        <w:t>Projektowane postanowienia umowy</w:t>
      </w:r>
    </w:p>
    <w:p w14:paraId="7A6CBC4D" w14:textId="13578BF3" w:rsidR="00ED4B6F" w:rsidRPr="00AF043D" w:rsidRDefault="00ED4B6F" w:rsidP="006B3912">
      <w:pPr>
        <w:pStyle w:val="Akapitzlist"/>
        <w:numPr>
          <w:ilvl w:val="0"/>
          <w:numId w:val="25"/>
        </w:numPr>
        <w:spacing w:before="360" w:line="360" w:lineRule="auto"/>
        <w:jc w:val="both"/>
        <w:rPr>
          <w:sz w:val="24"/>
          <w:szCs w:val="24"/>
        </w:rPr>
      </w:pPr>
      <w:r w:rsidRPr="00AF043D">
        <w:rPr>
          <w:sz w:val="24"/>
          <w:szCs w:val="24"/>
        </w:rPr>
        <w:t>Załącznik nr 3 – Formularz oferty</w:t>
      </w:r>
    </w:p>
    <w:p w14:paraId="20A09E41" w14:textId="4EB68867" w:rsidR="00ED4B6F" w:rsidRPr="00AF043D" w:rsidRDefault="00ED4B6F" w:rsidP="00ED4B6F">
      <w:pPr>
        <w:pStyle w:val="Akapitzlist"/>
        <w:spacing w:before="360" w:line="360" w:lineRule="auto"/>
        <w:jc w:val="both"/>
        <w:rPr>
          <w:sz w:val="24"/>
          <w:szCs w:val="24"/>
        </w:rPr>
      </w:pPr>
      <w:r w:rsidRPr="00AF043D">
        <w:rPr>
          <w:sz w:val="24"/>
          <w:szCs w:val="24"/>
        </w:rPr>
        <w:t>Załącznik do Formularza oferty – Oferowane parametry techniczne</w:t>
      </w:r>
    </w:p>
    <w:p w14:paraId="2B84573E" w14:textId="47C32298" w:rsidR="00947466" w:rsidRPr="0065133C" w:rsidRDefault="00947466" w:rsidP="0065133C">
      <w:pPr>
        <w:pStyle w:val="Akapitzlist"/>
        <w:numPr>
          <w:ilvl w:val="0"/>
          <w:numId w:val="25"/>
        </w:numPr>
        <w:spacing w:before="360" w:line="360" w:lineRule="auto"/>
        <w:jc w:val="both"/>
        <w:rPr>
          <w:sz w:val="24"/>
          <w:szCs w:val="24"/>
        </w:rPr>
      </w:pPr>
      <w:r w:rsidRPr="00AF043D">
        <w:rPr>
          <w:sz w:val="24"/>
          <w:szCs w:val="24"/>
        </w:rPr>
        <w:t xml:space="preserve">Załącznik nr </w:t>
      </w:r>
      <w:r w:rsidR="00E713D4" w:rsidRPr="00AF043D">
        <w:rPr>
          <w:sz w:val="24"/>
          <w:szCs w:val="24"/>
        </w:rPr>
        <w:t>4</w:t>
      </w:r>
      <w:r w:rsidRPr="00AF043D">
        <w:rPr>
          <w:sz w:val="24"/>
          <w:szCs w:val="24"/>
        </w:rPr>
        <w:t xml:space="preserve"> – </w:t>
      </w:r>
      <w:r w:rsidR="008D0540" w:rsidRPr="00AF043D">
        <w:rPr>
          <w:sz w:val="24"/>
          <w:szCs w:val="24"/>
        </w:rPr>
        <w:t xml:space="preserve">Wzór Oświadczenia o braku podstaw wykluczenia z postępowania </w:t>
      </w:r>
    </w:p>
    <w:p w14:paraId="7EEB768E" w14:textId="354D629F" w:rsidR="00AA6738" w:rsidRPr="00AF043D" w:rsidRDefault="00AA6738" w:rsidP="00AF043D">
      <w:pPr>
        <w:spacing w:before="840" w:line="360" w:lineRule="auto"/>
        <w:ind w:left="360"/>
        <w:jc w:val="both"/>
        <w:rPr>
          <w:sz w:val="24"/>
          <w:szCs w:val="24"/>
        </w:rPr>
      </w:pPr>
      <w:r w:rsidRPr="00AF043D">
        <w:rPr>
          <w:rFonts w:cstheme="minorHAnsi"/>
          <w:sz w:val="24"/>
          <w:szCs w:val="24"/>
          <w:u w:val="single"/>
        </w:rPr>
        <w:lastRenderedPageBreak/>
        <w:t>Podstawa prawna opracowania SWZ</w:t>
      </w:r>
      <w:r w:rsidRPr="00AF043D">
        <w:rPr>
          <w:rFonts w:cstheme="minorHAnsi"/>
          <w:sz w:val="24"/>
          <w:szCs w:val="24"/>
        </w:rPr>
        <w:t>:</w:t>
      </w:r>
    </w:p>
    <w:p w14:paraId="2A302364" w14:textId="1D4F0502" w:rsidR="00AA6738" w:rsidRPr="00AF043D" w:rsidRDefault="00AA6738" w:rsidP="006B3912">
      <w:pPr>
        <w:pStyle w:val="Akapitzlist"/>
        <w:numPr>
          <w:ilvl w:val="0"/>
          <w:numId w:val="26"/>
        </w:numPr>
        <w:spacing w:before="360" w:line="360" w:lineRule="auto"/>
        <w:jc w:val="both"/>
        <w:rPr>
          <w:sz w:val="24"/>
          <w:szCs w:val="24"/>
        </w:rPr>
      </w:pPr>
      <w:r w:rsidRPr="00AF043D">
        <w:rPr>
          <w:sz w:val="24"/>
          <w:szCs w:val="24"/>
        </w:rPr>
        <w:t>Ustawa z dnia 11 września 2019 r. Prawo zamówień publicznych.</w:t>
      </w:r>
    </w:p>
    <w:p w14:paraId="13CA8C45" w14:textId="6B59631E" w:rsidR="00AA6738" w:rsidRPr="00AF043D" w:rsidRDefault="00AA6738" w:rsidP="006B3912">
      <w:pPr>
        <w:pStyle w:val="Akapitzlist"/>
        <w:numPr>
          <w:ilvl w:val="0"/>
          <w:numId w:val="26"/>
        </w:numPr>
        <w:spacing w:before="360" w:line="360" w:lineRule="auto"/>
        <w:jc w:val="both"/>
        <w:rPr>
          <w:sz w:val="24"/>
          <w:szCs w:val="24"/>
        </w:rPr>
      </w:pPr>
      <w:r w:rsidRPr="00AF043D">
        <w:rPr>
          <w:rFonts w:cstheme="minorHAnsi"/>
          <w:iCs/>
          <w:sz w:val="24"/>
          <w:szCs w:val="24"/>
        </w:rPr>
        <w:t>Akty wykonawcze do ustawy Prawo zamówień publicznych.</w:t>
      </w:r>
    </w:p>
    <w:p w14:paraId="3D4C2922" w14:textId="55AA4A70" w:rsidR="00BD290F" w:rsidRPr="00AF043D" w:rsidRDefault="00AA6738" w:rsidP="00BD7A4E">
      <w:pPr>
        <w:pStyle w:val="Akapitzlist"/>
        <w:numPr>
          <w:ilvl w:val="0"/>
          <w:numId w:val="26"/>
        </w:numPr>
        <w:spacing w:before="360" w:line="360" w:lineRule="auto"/>
        <w:jc w:val="both"/>
        <w:rPr>
          <w:sz w:val="24"/>
          <w:szCs w:val="24"/>
        </w:rPr>
      </w:pPr>
      <w:r w:rsidRPr="00AF043D">
        <w:rPr>
          <w:rFonts w:cstheme="minorHAnsi"/>
          <w:sz w:val="24"/>
          <w:szCs w:val="24"/>
        </w:rPr>
        <w:t>Ustawa z dnia 23 kwietnia 1964 r. Kodeks cywilny.</w:t>
      </w:r>
    </w:p>
    <w:sectPr w:rsidR="00BD290F" w:rsidRPr="00AF043D" w:rsidSect="00C35E80">
      <w:headerReference w:type="default" r:id="rId33"/>
      <w:footerReference w:type="default" r:id="rId34"/>
      <w:headerReference w:type="first" r:id="rId3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EF0" w14:textId="77777777" w:rsidR="001A347B" w:rsidRDefault="001A347B" w:rsidP="005743E2">
      <w:pPr>
        <w:spacing w:after="0" w:line="240" w:lineRule="auto"/>
      </w:pPr>
      <w:r>
        <w:separator/>
      </w:r>
    </w:p>
  </w:endnote>
  <w:endnote w:type="continuationSeparator" w:id="0">
    <w:p w14:paraId="40D317C2" w14:textId="77777777" w:rsidR="001A347B" w:rsidRDefault="001A347B"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608499"/>
      <w:docPartObj>
        <w:docPartGallery w:val="Page Numbers (Bottom of Page)"/>
        <w:docPartUnique/>
      </w:docPartObj>
    </w:sdtPr>
    <w:sdtEndPr/>
    <w:sdtContent>
      <w:p w14:paraId="2A5C8DDC" w14:textId="0D7F7BB8" w:rsidR="00C35E80" w:rsidRDefault="00C35E80">
        <w:pPr>
          <w:pStyle w:val="Stopka"/>
          <w:jc w:val="center"/>
        </w:pPr>
        <w:r>
          <w:fldChar w:fldCharType="begin"/>
        </w:r>
        <w:r>
          <w:instrText>PAGE   \* MERGEFORMAT</w:instrText>
        </w:r>
        <w:r>
          <w:fldChar w:fldCharType="separate"/>
        </w:r>
        <w:r>
          <w:t>2</w:t>
        </w:r>
        <w:r>
          <w:fldChar w:fldCharType="end"/>
        </w:r>
      </w:p>
    </w:sdtContent>
  </w:sdt>
  <w:p w14:paraId="3E85879A" w14:textId="77777777" w:rsidR="00C35E80" w:rsidRDefault="00C35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6B6C" w14:textId="77777777" w:rsidR="001A347B" w:rsidRDefault="001A347B" w:rsidP="005743E2">
      <w:pPr>
        <w:spacing w:after="0" w:line="240" w:lineRule="auto"/>
      </w:pPr>
      <w:r>
        <w:separator/>
      </w:r>
    </w:p>
  </w:footnote>
  <w:footnote w:type="continuationSeparator" w:id="0">
    <w:p w14:paraId="30E7B981" w14:textId="77777777" w:rsidR="001A347B" w:rsidRDefault="001A347B"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01D" w14:textId="45FBC4E5" w:rsidR="005743E2" w:rsidRPr="009563A7" w:rsidRDefault="006F1196" w:rsidP="006F1196">
    <w:pPr>
      <w:pStyle w:val="Nagwek"/>
      <w:jc w:val="right"/>
    </w:pPr>
    <w:r w:rsidRPr="009563A7">
      <w:t xml:space="preserve">Numer postępowania: </w:t>
    </w:r>
    <w:r w:rsidR="00906D29">
      <w:t>AZ.262</w:t>
    </w:r>
    <w:r w:rsidR="00CA313C">
      <w:t>.</w:t>
    </w:r>
    <w:r w:rsidR="00906D29">
      <w:t>2</w:t>
    </w:r>
    <w:r w:rsidR="00EE30D2">
      <w:t>642</w:t>
    </w:r>
    <w:r w:rsidR="000C05BA">
      <w:t>A</w:t>
    </w:r>
    <w:r w:rsidR="00CA313C">
      <w:t>.</w:t>
    </w:r>
    <w:r w:rsidR="00906D29">
      <w:t>2024</w:t>
    </w:r>
  </w:p>
  <w:p w14:paraId="19418BE9" w14:textId="77777777" w:rsidR="005743E2" w:rsidRDefault="005743E2" w:rsidP="005743E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68D" w14:textId="19C662D6" w:rsidR="00A20E32" w:rsidRDefault="00A20E32" w:rsidP="00EE30D2">
    <w:pPr>
      <w:pStyle w:val="Nagwek"/>
    </w:pPr>
  </w:p>
  <w:p w14:paraId="134F3DB0" w14:textId="77777777" w:rsidR="00A20E32" w:rsidRDefault="00A20E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E39AE"/>
    <w:multiLevelType w:val="hybridMultilevel"/>
    <w:tmpl w:val="DDE09B70"/>
    <w:lvl w:ilvl="0" w:tplc="0E66AE3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B978B646">
      <w:start w:val="36"/>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286815"/>
    <w:multiLevelType w:val="hybridMultilevel"/>
    <w:tmpl w:val="9BB27F44"/>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4155D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663A1A"/>
    <w:multiLevelType w:val="hybridMultilevel"/>
    <w:tmpl w:val="9DCE57B6"/>
    <w:lvl w:ilvl="0" w:tplc="5122E788">
      <w:start w:val="1"/>
      <w:numFmt w:val="lowerLetter"/>
      <w:lvlText w:val="%1."/>
      <w:lvlJc w:val="left"/>
      <w:pPr>
        <w:ind w:left="402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7E0EB4">
      <w:start w:val="1"/>
      <w:numFmt w:val="lowerLetter"/>
      <w:lvlText w:val="%2"/>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4C6AA">
      <w:start w:val="1"/>
      <w:numFmt w:val="lowerRoman"/>
      <w:lvlText w:val="%3"/>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E6860">
      <w:start w:val="1"/>
      <w:numFmt w:val="decimal"/>
      <w:lvlText w:val="%4"/>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AD0AE">
      <w:start w:val="1"/>
      <w:numFmt w:val="lowerLetter"/>
      <w:lvlText w:val="%5"/>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E7EDC">
      <w:start w:val="1"/>
      <w:numFmt w:val="lowerRoman"/>
      <w:lvlText w:val="%6"/>
      <w:lvlJc w:val="left"/>
      <w:pPr>
        <w:ind w:left="7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24926">
      <w:start w:val="1"/>
      <w:numFmt w:val="decimal"/>
      <w:lvlText w:val="%7"/>
      <w:lvlJc w:val="left"/>
      <w:pPr>
        <w:ind w:left="8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239C">
      <w:start w:val="1"/>
      <w:numFmt w:val="lowerLetter"/>
      <w:lvlText w:val="%8"/>
      <w:lvlJc w:val="left"/>
      <w:pPr>
        <w:ind w:left="8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465B4">
      <w:start w:val="1"/>
      <w:numFmt w:val="lowerRoman"/>
      <w:lvlText w:val="%9"/>
      <w:lvlJc w:val="left"/>
      <w:pPr>
        <w:ind w:left="9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230522"/>
    <w:multiLevelType w:val="hybridMultilevel"/>
    <w:tmpl w:val="2564D8CC"/>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D93BEC"/>
    <w:multiLevelType w:val="hybridMultilevel"/>
    <w:tmpl w:val="0E2032EE"/>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494E63"/>
    <w:multiLevelType w:val="hybridMultilevel"/>
    <w:tmpl w:val="86AE2EFE"/>
    <w:lvl w:ilvl="0" w:tplc="04150019">
      <w:start w:val="1"/>
      <w:numFmt w:val="lowerLetter"/>
      <w:lvlText w:val="%1."/>
      <w:lvlJc w:val="left"/>
      <w:pPr>
        <w:ind w:left="1080" w:hanging="360"/>
      </w:pPr>
    </w:lvl>
    <w:lvl w:ilvl="1" w:tplc="1B3ADC8A">
      <w:start w:val="1"/>
      <w:numFmt w:val="low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345744"/>
    <w:multiLevelType w:val="hybridMultilevel"/>
    <w:tmpl w:val="3BFEED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9B00E0"/>
    <w:multiLevelType w:val="multilevel"/>
    <w:tmpl w:val="8EE21AAE"/>
    <w:lvl w:ilvl="0">
      <w:start w:val="1"/>
      <w:numFmt w:val="lowerLetter"/>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92C6166"/>
    <w:multiLevelType w:val="hybridMultilevel"/>
    <w:tmpl w:val="F5602CF8"/>
    <w:lvl w:ilvl="0" w:tplc="7592C38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51782B7B"/>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676C9F"/>
    <w:multiLevelType w:val="hybridMultilevel"/>
    <w:tmpl w:val="A4FCD914"/>
    <w:lvl w:ilvl="0" w:tplc="1FF6A0A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2EF331A"/>
    <w:multiLevelType w:val="hybridMultilevel"/>
    <w:tmpl w:val="59FEB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EC054B"/>
    <w:multiLevelType w:val="hybridMultilevel"/>
    <w:tmpl w:val="9C1C7B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BE00CAA"/>
    <w:multiLevelType w:val="hybridMultilevel"/>
    <w:tmpl w:val="3020C256"/>
    <w:lvl w:ilvl="0" w:tplc="35E4E304">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7"/>
  </w:num>
  <w:num w:numId="2">
    <w:abstractNumId w:val="26"/>
  </w:num>
  <w:num w:numId="3">
    <w:abstractNumId w:val="8"/>
  </w:num>
  <w:num w:numId="4">
    <w:abstractNumId w:val="28"/>
  </w:num>
  <w:num w:numId="5">
    <w:abstractNumId w:val="9"/>
  </w:num>
  <w:num w:numId="6">
    <w:abstractNumId w:val="4"/>
  </w:num>
  <w:num w:numId="7">
    <w:abstractNumId w:val="15"/>
  </w:num>
  <w:num w:numId="8">
    <w:abstractNumId w:val="31"/>
  </w:num>
  <w:num w:numId="9">
    <w:abstractNumId w:val="12"/>
  </w:num>
  <w:num w:numId="10">
    <w:abstractNumId w:val="19"/>
  </w:num>
  <w:num w:numId="11">
    <w:abstractNumId w:val="36"/>
  </w:num>
  <w:num w:numId="12">
    <w:abstractNumId w:val="34"/>
  </w:num>
  <w:num w:numId="13">
    <w:abstractNumId w:val="24"/>
  </w:num>
  <w:num w:numId="14">
    <w:abstractNumId w:val="5"/>
  </w:num>
  <w:num w:numId="15">
    <w:abstractNumId w:val="20"/>
  </w:num>
  <w:num w:numId="16">
    <w:abstractNumId w:val="25"/>
  </w:num>
  <w:num w:numId="17">
    <w:abstractNumId w:val="11"/>
  </w:num>
  <w:num w:numId="18">
    <w:abstractNumId w:val="27"/>
  </w:num>
  <w:num w:numId="19">
    <w:abstractNumId w:val="3"/>
  </w:num>
  <w:num w:numId="20">
    <w:abstractNumId w:val="10"/>
  </w:num>
  <w:num w:numId="21">
    <w:abstractNumId w:val="38"/>
  </w:num>
  <w:num w:numId="22">
    <w:abstractNumId w:val="21"/>
  </w:num>
  <w:num w:numId="23">
    <w:abstractNumId w:val="14"/>
  </w:num>
  <w:num w:numId="24">
    <w:abstractNumId w:val="29"/>
  </w:num>
  <w:num w:numId="25">
    <w:abstractNumId w:val="32"/>
  </w:num>
  <w:num w:numId="26">
    <w:abstractNumId w:val="1"/>
  </w:num>
  <w:num w:numId="27">
    <w:abstractNumId w:val="39"/>
  </w:num>
  <w:num w:numId="28">
    <w:abstractNumId w:val="17"/>
  </w:num>
  <w:num w:numId="29">
    <w:abstractNumId w:val="16"/>
  </w:num>
  <w:num w:numId="30">
    <w:abstractNumId w:val="35"/>
  </w:num>
  <w:num w:numId="31">
    <w:abstractNumId w:val="30"/>
  </w:num>
  <w:num w:numId="32">
    <w:abstractNumId w:val="33"/>
  </w:num>
  <w:num w:numId="33">
    <w:abstractNumId w:val="22"/>
  </w:num>
  <w:num w:numId="34">
    <w:abstractNumId w:val="13"/>
  </w:num>
  <w:num w:numId="35">
    <w:abstractNumId w:val="18"/>
  </w:num>
  <w:num w:numId="36">
    <w:abstractNumId w:val="6"/>
  </w:num>
  <w:num w:numId="37">
    <w:abstractNumId w:val="37"/>
  </w:num>
  <w:num w:numId="38">
    <w:abstractNumId w:val="23"/>
  </w:num>
  <w:num w:numId="39">
    <w:abstractNumId w:val="0"/>
  </w:num>
  <w:num w:numId="4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2440F"/>
    <w:rsid w:val="000244F6"/>
    <w:rsid w:val="00024800"/>
    <w:rsid w:val="0003570E"/>
    <w:rsid w:val="00075E08"/>
    <w:rsid w:val="000777BD"/>
    <w:rsid w:val="00092CFF"/>
    <w:rsid w:val="000A67E8"/>
    <w:rsid w:val="000C05BA"/>
    <w:rsid w:val="000D673E"/>
    <w:rsid w:val="00103CD4"/>
    <w:rsid w:val="00131816"/>
    <w:rsid w:val="001367B4"/>
    <w:rsid w:val="0016222A"/>
    <w:rsid w:val="001737B0"/>
    <w:rsid w:val="00183B36"/>
    <w:rsid w:val="00185245"/>
    <w:rsid w:val="001A347B"/>
    <w:rsid w:val="001A3614"/>
    <w:rsid w:val="001B3F50"/>
    <w:rsid w:val="001B64A7"/>
    <w:rsid w:val="001D14D7"/>
    <w:rsid w:val="001D61BC"/>
    <w:rsid w:val="001F7A0E"/>
    <w:rsid w:val="00202539"/>
    <w:rsid w:val="00202732"/>
    <w:rsid w:val="0021005D"/>
    <w:rsid w:val="00215FD3"/>
    <w:rsid w:val="002175BB"/>
    <w:rsid w:val="002175F4"/>
    <w:rsid w:val="00220FFE"/>
    <w:rsid w:val="00222A77"/>
    <w:rsid w:val="002242BF"/>
    <w:rsid w:val="00227E7C"/>
    <w:rsid w:val="00243DD7"/>
    <w:rsid w:val="00247BEA"/>
    <w:rsid w:val="002716D6"/>
    <w:rsid w:val="00276616"/>
    <w:rsid w:val="0029370A"/>
    <w:rsid w:val="002B4234"/>
    <w:rsid w:val="002B6010"/>
    <w:rsid w:val="002C0697"/>
    <w:rsid w:val="002C36EC"/>
    <w:rsid w:val="002C552B"/>
    <w:rsid w:val="002C621E"/>
    <w:rsid w:val="002D1255"/>
    <w:rsid w:val="002D71A6"/>
    <w:rsid w:val="002D7260"/>
    <w:rsid w:val="002E687D"/>
    <w:rsid w:val="00322C04"/>
    <w:rsid w:val="00324FA7"/>
    <w:rsid w:val="00372A54"/>
    <w:rsid w:val="003A3F75"/>
    <w:rsid w:val="003A5229"/>
    <w:rsid w:val="003B3D67"/>
    <w:rsid w:val="003C0929"/>
    <w:rsid w:val="003C167B"/>
    <w:rsid w:val="003E66F7"/>
    <w:rsid w:val="003F22B9"/>
    <w:rsid w:val="004051B3"/>
    <w:rsid w:val="004218D7"/>
    <w:rsid w:val="00426F64"/>
    <w:rsid w:val="00426FE2"/>
    <w:rsid w:val="00431035"/>
    <w:rsid w:val="0045210C"/>
    <w:rsid w:val="00465AA8"/>
    <w:rsid w:val="004660BD"/>
    <w:rsid w:val="00481375"/>
    <w:rsid w:val="004850F3"/>
    <w:rsid w:val="004C0B15"/>
    <w:rsid w:val="004C776E"/>
    <w:rsid w:val="004D403C"/>
    <w:rsid w:val="004E09FD"/>
    <w:rsid w:val="004E6D6E"/>
    <w:rsid w:val="00515A03"/>
    <w:rsid w:val="005177D5"/>
    <w:rsid w:val="00530D26"/>
    <w:rsid w:val="00534D79"/>
    <w:rsid w:val="0053704D"/>
    <w:rsid w:val="005400D9"/>
    <w:rsid w:val="00541884"/>
    <w:rsid w:val="00542F36"/>
    <w:rsid w:val="00573D43"/>
    <w:rsid w:val="005743E2"/>
    <w:rsid w:val="00593A15"/>
    <w:rsid w:val="00594B0F"/>
    <w:rsid w:val="005B3187"/>
    <w:rsid w:val="005E2772"/>
    <w:rsid w:val="005F0035"/>
    <w:rsid w:val="00607036"/>
    <w:rsid w:val="00614E26"/>
    <w:rsid w:val="00614E5A"/>
    <w:rsid w:val="006245C8"/>
    <w:rsid w:val="006416FC"/>
    <w:rsid w:val="0065133C"/>
    <w:rsid w:val="00661DD3"/>
    <w:rsid w:val="00672E69"/>
    <w:rsid w:val="006967B7"/>
    <w:rsid w:val="006B3912"/>
    <w:rsid w:val="006B7452"/>
    <w:rsid w:val="006D3185"/>
    <w:rsid w:val="006E3DDD"/>
    <w:rsid w:val="006E42CC"/>
    <w:rsid w:val="006E5529"/>
    <w:rsid w:val="006E7374"/>
    <w:rsid w:val="006F1196"/>
    <w:rsid w:val="0071104A"/>
    <w:rsid w:val="00767D54"/>
    <w:rsid w:val="0078251D"/>
    <w:rsid w:val="00785FE0"/>
    <w:rsid w:val="0079586B"/>
    <w:rsid w:val="007A211D"/>
    <w:rsid w:val="007A6F62"/>
    <w:rsid w:val="007D037F"/>
    <w:rsid w:val="007F5FA2"/>
    <w:rsid w:val="008059BD"/>
    <w:rsid w:val="00806023"/>
    <w:rsid w:val="00813D16"/>
    <w:rsid w:val="00844710"/>
    <w:rsid w:val="0085633A"/>
    <w:rsid w:val="00856E0B"/>
    <w:rsid w:val="00861DC6"/>
    <w:rsid w:val="00863BFA"/>
    <w:rsid w:val="008764E3"/>
    <w:rsid w:val="00876CA0"/>
    <w:rsid w:val="00880AAF"/>
    <w:rsid w:val="008B3854"/>
    <w:rsid w:val="008C1726"/>
    <w:rsid w:val="008D0540"/>
    <w:rsid w:val="008D57ED"/>
    <w:rsid w:val="008E2A5E"/>
    <w:rsid w:val="008E44EC"/>
    <w:rsid w:val="008F0A14"/>
    <w:rsid w:val="00906D29"/>
    <w:rsid w:val="0091068F"/>
    <w:rsid w:val="00927262"/>
    <w:rsid w:val="00933C7A"/>
    <w:rsid w:val="00947466"/>
    <w:rsid w:val="009563A7"/>
    <w:rsid w:val="009602EE"/>
    <w:rsid w:val="0096374E"/>
    <w:rsid w:val="00970A78"/>
    <w:rsid w:val="00984AA3"/>
    <w:rsid w:val="009A1B0D"/>
    <w:rsid w:val="009A1DCB"/>
    <w:rsid w:val="009B2CA1"/>
    <w:rsid w:val="009B33DF"/>
    <w:rsid w:val="009D5CE3"/>
    <w:rsid w:val="009D7034"/>
    <w:rsid w:val="009D74AA"/>
    <w:rsid w:val="009F08B7"/>
    <w:rsid w:val="009F6081"/>
    <w:rsid w:val="00A0654C"/>
    <w:rsid w:val="00A20E32"/>
    <w:rsid w:val="00A46400"/>
    <w:rsid w:val="00A479E3"/>
    <w:rsid w:val="00A51448"/>
    <w:rsid w:val="00A637B2"/>
    <w:rsid w:val="00A65605"/>
    <w:rsid w:val="00A764B0"/>
    <w:rsid w:val="00A83955"/>
    <w:rsid w:val="00A84648"/>
    <w:rsid w:val="00A9527F"/>
    <w:rsid w:val="00AA6738"/>
    <w:rsid w:val="00AC0C4D"/>
    <w:rsid w:val="00AC1980"/>
    <w:rsid w:val="00AC51A5"/>
    <w:rsid w:val="00AC61B0"/>
    <w:rsid w:val="00AD24D8"/>
    <w:rsid w:val="00AF043D"/>
    <w:rsid w:val="00B00482"/>
    <w:rsid w:val="00B21AA0"/>
    <w:rsid w:val="00B2306D"/>
    <w:rsid w:val="00B307FE"/>
    <w:rsid w:val="00B405E9"/>
    <w:rsid w:val="00B43591"/>
    <w:rsid w:val="00B522A4"/>
    <w:rsid w:val="00B86784"/>
    <w:rsid w:val="00BB11C5"/>
    <w:rsid w:val="00BD290F"/>
    <w:rsid w:val="00BD7A4E"/>
    <w:rsid w:val="00BE18AA"/>
    <w:rsid w:val="00BF679B"/>
    <w:rsid w:val="00C06B2B"/>
    <w:rsid w:val="00C16765"/>
    <w:rsid w:val="00C168F0"/>
    <w:rsid w:val="00C235F3"/>
    <w:rsid w:val="00C335C5"/>
    <w:rsid w:val="00C35E80"/>
    <w:rsid w:val="00C45A14"/>
    <w:rsid w:val="00C50457"/>
    <w:rsid w:val="00C54939"/>
    <w:rsid w:val="00C65BF7"/>
    <w:rsid w:val="00C71331"/>
    <w:rsid w:val="00C71D68"/>
    <w:rsid w:val="00C77A7A"/>
    <w:rsid w:val="00CA313C"/>
    <w:rsid w:val="00CA385F"/>
    <w:rsid w:val="00CB0CE8"/>
    <w:rsid w:val="00CC764B"/>
    <w:rsid w:val="00CD41A8"/>
    <w:rsid w:val="00D130AF"/>
    <w:rsid w:val="00D14FD3"/>
    <w:rsid w:val="00D20385"/>
    <w:rsid w:val="00D2701D"/>
    <w:rsid w:val="00D346FC"/>
    <w:rsid w:val="00D932C8"/>
    <w:rsid w:val="00DB157B"/>
    <w:rsid w:val="00DC0481"/>
    <w:rsid w:val="00DE538B"/>
    <w:rsid w:val="00E05E4D"/>
    <w:rsid w:val="00E070CE"/>
    <w:rsid w:val="00E0789D"/>
    <w:rsid w:val="00E23B05"/>
    <w:rsid w:val="00E27B7E"/>
    <w:rsid w:val="00E362C5"/>
    <w:rsid w:val="00E43171"/>
    <w:rsid w:val="00E50008"/>
    <w:rsid w:val="00E70C54"/>
    <w:rsid w:val="00E713D4"/>
    <w:rsid w:val="00E869F3"/>
    <w:rsid w:val="00EA107C"/>
    <w:rsid w:val="00EA3B1C"/>
    <w:rsid w:val="00EB1DBA"/>
    <w:rsid w:val="00EB33CB"/>
    <w:rsid w:val="00EC139C"/>
    <w:rsid w:val="00ED4B6F"/>
    <w:rsid w:val="00EE30D2"/>
    <w:rsid w:val="00F01C2A"/>
    <w:rsid w:val="00F034EF"/>
    <w:rsid w:val="00F0460A"/>
    <w:rsid w:val="00F30D9E"/>
    <w:rsid w:val="00F631FD"/>
    <w:rsid w:val="00F67272"/>
    <w:rsid w:val="00F72121"/>
    <w:rsid w:val="00F76359"/>
    <w:rsid w:val="00F76808"/>
    <w:rsid w:val="00FA6620"/>
    <w:rsid w:val="00FB6103"/>
    <w:rsid w:val="00FC1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509"/>
  <w15:chartTrackingRefBased/>
  <w15:docId w15:val="{62781D38-3A13-4418-863A-DF8738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semiHidden/>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E538B"/>
    <w:rPr>
      <w:sz w:val="16"/>
      <w:szCs w:val="16"/>
    </w:rPr>
  </w:style>
  <w:style w:type="paragraph" w:styleId="Tekstkomentarza">
    <w:name w:val="annotation text"/>
    <w:basedOn w:val="Normalny"/>
    <w:link w:val="TekstkomentarzaZnak"/>
    <w:uiPriority w:val="99"/>
    <w:unhideWhenUsed/>
    <w:rsid w:val="00DE538B"/>
    <w:pPr>
      <w:spacing w:line="240" w:lineRule="auto"/>
    </w:pPr>
    <w:rPr>
      <w:sz w:val="20"/>
      <w:szCs w:val="20"/>
    </w:rPr>
  </w:style>
  <w:style w:type="character" w:customStyle="1" w:styleId="TekstkomentarzaZnak">
    <w:name w:val="Tekst komentarza Znak"/>
    <w:basedOn w:val="Domylnaczcionkaakapitu"/>
    <w:link w:val="Tekstkomentarza"/>
    <w:uiPriority w:val="99"/>
    <w:rsid w:val="00DE538B"/>
    <w:rPr>
      <w:sz w:val="20"/>
      <w:szCs w:val="20"/>
    </w:rPr>
  </w:style>
  <w:style w:type="paragraph" w:styleId="Tematkomentarza">
    <w:name w:val="annotation subject"/>
    <w:basedOn w:val="Tekstkomentarza"/>
    <w:next w:val="Tekstkomentarza"/>
    <w:link w:val="TematkomentarzaZnak"/>
    <w:uiPriority w:val="99"/>
    <w:semiHidden/>
    <w:unhideWhenUsed/>
    <w:rsid w:val="00DE538B"/>
    <w:rPr>
      <w:b/>
      <w:bCs/>
    </w:rPr>
  </w:style>
  <w:style w:type="character" w:customStyle="1" w:styleId="TematkomentarzaZnak">
    <w:name w:val="Temat komentarza Znak"/>
    <w:basedOn w:val="TekstkomentarzaZnak"/>
    <w:link w:val="Tematkomentarza"/>
    <w:uiPriority w:val="99"/>
    <w:semiHidden/>
    <w:rsid w:val="00DE538B"/>
    <w:rPr>
      <w:b/>
      <w:bCs/>
      <w:sz w:val="20"/>
      <w:szCs w:val="20"/>
    </w:rPr>
  </w:style>
  <w:style w:type="paragraph" w:styleId="Tekstdymka">
    <w:name w:val="Balloon Text"/>
    <w:basedOn w:val="Normalny"/>
    <w:link w:val="TekstdymkaZnak"/>
    <w:uiPriority w:val="99"/>
    <w:semiHidden/>
    <w:unhideWhenUsed/>
    <w:rsid w:val="00103C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CD4"/>
    <w:rPr>
      <w:rFonts w:ascii="Segoe UI" w:hAnsi="Segoe UI" w:cs="Segoe UI"/>
      <w:sz w:val="18"/>
      <w:szCs w:val="18"/>
    </w:rPr>
  </w:style>
  <w:style w:type="character" w:styleId="Nierozpoznanawzmianka">
    <w:name w:val="Unresolved Mention"/>
    <w:basedOn w:val="Domylnaczcionkaakapitu"/>
    <w:uiPriority w:val="99"/>
    <w:semiHidden/>
    <w:unhideWhenUsed/>
    <w:rsid w:val="002D71A6"/>
    <w:rPr>
      <w:color w:val="605E5C"/>
      <w:shd w:val="clear" w:color="auto" w:fill="E1DFDD"/>
    </w:rPr>
  </w:style>
  <w:style w:type="paragraph" w:customStyle="1" w:styleId="TreSIWZ">
    <w:name w:val="Treść SIWZ"/>
    <w:basedOn w:val="Normalny"/>
    <w:rsid w:val="00AA6738"/>
    <w:pPr>
      <w:widowControl w:val="0"/>
      <w:spacing w:before="60" w:after="0" w:line="300" w:lineRule="auto"/>
      <w:ind w:left="567"/>
      <w:jc w:val="both"/>
    </w:pPr>
    <w:rPr>
      <w:rFonts w:ascii="Arial" w:eastAsia="Times New Roman" w:hAnsi="Arial" w:cs="Arial"/>
      <w:color w:val="000000"/>
      <w:sz w:val="24"/>
      <w:szCs w:val="24"/>
      <w:lang w:eastAsia="pl-PL"/>
    </w:rPr>
  </w:style>
  <w:style w:type="paragraph" w:customStyle="1" w:styleId="Default">
    <w:name w:val="Default"/>
    <w:rsid w:val="004C0B1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F679B"/>
    <w:pPr>
      <w:spacing w:after="0" w:line="240" w:lineRule="auto"/>
    </w:pPr>
  </w:style>
  <w:style w:type="paragraph" w:customStyle="1" w:styleId="xmsonormal">
    <w:name w:val="x_msonormal"/>
    <w:basedOn w:val="Normalny"/>
    <w:rsid w:val="003F22B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670207104">
      <w:bodyDiv w:val="1"/>
      <w:marLeft w:val="0"/>
      <w:marRight w:val="0"/>
      <w:marTop w:val="0"/>
      <w:marBottom w:val="0"/>
      <w:divBdr>
        <w:top w:val="none" w:sz="0" w:space="0" w:color="auto"/>
        <w:left w:val="none" w:sz="0" w:space="0" w:color="auto"/>
        <w:bottom w:val="none" w:sz="0" w:space="0" w:color="auto"/>
        <w:right w:val="none" w:sz="0" w:space="0" w:color="auto"/>
      </w:divBdr>
    </w:div>
    <w:div w:id="19247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nowak@up.poznan.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up_poznan"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p.pozna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39C0-4170-47E8-A56D-4B09FB6A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28</Pages>
  <Words>7442</Words>
  <Characters>44653</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15</cp:revision>
  <cp:lastPrinted>2024-09-17T09:59:00Z</cp:lastPrinted>
  <dcterms:created xsi:type="dcterms:W3CDTF">2024-08-29T09:45:00Z</dcterms:created>
  <dcterms:modified xsi:type="dcterms:W3CDTF">2024-09-19T12:06:00Z</dcterms:modified>
</cp:coreProperties>
</file>