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77777777"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612410" w:rsidRPr="00612410">
        <w:rPr>
          <w:rFonts w:asciiTheme="minorHAnsi" w:eastAsia="Times New Roman" w:hAnsiTheme="minorHAnsi" w:cstheme="minorHAnsi"/>
          <w:kern w:val="0"/>
          <w:sz w:val="24"/>
          <w:szCs w:val="24"/>
          <w:lang w:eastAsia="pl-PL"/>
        </w:rPr>
        <w:t>Kompleksowa termomodernizacja Zespołu Szkół Miejskich z zastosowaniem odnawialnych źródeł</w:t>
      </w:r>
      <w:r w:rsidR="00612410">
        <w:rPr>
          <w:rFonts w:asciiTheme="minorHAnsi" w:eastAsia="Times New Roman" w:hAnsiTheme="minorHAnsi" w:cstheme="minorHAnsi"/>
          <w:kern w:val="0"/>
          <w:sz w:val="24"/>
          <w:szCs w:val="24"/>
          <w:lang w:eastAsia="pl-PL"/>
        </w:rPr>
        <w:t xml:space="preserve"> </w:t>
      </w:r>
      <w:r w:rsidR="00612410" w:rsidRPr="00612410">
        <w:rPr>
          <w:rFonts w:asciiTheme="minorHAnsi" w:eastAsia="Times New Roman" w:hAnsiTheme="minorHAnsi" w:cstheme="minorHAnsi"/>
          <w:kern w:val="0"/>
          <w:sz w:val="24"/>
          <w:szCs w:val="24"/>
          <w:lang w:eastAsia="pl-PL"/>
        </w:rPr>
        <w:t>energii</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DEF5875"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8E2782" w:rsidRPr="009B3648">
        <w:rPr>
          <w:rFonts w:asciiTheme="minorHAnsi" w:eastAsia="Times New Roman" w:hAnsiTheme="minorHAnsi" w:cstheme="minorHAnsi"/>
          <w:kern w:val="0"/>
          <w:sz w:val="24"/>
          <w:szCs w:val="24"/>
          <w:lang w:eastAsia="pl-PL"/>
        </w:rPr>
        <w:t>:</w:t>
      </w:r>
    </w:p>
    <w:p w14:paraId="6FB4024A" w14:textId="4F71C54B" w:rsidR="00612410" w:rsidRPr="009B3648" w:rsidRDefault="00612410" w:rsidP="00612410">
      <w:pPr>
        <w:pStyle w:val="Akapitzlist"/>
        <w:numPr>
          <w:ilvl w:val="0"/>
          <w:numId w:val="57"/>
        </w:numPr>
        <w:spacing w:after="0" w:line="240" w:lineRule="auto"/>
        <w:jc w:val="both"/>
        <w:rPr>
          <w:rFonts w:asciiTheme="minorHAnsi" w:hAnsiTheme="minorHAnsi" w:cstheme="minorHAnsi"/>
          <w:sz w:val="24"/>
          <w:szCs w:val="24"/>
        </w:rPr>
      </w:pPr>
      <w:bookmarkStart w:id="1" w:name="_Hlk129612679"/>
      <w:bookmarkStart w:id="2" w:name="_Hlk106178343"/>
      <w:r w:rsidRPr="009B3648">
        <w:rPr>
          <w:rFonts w:asciiTheme="minorHAnsi" w:hAnsiTheme="minorHAnsi" w:cstheme="minorHAnsi"/>
          <w:sz w:val="24"/>
          <w:szCs w:val="24"/>
        </w:rPr>
        <w:t>wymianę stolarki okiennej i drzwiowej</w:t>
      </w:r>
      <w:r w:rsidR="00137659" w:rsidRPr="009B3648">
        <w:rPr>
          <w:rFonts w:asciiTheme="minorHAnsi" w:hAnsiTheme="minorHAnsi" w:cstheme="minorHAnsi"/>
          <w:sz w:val="24"/>
          <w:szCs w:val="24"/>
        </w:rPr>
        <w:t xml:space="preserve"> zewnętrznej</w:t>
      </w:r>
      <w:r w:rsidRPr="009B3648">
        <w:rPr>
          <w:rFonts w:asciiTheme="minorHAnsi" w:hAnsiTheme="minorHAnsi" w:cstheme="minorHAnsi"/>
          <w:sz w:val="24"/>
          <w:szCs w:val="24"/>
        </w:rPr>
        <w:t>,</w:t>
      </w:r>
    </w:p>
    <w:p w14:paraId="2099DAD2" w14:textId="081F76CD"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piwnicznych budynku szkoły,</w:t>
      </w:r>
    </w:p>
    <w:p w14:paraId="3A1D3AF7" w14:textId="3A8CFD0E"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modernizację ścian cokołowych sali sportowej,</w:t>
      </w:r>
    </w:p>
    <w:p w14:paraId="0EB44F3A" w14:textId="18487AA6"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nadziemia budynku szkoły,</w:t>
      </w:r>
    </w:p>
    <w:p w14:paraId="2F95EAA7" w14:textId="465529C2"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nadziemia sali sportowej,</w:t>
      </w:r>
    </w:p>
    <w:p w14:paraId="4C2FE3BF" w14:textId="3D68D2B9"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stropodachu,</w:t>
      </w:r>
    </w:p>
    <w:p w14:paraId="7968CA16" w14:textId="1B43B837"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wymian</w:t>
      </w:r>
      <w:r w:rsidR="00C33E05" w:rsidRPr="009B3648">
        <w:rPr>
          <w:rFonts w:asciiTheme="minorHAnsi" w:hAnsiTheme="minorHAnsi" w:cstheme="minorHAnsi"/>
          <w:sz w:val="24"/>
          <w:szCs w:val="24"/>
        </w:rPr>
        <w:t>ę</w:t>
      </w:r>
      <w:r w:rsidRPr="009B3648">
        <w:rPr>
          <w:rFonts w:asciiTheme="minorHAnsi" w:hAnsiTheme="minorHAnsi" w:cstheme="minorHAnsi"/>
          <w:sz w:val="24"/>
          <w:szCs w:val="24"/>
        </w:rPr>
        <w:t xml:space="preserve"> schodów zewnętrznych budynku,</w:t>
      </w:r>
    </w:p>
    <w:p w14:paraId="67E7A6E9" w14:textId="4A2691E6" w:rsidR="00137659" w:rsidRPr="009B3648" w:rsidRDefault="009D70B4"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likwidację otworów okiennych na hali sportowej i łączniku,</w:t>
      </w:r>
    </w:p>
    <w:p w14:paraId="61D82505" w14:textId="47A5C2A7" w:rsidR="009D70B4" w:rsidRPr="009B3648" w:rsidRDefault="009D70B4"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wymianę opraw oświetleniowych,</w:t>
      </w:r>
    </w:p>
    <w:p w14:paraId="3D295663" w14:textId="12A063BF" w:rsidR="009D70B4" w:rsidRPr="009B3648" w:rsidRDefault="009D70B4"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wymianę instalacji odgromowej,</w:t>
      </w:r>
    </w:p>
    <w:p w14:paraId="072E3385" w14:textId="0FFEE58F" w:rsidR="008E2782" w:rsidRPr="009B3648" w:rsidRDefault="009D70B4" w:rsidP="009D70B4">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modernizacj</w:t>
      </w:r>
      <w:r w:rsidR="00C33E05" w:rsidRPr="009B3648">
        <w:rPr>
          <w:rFonts w:asciiTheme="minorHAnsi" w:hAnsiTheme="minorHAnsi" w:cstheme="minorHAnsi"/>
          <w:sz w:val="24"/>
          <w:szCs w:val="24"/>
        </w:rPr>
        <w:t>ę</w:t>
      </w:r>
      <w:r w:rsidR="008E2782" w:rsidRPr="009B3648">
        <w:rPr>
          <w:rFonts w:asciiTheme="minorHAnsi" w:hAnsiTheme="minorHAnsi" w:cstheme="minorHAnsi"/>
          <w:sz w:val="24"/>
          <w:szCs w:val="24"/>
        </w:rPr>
        <w:t xml:space="preserve"> instalacji centralnego ogrzewania,</w:t>
      </w:r>
    </w:p>
    <w:p w14:paraId="52280FC7" w14:textId="75A5E801" w:rsidR="0047321A" w:rsidRPr="009B3648" w:rsidRDefault="0047321A" w:rsidP="009D70B4">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zamontowanie instalacji fotowoltaicznej na dachu budynku,</w:t>
      </w:r>
    </w:p>
    <w:p w14:paraId="65EB27D2" w14:textId="4C231BA3" w:rsidR="001C493E" w:rsidRPr="009B3648" w:rsidRDefault="001C493E">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wykonanie i ustawienie tablic informacyjnych, zgodnie z ustaleniami zawartymi na stronie BGK</w:t>
      </w:r>
      <w:r w:rsidR="00146214" w:rsidRPr="009B3648">
        <w:rPr>
          <w:rFonts w:asciiTheme="minorHAnsi" w:hAnsiTheme="minorHAnsi" w:cstheme="minorHAnsi"/>
          <w:sz w:val="24"/>
          <w:szCs w:val="24"/>
        </w:rPr>
        <w:t xml:space="preserve"> </w:t>
      </w:r>
      <w:r w:rsidRPr="009B3648">
        <w:rPr>
          <w:rFonts w:asciiTheme="minorHAnsi" w:hAnsiTheme="minorHAnsi" w:cstheme="minorHAnsi"/>
          <w:sz w:val="24"/>
          <w:szCs w:val="24"/>
        </w:rPr>
        <w:t>(</w:t>
      </w:r>
      <w:hyperlink r:id="rId8" w:history="1">
        <w:r w:rsidR="0047321A" w:rsidRPr="009B3648">
          <w:rPr>
            <w:rStyle w:val="Hipercze"/>
            <w:color w:val="auto"/>
          </w:rPr>
          <w:t>https://www.bgk.pl/polski-lad/edycja-druga/</w:t>
        </w:r>
      </w:hyperlink>
      <w:r w:rsidRPr="009B3648">
        <w:rPr>
          <w:rFonts w:asciiTheme="minorHAnsi" w:hAnsiTheme="minorHAnsi" w:cstheme="minorHAnsi"/>
          <w:sz w:val="24"/>
          <w:szCs w:val="24"/>
        </w:rPr>
        <w:t>), oraz tablic wymaganych prawem budowalnym najpóźniej w dniu rozpoczęcia robót budowlanych. Treść i lokalizacja tablic zostanie uzgodniona z Zamawiającym</w:t>
      </w:r>
      <w:bookmarkEnd w:id="1"/>
      <w:r w:rsidR="00F70E84">
        <w:rPr>
          <w:rFonts w:asciiTheme="minorHAnsi" w:hAnsiTheme="minorHAnsi" w:cstheme="minorHAnsi"/>
          <w:sz w:val="24"/>
          <w:szCs w:val="24"/>
        </w:rPr>
        <w:t>.</w:t>
      </w:r>
    </w:p>
    <w:bookmarkEnd w:id="0"/>
    <w:bookmarkEnd w:id="2"/>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AF8D53E" w14:textId="6CC947F9" w:rsidR="002E2940" w:rsidRPr="009B3648"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29612724"/>
      <w:bookmarkStart w:id="4" w:name="_Hlk103009321"/>
      <w:r w:rsidRPr="009B3648">
        <w:rPr>
          <w:rFonts w:asciiTheme="minorHAnsi" w:eastAsia="Times New Roman" w:hAnsiTheme="minorHAnsi" w:cstheme="minorHAnsi"/>
          <w:kern w:val="0"/>
          <w:sz w:val="24"/>
          <w:szCs w:val="24"/>
          <w:lang w:eastAsia="pl-PL"/>
        </w:rPr>
        <w:t>dokumentacja projektowa</w:t>
      </w:r>
      <w:r w:rsidR="00A32116" w:rsidRPr="009B3648">
        <w:rPr>
          <w:rFonts w:asciiTheme="minorHAnsi" w:eastAsia="Times New Roman" w:hAnsiTheme="minorHAnsi" w:cstheme="minorHAnsi"/>
          <w:kern w:val="0"/>
          <w:sz w:val="24"/>
          <w:szCs w:val="24"/>
          <w:lang w:eastAsia="pl-PL"/>
        </w:rPr>
        <w:t xml:space="preserve"> wraz z załącznikami</w:t>
      </w:r>
      <w:r w:rsidR="0047321A" w:rsidRPr="009B3648">
        <w:rPr>
          <w:rFonts w:asciiTheme="minorHAnsi" w:eastAsia="Times New Roman" w:hAnsiTheme="minorHAnsi" w:cstheme="minorHAnsi"/>
          <w:kern w:val="0"/>
          <w:sz w:val="24"/>
          <w:szCs w:val="24"/>
          <w:lang w:eastAsia="pl-PL"/>
        </w:rPr>
        <w:t xml:space="preserve"> dotycząca termomodernizacji</w:t>
      </w:r>
      <w:r w:rsidRPr="009B3648">
        <w:rPr>
          <w:rFonts w:asciiTheme="minorHAnsi" w:eastAsia="Times New Roman" w:hAnsiTheme="minorHAnsi" w:cstheme="minorHAnsi"/>
          <w:kern w:val="0"/>
          <w:sz w:val="24"/>
          <w:szCs w:val="24"/>
          <w:lang w:eastAsia="pl-PL"/>
        </w:rPr>
        <w:t>,</w:t>
      </w:r>
    </w:p>
    <w:p w14:paraId="00DB0A48" w14:textId="3D6D5189" w:rsidR="0047321A" w:rsidRPr="009B3648" w:rsidRDefault="0047321A">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dokumentacja projektowa wraz z załącznikami dotycząca dotycząc likwidacji otworów okiennych</w:t>
      </w:r>
    </w:p>
    <w:p w14:paraId="4EF8B645" w14:textId="77777777" w:rsidR="002E2940" w:rsidRPr="009B3648"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specyfikacje techniczne wykonania i odbioru robót,</w:t>
      </w:r>
    </w:p>
    <w:p w14:paraId="6C5107DE" w14:textId="75DB5F8E" w:rsidR="001C5BBB" w:rsidRPr="009B3648" w:rsidRDefault="001C5BBB">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decyzja pozwoleni</w:t>
      </w:r>
      <w:r w:rsidR="006C1FF8" w:rsidRPr="009B3648">
        <w:rPr>
          <w:rFonts w:asciiTheme="minorHAnsi" w:eastAsia="Times New Roman" w:hAnsiTheme="minorHAnsi" w:cstheme="minorHAnsi"/>
          <w:kern w:val="0"/>
          <w:sz w:val="24"/>
          <w:szCs w:val="24"/>
          <w:lang w:eastAsia="pl-PL"/>
        </w:rPr>
        <w:t xml:space="preserve">a </w:t>
      </w:r>
      <w:r w:rsidRPr="009B3648">
        <w:rPr>
          <w:rFonts w:asciiTheme="minorHAnsi" w:eastAsia="Times New Roman" w:hAnsiTheme="minorHAnsi" w:cstheme="minorHAnsi"/>
          <w:kern w:val="0"/>
          <w:sz w:val="24"/>
          <w:szCs w:val="24"/>
          <w:lang w:eastAsia="pl-PL"/>
        </w:rPr>
        <w:t xml:space="preserve">na budowę nr </w:t>
      </w:r>
      <w:r w:rsidR="006C1FF8" w:rsidRPr="009B3648">
        <w:rPr>
          <w:rFonts w:asciiTheme="minorHAnsi" w:eastAsia="Times New Roman" w:hAnsiTheme="minorHAnsi" w:cstheme="minorHAnsi"/>
          <w:kern w:val="0"/>
          <w:sz w:val="24"/>
          <w:szCs w:val="24"/>
          <w:lang w:eastAsia="pl-PL"/>
        </w:rPr>
        <w:t xml:space="preserve"> 4/2023 </w:t>
      </w:r>
      <w:r w:rsidRPr="009B3648">
        <w:rPr>
          <w:rFonts w:asciiTheme="minorHAnsi" w:eastAsia="Times New Roman" w:hAnsiTheme="minorHAnsi" w:cstheme="minorHAnsi"/>
          <w:kern w:val="0"/>
          <w:sz w:val="24"/>
          <w:szCs w:val="24"/>
          <w:lang w:eastAsia="pl-PL"/>
        </w:rPr>
        <w:t xml:space="preserve">z dnia </w:t>
      </w:r>
      <w:r w:rsidR="006C1FF8" w:rsidRPr="009B3648">
        <w:rPr>
          <w:rFonts w:asciiTheme="minorHAnsi" w:eastAsia="Times New Roman" w:hAnsiTheme="minorHAnsi" w:cstheme="minorHAnsi"/>
          <w:kern w:val="0"/>
          <w:sz w:val="24"/>
          <w:szCs w:val="24"/>
          <w:lang w:eastAsia="pl-PL"/>
        </w:rPr>
        <w:t xml:space="preserve">20.01.2023 </w:t>
      </w:r>
      <w:r w:rsidRPr="009B3648">
        <w:rPr>
          <w:rFonts w:asciiTheme="minorHAnsi" w:eastAsia="Times New Roman" w:hAnsiTheme="minorHAnsi" w:cstheme="minorHAnsi"/>
          <w:kern w:val="0"/>
          <w:sz w:val="24"/>
          <w:szCs w:val="24"/>
          <w:lang w:eastAsia="pl-PL"/>
        </w:rPr>
        <w:t xml:space="preserve">r. wydana przez Starostę Go-lubsko-Dobrzyńskiego, znak: </w:t>
      </w:r>
      <w:r w:rsidR="007607C5" w:rsidRPr="009B3648">
        <w:rPr>
          <w:rFonts w:asciiTheme="minorHAnsi" w:eastAsia="Times New Roman" w:hAnsiTheme="minorHAnsi" w:cstheme="minorHAnsi"/>
          <w:kern w:val="0"/>
          <w:sz w:val="24"/>
          <w:szCs w:val="24"/>
          <w:lang w:eastAsia="pl-PL"/>
        </w:rPr>
        <w:t>AB.6740.10.2023.CWoj</w:t>
      </w:r>
      <w:r w:rsidRPr="009B3648">
        <w:rPr>
          <w:rFonts w:asciiTheme="minorHAnsi" w:eastAsia="Times New Roman" w:hAnsiTheme="minorHAnsi" w:cstheme="minorHAnsi"/>
          <w:kern w:val="0"/>
          <w:sz w:val="24"/>
          <w:szCs w:val="24"/>
          <w:lang w:eastAsia="pl-PL"/>
        </w:rPr>
        <w:t>,</w:t>
      </w:r>
      <w:r w:rsidR="00C33E05" w:rsidRPr="009B3648">
        <w:rPr>
          <w:rFonts w:asciiTheme="minorHAnsi" w:eastAsia="Times New Roman" w:hAnsiTheme="minorHAnsi" w:cstheme="minorHAnsi"/>
          <w:kern w:val="0"/>
          <w:sz w:val="24"/>
          <w:szCs w:val="24"/>
          <w:lang w:eastAsia="pl-PL"/>
        </w:rPr>
        <w:t xml:space="preserve"> dotycząca likwidacji otworów okiennych</w:t>
      </w:r>
    </w:p>
    <w:p w14:paraId="5CFEDF0F" w14:textId="673C4208" w:rsidR="002E2940" w:rsidRDefault="00C33E05">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EC3B3E">
        <w:rPr>
          <w:rFonts w:asciiTheme="minorHAnsi" w:eastAsia="Times New Roman" w:hAnsiTheme="minorHAnsi" w:cstheme="minorHAnsi"/>
          <w:kern w:val="0"/>
          <w:sz w:val="24"/>
          <w:szCs w:val="24"/>
          <w:lang w:eastAsia="pl-PL"/>
        </w:rPr>
        <w:t>informacj</w:t>
      </w:r>
      <w:r w:rsidR="0047321A" w:rsidRPr="009B3648">
        <w:rPr>
          <w:rFonts w:asciiTheme="minorHAnsi" w:eastAsia="Times New Roman" w:hAnsiTheme="minorHAnsi" w:cstheme="minorHAnsi"/>
          <w:kern w:val="0"/>
          <w:sz w:val="24"/>
          <w:szCs w:val="24"/>
          <w:lang w:eastAsia="pl-PL"/>
        </w:rPr>
        <w:t>a</w:t>
      </w:r>
      <w:r w:rsidRPr="00EC3B3E">
        <w:rPr>
          <w:rFonts w:asciiTheme="minorHAnsi" w:eastAsia="Times New Roman" w:hAnsiTheme="minorHAnsi" w:cstheme="minorHAnsi"/>
          <w:kern w:val="0"/>
          <w:sz w:val="24"/>
          <w:szCs w:val="24"/>
          <w:lang w:eastAsia="pl-PL"/>
        </w:rPr>
        <w:t xml:space="preserve"> Starosty Golubsko-Dobrzyńskiego</w:t>
      </w:r>
      <w:r w:rsidR="0047321A" w:rsidRPr="009B3648">
        <w:rPr>
          <w:rFonts w:asciiTheme="minorHAnsi" w:eastAsia="Times New Roman" w:hAnsiTheme="minorHAnsi" w:cstheme="minorHAnsi"/>
          <w:kern w:val="0"/>
          <w:sz w:val="24"/>
          <w:szCs w:val="24"/>
          <w:lang w:eastAsia="pl-PL"/>
        </w:rPr>
        <w:t>,</w:t>
      </w:r>
      <w:r w:rsidRPr="00EC3B3E">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 xml:space="preserve">że inwestycja, </w:t>
      </w:r>
      <w:r w:rsidR="0047321A" w:rsidRPr="009B3648">
        <w:rPr>
          <w:rFonts w:asciiTheme="minorHAnsi" w:eastAsia="Times New Roman" w:hAnsiTheme="minorHAnsi" w:cstheme="minorHAnsi"/>
          <w:kern w:val="0"/>
          <w:sz w:val="24"/>
          <w:szCs w:val="24"/>
          <w:lang w:eastAsia="pl-PL"/>
        </w:rPr>
        <w:t>polegająca na kompleksowej termomodernizacji</w:t>
      </w:r>
      <w:r w:rsidRPr="009B3648">
        <w:rPr>
          <w:rFonts w:asciiTheme="minorHAnsi" w:eastAsia="Times New Roman" w:hAnsiTheme="minorHAnsi" w:cstheme="minorHAnsi"/>
          <w:kern w:val="0"/>
          <w:sz w:val="24"/>
          <w:szCs w:val="24"/>
          <w:lang w:eastAsia="pl-PL"/>
        </w:rPr>
        <w:t xml:space="preserve"> </w:t>
      </w:r>
      <w:r w:rsidR="0047321A" w:rsidRPr="009B3648">
        <w:rPr>
          <w:rFonts w:asciiTheme="minorHAnsi" w:eastAsia="Times New Roman" w:hAnsiTheme="minorHAnsi" w:cstheme="minorHAnsi"/>
          <w:kern w:val="0"/>
          <w:sz w:val="24"/>
          <w:szCs w:val="24"/>
          <w:lang w:eastAsia="pl-PL"/>
        </w:rPr>
        <w:t>z montażem instalacji fotowoltaicznej</w:t>
      </w:r>
      <w:r w:rsidRPr="009B3648">
        <w:rPr>
          <w:rFonts w:asciiTheme="minorHAnsi" w:eastAsia="Times New Roman" w:hAnsiTheme="minorHAnsi" w:cstheme="minorHAnsi"/>
          <w:kern w:val="0"/>
          <w:sz w:val="24"/>
          <w:szCs w:val="24"/>
          <w:lang w:eastAsia="pl-PL"/>
        </w:rPr>
        <w:t xml:space="preserve"> nie wymaga dokonania zgłoszenia ro</w:t>
      </w:r>
      <w:r>
        <w:rPr>
          <w:rFonts w:asciiTheme="minorHAnsi" w:eastAsia="Times New Roman" w:hAnsiTheme="minorHAnsi" w:cstheme="minorHAnsi"/>
          <w:kern w:val="0"/>
          <w:sz w:val="24"/>
          <w:szCs w:val="24"/>
          <w:lang w:eastAsia="pl-PL"/>
        </w:rPr>
        <w:t>bót budowlanych ani uzyskania decyzji o pozwoleniu na budowę</w:t>
      </w:r>
      <w:r w:rsidR="0047321A">
        <w:rPr>
          <w:rFonts w:asciiTheme="minorHAnsi" w:eastAsia="Times New Roman" w:hAnsiTheme="minorHAnsi" w:cstheme="minorHAnsi"/>
          <w:kern w:val="0"/>
          <w:sz w:val="24"/>
          <w:szCs w:val="24"/>
          <w:lang w:eastAsia="pl-PL"/>
        </w:rPr>
        <w:t>,</w:t>
      </w:r>
    </w:p>
    <w:p w14:paraId="0DBE0B8B" w14:textId="2C35B59E" w:rsidR="0047321A" w:rsidRPr="00EC3B3E" w:rsidRDefault="0047321A">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ekspertyzy: chiropterologiczna oraz ornitologiczna,</w:t>
      </w:r>
    </w:p>
    <w:p w14:paraId="6C2D0D20" w14:textId="1AFF93A0" w:rsidR="002E2940" w:rsidRPr="009758BD"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3"/>
    </w:p>
    <w:bookmarkEnd w:id="4"/>
    <w:p w14:paraId="420E67D1" w14:textId="3FA9C5D5"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08E07E71"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WI.271.3.2023</w:t>
      </w:r>
      <w:r w:rsidRPr="009758BD">
        <w:rPr>
          <w:rFonts w:asciiTheme="minorHAnsi" w:eastAsia="Times New Roman" w:hAnsiTheme="minorHAnsi" w:cstheme="minorHAnsi"/>
          <w:kern w:val="0"/>
          <w:sz w:val="24"/>
          <w:szCs w:val="24"/>
          <w:lang w:eastAsia="pl-PL"/>
        </w:rPr>
        <w:t>.</w:t>
      </w:r>
    </w:p>
    <w:p w14:paraId="1C122081" w14:textId="17F7BF4B"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Polski Ład: Program Inwestycji Strategicznych </w:t>
      </w:r>
      <w:r w:rsidRPr="009758BD">
        <w:rPr>
          <w:rFonts w:asciiTheme="minorHAnsi" w:eastAsia="Times New Roman" w:hAnsiTheme="minorHAnsi" w:cstheme="minorHAnsi"/>
          <w:kern w:val="0"/>
          <w:sz w:val="24"/>
          <w:szCs w:val="24"/>
          <w:lang w:eastAsia="pl-PL"/>
        </w:rPr>
        <w:t xml:space="preserve"> 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0BE6C60C"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31 </w:t>
      </w:r>
      <w:r w:rsidR="00003173">
        <w:rPr>
          <w:rFonts w:asciiTheme="minorHAnsi" w:eastAsia="Times New Roman" w:hAnsiTheme="minorHAnsi" w:cstheme="minorHAnsi"/>
          <w:kern w:val="0"/>
          <w:sz w:val="24"/>
          <w:szCs w:val="24"/>
          <w:lang w:eastAsia="pl-PL"/>
        </w:rPr>
        <w:t>listopada 2023 r.</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19F5FA58"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w terminie 14 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4EABF0AE" w14:textId="3834EAB1" w:rsidR="00700F14" w:rsidRPr="009B3648" w:rsidRDefault="004F59A3"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Przed sporządzeniem harmonogramu</w:t>
      </w:r>
      <w:r w:rsidR="00146214"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 xml:space="preserve">kolejność </w:t>
      </w:r>
      <w:r w:rsidR="00146214" w:rsidRPr="009B3648">
        <w:rPr>
          <w:rFonts w:asciiTheme="minorHAnsi" w:eastAsia="Times New Roman" w:hAnsiTheme="minorHAnsi" w:cstheme="minorHAnsi"/>
          <w:kern w:val="0"/>
          <w:sz w:val="24"/>
          <w:szCs w:val="24"/>
          <w:lang w:eastAsia="pl-PL"/>
        </w:rPr>
        <w:t xml:space="preserve">wykonywanych </w:t>
      </w:r>
      <w:r w:rsidR="00700F14" w:rsidRPr="009B3648">
        <w:rPr>
          <w:rFonts w:asciiTheme="minorHAnsi" w:eastAsia="Times New Roman" w:hAnsiTheme="minorHAnsi" w:cstheme="minorHAnsi"/>
          <w:kern w:val="0"/>
          <w:sz w:val="24"/>
          <w:szCs w:val="24"/>
          <w:lang w:eastAsia="pl-PL"/>
        </w:rPr>
        <w:t xml:space="preserve">robót </w:t>
      </w:r>
      <w:r w:rsidR="005030A1" w:rsidRPr="009B3648">
        <w:rPr>
          <w:rFonts w:asciiTheme="minorHAnsi" w:eastAsia="Times New Roman" w:hAnsiTheme="minorHAnsi" w:cstheme="minorHAnsi"/>
          <w:kern w:val="0"/>
          <w:sz w:val="24"/>
          <w:szCs w:val="24"/>
          <w:lang w:eastAsia="pl-PL"/>
        </w:rPr>
        <w:t>budowlanych</w:t>
      </w:r>
      <w:r w:rsidRPr="009B3648">
        <w:rPr>
          <w:rFonts w:asciiTheme="minorHAnsi" w:eastAsia="Times New Roman" w:hAnsiTheme="minorHAnsi" w:cstheme="minorHAnsi"/>
          <w:kern w:val="0"/>
          <w:sz w:val="24"/>
          <w:szCs w:val="24"/>
          <w:lang w:eastAsia="pl-PL"/>
        </w:rPr>
        <w:t xml:space="preserve"> oraz terminy ich wykon</w:t>
      </w:r>
      <w:r w:rsidR="00146214" w:rsidRPr="009B3648">
        <w:rPr>
          <w:rFonts w:asciiTheme="minorHAnsi" w:eastAsia="Times New Roman" w:hAnsiTheme="minorHAnsi" w:cstheme="minorHAnsi"/>
          <w:kern w:val="0"/>
          <w:sz w:val="24"/>
          <w:szCs w:val="24"/>
          <w:lang w:eastAsia="pl-PL"/>
        </w:rPr>
        <w:t>ywania</w:t>
      </w:r>
      <w:r w:rsidR="005030A1"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należy uzgodnić z Dyrekcją szkoły</w:t>
      </w:r>
      <w:r w:rsidR="005030A1" w:rsidRPr="009B3648">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w:t>
      </w:r>
      <w:r w:rsidRPr="009758BD">
        <w:rPr>
          <w:rFonts w:asciiTheme="minorHAnsi" w:eastAsia="Times New Roman" w:hAnsiTheme="minorHAnsi" w:cstheme="minorHAnsi"/>
          <w:kern w:val="0"/>
          <w:sz w:val="24"/>
          <w:szCs w:val="24"/>
          <w:lang w:eastAsia="pl-PL"/>
        </w:rPr>
        <w:lastRenderedPageBreak/>
        <w:t>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A7EC9E2" w14:textId="77777777" w:rsidR="000C55D0" w:rsidRPr="009758BD" w:rsidRDefault="000C55D0"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7DBEC48D"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przekazanie Zamawiającemu, nie później niż w terminie 14 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6B05C5C1"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19</w:t>
      </w:r>
      <w:r w:rsidR="00A8657B">
        <w:rPr>
          <w:rFonts w:asciiTheme="minorHAnsi" w:hAnsiTheme="minorHAnsi" w:cstheme="minorHAnsi"/>
          <w:bCs/>
          <w:kern w:val="1"/>
          <w:sz w:val="24"/>
          <w:szCs w:val="24"/>
          <w:lang w:eastAsia="hi-IN" w:bidi="hi-IN"/>
        </w:rPr>
        <w:t xml:space="preserve"> i </w:t>
      </w:r>
      <w:r w:rsidR="00351093">
        <w:rPr>
          <w:rFonts w:asciiTheme="minorHAnsi" w:hAnsiTheme="minorHAnsi" w:cstheme="minorHAnsi"/>
          <w:bCs/>
          <w:kern w:val="1"/>
          <w:sz w:val="24"/>
          <w:szCs w:val="24"/>
          <w:lang w:eastAsia="hi-IN" w:bidi="hi-IN"/>
        </w:rPr>
        <w:t>20</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1BF6AEB0"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wypełnienie wymogów wynikających z uzgodnień, zatwierdzeń i warunków do projektu budowlanego m.in. warunków z gestorami sieci</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05377E8" w14:textId="77777777"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7A5277" w:rsidRPr="00875927">
        <w:rPr>
          <w:rFonts w:asciiTheme="minorHAnsi" w:hAnsiTheme="minorHAnsi" w:cstheme="minorHAnsi"/>
          <w:bCs/>
          <w:kern w:val="1"/>
          <w:sz w:val="24"/>
          <w:szCs w:val="24"/>
          <w:lang w:eastAsia="hi-IN" w:bidi="hi-IN"/>
        </w:rPr>
        <w:t>30</w:t>
      </w:r>
      <w:r w:rsidRPr="00875927">
        <w:rPr>
          <w:rFonts w:asciiTheme="minorHAnsi" w:hAnsiTheme="minorHAnsi" w:cstheme="minorHAnsi"/>
          <w:bCs/>
          <w:kern w:val="1"/>
          <w:sz w:val="24"/>
          <w:szCs w:val="24"/>
          <w:lang w:eastAsia="hi-IN" w:bidi="hi-IN"/>
        </w:rPr>
        <w:t xml:space="preserve"> dni od zawarcia umowy;</w:t>
      </w:r>
    </w:p>
    <w:p w14:paraId="64DDD866" w14:textId="2ED444AD" w:rsidR="00846C0A" w:rsidRPr="009B3648" w:rsidRDefault="008830A9" w:rsidP="00846C0A">
      <w:pPr>
        <w:pStyle w:val="Akapitzlist"/>
        <w:numPr>
          <w:ilvl w:val="0"/>
          <w:numId w:val="12"/>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lastRenderedPageBreak/>
        <w:t>d</w:t>
      </w:r>
      <w:r w:rsidR="00846C0A" w:rsidRPr="009B3648">
        <w:rPr>
          <w:rFonts w:asciiTheme="minorHAnsi" w:eastAsia="Times New Roman" w:hAnsiTheme="minorHAnsi" w:cstheme="minorHAnsi"/>
          <w:kern w:val="0"/>
          <w:sz w:val="24"/>
          <w:szCs w:val="24"/>
          <w:lang w:eastAsia="pl-PL"/>
        </w:rPr>
        <w:t>opuszcza się zmianę kolorystyk</w:t>
      </w:r>
      <w:r w:rsidR="0047321A" w:rsidRPr="009B3648">
        <w:rPr>
          <w:rFonts w:asciiTheme="minorHAnsi" w:eastAsia="Times New Roman" w:hAnsiTheme="minorHAnsi" w:cstheme="minorHAnsi"/>
          <w:kern w:val="0"/>
          <w:sz w:val="24"/>
          <w:szCs w:val="24"/>
          <w:lang w:eastAsia="pl-PL"/>
        </w:rPr>
        <w:t>i</w:t>
      </w:r>
      <w:r w:rsidR="00846C0A" w:rsidRPr="009B3648">
        <w:rPr>
          <w:rFonts w:asciiTheme="minorHAnsi" w:eastAsia="Times New Roman" w:hAnsiTheme="minorHAnsi" w:cstheme="minorHAnsi"/>
          <w:kern w:val="0"/>
          <w:sz w:val="24"/>
          <w:szCs w:val="24"/>
          <w:lang w:eastAsia="pl-PL"/>
        </w:rPr>
        <w:t xml:space="preserve"> stolarki okiennej i drzwiowej oraz kolorystykę elewacji, w związku z tym Wykonawca winien ostatecznie przed rozpoczęciem robót uzgodnić z Zamawiającym kolorystykę poszczególnych elementów </w:t>
      </w:r>
      <w:r w:rsidR="0047321A" w:rsidRPr="009B3648">
        <w:rPr>
          <w:rFonts w:asciiTheme="minorHAnsi" w:eastAsia="Times New Roman" w:hAnsiTheme="minorHAnsi" w:cstheme="minorHAnsi"/>
          <w:kern w:val="0"/>
          <w:sz w:val="24"/>
          <w:szCs w:val="24"/>
          <w:lang w:eastAsia="pl-PL"/>
        </w:rPr>
        <w:t xml:space="preserve">i w celu akceptacji przedstawić </w:t>
      </w:r>
      <w:r w:rsidR="009B3648" w:rsidRPr="009B3648">
        <w:rPr>
          <w:rFonts w:asciiTheme="minorHAnsi" w:eastAsia="Times New Roman" w:hAnsiTheme="minorHAnsi" w:cstheme="minorHAnsi"/>
          <w:kern w:val="0"/>
          <w:sz w:val="24"/>
          <w:szCs w:val="24"/>
          <w:lang w:eastAsia="pl-PL"/>
        </w:rPr>
        <w:t>koncepcję kolorystyczną Zamawiającemu</w:t>
      </w:r>
      <w:r w:rsidR="008A5996">
        <w:rPr>
          <w:rFonts w:asciiTheme="minorHAnsi" w:eastAsia="Times New Roman" w:hAnsiTheme="minorHAnsi" w:cstheme="minorHAnsi"/>
          <w:kern w:val="0"/>
          <w:sz w:val="24"/>
          <w:szCs w:val="24"/>
          <w:lang w:eastAsia="pl-PL"/>
        </w:rPr>
        <w:t>;</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6EF076DC" w14:textId="205B62B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przez okres trwania prac bezpiecznego dojścia do szkoły</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1D369B91" w14:textId="3F4C538B" w:rsidR="00A84709" w:rsidRPr="00803834" w:rsidRDefault="00A84709"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03834">
        <w:rPr>
          <w:rFonts w:asciiTheme="minorHAnsi" w:eastAsia="Times New Roman" w:hAnsiTheme="minorHAnsi" w:cstheme="minorHAnsi"/>
          <w:kern w:val="0"/>
          <w:sz w:val="24"/>
          <w:szCs w:val="24"/>
          <w:lang w:eastAsia="pl-PL"/>
        </w:rPr>
        <w:t xml:space="preserve">zabezpieczenie pomieszczeń </w:t>
      </w:r>
      <w:r w:rsidR="003212A8" w:rsidRPr="00803834">
        <w:rPr>
          <w:rFonts w:asciiTheme="minorHAnsi" w:eastAsia="Times New Roman" w:hAnsiTheme="minorHAnsi" w:cstheme="minorHAnsi"/>
          <w:kern w:val="0"/>
          <w:sz w:val="24"/>
          <w:szCs w:val="24"/>
          <w:lang w:eastAsia="pl-PL"/>
        </w:rPr>
        <w:t xml:space="preserve">oraz sprzętu szkoły </w:t>
      </w:r>
      <w:r w:rsidRPr="00803834">
        <w:rPr>
          <w:rFonts w:asciiTheme="minorHAnsi" w:eastAsia="Times New Roman" w:hAnsiTheme="minorHAnsi" w:cstheme="minorHAnsi"/>
          <w:kern w:val="0"/>
          <w:sz w:val="24"/>
          <w:szCs w:val="24"/>
          <w:lang w:eastAsia="pl-PL"/>
        </w:rPr>
        <w:t>przed zalaniem, a w przypadku ich uszkodzenia Wykonawca winien osuszyć i odmalować pomieszczeni</w:t>
      </w:r>
      <w:r w:rsidR="003212A8" w:rsidRPr="00803834">
        <w:rPr>
          <w:rFonts w:asciiTheme="minorHAnsi" w:eastAsia="Times New Roman" w:hAnsiTheme="minorHAnsi" w:cstheme="minorHAnsi"/>
          <w:kern w:val="0"/>
          <w:sz w:val="24"/>
          <w:szCs w:val="24"/>
          <w:lang w:eastAsia="pl-PL"/>
        </w:rPr>
        <w:t>a</w:t>
      </w:r>
      <w:r w:rsidRPr="00803834">
        <w:rPr>
          <w:rFonts w:asciiTheme="minorHAnsi" w:eastAsia="Times New Roman" w:hAnsiTheme="minorHAnsi" w:cstheme="minorHAnsi"/>
          <w:kern w:val="0"/>
          <w:sz w:val="24"/>
          <w:szCs w:val="24"/>
          <w:lang w:eastAsia="pl-PL"/>
        </w:rPr>
        <w:t>,</w:t>
      </w:r>
      <w:r w:rsidR="00C84402" w:rsidRPr="00803834">
        <w:rPr>
          <w:rFonts w:asciiTheme="minorHAnsi" w:eastAsia="Times New Roman" w:hAnsiTheme="minorHAnsi" w:cstheme="minorHAnsi"/>
          <w:kern w:val="0"/>
          <w:sz w:val="24"/>
          <w:szCs w:val="24"/>
          <w:lang w:eastAsia="pl-PL"/>
        </w:rPr>
        <w:t xml:space="preserve"> natomiast sprzęt wymienić na nowy;</w:t>
      </w:r>
    </w:p>
    <w:p w14:paraId="1FB9815F" w14:textId="19D225DE" w:rsidR="00640B58" w:rsidRPr="009B3648" w:rsidRDefault="00F97AD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przy wymianie stolarki okiennej i drzwiowej</w:t>
      </w:r>
      <w:r w:rsidR="00803834">
        <w:rPr>
          <w:rFonts w:asciiTheme="minorHAnsi" w:eastAsia="Times New Roman" w:hAnsiTheme="minorHAnsi" w:cstheme="minorHAnsi"/>
          <w:kern w:val="0"/>
          <w:sz w:val="24"/>
          <w:szCs w:val="24"/>
          <w:lang w:eastAsia="pl-PL"/>
        </w:rPr>
        <w:t xml:space="preserve"> oraz podczas modernizacji </w:t>
      </w:r>
      <w:r w:rsidRPr="009B3648">
        <w:rPr>
          <w:rFonts w:asciiTheme="minorHAnsi" w:eastAsia="Times New Roman" w:hAnsiTheme="minorHAnsi" w:cstheme="minorHAnsi"/>
          <w:kern w:val="0"/>
          <w:sz w:val="24"/>
          <w:szCs w:val="24"/>
          <w:lang w:eastAsia="pl-PL"/>
        </w:rPr>
        <w:t xml:space="preserve"> </w:t>
      </w:r>
      <w:r w:rsidR="00803834" w:rsidRPr="00803834">
        <w:rPr>
          <w:rFonts w:asciiTheme="minorHAnsi" w:eastAsia="Times New Roman" w:hAnsiTheme="minorHAnsi" w:cstheme="minorHAnsi"/>
          <w:kern w:val="0"/>
          <w:sz w:val="24"/>
          <w:szCs w:val="24"/>
          <w:lang w:eastAsia="pl-PL"/>
        </w:rPr>
        <w:t>instalacji centralnego ogrzewania</w:t>
      </w:r>
      <w:r w:rsidR="00803834" w:rsidRPr="00803834">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 xml:space="preserve">należy przewidzieć roboty dodatkowe tj. uzupełnienie tynków i odmalowania </w:t>
      </w:r>
      <w:r w:rsidR="00C84402" w:rsidRPr="009B3648">
        <w:rPr>
          <w:rFonts w:asciiTheme="minorHAnsi" w:eastAsia="Times New Roman" w:hAnsiTheme="minorHAnsi" w:cstheme="minorHAnsi"/>
          <w:kern w:val="0"/>
          <w:sz w:val="24"/>
          <w:szCs w:val="24"/>
          <w:lang w:eastAsia="pl-PL"/>
        </w:rPr>
        <w:t xml:space="preserve">i doprowadzenie do stanu pierwotnego </w:t>
      </w:r>
      <w:r w:rsidRPr="009B3648">
        <w:rPr>
          <w:rFonts w:asciiTheme="minorHAnsi" w:eastAsia="Times New Roman" w:hAnsiTheme="minorHAnsi" w:cstheme="minorHAnsi"/>
          <w:kern w:val="0"/>
          <w:sz w:val="24"/>
          <w:szCs w:val="24"/>
          <w:lang w:eastAsia="pl-PL"/>
        </w:rPr>
        <w:t>itp.</w:t>
      </w:r>
      <w:r w:rsidR="008A5996">
        <w:rPr>
          <w:rFonts w:asciiTheme="minorHAnsi" w:eastAsia="Times New Roman" w:hAnsiTheme="minorHAnsi" w:cstheme="minorHAnsi"/>
          <w:kern w:val="0"/>
          <w:sz w:val="24"/>
          <w:szCs w:val="24"/>
          <w:lang w:eastAsia="pl-PL"/>
        </w:rPr>
        <w: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3C4757A8" w14:textId="5EBEE212" w:rsidR="004F6C44" w:rsidRPr="009B3648" w:rsidRDefault="00A14563" w:rsidP="004F6C4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FB78FD" w:rsidRPr="009B3648">
        <w:rPr>
          <w:rFonts w:asciiTheme="minorHAnsi" w:hAnsiTheme="minorHAnsi" w:cstheme="minorHAnsi"/>
          <w:bCs/>
          <w:kern w:val="1"/>
          <w:sz w:val="24"/>
          <w:szCs w:val="24"/>
          <w:lang w:eastAsia="hi-IN" w:bidi="hi-IN"/>
        </w:rPr>
        <w:t>:</w:t>
      </w:r>
    </w:p>
    <w:p w14:paraId="308DDFCE" w14:textId="6887740C" w:rsidR="004F6C44" w:rsidRPr="009B3648" w:rsidRDefault="00961136" w:rsidP="00C3478A">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961136">
        <w:rPr>
          <w:rFonts w:asciiTheme="minorHAnsi" w:hAnsiTheme="minorHAnsi" w:cstheme="minorHAnsi"/>
          <w:bCs/>
          <w:kern w:val="1"/>
          <w:sz w:val="24"/>
          <w:szCs w:val="24"/>
          <w:lang w:eastAsia="hi-IN" w:bidi="hi-IN"/>
        </w:rPr>
        <w:t>ierownik</w:t>
      </w:r>
      <w:r>
        <w:rPr>
          <w:rFonts w:asciiTheme="minorHAnsi" w:hAnsiTheme="minorHAnsi" w:cstheme="minorHAnsi"/>
          <w:bCs/>
          <w:kern w:val="1"/>
          <w:sz w:val="24"/>
          <w:szCs w:val="24"/>
          <w:lang w:eastAsia="hi-IN" w:bidi="hi-IN"/>
        </w:rPr>
        <w:t>a</w:t>
      </w:r>
      <w:r w:rsidRPr="00961136">
        <w:rPr>
          <w:rFonts w:asciiTheme="minorHAnsi" w:hAnsiTheme="minorHAnsi" w:cstheme="minorHAnsi"/>
          <w:bCs/>
          <w:kern w:val="1"/>
          <w:sz w:val="24"/>
          <w:szCs w:val="24"/>
          <w:lang w:eastAsia="hi-IN" w:bidi="hi-IN"/>
        </w:rPr>
        <w:t xml:space="preserve"> </w:t>
      </w:r>
      <w:r>
        <w:rPr>
          <w:rFonts w:asciiTheme="minorHAnsi" w:hAnsiTheme="minorHAnsi" w:cstheme="minorHAnsi"/>
          <w:bCs/>
          <w:kern w:val="1"/>
          <w:sz w:val="24"/>
          <w:szCs w:val="24"/>
          <w:lang w:eastAsia="hi-IN" w:bidi="hi-IN"/>
        </w:rPr>
        <w:t>b</w:t>
      </w:r>
      <w:r w:rsidRPr="00961136">
        <w:rPr>
          <w:rFonts w:asciiTheme="minorHAnsi" w:hAnsiTheme="minorHAnsi" w:cstheme="minorHAnsi"/>
          <w:bCs/>
          <w:kern w:val="1"/>
          <w:sz w:val="24"/>
          <w:szCs w:val="24"/>
          <w:lang w:eastAsia="hi-IN" w:bidi="hi-IN"/>
        </w:rPr>
        <w:t>udowy posiadając</w:t>
      </w:r>
      <w:r>
        <w:rPr>
          <w:rFonts w:asciiTheme="minorHAnsi" w:hAnsiTheme="minorHAnsi" w:cstheme="minorHAnsi"/>
          <w:bCs/>
          <w:kern w:val="1"/>
          <w:sz w:val="24"/>
          <w:szCs w:val="24"/>
          <w:lang w:eastAsia="hi-IN" w:bidi="hi-IN"/>
        </w:rPr>
        <w:t xml:space="preserve">ego </w:t>
      </w:r>
      <w:r w:rsidRPr="00961136">
        <w:rPr>
          <w:rFonts w:asciiTheme="minorHAnsi" w:hAnsiTheme="minorHAnsi" w:cstheme="minorHAnsi"/>
          <w:bCs/>
          <w:kern w:val="1"/>
          <w:sz w:val="24"/>
          <w:szCs w:val="24"/>
          <w:lang w:eastAsia="hi-IN" w:bidi="hi-IN"/>
        </w:rPr>
        <w:t>uprawnienia budowlane do kierowania robotami budowlanymi zgod</w:t>
      </w:r>
      <w:r>
        <w:rPr>
          <w:rFonts w:asciiTheme="minorHAnsi" w:hAnsiTheme="minorHAnsi" w:cstheme="minorHAnsi"/>
          <w:bCs/>
          <w:kern w:val="1"/>
          <w:sz w:val="24"/>
          <w:szCs w:val="24"/>
          <w:lang w:eastAsia="hi-IN" w:bidi="hi-IN"/>
        </w:rPr>
        <w:t xml:space="preserve">nie </w:t>
      </w:r>
      <w:r w:rsidRPr="00961136">
        <w:rPr>
          <w:rFonts w:asciiTheme="minorHAnsi" w:hAnsiTheme="minorHAnsi" w:cstheme="minorHAnsi"/>
          <w:bCs/>
          <w:kern w:val="1"/>
          <w:sz w:val="24"/>
          <w:szCs w:val="24"/>
          <w:lang w:eastAsia="hi-IN" w:bidi="hi-IN"/>
        </w:rPr>
        <w:t>z obowiązkiem wynikającym z decyzji nr 4/2023 z dnia 20.01.2023 r. wydanej przez Starostę Golubsko-Dobrzyńskiego, znak: AB.6740.10.2023.CWoj</w:t>
      </w:r>
      <w:r>
        <w:rPr>
          <w:rFonts w:asciiTheme="minorHAnsi" w:hAnsiTheme="minorHAnsi" w:cstheme="minorHAnsi"/>
          <w:bCs/>
          <w:kern w:val="1"/>
          <w:sz w:val="24"/>
          <w:szCs w:val="24"/>
          <w:lang w:eastAsia="hi-IN" w:bidi="hi-IN"/>
        </w:rPr>
        <w:t>;</w:t>
      </w:r>
    </w:p>
    <w:p w14:paraId="3D9F5327" w14:textId="311DC614" w:rsidR="002871F7" w:rsidRPr="009B3648" w:rsidRDefault="002871F7" w:rsidP="00C3478A">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kierownika robót posiadającego uprawnienia budowlane do kierowania robotami budowlanymi w specjalności instalacyjnej w zakresie sieci, instalacji i urządzeń wodno-kanalizacyjnych, cieplnych, wentylacyjnych , kanalizacyjnych i gazowych;</w:t>
      </w:r>
    </w:p>
    <w:p w14:paraId="59D221BD" w14:textId="61A7025B" w:rsidR="004F6C44" w:rsidRPr="009B3648" w:rsidRDefault="00FB78FD" w:rsidP="004F6C44">
      <w:pPr>
        <w:pStyle w:val="Akapitzlist"/>
        <w:numPr>
          <w:ilvl w:val="1"/>
          <w:numId w:val="12"/>
        </w:numPr>
        <w:tabs>
          <w:tab w:val="left" w:pos="708"/>
        </w:tabs>
        <w:autoSpaceDN/>
        <w:spacing w:after="0" w:line="240" w:lineRule="auto"/>
        <w:jc w:val="both"/>
        <w:textAlignment w:val="auto"/>
        <w:rPr>
          <w:lang w:eastAsia="hi-IN" w:bidi="hi-IN"/>
        </w:rPr>
      </w:pPr>
      <w:r w:rsidRPr="009B3648">
        <w:rPr>
          <w:rFonts w:asciiTheme="minorHAnsi" w:hAnsiTheme="minorHAnsi" w:cstheme="minorHAnsi"/>
          <w:bCs/>
          <w:kern w:val="1"/>
          <w:sz w:val="24"/>
          <w:szCs w:val="24"/>
          <w:lang w:eastAsia="hi-IN" w:bidi="hi-IN"/>
        </w:rPr>
        <w:t xml:space="preserve">kierownika </w:t>
      </w:r>
      <w:r w:rsidR="000C55D0" w:rsidRPr="009B3648">
        <w:rPr>
          <w:rFonts w:asciiTheme="minorHAnsi" w:hAnsiTheme="minorHAnsi" w:cstheme="minorHAnsi"/>
          <w:bCs/>
          <w:kern w:val="1"/>
          <w:sz w:val="24"/>
          <w:szCs w:val="24"/>
          <w:lang w:eastAsia="hi-IN" w:bidi="hi-IN"/>
        </w:rPr>
        <w:t>robót posiadającego uprawnienia budowlane do kierowania robotami budowlanymi w specjalności instalacyjnej w zakresie sieci, instalacji i urządzeń elektrycznych i elektroenergetycznych.</w:t>
      </w:r>
    </w:p>
    <w:p w14:paraId="573B5195" w14:textId="4C4C784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1326EF23" w14:textId="6B48287A" w:rsidR="004F6C44" w:rsidRPr="00C3478A" w:rsidRDefault="00C87DF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przekazanie Zamawiającemu </w:t>
      </w:r>
      <w:r w:rsidR="00CC1112" w:rsidRPr="00C3478A">
        <w:rPr>
          <w:rFonts w:asciiTheme="minorHAnsi" w:hAnsiTheme="minorHAnsi" w:cstheme="minorHAnsi"/>
          <w:bCs/>
          <w:kern w:val="1"/>
          <w:sz w:val="24"/>
          <w:szCs w:val="24"/>
          <w:lang w:eastAsia="hi-IN" w:bidi="hi-IN"/>
        </w:rPr>
        <w:t>materiał</w:t>
      </w:r>
      <w:r w:rsidRPr="00C3478A">
        <w:rPr>
          <w:rFonts w:asciiTheme="minorHAnsi" w:hAnsiTheme="minorHAnsi" w:cstheme="minorHAnsi"/>
          <w:bCs/>
          <w:kern w:val="1"/>
          <w:sz w:val="24"/>
          <w:szCs w:val="24"/>
          <w:lang w:eastAsia="hi-IN" w:bidi="hi-IN"/>
        </w:rPr>
        <w:t>ów</w:t>
      </w:r>
      <w:r w:rsidR="00CC1112" w:rsidRPr="00C3478A">
        <w:rPr>
          <w:rFonts w:asciiTheme="minorHAnsi" w:hAnsiTheme="minorHAnsi" w:cstheme="minorHAnsi"/>
          <w:bCs/>
          <w:kern w:val="1"/>
          <w:sz w:val="24"/>
          <w:szCs w:val="24"/>
          <w:lang w:eastAsia="hi-IN" w:bidi="hi-IN"/>
        </w:rPr>
        <w:t xml:space="preserve"> z rozbiórki nadający</w:t>
      </w:r>
      <w:r w:rsidRPr="00C3478A">
        <w:rPr>
          <w:rFonts w:asciiTheme="minorHAnsi" w:hAnsiTheme="minorHAnsi" w:cstheme="minorHAnsi"/>
          <w:bCs/>
          <w:kern w:val="1"/>
          <w:sz w:val="24"/>
          <w:szCs w:val="24"/>
          <w:lang w:eastAsia="hi-IN" w:bidi="hi-IN"/>
        </w:rPr>
        <w:t>ch</w:t>
      </w:r>
      <w:r w:rsidR="00CC1112" w:rsidRPr="00C3478A">
        <w:rPr>
          <w:rFonts w:asciiTheme="minorHAnsi" w:hAnsiTheme="minorHAnsi" w:cstheme="minorHAnsi"/>
          <w:bCs/>
          <w:kern w:val="1"/>
          <w:sz w:val="24"/>
          <w:szCs w:val="24"/>
          <w:lang w:eastAsia="hi-IN" w:bidi="hi-IN"/>
        </w:rPr>
        <w:t xml:space="preserve"> się do ponownego wykorzystania, jeśli tak stwierdzi Inspektor Nadzoru Inwestorskiego</w:t>
      </w:r>
      <w:r w:rsidRPr="00C3478A">
        <w:rPr>
          <w:rFonts w:asciiTheme="minorHAnsi" w:hAnsiTheme="minorHAnsi" w:cstheme="minorHAnsi"/>
          <w:bCs/>
          <w:kern w:val="1"/>
          <w:sz w:val="24"/>
          <w:szCs w:val="24"/>
          <w:lang w:eastAsia="hi-IN" w:bidi="hi-IN"/>
        </w:rPr>
        <w:t>. Materiały te</w:t>
      </w:r>
      <w:r w:rsidR="00CC1112" w:rsidRPr="00C3478A">
        <w:rPr>
          <w:rFonts w:asciiTheme="minorHAnsi" w:hAnsiTheme="minorHAnsi" w:cstheme="minorHAnsi"/>
          <w:bCs/>
          <w:kern w:val="1"/>
          <w:sz w:val="24"/>
          <w:szCs w:val="24"/>
          <w:lang w:eastAsia="hi-IN" w:bidi="hi-IN"/>
        </w:rPr>
        <w:t xml:space="preserve"> stanowi</w:t>
      </w:r>
      <w:r w:rsidRPr="00C3478A">
        <w:rPr>
          <w:rFonts w:asciiTheme="minorHAnsi" w:hAnsiTheme="minorHAnsi" w:cstheme="minorHAnsi"/>
          <w:bCs/>
          <w:kern w:val="1"/>
          <w:sz w:val="24"/>
          <w:szCs w:val="24"/>
          <w:lang w:eastAsia="hi-IN" w:bidi="hi-IN"/>
        </w:rPr>
        <w:t>ą</w:t>
      </w:r>
      <w:r w:rsidR="00CC1112" w:rsidRPr="00C3478A">
        <w:rPr>
          <w:rFonts w:asciiTheme="minorHAnsi" w:hAnsiTheme="minorHAnsi" w:cstheme="minorHAnsi"/>
          <w:bCs/>
          <w:kern w:val="1"/>
          <w:sz w:val="24"/>
          <w:szCs w:val="24"/>
          <w:lang w:eastAsia="hi-IN" w:bidi="hi-IN"/>
        </w:rPr>
        <w:t xml:space="preserve"> własność Zamawiającego i win</w:t>
      </w:r>
      <w:r w:rsidRPr="00C3478A">
        <w:rPr>
          <w:rFonts w:asciiTheme="minorHAnsi" w:hAnsiTheme="minorHAnsi" w:cstheme="minorHAnsi"/>
          <w:bCs/>
          <w:kern w:val="1"/>
          <w:sz w:val="24"/>
          <w:szCs w:val="24"/>
          <w:lang w:eastAsia="hi-IN" w:bidi="hi-IN"/>
        </w:rPr>
        <w:t>ny</w:t>
      </w:r>
      <w:r w:rsidR="00CC1112" w:rsidRPr="00C3478A">
        <w:rPr>
          <w:rFonts w:asciiTheme="minorHAnsi" w:hAnsiTheme="minorHAnsi" w:cstheme="minorHAnsi"/>
          <w:bCs/>
          <w:kern w:val="1"/>
          <w:sz w:val="24"/>
          <w:szCs w:val="24"/>
          <w:lang w:eastAsia="hi-IN" w:bidi="hi-IN"/>
        </w:rPr>
        <w:t xml:space="preserve"> zostać przetransportowan</w:t>
      </w:r>
      <w:r w:rsidRPr="00C3478A">
        <w:rPr>
          <w:rFonts w:asciiTheme="minorHAnsi" w:hAnsiTheme="minorHAnsi" w:cstheme="minorHAnsi"/>
          <w:bCs/>
          <w:kern w:val="1"/>
          <w:sz w:val="24"/>
          <w:szCs w:val="24"/>
          <w:lang w:eastAsia="hi-IN" w:bidi="hi-IN"/>
        </w:rPr>
        <w:t>e</w:t>
      </w:r>
      <w:r w:rsidR="00CC1112" w:rsidRPr="00C3478A">
        <w:rPr>
          <w:rFonts w:asciiTheme="minorHAnsi" w:hAnsiTheme="minorHAnsi" w:cstheme="minorHAnsi"/>
          <w:bCs/>
          <w:kern w:val="1"/>
          <w:sz w:val="24"/>
          <w:szCs w:val="24"/>
          <w:lang w:eastAsia="hi-IN" w:bidi="hi-IN"/>
        </w:rPr>
        <w:t xml:space="preserve"> w miejsce przez niego wskazane w odległości nie większej niż 5 km od placu budowy</w:t>
      </w:r>
      <w:r w:rsidR="00985AE4" w:rsidRPr="00C3478A">
        <w:rPr>
          <w:rFonts w:asciiTheme="minorHAnsi" w:hAnsiTheme="minorHAnsi" w:cstheme="minorHAnsi"/>
          <w:bCs/>
          <w:kern w:val="1"/>
          <w:sz w:val="24"/>
          <w:szCs w:val="24"/>
          <w:lang w:eastAsia="hi-IN" w:bidi="hi-IN"/>
        </w:rPr>
        <w:t xml:space="preserve">. </w:t>
      </w:r>
      <w:bookmarkStart w:id="5" w:name="_Hlk106019470"/>
      <w:r w:rsidR="00EF032F" w:rsidRPr="00C3478A">
        <w:rPr>
          <w:rFonts w:asciiTheme="minorHAnsi" w:hAnsiTheme="minorHAnsi" w:cstheme="minorHAnsi"/>
          <w:bCs/>
          <w:kern w:val="1"/>
          <w:sz w:val="24"/>
          <w:szCs w:val="24"/>
          <w:lang w:eastAsia="hi-IN" w:bidi="hi-IN"/>
        </w:rPr>
        <w:t xml:space="preserve">Za transport materiałów odpowiada Wykonawca. </w:t>
      </w:r>
      <w:r w:rsidR="0087592A" w:rsidRPr="00C3478A">
        <w:rPr>
          <w:rFonts w:asciiTheme="minorHAnsi" w:hAnsiTheme="minorHAnsi" w:cstheme="minorHAnsi"/>
          <w:bCs/>
          <w:kern w:val="1"/>
          <w:sz w:val="24"/>
          <w:szCs w:val="24"/>
          <w:lang w:eastAsia="hi-IN" w:bidi="hi-IN"/>
        </w:rPr>
        <w:t xml:space="preserve">Wywóz </w:t>
      </w:r>
      <w:r w:rsidR="00985AE4" w:rsidRPr="00C3478A">
        <w:rPr>
          <w:rFonts w:asciiTheme="minorHAnsi" w:hAnsiTheme="minorHAnsi" w:cstheme="minorHAnsi"/>
          <w:bCs/>
          <w:kern w:val="1"/>
          <w:sz w:val="24"/>
          <w:szCs w:val="24"/>
          <w:lang w:eastAsia="hi-IN" w:bidi="hi-IN"/>
        </w:rPr>
        <w:t>materiałów</w:t>
      </w:r>
      <w:r w:rsidR="0087592A" w:rsidRPr="00C3478A">
        <w:rPr>
          <w:rFonts w:asciiTheme="minorHAnsi" w:hAnsiTheme="minorHAnsi" w:cstheme="minorHAnsi"/>
          <w:bCs/>
          <w:kern w:val="1"/>
          <w:sz w:val="24"/>
          <w:szCs w:val="24"/>
          <w:lang w:eastAsia="hi-IN" w:bidi="hi-IN"/>
        </w:rPr>
        <w:t xml:space="preserve"> powinien odbywać się sukcesywnie</w:t>
      </w:r>
      <w:r w:rsidR="00EA6553" w:rsidRPr="00C3478A">
        <w:rPr>
          <w:rFonts w:asciiTheme="minorHAnsi" w:hAnsiTheme="minorHAnsi" w:cstheme="minorHAnsi"/>
          <w:bCs/>
          <w:kern w:val="1"/>
          <w:sz w:val="24"/>
          <w:szCs w:val="24"/>
          <w:lang w:eastAsia="hi-IN" w:bidi="hi-IN"/>
        </w:rPr>
        <w:t>;</w:t>
      </w:r>
    </w:p>
    <w:bookmarkEnd w:id="5"/>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4DDEC768"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2264CE" w:rsidRPr="009758BD">
        <w:rPr>
          <w:rFonts w:asciiTheme="minorHAnsi" w:hAnsiTheme="minorHAnsi" w:cstheme="minorHAnsi"/>
          <w:bCs/>
          <w:kern w:val="1"/>
          <w:sz w:val="24"/>
          <w:szCs w:val="24"/>
          <w:lang w:eastAsia="hi-IN" w:bidi="hi-IN"/>
        </w:rPr>
        <w:t>KONSTRUKCYJNO-BUDOWLANEJ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6" w:name="_Hlk110347888"/>
      <w:r w:rsidRPr="009758BD">
        <w:rPr>
          <w:rFonts w:asciiTheme="minorHAnsi" w:hAnsiTheme="minorHAnsi" w:cstheme="minorHAnsi"/>
          <w:bCs/>
          <w:kern w:val="1"/>
          <w:sz w:val="24"/>
          <w:szCs w:val="24"/>
          <w:lang w:eastAsia="hi-IN" w:bidi="hi-IN"/>
        </w:rPr>
        <w:t>Imię i nazwisko: …………………………Tel.: ………………………… e-mail: ………………………………</w:t>
      </w:r>
    </w:p>
    <w:bookmarkEnd w:id="6"/>
    <w:p w14:paraId="25FF235C" w14:textId="07C5A722" w:rsidR="00722F1A" w:rsidRPr="009758BD" w:rsidRDefault="00722F1A">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INSPEKTORA NADZORU INWESTORSKIEGO </w:t>
      </w:r>
      <w:r w:rsidR="00FE398F" w:rsidRPr="00FE398F">
        <w:rPr>
          <w:rFonts w:asciiTheme="minorHAnsi" w:hAnsiTheme="minorHAnsi" w:cstheme="minorHAnsi"/>
          <w:bCs/>
          <w:kern w:val="1"/>
          <w:sz w:val="24"/>
          <w:szCs w:val="24"/>
          <w:lang w:eastAsia="hi-IN" w:bidi="hi-IN"/>
        </w:rPr>
        <w:t xml:space="preserve">W SPECJALNOŚCI INSTALACYJNEJ W ZAKRESIE SIECI, INSTALACJI I URZĄDZEŃ </w:t>
      </w:r>
      <w:r w:rsidR="00FE398F">
        <w:rPr>
          <w:rFonts w:asciiTheme="minorHAnsi" w:hAnsiTheme="minorHAnsi" w:cstheme="minorHAnsi"/>
          <w:bCs/>
          <w:kern w:val="1"/>
          <w:sz w:val="24"/>
          <w:szCs w:val="24"/>
          <w:lang w:eastAsia="hi-IN" w:bidi="hi-IN"/>
        </w:rPr>
        <w:t>WODNO-KANALIZACYJNYCH, CIEPLNYCH, WENTYLACYJNYCH, KANALIZACYJNYCH, GAZOWYCH</w:t>
      </w:r>
      <w:r w:rsidRPr="009758BD">
        <w:rPr>
          <w:rFonts w:asciiTheme="minorHAnsi" w:hAnsiTheme="minorHAnsi" w:cstheme="minorHAnsi"/>
          <w:bCs/>
          <w:kern w:val="1"/>
          <w:sz w:val="24"/>
          <w:szCs w:val="24"/>
          <w:lang w:eastAsia="hi-IN" w:bidi="hi-IN"/>
        </w:rPr>
        <w:t>:</w:t>
      </w:r>
    </w:p>
    <w:p w14:paraId="47FC5863" w14:textId="77777777" w:rsidR="00722F1A" w:rsidRPr="009758BD" w:rsidRDefault="00722F1A" w:rsidP="00722F1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78EA3449" w14:textId="1A3AE6AB"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ELEKTROENERGETYCZMNYCH: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6A0B68C7" w14:textId="48B8E1E3" w:rsidR="00261172" w:rsidRDefault="00C3478A" w:rsidP="0081431E">
      <w:pPr>
        <w:pStyle w:val="Bezodstpw"/>
        <w:numPr>
          <w:ilvl w:val="0"/>
          <w:numId w:val="13"/>
        </w:numPr>
        <w:jc w:val="both"/>
        <w:rPr>
          <w:sz w:val="24"/>
          <w:szCs w:val="24"/>
        </w:rPr>
      </w:pPr>
      <w:r w:rsidRPr="00C3478A">
        <w:rPr>
          <w:sz w:val="24"/>
          <w:szCs w:val="24"/>
        </w:rPr>
        <w:t xml:space="preserve">Wykonawca przyjmuje do wiadomości, że wypłata wynagrodzenia będzie oparta na zasadach przyjętych zgodnie z regulaminem naboru wniosków o dofinansowanie Edycja </w:t>
      </w:r>
      <w:r w:rsidR="002871F7">
        <w:rPr>
          <w:sz w:val="24"/>
          <w:szCs w:val="24"/>
        </w:rPr>
        <w:t>2</w:t>
      </w:r>
      <w:r w:rsidRPr="00C3478A">
        <w:rPr>
          <w:sz w:val="24"/>
          <w:szCs w:val="24"/>
        </w:rPr>
        <w:t xml:space="preserve"> w ramach Rządowego Funduszu Polski Ład: Program Inwestycji Strategicznych oraz Uchwałą nr 84/2021 Rady Ministrów z 1 lipca 2021 r.</w:t>
      </w:r>
      <w:r w:rsidR="009B3648">
        <w:rPr>
          <w:sz w:val="24"/>
          <w:szCs w:val="24"/>
        </w:rPr>
        <w:t xml:space="preserve"> (z późniejszymi zmianami do tej uchwały) w</w:t>
      </w:r>
      <w:r w:rsidRPr="00C3478A">
        <w:rPr>
          <w:sz w:val="24"/>
          <w:szCs w:val="24"/>
        </w:rPr>
        <w:t xml:space="preserve"> sprawie ustanowienia Rządowego Funduszu Polski Ład: Programu Inwestycji Strategicznych (zwanego dalej „Programem”).</w:t>
      </w:r>
      <w:r>
        <w:rPr>
          <w:sz w:val="24"/>
          <w:szCs w:val="24"/>
        </w:rPr>
        <w:t xml:space="preserve"> </w:t>
      </w:r>
      <w:r w:rsidR="00A07AF3">
        <w:rPr>
          <w:sz w:val="24"/>
          <w:szCs w:val="24"/>
        </w:rPr>
        <w:t>Wy</w:t>
      </w:r>
      <w:r w:rsidR="004D291E">
        <w:rPr>
          <w:sz w:val="24"/>
          <w:szCs w:val="24"/>
        </w:rPr>
        <w:t xml:space="preserve">nagrodzenie </w:t>
      </w:r>
      <w:r w:rsidR="004D291E" w:rsidRPr="004D291E">
        <w:rPr>
          <w:sz w:val="24"/>
          <w:szCs w:val="24"/>
        </w:rPr>
        <w:t>w częś</w:t>
      </w:r>
      <w:r w:rsidR="004D291E">
        <w:rPr>
          <w:sz w:val="24"/>
          <w:szCs w:val="24"/>
        </w:rPr>
        <w:t>ci wnoszącej 80%</w:t>
      </w:r>
      <w:r w:rsidR="004D291E" w:rsidRPr="004D291E">
        <w:rPr>
          <w:sz w:val="24"/>
          <w:szCs w:val="24"/>
        </w:rPr>
        <w:t>, jednak</w:t>
      </w:r>
      <w:r w:rsidR="004D291E">
        <w:rPr>
          <w:sz w:val="24"/>
          <w:szCs w:val="24"/>
        </w:rPr>
        <w:t xml:space="preserve"> nie więcej niż </w:t>
      </w:r>
      <w:r w:rsidR="002871F7">
        <w:rPr>
          <w:sz w:val="24"/>
          <w:szCs w:val="24"/>
        </w:rPr>
        <w:t>7 2</w:t>
      </w:r>
      <w:r w:rsidR="004D291E">
        <w:rPr>
          <w:sz w:val="24"/>
          <w:szCs w:val="24"/>
        </w:rPr>
        <w:t xml:space="preserve">00 000,00 zł będzie finansowane </w:t>
      </w:r>
      <w:r>
        <w:rPr>
          <w:sz w:val="24"/>
          <w:szCs w:val="24"/>
        </w:rPr>
        <w:t>z Programu</w:t>
      </w:r>
      <w:r w:rsidR="004D291E">
        <w:rPr>
          <w:sz w:val="24"/>
          <w:szCs w:val="24"/>
        </w:rPr>
        <w:t>.</w:t>
      </w:r>
    </w:p>
    <w:p w14:paraId="03F83F86" w14:textId="027EA64C" w:rsidR="00261172" w:rsidRPr="00261172" w:rsidRDefault="00261172" w:rsidP="00261172">
      <w:pPr>
        <w:pStyle w:val="Bezodstpw"/>
        <w:numPr>
          <w:ilvl w:val="0"/>
          <w:numId w:val="13"/>
        </w:numPr>
        <w:jc w:val="both"/>
        <w:rPr>
          <w:sz w:val="24"/>
          <w:szCs w:val="24"/>
        </w:rPr>
      </w:pPr>
      <w:r w:rsidRPr="00261172">
        <w:rPr>
          <w:sz w:val="24"/>
          <w:szCs w:val="24"/>
        </w:rPr>
        <w:t>Zamawiający po zawarciu umowy przewiduje udzielenie zaliczki na podstawie art. 442</w:t>
      </w:r>
      <w:r>
        <w:rPr>
          <w:sz w:val="24"/>
          <w:szCs w:val="24"/>
        </w:rPr>
        <w:t xml:space="preserve"> </w:t>
      </w:r>
      <w:r w:rsidRPr="00261172">
        <w:rPr>
          <w:sz w:val="24"/>
          <w:szCs w:val="24"/>
        </w:rPr>
        <w:t>ust. 1 ustawy Prawo zamówień publicznych.</w:t>
      </w:r>
    </w:p>
    <w:p w14:paraId="4EB0488B" w14:textId="74E38C61" w:rsidR="002C751E" w:rsidRDefault="00261172" w:rsidP="002C751E">
      <w:pPr>
        <w:pStyle w:val="Bezodstpw"/>
        <w:numPr>
          <w:ilvl w:val="0"/>
          <w:numId w:val="13"/>
        </w:numPr>
        <w:jc w:val="both"/>
        <w:rPr>
          <w:sz w:val="24"/>
          <w:szCs w:val="24"/>
        </w:rPr>
      </w:pPr>
      <w:r w:rsidRPr="00261172">
        <w:rPr>
          <w:sz w:val="24"/>
          <w:szCs w:val="24"/>
        </w:rPr>
        <w:t>Zamawiający udzieli Wykonawcy zaliczki na poczet realizacji zamówienia w wysokości</w:t>
      </w:r>
      <w:r>
        <w:rPr>
          <w:sz w:val="24"/>
          <w:szCs w:val="24"/>
        </w:rPr>
        <w:t xml:space="preserve"> </w:t>
      </w:r>
      <w:r w:rsidRPr="00261172">
        <w:rPr>
          <w:sz w:val="24"/>
          <w:szCs w:val="24"/>
        </w:rPr>
        <w:t xml:space="preserve">5% wartości wynagrodzenia brutto zamówienia, tj. </w:t>
      </w:r>
      <w:r>
        <w:rPr>
          <w:sz w:val="24"/>
          <w:szCs w:val="24"/>
        </w:rPr>
        <w:t>…………………………………</w:t>
      </w:r>
      <w:r w:rsidRPr="00261172">
        <w:rPr>
          <w:sz w:val="24"/>
          <w:szCs w:val="24"/>
        </w:rPr>
        <w:t xml:space="preserve"> zł</w:t>
      </w:r>
      <w:r w:rsidR="002C751E">
        <w:rPr>
          <w:sz w:val="24"/>
          <w:szCs w:val="24"/>
        </w:rPr>
        <w:t>.</w:t>
      </w:r>
    </w:p>
    <w:p w14:paraId="17C3E4BF" w14:textId="77777777" w:rsidR="002C751E" w:rsidRDefault="002C751E" w:rsidP="002C751E">
      <w:pPr>
        <w:pStyle w:val="Bezodstpw"/>
        <w:numPr>
          <w:ilvl w:val="0"/>
          <w:numId w:val="13"/>
        </w:numPr>
        <w:jc w:val="both"/>
        <w:rPr>
          <w:sz w:val="24"/>
          <w:szCs w:val="24"/>
        </w:rPr>
      </w:pPr>
      <w:r>
        <w:rPr>
          <w:sz w:val="24"/>
          <w:szCs w:val="24"/>
        </w:rPr>
        <w:t>Z</w:t>
      </w:r>
      <w:r w:rsidRPr="002C751E">
        <w:rPr>
          <w:sz w:val="24"/>
          <w:szCs w:val="24"/>
        </w:rPr>
        <w:t>amawiający udziela zaliczki na podstawie zaakceptowanego przez Zamawiającego harmonogramu rzeczowo-finansowego, o którym mowa w §2 ust. 4, w którym wskazuje zakres robót, na których realizację wykorzysta zaliczkę</w:t>
      </w:r>
      <w:r>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12E609A"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zaakceptowania przez Zamawiającego harmonogramu rzeczowo-finansowego, o którym mowa w </w:t>
      </w:r>
      <w:r>
        <w:rPr>
          <w:sz w:val="24"/>
          <w:szCs w:val="24"/>
        </w:rPr>
        <w:t>ust. 5</w:t>
      </w:r>
      <w:r w:rsidRPr="002C751E">
        <w:rPr>
          <w:sz w:val="24"/>
          <w:szCs w:val="24"/>
        </w:rPr>
        <w:t xml:space="preserve"> powyżej,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t>przez ustanowienie zastawu rejestrowego na zasadach określonych w ustawie z dnia 6 grudnia 1996 r. o zastawie rejestrowym i rejestrze zastawów (Dz. U. z 2018 r. poz. 2017).</w:t>
      </w:r>
    </w:p>
    <w:p w14:paraId="4CB6F363" w14:textId="74885ACE"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faktury zaliczkowej w wysokości, o której mowa w ust. 4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2E5F7B51" w14:textId="77777777" w:rsidR="00261172" w:rsidRPr="00261172" w:rsidRDefault="00261172">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p>
    <w:p w14:paraId="200A8D2C" w14:textId="7B4F4517" w:rsidR="00261172" w:rsidRPr="00261172" w:rsidRDefault="00261172">
      <w:pPr>
        <w:pStyle w:val="Bezodstpw"/>
        <w:numPr>
          <w:ilvl w:val="0"/>
          <w:numId w:val="58"/>
        </w:numPr>
        <w:ind w:left="709"/>
        <w:jc w:val="both"/>
        <w:rPr>
          <w:sz w:val="24"/>
          <w:szCs w:val="24"/>
        </w:rPr>
      </w:pPr>
      <w:r w:rsidRPr="00261172">
        <w:rPr>
          <w:sz w:val="24"/>
          <w:szCs w:val="24"/>
        </w:rPr>
        <w:t>wskazanie nazwy zamówienia, dla którego zabezpieczenie zaliczki zostało ustanowione, tj. „</w:t>
      </w:r>
      <w:r w:rsidR="002871F7" w:rsidRPr="002871F7">
        <w:rPr>
          <w:sz w:val="24"/>
          <w:szCs w:val="24"/>
        </w:rPr>
        <w:t>Kompleksowa termomodernizacja Zespołu Szkół Miejskich z zastosowaniem odnawialnych źródeł energii</w:t>
      </w:r>
      <w:r w:rsidR="004D3D83" w:rsidRPr="004D3D83">
        <w:rPr>
          <w:sz w:val="24"/>
          <w:szCs w:val="24"/>
        </w:rPr>
        <w:t>”</w:t>
      </w:r>
      <w:r w:rsidR="004D3D83">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39A6BE33" w:rsidR="00261172" w:rsidRPr="00261172" w:rsidRDefault="00261172">
      <w:pPr>
        <w:pStyle w:val="Bezodstpw"/>
        <w:numPr>
          <w:ilvl w:val="0"/>
          <w:numId w:val="58"/>
        </w:numPr>
        <w:ind w:left="709"/>
        <w:jc w:val="both"/>
        <w:rPr>
          <w:sz w:val="24"/>
          <w:szCs w:val="24"/>
        </w:rPr>
      </w:pPr>
      <w:r w:rsidRPr="00261172">
        <w:rPr>
          <w:sz w:val="24"/>
          <w:szCs w:val="24"/>
        </w:rPr>
        <w:lastRenderedPageBreak/>
        <w:t xml:space="preserve">określenie okresu ważności zabezpieczenia, który rozpoczyna się z dniem wniesienia zabezpieczenia, a kończy wraz z upływem 14 dni od planowanego terminu </w:t>
      </w:r>
      <w:r w:rsidR="004D3D83">
        <w:rPr>
          <w:sz w:val="24"/>
          <w:szCs w:val="24"/>
        </w:rPr>
        <w:t>rozliczenia zaliczki</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2AD052FB"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t xml:space="preserve">Zapłata zaliczki przez Zamawiającego nastąpi na podstawie faktury zaliczkowej wystawionej przez Wykonawcę 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gdy Zamawiający odstąpił od umowy na podstawie art. 456 ust. 1 pkt 1 uPzp,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t>Zamawiający zwolni zabezpieczanie zaliczki w terminie 14 dni licząc od dnia jej całkowitego rozliczenia</w:t>
      </w:r>
      <w:r w:rsidR="00921CA5">
        <w:rPr>
          <w:sz w:val="24"/>
          <w:szCs w:val="24"/>
        </w:rPr>
        <w:t>.</w:t>
      </w:r>
    </w:p>
    <w:p w14:paraId="27757AE4" w14:textId="149678EB"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 xml:space="preserve">a termin rozliczenia zaliczki będzie przyjmowany dzień sporządzenia protokołu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28C82745" w:rsidR="00261172" w:rsidRPr="0070488E" w:rsidRDefault="0070488E" w:rsidP="0070488E">
      <w:pPr>
        <w:pStyle w:val="Bezodstpw"/>
        <w:numPr>
          <w:ilvl w:val="0"/>
          <w:numId w:val="13"/>
        </w:numPr>
        <w:jc w:val="both"/>
        <w:rPr>
          <w:sz w:val="24"/>
          <w:szCs w:val="24"/>
        </w:rPr>
      </w:pPr>
      <w:r>
        <w:rPr>
          <w:sz w:val="24"/>
          <w:szCs w:val="24"/>
        </w:rPr>
        <w:lastRenderedPageBreak/>
        <w:t>J</w:t>
      </w:r>
      <w:r w:rsidR="00261172" w:rsidRPr="00261172">
        <w:rPr>
          <w:sz w:val="24"/>
          <w:szCs w:val="24"/>
        </w:rPr>
        <w:t xml:space="preserve">eżeli zaliczka nie zostanie rozliczona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54C8329F" w14:textId="21E9CA36"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 xml:space="preserve">e, pomniejszone o kwotę zaliczki, o której mowa w ust. </w:t>
      </w:r>
      <w:r w:rsidR="0070488E">
        <w:rPr>
          <w:sz w:val="24"/>
          <w:szCs w:val="24"/>
        </w:rPr>
        <w:t>4</w:t>
      </w:r>
      <w:r w:rsidR="009044F5">
        <w:rPr>
          <w:sz w:val="24"/>
          <w:szCs w:val="24"/>
        </w:rPr>
        <w:t xml:space="preserve"> zostanie wypłacone</w:t>
      </w:r>
      <w:r w:rsidR="009044F5" w:rsidRPr="009044F5">
        <w:rPr>
          <w:sz w:val="24"/>
          <w:szCs w:val="24"/>
        </w:rPr>
        <w:t xml:space="preserve"> n</w:t>
      </w:r>
      <w:r w:rsidR="009044F5">
        <w:rPr>
          <w:sz w:val="24"/>
          <w:szCs w:val="24"/>
        </w:rPr>
        <w:t xml:space="preserve">a </w:t>
      </w:r>
      <w:r w:rsidR="009044F5" w:rsidRPr="00CC3E18">
        <w:rPr>
          <w:sz w:val="24"/>
          <w:szCs w:val="24"/>
        </w:rPr>
        <w:t xml:space="preserve">podstawie faktury VAT wystawionej przez Wykonawcę po zakończeniu </w:t>
      </w:r>
      <w:r w:rsidR="00CC3E18">
        <w:rPr>
          <w:sz w:val="24"/>
          <w:szCs w:val="24"/>
        </w:rPr>
        <w:t>realizacji przedmiotu umowy</w:t>
      </w:r>
      <w:r w:rsidR="009044F5">
        <w:rPr>
          <w:sz w:val="24"/>
          <w:szCs w:val="24"/>
        </w:rPr>
        <w:t xml:space="preserve"> </w:t>
      </w:r>
      <w:r w:rsidR="009044F5" w:rsidRPr="00CC3E18">
        <w:rPr>
          <w:sz w:val="24"/>
          <w:szCs w:val="24"/>
        </w:rPr>
        <w:t xml:space="preserve">(wykonaniu całości robót), w oparciu o protokół końcowego odbioru robót (bez uwag). </w:t>
      </w:r>
      <w:r w:rsidR="009044F5" w:rsidRPr="009044F5">
        <w:rPr>
          <w:sz w:val="24"/>
          <w:szCs w:val="24"/>
        </w:rPr>
        <w:t>Okres rozliczeniowy dla prawidłowo</w:t>
      </w:r>
      <w:r w:rsidR="009044F5">
        <w:rPr>
          <w:sz w:val="24"/>
          <w:szCs w:val="24"/>
        </w:rPr>
        <w:t xml:space="preserve"> </w:t>
      </w:r>
      <w:r w:rsidR="009044F5" w:rsidRPr="00CC3E18">
        <w:rPr>
          <w:sz w:val="24"/>
          <w:szCs w:val="24"/>
        </w:rPr>
        <w:t>wystawionej i dostarczonej Zamawiającemu przez Wykonawcę faktury VAT wynosi nie dłużej niż</w:t>
      </w:r>
      <w:r w:rsidR="009044F5">
        <w:rPr>
          <w:sz w:val="24"/>
          <w:szCs w:val="24"/>
        </w:rPr>
        <w:t xml:space="preserve"> </w:t>
      </w:r>
      <w:r w:rsidR="009044F5" w:rsidRPr="00CC3E18">
        <w:rPr>
          <w:sz w:val="24"/>
          <w:szCs w:val="24"/>
        </w:rPr>
        <w:t>35 dni.</w:t>
      </w:r>
      <w:r w:rsidR="009044F5" w:rsidRPr="00CC3E18" w:rsidDel="00150F96">
        <w:rPr>
          <w:sz w:val="24"/>
          <w:szCs w:val="24"/>
        </w:rPr>
        <w:t xml:space="preserve"> </w:t>
      </w:r>
    </w:p>
    <w:p w14:paraId="570F3535" w14:textId="4C4C65EC"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9B3648">
        <w:rPr>
          <w:sz w:val="24"/>
          <w:szCs w:val="24"/>
        </w:rPr>
        <w:t>, przy czym dopuszcza się jeden odbiór częściowy robót o wartości nieprzekraczającej 30% wynagrodzenia, o którym mowa w ust. 1.</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7"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7"/>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lastRenderedPageBreak/>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581C50FA" w14:textId="77777777" w:rsidR="00537B0E" w:rsidRDefault="00537B0E" w:rsidP="00747D62">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3567D930" w14:textId="44CD4948" w:rsidR="00600C68" w:rsidRPr="009758BD" w:rsidRDefault="00600C68" w:rsidP="00600C68">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6</w:t>
      </w:r>
      <w:r>
        <w:rPr>
          <w:rStyle w:val="Odwoanieprzypisudolnego"/>
          <w:rFonts w:asciiTheme="minorHAnsi" w:hAnsiTheme="minorHAnsi" w:cstheme="minorHAnsi"/>
          <w:b/>
          <w:bCs/>
          <w:kern w:val="1"/>
          <w:sz w:val="24"/>
          <w:szCs w:val="24"/>
          <w:lang w:eastAsia="hi-IN" w:bidi="hi-IN"/>
        </w:rPr>
        <w:footnoteReference w:id="1"/>
      </w:r>
    </w:p>
    <w:p w14:paraId="5F27C111" w14:textId="6C03E1C6" w:rsidR="00600C68" w:rsidRDefault="00600C68" w:rsidP="00600C68">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wysokości wynagrodzenia i waloryzacja</w:t>
      </w:r>
    </w:p>
    <w:p w14:paraId="23E46CCB" w14:textId="77777777" w:rsidR="00600C68" w:rsidRPr="00FB7B6B" w:rsidRDefault="00600C68" w:rsidP="00600C68">
      <w:pPr>
        <w:pStyle w:val="Akapitzlist"/>
        <w:numPr>
          <w:ilvl w:val="0"/>
          <w:numId w:val="62"/>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eastAsia="Arial" w:hAnsiTheme="minorHAnsi" w:cstheme="minorHAnsi"/>
          <w:color w:val="000000" w:themeColor="text1"/>
          <w:sz w:val="24"/>
          <w:szCs w:val="24"/>
        </w:rPr>
        <w:t>Strony</w:t>
      </w:r>
      <w:r w:rsidRPr="009758BD">
        <w:rPr>
          <w:rFonts w:asciiTheme="minorHAnsi" w:eastAsia="Arial" w:hAnsiTheme="minorHAnsi" w:cstheme="minorHAnsi"/>
          <w:color w:val="000000" w:themeColor="text1"/>
          <w:sz w:val="24"/>
          <w:szCs w:val="24"/>
        </w:rPr>
        <w:t>, zgodnie z art. 439 ust. 1-4 P</w:t>
      </w:r>
      <w:r>
        <w:rPr>
          <w:rFonts w:asciiTheme="minorHAnsi" w:eastAsia="Arial" w:hAnsiTheme="minorHAnsi" w:cstheme="minorHAnsi"/>
          <w:color w:val="000000" w:themeColor="text1"/>
          <w:sz w:val="24"/>
          <w:szCs w:val="24"/>
        </w:rPr>
        <w:t>zp</w:t>
      </w:r>
      <w:r w:rsidRPr="009758BD">
        <w:rPr>
          <w:rFonts w:asciiTheme="minorHAnsi" w:eastAsia="Arial" w:hAnsiTheme="minorHAnsi" w:cstheme="minorHAnsi"/>
          <w:color w:val="000000" w:themeColor="text1"/>
          <w:sz w:val="24"/>
          <w:szCs w:val="24"/>
        </w:rPr>
        <w:t xml:space="preserve">, w przypadku zmiany cen materiałów lub kosztów związanych z realizacją </w:t>
      </w:r>
      <w:r>
        <w:rPr>
          <w:rFonts w:asciiTheme="minorHAnsi" w:eastAsia="Arial" w:hAnsiTheme="minorHAnsi" w:cstheme="minorHAnsi"/>
          <w:color w:val="000000" w:themeColor="text1"/>
          <w:sz w:val="24"/>
          <w:szCs w:val="24"/>
        </w:rPr>
        <w:t>umowy</w:t>
      </w:r>
      <w:r w:rsidRPr="009758BD">
        <w:rPr>
          <w:rFonts w:asciiTheme="minorHAnsi" w:eastAsia="Arial" w:hAnsiTheme="minorHAnsi" w:cstheme="minorHAnsi"/>
          <w:color w:val="000000" w:themeColor="text1"/>
          <w:sz w:val="24"/>
          <w:szCs w:val="24"/>
        </w:rPr>
        <w:t xml:space="preserve">, </w:t>
      </w:r>
      <w:r>
        <w:rPr>
          <w:rFonts w:asciiTheme="minorHAnsi" w:eastAsia="Arial" w:hAnsiTheme="minorHAnsi" w:cstheme="minorHAnsi"/>
          <w:color w:val="000000" w:themeColor="text1"/>
          <w:sz w:val="24"/>
          <w:szCs w:val="24"/>
        </w:rPr>
        <w:t xml:space="preserve">przewidują możliwość zmniejszenia lub zwiększenia wynagrodzenia </w:t>
      </w:r>
      <w:r w:rsidRPr="009758BD">
        <w:rPr>
          <w:rFonts w:asciiTheme="minorHAnsi" w:eastAsia="Arial" w:hAnsiTheme="minorHAnsi" w:cstheme="minorHAnsi"/>
          <w:color w:val="000000" w:themeColor="text1"/>
          <w:sz w:val="24"/>
          <w:szCs w:val="24"/>
        </w:rPr>
        <w:t>według poniższych zasad:</w:t>
      </w:r>
    </w:p>
    <w:p w14:paraId="0D2E809D" w14:textId="3D637A9B"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Strona może żądać zmiany wynagrodzenia, jeżeli wg ogłoszonego przez GUS </w:t>
      </w:r>
      <w:r w:rsidRPr="00EC0676">
        <w:rPr>
          <w:rFonts w:asciiTheme="minorHAnsi" w:hAnsiTheme="minorHAnsi" w:cstheme="minorHAnsi"/>
          <w:i/>
          <w:color w:val="000000" w:themeColor="text1"/>
          <w:sz w:val="24"/>
          <w:szCs w:val="24"/>
        </w:rPr>
        <w:t xml:space="preserve">wskaźnika cen produkcji budowlano-montażowej ogółem </w:t>
      </w:r>
      <w:r>
        <w:rPr>
          <w:rFonts w:asciiTheme="minorHAnsi" w:hAnsiTheme="minorHAnsi" w:cstheme="minorHAnsi"/>
          <w:color w:val="000000" w:themeColor="text1"/>
          <w:sz w:val="24"/>
          <w:szCs w:val="24"/>
        </w:rPr>
        <w:t xml:space="preserve">w 6 (szóstym) miesiącu obowiązywania umowy, ceny produkcji budowlano-montażowej w porównaniu z analogicznym miesiącem roku poprzedniego zwiększą się o więcej niż 5,5% lub zmniejszą się o więcej niż 5,5%. </w:t>
      </w:r>
    </w:p>
    <w:p w14:paraId="4C08CAD8" w14:textId="1C19AE7C" w:rsidR="00600C68" w:rsidRPr="007077D5" w:rsidRDefault="00600C68" w:rsidP="00600C68">
      <w:pPr>
        <w:pStyle w:val="Akapitzlist"/>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 takim przypadku wynagrodzenie za roboty wykonane w okresie od 7 (siódmego) miesiąca do ostatniego miesiąca obowiązywania umowy może ulec jednokrotne zmianie, pod warunkiem złożenia pisemnego wniosku przez Stronę.</w:t>
      </w:r>
      <w:r w:rsidRPr="00EF3793">
        <w:t xml:space="preserve"> </w:t>
      </w:r>
      <w:r w:rsidRPr="00EF3793">
        <w:rPr>
          <w:rFonts w:asciiTheme="minorHAnsi" w:hAnsiTheme="minorHAnsi" w:cstheme="minorHAnsi"/>
          <w:color w:val="000000" w:themeColor="text1"/>
          <w:sz w:val="24"/>
          <w:szCs w:val="24"/>
        </w:rPr>
        <w:t xml:space="preserve">W przypadku gdyby wskaźniki </w:t>
      </w:r>
      <w:r w:rsidRPr="004242E8">
        <w:rPr>
          <w:rFonts w:asciiTheme="minorHAnsi" w:hAnsiTheme="minorHAnsi" w:cstheme="minorHAnsi"/>
          <w:color w:val="000000" w:themeColor="text1"/>
          <w:sz w:val="24"/>
          <w:szCs w:val="24"/>
        </w:rPr>
        <w:t>przestały być dostępne, zastosowanie znajdą inne, najbardziej zbliżone, wskaźniki publikowane przez</w:t>
      </w:r>
      <w:r>
        <w:rPr>
          <w:rFonts w:asciiTheme="minorHAnsi" w:hAnsiTheme="minorHAnsi" w:cstheme="minorHAnsi"/>
          <w:color w:val="000000" w:themeColor="text1"/>
          <w:sz w:val="24"/>
          <w:szCs w:val="24"/>
        </w:rPr>
        <w:t xml:space="preserve"> </w:t>
      </w:r>
      <w:r w:rsidRPr="007077D5">
        <w:rPr>
          <w:rFonts w:asciiTheme="minorHAnsi" w:hAnsiTheme="minorHAnsi" w:cstheme="minorHAnsi"/>
          <w:color w:val="000000" w:themeColor="text1"/>
          <w:sz w:val="24"/>
          <w:szCs w:val="24"/>
        </w:rPr>
        <w:t>GUS.</w:t>
      </w:r>
    </w:p>
    <w:p w14:paraId="085AA913" w14:textId="65F01E76"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uprawnienie do złożenia wniosku o odpowiednią zmianę wynagrodzenia Strony nabywają po upływie 6 miesięcy od dnia podpisania umowy;</w:t>
      </w:r>
    </w:p>
    <w:p w14:paraId="1914E0E6"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wniosek o zmianę wynagrodzenia można złożyć jedynie w przypadku, gdy zmiana cen materiałów i kosztów na rynku ma wpływ na koszt realizacji zamówienia, co strona wnioskująca zobowiązana jest wykazać;</w:t>
      </w:r>
    </w:p>
    <w:p w14:paraId="5104845C"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strona po spełnieniu przesłanek wskazanych w pkt 1-3 może złożyć wniosek o zmianę wynagrodzenia poprzez odpowiednio:</w:t>
      </w:r>
    </w:p>
    <w:p w14:paraId="3556AF17" w14:textId="2090C98F" w:rsidR="00600C68" w:rsidRDefault="00600C68" w:rsidP="00600C68">
      <w:pPr>
        <w:pStyle w:val="Akapitzlist"/>
        <w:numPr>
          <w:ilvl w:val="1"/>
          <w:numId w:val="64"/>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zwiększenie kwoty pozostałego do zapłaty wynagrodzenia na moment złożenia wniosku za roboty zrealizowane od 7 (siódmego) miesiąca obowiązywania umowy do ostatniego miesiąca obowiązywania umowy, poprzez ustalenie kwoty zwiększającej pierwotne wynagrodzenie,  jako iloczyn pozostałego do zapłaty wynagrodzenia i wskaźnika cen produkcji budowlano-montażowej ogółem w 6 (szóstym) miesiącu obowiązywania umowy pomniejszanego o 5,5% w przypadku wzrostu cen powyżej poziomu, określonego w pkt 1,</w:t>
      </w:r>
    </w:p>
    <w:p w14:paraId="5987CDE3" w14:textId="68147441" w:rsidR="00600C68" w:rsidRPr="00DD3ED1" w:rsidRDefault="00600C68" w:rsidP="00600C68">
      <w:pPr>
        <w:pStyle w:val="Akapitzlist"/>
        <w:numPr>
          <w:ilvl w:val="1"/>
          <w:numId w:val="64"/>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zmniejszenia</w:t>
      </w:r>
      <w:r w:rsidRPr="00DD3ED1">
        <w:rPr>
          <w:rFonts w:asciiTheme="minorHAnsi" w:hAnsiTheme="minorHAnsi" w:cstheme="minorHAnsi"/>
          <w:color w:val="000000" w:themeColor="text1"/>
          <w:sz w:val="24"/>
          <w:szCs w:val="24"/>
        </w:rPr>
        <w:t xml:space="preserve"> kwoty pozostałego do zapłaty wynagrodzenia na moment złożenia wniosku za roboty zrealizowane od </w:t>
      </w:r>
      <w:r>
        <w:rPr>
          <w:rFonts w:asciiTheme="minorHAnsi" w:hAnsiTheme="minorHAnsi" w:cstheme="minorHAnsi"/>
          <w:color w:val="000000" w:themeColor="text1"/>
          <w:sz w:val="24"/>
          <w:szCs w:val="24"/>
        </w:rPr>
        <w:t>7</w:t>
      </w:r>
      <w:r w:rsidRPr="00DD3ED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siódmego</w:t>
      </w:r>
      <w:r w:rsidRPr="00DD3ED1">
        <w:rPr>
          <w:rFonts w:asciiTheme="minorHAnsi" w:hAnsiTheme="minorHAnsi" w:cstheme="minorHAnsi"/>
          <w:color w:val="000000" w:themeColor="text1"/>
          <w:sz w:val="24"/>
          <w:szCs w:val="24"/>
        </w:rPr>
        <w:t>) miesiąca obowiązywania umowy do ostatniego miesiąca obowiązywania umowy, poprzez ustalenie kwoty z</w:t>
      </w:r>
      <w:r>
        <w:rPr>
          <w:rFonts w:asciiTheme="minorHAnsi" w:hAnsiTheme="minorHAnsi" w:cstheme="minorHAnsi"/>
          <w:color w:val="000000" w:themeColor="text1"/>
          <w:sz w:val="24"/>
          <w:szCs w:val="24"/>
        </w:rPr>
        <w:t>mniejszające</w:t>
      </w:r>
      <w:r w:rsidRPr="00DD3ED1">
        <w:rPr>
          <w:rFonts w:asciiTheme="minorHAnsi" w:hAnsiTheme="minorHAnsi" w:cstheme="minorHAnsi"/>
          <w:color w:val="000000" w:themeColor="text1"/>
          <w:sz w:val="24"/>
          <w:szCs w:val="24"/>
        </w:rPr>
        <w:t xml:space="preserve">j pierwotne wynagrodzenie,  jako iloczyn pozostałego do zapłaty wynagrodzenia i wskaźnika cen produkcji budowlano-montażowej ogółem w </w:t>
      </w:r>
      <w:r>
        <w:rPr>
          <w:rFonts w:asciiTheme="minorHAnsi" w:hAnsiTheme="minorHAnsi" w:cstheme="minorHAnsi"/>
          <w:color w:val="000000" w:themeColor="text1"/>
          <w:sz w:val="24"/>
          <w:szCs w:val="24"/>
        </w:rPr>
        <w:t>6</w:t>
      </w:r>
      <w:r w:rsidRPr="00DD3ED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szóstym</w:t>
      </w:r>
      <w:r w:rsidRPr="00DD3ED1">
        <w:rPr>
          <w:rFonts w:asciiTheme="minorHAnsi" w:hAnsiTheme="minorHAnsi" w:cstheme="minorHAnsi"/>
          <w:color w:val="000000" w:themeColor="text1"/>
          <w:sz w:val="24"/>
          <w:szCs w:val="24"/>
        </w:rPr>
        <w:t>) miesiącu obowiązywania umowy po</w:t>
      </w:r>
      <w:r>
        <w:rPr>
          <w:rFonts w:asciiTheme="minorHAnsi" w:hAnsiTheme="minorHAnsi" w:cstheme="minorHAnsi"/>
          <w:color w:val="000000" w:themeColor="text1"/>
          <w:sz w:val="24"/>
          <w:szCs w:val="24"/>
        </w:rPr>
        <w:t>większonego</w:t>
      </w:r>
      <w:r w:rsidRPr="00DD3ED1">
        <w:rPr>
          <w:rFonts w:asciiTheme="minorHAnsi" w:hAnsiTheme="minorHAnsi" w:cstheme="minorHAnsi"/>
          <w:color w:val="000000" w:themeColor="text1"/>
          <w:sz w:val="24"/>
          <w:szCs w:val="24"/>
        </w:rPr>
        <w:t xml:space="preserve"> o 5,5% w przypadku </w:t>
      </w:r>
      <w:r>
        <w:rPr>
          <w:rFonts w:asciiTheme="minorHAnsi" w:hAnsiTheme="minorHAnsi" w:cstheme="minorHAnsi"/>
          <w:color w:val="000000" w:themeColor="text1"/>
          <w:sz w:val="24"/>
          <w:szCs w:val="24"/>
        </w:rPr>
        <w:t>obniżenia c</w:t>
      </w:r>
      <w:r w:rsidRPr="00DD3ED1">
        <w:rPr>
          <w:rFonts w:asciiTheme="minorHAnsi" w:hAnsiTheme="minorHAnsi" w:cstheme="minorHAnsi"/>
          <w:color w:val="000000" w:themeColor="text1"/>
          <w:sz w:val="24"/>
          <w:szCs w:val="24"/>
        </w:rPr>
        <w:t xml:space="preserve">en </w:t>
      </w:r>
      <w:r>
        <w:rPr>
          <w:rFonts w:asciiTheme="minorHAnsi" w:hAnsiTheme="minorHAnsi" w:cstheme="minorHAnsi"/>
          <w:color w:val="000000" w:themeColor="text1"/>
          <w:sz w:val="24"/>
          <w:szCs w:val="24"/>
        </w:rPr>
        <w:t>poniżej</w:t>
      </w:r>
      <w:r w:rsidRPr="00DD3ED1">
        <w:rPr>
          <w:rFonts w:asciiTheme="minorHAnsi" w:hAnsiTheme="minorHAnsi" w:cstheme="minorHAnsi"/>
          <w:color w:val="000000" w:themeColor="text1"/>
          <w:sz w:val="24"/>
          <w:szCs w:val="24"/>
        </w:rPr>
        <w:t xml:space="preserve"> poziomu, określonego w pkt 1,</w:t>
      </w:r>
    </w:p>
    <w:p w14:paraId="49F250B6" w14:textId="77777777"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strona składając wniosek o zmianę powinna przedstawić w szczególności:</w:t>
      </w:r>
    </w:p>
    <w:p w14:paraId="700F2863" w14:textId="77777777" w:rsidR="00600C68"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wyliczenie wnioskowanej kwoty zmiany wynagrodzenia,</w:t>
      </w:r>
    </w:p>
    <w:p w14:paraId="108D48BE" w14:textId="77777777" w:rsidR="00600C68"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dowody na to, że wliczona do wniosku wartość materiałów i innych kosztów nie obejmuje kosztów materiałów i usług zakontraktowanych lub nabytych przed okresem objętym wnioskiem,</w:t>
      </w:r>
    </w:p>
    <w:p w14:paraId="172C4E5C" w14:textId="77777777" w:rsidR="00600C68" w:rsidRPr="00DD3ED1"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dowody na to, że zmiany cen materiałów lub kosztów miał wpływ na koszt realizacji zamówienia;</w:t>
      </w:r>
    </w:p>
    <w:p w14:paraId="19C6CEC7" w14:textId="77777777"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lastRenderedPageBreak/>
        <w:t xml:space="preserve">łączna wartość zmian wysokości wynagrodzenia Wykonawcy, dokonanych na podstawie postanowień niniejszego ustępu nie może </w:t>
      </w:r>
      <w:r>
        <w:rPr>
          <w:rFonts w:asciiTheme="minorHAnsi" w:hAnsiTheme="minorHAnsi" w:cstheme="minorHAnsi"/>
          <w:color w:val="000000" w:themeColor="text1"/>
          <w:sz w:val="24"/>
          <w:szCs w:val="24"/>
        </w:rPr>
        <w:t>przekraczać kwoty 50.000,00 zł (pięćdziesiąt tysięcy złotych);</w:t>
      </w:r>
    </w:p>
    <w:p w14:paraId="7AF77A56" w14:textId="69A395AC"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Strona</w:t>
      </w:r>
      <w:r w:rsidRPr="00DD3ED1">
        <w:rPr>
          <w:rFonts w:asciiTheme="minorHAnsi" w:hAnsiTheme="minorHAnsi" w:cstheme="minorHAnsi"/>
          <w:color w:val="000000" w:themeColor="text1"/>
          <w:sz w:val="24"/>
          <w:szCs w:val="24"/>
        </w:rPr>
        <w:t xml:space="preserve"> nie może złożyć wniosku o waloryzację w terminie późniejszym niż </w:t>
      </w:r>
      <w:r>
        <w:rPr>
          <w:rFonts w:asciiTheme="minorHAnsi" w:hAnsiTheme="minorHAnsi" w:cstheme="minorHAnsi"/>
          <w:color w:val="000000" w:themeColor="text1"/>
          <w:sz w:val="24"/>
          <w:szCs w:val="24"/>
        </w:rPr>
        <w:t>na 1</w:t>
      </w:r>
      <w:r w:rsidRPr="00DD3ED1">
        <w:rPr>
          <w:rFonts w:asciiTheme="minorHAnsi" w:hAnsiTheme="minorHAnsi" w:cstheme="minorHAnsi"/>
          <w:color w:val="000000" w:themeColor="text1"/>
          <w:sz w:val="24"/>
          <w:szCs w:val="24"/>
        </w:rPr>
        <w:t xml:space="preserve"> miesiąc przed terminem wykonania Przedmiotu umowy. </w:t>
      </w:r>
    </w:p>
    <w:p w14:paraId="031D317A"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FB7B6B">
        <w:rPr>
          <w:rFonts w:asciiTheme="minorHAnsi" w:hAnsiTheme="minorHAnsi" w:cstheme="minorHAnsi"/>
          <w:color w:val="000000" w:themeColor="text1"/>
          <w:sz w:val="24"/>
          <w:szCs w:val="24"/>
        </w:rPr>
        <w:t>zmiana wynagrodzenia w oparciu o niniejszy ustęp wymaga zgodnej woli obu</w:t>
      </w:r>
      <w:r>
        <w:rPr>
          <w:rFonts w:asciiTheme="minorHAnsi" w:hAnsiTheme="minorHAnsi" w:cstheme="minorHAnsi"/>
          <w:color w:val="000000" w:themeColor="text1"/>
          <w:sz w:val="24"/>
          <w:szCs w:val="24"/>
        </w:rPr>
        <w:t xml:space="preserve"> </w:t>
      </w:r>
      <w:r w:rsidRPr="00FB7B6B">
        <w:rPr>
          <w:rFonts w:asciiTheme="minorHAnsi" w:hAnsiTheme="minorHAnsi" w:cstheme="minorHAnsi"/>
          <w:color w:val="000000" w:themeColor="text1"/>
          <w:sz w:val="24"/>
          <w:szCs w:val="24"/>
        </w:rPr>
        <w:t>stron wyrażonej aneksem do umowy</w:t>
      </w:r>
      <w:r>
        <w:rPr>
          <w:rFonts w:asciiTheme="minorHAnsi" w:hAnsiTheme="minorHAnsi" w:cstheme="minorHAnsi"/>
          <w:color w:val="000000" w:themeColor="text1"/>
          <w:sz w:val="24"/>
          <w:szCs w:val="24"/>
        </w:rPr>
        <w:t>;</w:t>
      </w:r>
    </w:p>
    <w:p w14:paraId="11FFCF18" w14:textId="18D0569B" w:rsidR="00600C68" w:rsidRPr="00DD3ED1" w:rsidRDefault="00600C68" w:rsidP="00600C68">
      <w:pPr>
        <w:pStyle w:val="Akapitzlist"/>
        <w:numPr>
          <w:ilvl w:val="0"/>
          <w:numId w:val="62"/>
        </w:numPr>
        <w:spacing w:after="0"/>
        <w:jc w:val="both"/>
        <w:rPr>
          <w:sz w:val="24"/>
          <w:szCs w:val="24"/>
        </w:rPr>
      </w:pPr>
      <w:r w:rsidRPr="00DD3ED1">
        <w:rPr>
          <w:sz w:val="24"/>
          <w:szCs w:val="24"/>
        </w:rPr>
        <w:t xml:space="preserve">Wykonawca, którego wynagrodzenie zostało zmienione zgodnie z ust. </w:t>
      </w:r>
      <w:r>
        <w:rPr>
          <w:sz w:val="24"/>
          <w:szCs w:val="24"/>
        </w:rPr>
        <w:t>1</w:t>
      </w:r>
      <w:r w:rsidRPr="00DD3ED1">
        <w:rPr>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48DD1E" w14:textId="77777777" w:rsidR="00600C68" w:rsidRDefault="00600C68" w:rsidP="00600C68">
      <w:pPr>
        <w:pStyle w:val="Akapitzlist"/>
        <w:numPr>
          <w:ilvl w:val="0"/>
          <w:numId w:val="63"/>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2E5500">
        <w:rPr>
          <w:rFonts w:asciiTheme="minorHAnsi" w:hAnsiTheme="minorHAnsi" w:cstheme="minorHAnsi"/>
          <w:color w:val="000000" w:themeColor="text1"/>
          <w:sz w:val="24"/>
          <w:szCs w:val="24"/>
        </w:rPr>
        <w:t>przedmiotem umowy są roboty budowlane lub usługi;</w:t>
      </w:r>
    </w:p>
    <w:p w14:paraId="47E19D99" w14:textId="78BB1CD6" w:rsidR="00600C68" w:rsidRPr="00600C68" w:rsidRDefault="00600C68" w:rsidP="00600C68">
      <w:pPr>
        <w:pStyle w:val="Akapitzlist"/>
        <w:numPr>
          <w:ilvl w:val="0"/>
          <w:numId w:val="63"/>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600C68">
        <w:rPr>
          <w:rFonts w:asciiTheme="minorHAnsi" w:hAnsiTheme="minorHAnsi" w:cstheme="minorHAnsi"/>
          <w:color w:val="000000" w:themeColor="text1"/>
          <w:sz w:val="24"/>
          <w:szCs w:val="24"/>
        </w:rPr>
        <w:t xml:space="preserve">okres obowiązywania umowy przekracza </w:t>
      </w:r>
      <w:r>
        <w:rPr>
          <w:rFonts w:asciiTheme="minorHAnsi" w:hAnsiTheme="minorHAnsi" w:cstheme="minorHAnsi"/>
          <w:color w:val="000000" w:themeColor="text1"/>
          <w:sz w:val="24"/>
          <w:szCs w:val="24"/>
        </w:rPr>
        <w:t>6</w:t>
      </w:r>
      <w:r w:rsidRPr="00600C68">
        <w:rPr>
          <w:rFonts w:asciiTheme="minorHAnsi" w:hAnsiTheme="minorHAnsi" w:cstheme="minorHAnsi"/>
          <w:color w:val="000000" w:themeColor="text1"/>
          <w:sz w:val="24"/>
          <w:szCs w:val="24"/>
        </w:rPr>
        <w:t xml:space="preserve"> miesięcy.</w:t>
      </w:r>
    </w:p>
    <w:p w14:paraId="710C074F" w14:textId="77777777" w:rsidR="00600C68" w:rsidRDefault="00600C6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416B5F83" w14:textId="6800F7EB"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7</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486FCB4B"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8</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8"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8"/>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3A1D3491" w14:textId="77777777" w:rsidR="00F66861" w:rsidRPr="009758BD" w:rsidRDefault="00F66861" w:rsidP="00F66861">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częściowy – dokonywany w celu prowadzenia bieżących częściowych rozliczeń. Dokonanie odbioru częściowego następuje na podstawie sporządzonych przez Wykonawcę częściowych protokołów odbioru robót, które muszą być potwierdzone przez Inspektora </w:t>
      </w:r>
      <w:r w:rsidRPr="009758BD">
        <w:rPr>
          <w:rFonts w:asciiTheme="minorHAnsi" w:hAnsiTheme="minorHAnsi" w:cstheme="minorHAnsi"/>
          <w:bCs/>
          <w:kern w:val="1"/>
          <w:sz w:val="24"/>
          <w:szCs w:val="24"/>
          <w:lang w:eastAsia="hi-IN" w:bidi="hi-IN"/>
        </w:rPr>
        <w:lastRenderedPageBreak/>
        <w:t xml:space="preserve">Nadzoru Inwestorskiego i Zamawiającego. Wraz ze zgłoszeniem do odbioru częściowego Wykonawca przekaże Zamawiającemu następujące dokumenty: </w:t>
      </w:r>
    </w:p>
    <w:p w14:paraId="0D767213" w14:textId="16A44389"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komplet dokumentów pozwalających na ocenę prawidłowości wykonania robót, a w szczególności: dziennik budowy, protokoły badań i sprawdzeń, niezbędne </w:t>
      </w:r>
      <w:r>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atesty i świadectwa dopuszczenia zatwierdzone przez Inspektora nadzoru inwestorskiego oraz inne wymagane przez obowiązujące prawo dokumenty, dotyczące robót zgłoszonych do odbioru częściowego; koszt uzyskania tych dokumentów obciąża Wykonawcę;</w:t>
      </w:r>
    </w:p>
    <w:p w14:paraId="1402FCC0" w14:textId="77777777"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częściowych z umową, dokumentacją projektową, obowiązującymi przepisami i normami;</w:t>
      </w:r>
    </w:p>
    <w:p w14:paraId="51A70DEB" w14:textId="77777777"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oświadczenie Wykonawcy </w:t>
      </w:r>
      <w:r>
        <w:rPr>
          <w:rFonts w:asciiTheme="minorHAnsi" w:hAnsiTheme="minorHAnsi" w:cstheme="minorHAnsi"/>
          <w:bCs/>
          <w:kern w:val="1"/>
          <w:sz w:val="24"/>
          <w:szCs w:val="24"/>
          <w:lang w:eastAsia="hi-IN" w:bidi="hi-IN"/>
        </w:rPr>
        <w:t xml:space="preserve">i Podwykonawców (dalszych Podwykonawców) </w:t>
      </w:r>
      <w:r w:rsidRPr="009758BD">
        <w:rPr>
          <w:rFonts w:asciiTheme="minorHAnsi" w:hAnsiTheme="minorHAnsi" w:cstheme="minorHAnsi"/>
          <w:bCs/>
          <w:kern w:val="1"/>
          <w:sz w:val="24"/>
          <w:szCs w:val="24"/>
          <w:lang w:eastAsia="hi-IN" w:bidi="hi-IN"/>
        </w:rPr>
        <w:t>zapewniające, że nie występują żadne zaległości w wypłacie wynagrodzenia na rzecz podwykonawców</w:t>
      </w:r>
      <w:r>
        <w:rPr>
          <w:rFonts w:asciiTheme="minorHAnsi" w:hAnsiTheme="minorHAnsi" w:cstheme="minorHAnsi"/>
          <w:bCs/>
          <w:kern w:val="1"/>
          <w:sz w:val="24"/>
          <w:szCs w:val="24"/>
          <w:lang w:eastAsia="hi-IN" w:bidi="hi-IN"/>
        </w:rPr>
        <w:t xml:space="preserve"> lub potwierdzenia</w:t>
      </w:r>
      <w:r w:rsidRPr="00BA1B60">
        <w:rPr>
          <w:rFonts w:asciiTheme="minorHAnsi" w:hAnsiTheme="minorHAnsi" w:cstheme="minorHAnsi"/>
          <w:bCs/>
          <w:kern w:val="1"/>
          <w:sz w:val="24"/>
          <w:szCs w:val="24"/>
          <w:lang w:eastAsia="hi-IN" w:bidi="hi-IN"/>
        </w:rPr>
        <w:t xml:space="preserve"> zapłaty przez Wykonawcę wynagrodzenia Podwykonawcom (dalszym Podwykonawcom) z podaniem ich war</w:t>
      </w:r>
      <w:r>
        <w:rPr>
          <w:rFonts w:asciiTheme="minorHAnsi" w:hAnsiTheme="minorHAnsi" w:cstheme="minorHAnsi"/>
          <w:bCs/>
          <w:kern w:val="1"/>
          <w:sz w:val="24"/>
          <w:szCs w:val="24"/>
          <w:lang w:eastAsia="hi-IN" w:bidi="hi-IN"/>
        </w:rPr>
        <w:t>tości wg stanu na dzień odbioru;</w:t>
      </w:r>
    </w:p>
    <w:p w14:paraId="72085363" w14:textId="48C4DD9B" w:rsidR="00F66861" w:rsidRPr="00F66861"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35088396"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 xml:space="preserve">(w przypadku robót wykonywanych na podstawie decyzji o pozwoleniu na budowę na kserokopiach projektu </w:t>
      </w:r>
      <w:r w:rsidR="00F66861">
        <w:rPr>
          <w:rFonts w:asciiTheme="minorHAnsi" w:hAnsiTheme="minorHAnsi" w:cstheme="minorHAnsi"/>
          <w:bCs/>
          <w:kern w:val="1"/>
          <w:sz w:val="24"/>
          <w:szCs w:val="24"/>
          <w:lang w:eastAsia="hi-IN" w:bidi="hi-IN"/>
        </w:rPr>
        <w:lastRenderedPageBreak/>
        <w:t>budowlanego zatwierdzonego przez Starostę Golubsko-Dobrzyńskiego – z pieczątkami)</w:t>
      </w:r>
      <w:r w:rsidRPr="009758BD">
        <w:rPr>
          <w:rFonts w:asciiTheme="minorHAnsi" w:hAnsiTheme="minorHAnsi" w:cstheme="minorHAnsi"/>
          <w:bCs/>
          <w:kern w:val="1"/>
          <w:sz w:val="24"/>
          <w:szCs w:val="24"/>
          <w:lang w:eastAsia="hi-IN" w:bidi="hi-IN"/>
        </w:rPr>
        <w:t>,</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750C3DC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wykonywania robót zewnętrznych</w:t>
      </w:r>
      <w:r w:rsidR="007E41D7">
        <w:rPr>
          <w:rFonts w:asciiTheme="minorHAnsi" w:hAnsiTheme="minorHAnsi" w:cstheme="minorHAnsi"/>
          <w:bCs/>
          <w:kern w:val="1"/>
          <w:sz w:val="24"/>
          <w:szCs w:val="24"/>
          <w:lang w:eastAsia="hi-IN" w:bidi="hi-IN"/>
        </w:rPr>
        <w:t>;</w:t>
      </w:r>
    </w:p>
    <w:p w14:paraId="45218BCA" w14:textId="77777777" w:rsidR="003730BB" w:rsidRPr="000F414D" w:rsidRDefault="003730BB">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sz w:val="24"/>
          <w:szCs w:val="24"/>
        </w:rPr>
        <w:t>oświadczenie kierownika budowy o zakończeniu budowy dla wydanej/wydanych decyzji,</w:t>
      </w:r>
    </w:p>
    <w:p w14:paraId="71CBE235" w14:textId="32015885" w:rsidR="00815FCF" w:rsidRPr="000F414D" w:rsidRDefault="00815FCF">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zestawienie wykonanych robót z podziałem na branże oraz z podaniem wartości wykonania poszczególnych robót</w:t>
      </w:r>
      <w:r w:rsidR="007A52BD">
        <w:rPr>
          <w:rFonts w:asciiTheme="minorHAnsi" w:hAnsiTheme="minorHAnsi" w:cstheme="minorHAnsi"/>
          <w:sz w:val="24"/>
          <w:szCs w:val="24"/>
        </w:rPr>
        <w:t xml:space="preserve"> i parametrów np. długość,</w:t>
      </w:r>
      <w:r w:rsidR="00F66861">
        <w:rPr>
          <w:rFonts w:asciiTheme="minorHAnsi" w:hAnsiTheme="minorHAnsi" w:cstheme="minorHAnsi"/>
          <w:sz w:val="24"/>
          <w:szCs w:val="24"/>
        </w:rPr>
        <w:t xml:space="preserve"> powierzchnia,</w:t>
      </w:r>
      <w:r w:rsidR="007A52BD">
        <w:rPr>
          <w:rFonts w:asciiTheme="minorHAnsi" w:hAnsiTheme="minorHAnsi" w:cstheme="minorHAnsi"/>
          <w:sz w:val="24"/>
          <w:szCs w:val="24"/>
        </w:rPr>
        <w:t xml:space="preserve"> średnica itp</w:t>
      </w:r>
      <w:r>
        <w:rPr>
          <w:rFonts w:asciiTheme="minorHAnsi" w:hAnsiTheme="minorHAnsi" w:cstheme="minorHAnsi"/>
          <w:sz w:val="24"/>
          <w:szCs w:val="24"/>
        </w:rPr>
        <w:t>.</w:t>
      </w:r>
    </w:p>
    <w:p w14:paraId="71C892B2" w14:textId="3D1BEB6B"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ostateczny</w:t>
      </w:r>
      <w:r w:rsidR="00F66861">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jest dokonywany przez Zamawiającego przy udziale Wykonawcy w formie protokołu ostatecznego odbioru po usunięciu wszystkich wad ujawnionych w okresie gwarancji i rękojmi za wady. Przystąpienie do odbioru ostatecznego nastąpi nie później niż na 4 tygodnie przed zakończeniem okresu gwarancji</w:t>
      </w:r>
      <w:r w:rsidR="007E41D7">
        <w:rPr>
          <w:rFonts w:asciiTheme="minorHAnsi" w:hAnsiTheme="minorHAnsi" w:cstheme="minorHAnsi"/>
          <w:bCs/>
          <w:kern w:val="1"/>
          <w:sz w:val="24"/>
          <w:szCs w:val="24"/>
          <w:lang w:eastAsia="hi-IN" w:bidi="hi-IN"/>
        </w:rPr>
        <w:t xml:space="preserve">, o którym mowa w </w:t>
      </w:r>
      <w:r w:rsidR="002F022C">
        <w:rPr>
          <w:rFonts w:asciiTheme="minorHAnsi" w:hAnsiTheme="minorHAnsi" w:cstheme="minorHAnsi"/>
          <w:bCs/>
          <w:kern w:val="1"/>
          <w:sz w:val="24"/>
          <w:szCs w:val="24"/>
          <w:lang w:eastAsia="hi-IN" w:bidi="hi-IN"/>
        </w:rPr>
        <w:t>§ 1</w:t>
      </w:r>
      <w:r w:rsidR="00134AA0">
        <w:rPr>
          <w:rFonts w:asciiTheme="minorHAnsi" w:hAnsiTheme="minorHAnsi" w:cstheme="minorHAnsi"/>
          <w:bCs/>
          <w:kern w:val="1"/>
          <w:sz w:val="24"/>
          <w:szCs w:val="24"/>
          <w:lang w:eastAsia="hi-IN" w:bidi="hi-IN"/>
        </w:rPr>
        <w:t>3</w:t>
      </w:r>
      <w:r w:rsidR="002F022C">
        <w:rPr>
          <w:rFonts w:asciiTheme="minorHAnsi" w:hAnsiTheme="minorHAnsi" w:cstheme="minorHAnsi"/>
          <w:bCs/>
          <w:kern w:val="1"/>
          <w:sz w:val="24"/>
          <w:szCs w:val="24"/>
          <w:lang w:eastAsia="hi-IN" w:bidi="hi-IN"/>
        </w:rPr>
        <w:t xml:space="preserve"> ust. </w:t>
      </w:r>
      <w:r w:rsidR="00E008C8">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3272EAD8" w14:textId="39E2B94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9"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070F56AC"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346AED">
        <w:rPr>
          <w:rFonts w:asciiTheme="minorHAnsi" w:hAnsiTheme="minorHAnsi" w:cstheme="minorHAnsi"/>
          <w:bCs/>
          <w:kern w:val="1"/>
          <w:sz w:val="24"/>
          <w:szCs w:val="24"/>
          <w:lang w:eastAsia="hi-IN" w:bidi="hi-IN"/>
        </w:rPr>
        <w:t>3</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9"/>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66276169"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9</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xml:space="preserve">, do których załącznik </w:t>
      </w:r>
      <w:r w:rsidR="00CC1001" w:rsidRPr="009758BD">
        <w:rPr>
          <w:rFonts w:asciiTheme="minorHAnsi" w:eastAsia="Times New Roman" w:hAnsiTheme="minorHAnsi" w:cs="Arial"/>
          <w:sz w:val="24"/>
          <w:szCs w:val="24"/>
          <w:lang w:eastAsia="pl-PL"/>
        </w:rPr>
        <w:lastRenderedPageBreak/>
        <w:t>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lastRenderedPageBreak/>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0D0EA69B"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10</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74A22FBF"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1</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14742C60" w14:textId="6EEBB69C"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200,00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25E05EF4"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35E1F1CC"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 xml:space="preserve">§ </w:t>
      </w:r>
      <w:r w:rsidR="00CF40CF"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2</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0"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0"/>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58549223"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3</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odpowiedzialny za działania lub zaniechania podwykonawcy, jego przedstawicieli lub pracowników, jak za własne działania lub zaniechania. Wykonawca jest zobowiązany do </w:t>
      </w:r>
      <w:r w:rsidRPr="009758BD">
        <w:rPr>
          <w:rFonts w:asciiTheme="minorHAnsi" w:hAnsiTheme="minorHAnsi" w:cstheme="minorHAnsi"/>
          <w:kern w:val="1"/>
          <w:sz w:val="24"/>
          <w:szCs w:val="24"/>
          <w:lang w:eastAsia="hi-IN" w:bidi="hi-IN"/>
        </w:rPr>
        <w:lastRenderedPageBreak/>
        <w:t>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B3E532F"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4</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1"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1"/>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66A2E71B" w14:textId="340F4A24" w:rsidR="00F913CC" w:rsidRDefault="00F913CC"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7B778AA8"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5</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53317709"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6</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2"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3"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3"/>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12"/>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5916F189" w14:textId="6103DCAC" w:rsidR="004B62F6" w:rsidRPr="009758BD" w:rsidRDefault="004B62F6" w:rsidP="004B62F6">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C359CBB" w14:textId="2CB9001C" w:rsidR="006A406D" w:rsidRPr="009758BD" w:rsidRDefault="006A406D"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7</w:t>
      </w:r>
    </w:p>
    <w:p w14:paraId="123F6E0D" w14:textId="53A2575F" w:rsidR="006A406D" w:rsidRPr="009758BD" w:rsidRDefault="003B7081"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Zabezpieczenie należytego wykonania umowy</w:t>
      </w:r>
    </w:p>
    <w:p w14:paraId="3266D126"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potwierdzają, że przed zawarciem umowy Wykonawca wniósł zabezpieczenie należytego wykonania umowy w wysokości 5% wynagrodzenia ofertowego (ceny ofertowej brutto), o którym mowa w § 5 ust. 1, tj. …………………… zł (słownie złotych: ……………………………) w formie ……………………………………..</w:t>
      </w:r>
    </w:p>
    <w:p w14:paraId="2D7274C0" w14:textId="03948A85"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Zabezpieczenie należytego wykonania umowy zostanie zwrócone Wykonawcy w następujących terminach:</w:t>
      </w:r>
    </w:p>
    <w:p w14:paraId="1AF5AA57" w14:textId="77777777"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70% wysokości zabezpieczenia – w ciągu 30 dni od dnia podpisania protokołu odbioru końcowego, </w:t>
      </w:r>
    </w:p>
    <w:p w14:paraId="5D94951C" w14:textId="1F8B630A"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30% wysokości zabezpieczenia – w ciągu 15 dni od upływu okresu gwarancji</w:t>
      </w:r>
      <w:r w:rsidR="00936F4C">
        <w:rPr>
          <w:rFonts w:asciiTheme="minorHAnsi" w:hAnsiTheme="minorHAnsi" w:cstheme="minorHAnsi"/>
          <w:bCs/>
          <w:kern w:val="1"/>
          <w:sz w:val="24"/>
          <w:szCs w:val="24"/>
          <w:lang w:eastAsia="hi-IN" w:bidi="hi-IN"/>
        </w:rPr>
        <w:t xml:space="preserve">, o którym mowa w </w:t>
      </w:r>
      <w:r w:rsidR="00595C55" w:rsidRPr="00595C55">
        <w:rPr>
          <w:rFonts w:asciiTheme="minorHAnsi" w:hAnsiTheme="minorHAnsi" w:cstheme="minorHAnsi"/>
          <w:bCs/>
          <w:kern w:val="1"/>
          <w:sz w:val="24"/>
          <w:szCs w:val="24"/>
          <w:lang w:eastAsia="hi-IN" w:bidi="hi-IN"/>
        </w:rPr>
        <w:t>§ 1</w:t>
      </w:r>
      <w:r w:rsidR="005162E6">
        <w:rPr>
          <w:rFonts w:asciiTheme="minorHAnsi" w:hAnsiTheme="minorHAnsi" w:cstheme="minorHAnsi"/>
          <w:bCs/>
          <w:kern w:val="1"/>
          <w:sz w:val="24"/>
          <w:szCs w:val="24"/>
          <w:lang w:eastAsia="hi-IN" w:bidi="hi-IN"/>
        </w:rPr>
        <w:t>3</w:t>
      </w:r>
      <w:r w:rsidR="00595C55" w:rsidRPr="00595C55">
        <w:rPr>
          <w:rFonts w:asciiTheme="minorHAnsi" w:hAnsiTheme="minorHAnsi" w:cstheme="minorHAnsi"/>
          <w:bCs/>
          <w:kern w:val="1"/>
          <w:sz w:val="24"/>
          <w:szCs w:val="24"/>
          <w:lang w:eastAsia="hi-IN" w:bidi="hi-IN"/>
        </w:rPr>
        <w:t xml:space="preserve"> ust. 3</w:t>
      </w:r>
      <w:r w:rsidRPr="009758BD">
        <w:rPr>
          <w:rFonts w:asciiTheme="minorHAnsi" w:hAnsiTheme="minorHAnsi" w:cstheme="minorHAnsi"/>
          <w:bCs/>
          <w:kern w:val="1"/>
          <w:sz w:val="24"/>
          <w:szCs w:val="24"/>
          <w:lang w:eastAsia="hi-IN" w:bidi="hi-IN"/>
        </w:rPr>
        <w:t xml:space="preserve">. </w:t>
      </w:r>
    </w:p>
    <w:p w14:paraId="28293448"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280B9A80" w:rsidR="004B62F6" w:rsidRDefault="004B62F6" w:rsidP="006508C0">
      <w:pPr>
        <w:tabs>
          <w:tab w:val="left" w:pos="0"/>
        </w:tabs>
        <w:spacing w:after="0" w:line="240" w:lineRule="auto"/>
        <w:jc w:val="center"/>
        <w:rPr>
          <w:rFonts w:asciiTheme="minorHAnsi" w:hAnsiTheme="minorHAnsi" w:cstheme="minorHAnsi"/>
          <w:b/>
          <w:sz w:val="24"/>
          <w:szCs w:val="24"/>
        </w:rPr>
      </w:pPr>
      <w:bookmarkStart w:id="14" w:name="_Hlk103089531"/>
      <w:r w:rsidRPr="009758BD">
        <w:rPr>
          <w:rFonts w:asciiTheme="minorHAnsi" w:hAnsiTheme="minorHAnsi" w:cstheme="minorHAnsi"/>
          <w:b/>
          <w:sz w:val="24"/>
          <w:szCs w:val="24"/>
        </w:rPr>
        <w:t>§ 1</w:t>
      </w:r>
      <w:r w:rsidR="00EC3B3E">
        <w:rPr>
          <w:rFonts w:asciiTheme="minorHAnsi" w:hAnsiTheme="minorHAnsi" w:cstheme="minorHAnsi"/>
          <w:b/>
          <w:sz w:val="24"/>
          <w:szCs w:val="24"/>
        </w:rPr>
        <w:t>8</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w:t>
      </w:r>
      <w:r w:rsidRPr="007077D5">
        <w:rPr>
          <w:rFonts w:asciiTheme="minorHAnsi" w:hAnsiTheme="minorHAnsi" w:cstheme="minorHAnsi"/>
          <w:sz w:val="24"/>
          <w:szCs w:val="24"/>
        </w:rPr>
        <w:lastRenderedPageBreak/>
        <w:t>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B147750"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EC3B3E">
        <w:rPr>
          <w:rFonts w:asciiTheme="minorHAnsi" w:hAnsiTheme="minorHAnsi" w:cstheme="minorHAnsi"/>
          <w:b/>
          <w:sz w:val="24"/>
          <w:szCs w:val="24"/>
        </w:rPr>
        <w:t>9</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4"/>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30B78AD4"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EC3B3E">
        <w:rPr>
          <w:rFonts w:asciiTheme="minorHAnsi" w:hAnsiTheme="minorHAnsi" w:cstheme="minorHAnsi"/>
          <w:b/>
          <w:sz w:val="24"/>
          <w:szCs w:val="24"/>
        </w:rPr>
        <w:t>20</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4C4557BC"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§2</w:t>
      </w:r>
      <w:r w:rsidR="00EC3B3E">
        <w:rPr>
          <w:rFonts w:asciiTheme="minorHAnsi" w:hAnsiTheme="minorHAnsi" w:cstheme="minorHAnsi"/>
          <w:b/>
          <w:bCs/>
          <w:kern w:val="1"/>
          <w:sz w:val="24"/>
          <w:szCs w:val="24"/>
          <w:lang w:eastAsia="hi-IN" w:bidi="hi-IN"/>
        </w:rPr>
        <w:t>1</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B521600" w14:textId="7722DB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F3D9F17" w14:textId="4A0CF305"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D3F376" w14:textId="772FDE3D"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AEC33D" w14:textId="6B84BB26"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E0C7F4A" w14:textId="2E03765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DEAB89" w14:textId="5A6783C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0366CE9" w14:textId="52FD12C4"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1C5C72A" w14:textId="2B76678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86F8F7E" w14:textId="6AE0DDF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B03D0C" w14:textId="3722D9FD"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119693" w14:textId="70CA732B"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1B13CCC" w14:textId="27762179"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9EEDDBE" w14:textId="5BBDCA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B0D2E98" w14:textId="63C13E4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E36EF" w14:textId="100E10D8"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6A8F3C8" w14:textId="1A9CF3CF"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420FDD" w14:textId="0B67459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64B181" w14:textId="17FA70F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DCD6C8D" w14:textId="4CCA6AD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C717946" w14:textId="78462A9F"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6DE1ECE" w14:textId="0250A739"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B2BD5C6" w14:textId="0BB5033F"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41FCED09"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Sprawdziła pod katem prawny: Radca Prawny Marzena Rumińska </w:t>
      </w:r>
    </w:p>
    <w:sectPr w:rsidR="00803834" w:rsidRPr="00301882" w:rsidSect="00CD58EE">
      <w:headerReference w:type="default" r:id="rId9"/>
      <w:footerReference w:type="default" r:id="rId10"/>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952A" w14:textId="77777777" w:rsidR="0030220B" w:rsidRDefault="0030220B">
      <w:pPr>
        <w:spacing w:after="0" w:line="240" w:lineRule="auto"/>
      </w:pPr>
      <w:r>
        <w:separator/>
      </w:r>
    </w:p>
  </w:endnote>
  <w:endnote w:type="continuationSeparator" w:id="0">
    <w:p w14:paraId="100A6DB0" w14:textId="77777777" w:rsidR="0030220B" w:rsidRDefault="0030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AE3A" w14:textId="77777777" w:rsidR="0030220B" w:rsidRDefault="0030220B">
      <w:pPr>
        <w:spacing w:after="0" w:line="240" w:lineRule="auto"/>
      </w:pPr>
      <w:r>
        <w:rPr>
          <w:color w:val="000000"/>
        </w:rPr>
        <w:separator/>
      </w:r>
    </w:p>
  </w:footnote>
  <w:footnote w:type="continuationSeparator" w:id="0">
    <w:p w14:paraId="09829F9C" w14:textId="77777777" w:rsidR="0030220B" w:rsidRDefault="0030220B">
      <w:pPr>
        <w:spacing w:after="0" w:line="240" w:lineRule="auto"/>
      </w:pPr>
      <w:r>
        <w:continuationSeparator/>
      </w:r>
    </w:p>
  </w:footnote>
  <w:footnote w:id="1">
    <w:p w14:paraId="12812C38" w14:textId="603B749F" w:rsidR="00600C68" w:rsidRDefault="00600C68">
      <w:pPr>
        <w:pStyle w:val="Tekstprzypisudolnego"/>
      </w:pPr>
      <w:r>
        <w:rPr>
          <w:rStyle w:val="Odwoanieprzypisudolnego"/>
        </w:rPr>
        <w:footnoteRef/>
      </w:r>
      <w:r>
        <w:t xml:space="preserve"> </w:t>
      </w:r>
      <w:r w:rsidR="00EC3B3E">
        <w:t>Paragraf zostanie docelowo usunięty z umowy, jeśli okres obowiązywania umowy z Wykonawcą nie przekroczy 6 m-cy.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1E17504F" w14:textId="3C06D7FB" w:rsidR="00A07AF3" w:rsidRPr="0047321A"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7"/>
  </w:num>
  <w:num w:numId="2" w16cid:durableId="1414743836">
    <w:abstractNumId w:val="37"/>
  </w:num>
  <w:num w:numId="3" w16cid:durableId="775708575">
    <w:abstractNumId w:val="66"/>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5"/>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A53"/>
    <w:rsid w:val="00042D8C"/>
    <w:rsid w:val="00050765"/>
    <w:rsid w:val="00056294"/>
    <w:rsid w:val="00056D4C"/>
    <w:rsid w:val="00057A82"/>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101B2"/>
    <w:rsid w:val="00112644"/>
    <w:rsid w:val="0013165C"/>
    <w:rsid w:val="001320BF"/>
    <w:rsid w:val="00134AA0"/>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6B36"/>
    <w:rsid w:val="003C79E2"/>
    <w:rsid w:val="003D0F1B"/>
    <w:rsid w:val="003D3133"/>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9060C"/>
    <w:rsid w:val="00594DEF"/>
    <w:rsid w:val="00595339"/>
    <w:rsid w:val="00595C55"/>
    <w:rsid w:val="00597F60"/>
    <w:rsid w:val="005A038C"/>
    <w:rsid w:val="005A054C"/>
    <w:rsid w:val="005A09B1"/>
    <w:rsid w:val="005A0A28"/>
    <w:rsid w:val="005A631A"/>
    <w:rsid w:val="005B0C44"/>
    <w:rsid w:val="005B27F2"/>
    <w:rsid w:val="005B2CF7"/>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783F"/>
    <w:rsid w:val="009330B6"/>
    <w:rsid w:val="00936F4C"/>
    <w:rsid w:val="00936FC8"/>
    <w:rsid w:val="009575B7"/>
    <w:rsid w:val="00960690"/>
    <w:rsid w:val="00960E3B"/>
    <w:rsid w:val="00961136"/>
    <w:rsid w:val="009616DE"/>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2245"/>
    <w:rsid w:val="00A05BAE"/>
    <w:rsid w:val="00A07AF3"/>
    <w:rsid w:val="00A110FB"/>
    <w:rsid w:val="00A14563"/>
    <w:rsid w:val="00A15B88"/>
    <w:rsid w:val="00A1779D"/>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7DF6"/>
    <w:rsid w:val="00C900FE"/>
    <w:rsid w:val="00C95566"/>
    <w:rsid w:val="00C9663F"/>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12540</Words>
  <Characters>75244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2</cp:revision>
  <cp:lastPrinted>2022-09-05T13:40:00Z</cp:lastPrinted>
  <dcterms:created xsi:type="dcterms:W3CDTF">2023-03-14T15:35:00Z</dcterms:created>
  <dcterms:modified xsi:type="dcterms:W3CDTF">2023-03-14T15:35:00Z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