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68FEAC7B" w:rsidR="003B1838" w:rsidRPr="003B1838" w:rsidRDefault="00713929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13929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Pr="00713929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713929">
        <w:rPr>
          <w:rFonts w:ascii="Arial" w:hAnsi="Arial" w:cs="Arial"/>
          <w:b/>
          <w:sz w:val="20"/>
          <w:szCs w:val="20"/>
        </w:rPr>
        <w:t>Podwykonawc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D93EFBD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49A27ED0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344A9BE2" w:rsidR="007526BC" w:rsidRPr="004A7963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Na potrzeby postępowania o udzielenie zamówienia publicznego pn. </w:t>
      </w:r>
      <w:r w:rsidR="00DB1FE0">
        <w:rPr>
          <w:rFonts w:ascii="Arial" w:eastAsia="Calibri" w:hAnsi="Arial" w:cs="Arial"/>
          <w:b/>
          <w:i/>
          <w:sz w:val="20"/>
          <w:szCs w:val="20"/>
        </w:rPr>
        <w:t>Sukcesywne dostawy oleju napędowego do CzPK Sp. z o.o. w Sobuczynie</w:t>
      </w:r>
      <w:r w:rsidR="00B25C5A" w:rsidRPr="004A7963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4A7963">
        <w:rPr>
          <w:rFonts w:ascii="Arial" w:hAnsi="Arial" w:cs="Arial"/>
          <w:sz w:val="20"/>
          <w:szCs w:val="20"/>
        </w:rPr>
        <w:t xml:space="preserve">prowadzonego przez </w:t>
      </w:r>
      <w:r w:rsidRPr="004A7963">
        <w:rPr>
          <w:rFonts w:ascii="Arial" w:hAnsi="Arial" w:cs="Arial"/>
          <w:b/>
          <w:sz w:val="20"/>
          <w:szCs w:val="20"/>
        </w:rPr>
        <w:t>Częstochowskie</w:t>
      </w:r>
      <w:r w:rsidR="00DB1FE0">
        <w:rPr>
          <w:rFonts w:ascii="Arial" w:hAnsi="Arial" w:cs="Arial"/>
          <w:b/>
          <w:sz w:val="20"/>
          <w:szCs w:val="20"/>
        </w:rPr>
        <w:t xml:space="preserve"> </w:t>
      </w:r>
      <w:r w:rsidRPr="004A7963">
        <w:rPr>
          <w:rFonts w:ascii="Arial" w:hAnsi="Arial" w:cs="Arial"/>
          <w:b/>
          <w:sz w:val="20"/>
          <w:szCs w:val="20"/>
        </w:rPr>
        <w:t>Przedsiębiorstwo Komunalne Sp. z o.o.</w:t>
      </w:r>
      <w:r w:rsidRPr="004A7963">
        <w:rPr>
          <w:rFonts w:ascii="Arial" w:hAnsi="Arial" w:cs="Arial"/>
          <w:i/>
          <w:sz w:val="20"/>
          <w:szCs w:val="20"/>
        </w:rPr>
        <w:t xml:space="preserve"> </w:t>
      </w:r>
      <w:r w:rsidRPr="004A7963">
        <w:rPr>
          <w:rFonts w:ascii="Arial" w:hAnsi="Arial" w:cs="Arial"/>
          <w:sz w:val="20"/>
          <w:szCs w:val="20"/>
        </w:rPr>
        <w:t>oświadczam, 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25371BF" w14:textId="19F14040" w:rsidR="00E40DDE" w:rsidRDefault="00C034EA" w:rsidP="0071392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Pr="00713929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wybrać właściwe.</w:t>
      </w:r>
    </w:p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2635DE6" w14:textId="0265560A" w:rsidR="00C034EA" w:rsidRPr="00C46C20" w:rsidRDefault="00C034EA" w:rsidP="009F6CC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09160545" w14:textId="68723E7B" w:rsidR="00C034EA" w:rsidRPr="00C46C20" w:rsidRDefault="009F6CCC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2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667EAD7C" w:rsidR="000119C0" w:rsidRPr="00A94FE2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do składania oświadczeń woli w imieniu odpowiednio: </w:t>
      </w:r>
    </w:p>
    <w:p w14:paraId="2A6A94A0" w14:textId="4EFC9251" w:rsidR="000119C0" w:rsidRPr="009F6CCC" w:rsidRDefault="009C43BD" w:rsidP="009F6CC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(w przypadku wspólnego ubiegania się o zamówienie</w:t>
      </w:r>
      <w:r w:rsidR="00822AC5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powyższe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oświadczenie składa </w:t>
      </w:r>
      <w:r w:rsidR="00822AC5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każdy z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</w:t>
      </w:r>
      <w:r w:rsidR="00822AC5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ów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wspólnie ubiegający się o zamówienie</w:t>
      </w:r>
      <w:r w:rsidR="00822AC5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,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patrz </w:t>
      </w:r>
      <w:r w:rsidR="00C67D1B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pkt 1</w:t>
      </w:r>
      <w:r w:rsidR="00677221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C67D1B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677221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3</w:t>
      </w:r>
      <w:r w:rsidR="00C67D1B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677221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6</w:t>
      </w:r>
      <w:r w:rsidR="00C67D1B" w:rsidRPr="00677221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 SWZ</w:t>
      </w:r>
      <w:r w:rsidR="00C67D1B"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), </w:t>
      </w:r>
    </w:p>
    <w:p w14:paraId="060D3DDB" w14:textId="57389CEF" w:rsidR="000119C0" w:rsidRPr="00A94FE2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sporządzone zgodnie z  pkt 15.4. SWZ i podpisane zgodnie z pkt 15.5. SWZ</w:t>
      </w:r>
      <w:r w:rsidR="009E64AE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C034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F40CC" w14:textId="77777777" w:rsidR="00B30C26" w:rsidRDefault="00B30C26" w:rsidP="0038231F">
      <w:pPr>
        <w:spacing w:after="0" w:line="240" w:lineRule="auto"/>
      </w:pPr>
      <w:r>
        <w:separator/>
      </w:r>
    </w:p>
  </w:endnote>
  <w:endnote w:type="continuationSeparator" w:id="0">
    <w:p w14:paraId="6D319E41" w14:textId="77777777" w:rsidR="00B30C26" w:rsidRDefault="00B30C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ADD4" w14:textId="77777777" w:rsidR="00B30C26" w:rsidRDefault="00B30C26" w:rsidP="0038231F">
      <w:pPr>
        <w:spacing w:after="0" w:line="240" w:lineRule="auto"/>
      </w:pPr>
      <w:r>
        <w:separator/>
      </w:r>
    </w:p>
  </w:footnote>
  <w:footnote w:type="continuationSeparator" w:id="0">
    <w:p w14:paraId="5EE1660C" w14:textId="77777777" w:rsidR="00B30C26" w:rsidRDefault="00B30C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577C6FA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812ED">
      <w:rPr>
        <w:rFonts w:ascii="Arial" w:eastAsia="Times New Roman" w:hAnsi="Arial" w:cs="Arial"/>
        <w:sz w:val="16"/>
        <w:szCs w:val="16"/>
        <w:lang w:eastAsia="pl-PL"/>
      </w:rPr>
      <w:t>1</w:t>
    </w:r>
    <w:r w:rsidR="000A3D03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C1B2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74CE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B64AF"/>
    <w:rsid w:val="002C42F8"/>
    <w:rsid w:val="002C4948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221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857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401D"/>
    <w:rsid w:val="00A1471A"/>
    <w:rsid w:val="00A1685D"/>
    <w:rsid w:val="00A3431A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0C26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B2C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196</cp:revision>
  <cp:lastPrinted>2021-06-17T09:24:00Z</cp:lastPrinted>
  <dcterms:created xsi:type="dcterms:W3CDTF">2016-07-28T14:48:00Z</dcterms:created>
  <dcterms:modified xsi:type="dcterms:W3CDTF">2022-10-11T07:03:00Z</dcterms:modified>
</cp:coreProperties>
</file>