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6105DA31" w:rsidR="001E5801" w:rsidRPr="00773D17" w:rsidRDefault="00880E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 xml:space="preserve"> AKTUALNA </w:t>
      </w:r>
      <w:r w:rsidR="001E5801" w:rsidRPr="00773D17">
        <w:rPr>
          <w:rFonts w:asciiTheme="majorHAnsi" w:eastAsiaTheme="majorEastAsia" w:hAnsiTheme="majorHAnsi" w:cs="Arial"/>
          <w:b/>
          <w:lang w:eastAsia="en-US"/>
        </w:rPr>
        <w:t xml:space="preserve">SPECYFIKACJA WARUNKÓW ZAMÓWIENIA </w:t>
      </w:r>
      <w:r>
        <w:rPr>
          <w:rFonts w:asciiTheme="majorHAnsi" w:eastAsiaTheme="majorEastAsia" w:hAnsiTheme="majorHAnsi" w:cs="Arial"/>
          <w:b/>
          <w:lang w:eastAsia="en-US"/>
        </w:rPr>
        <w:t xml:space="preserve">– </w:t>
      </w:r>
      <w:r w:rsidR="00B22198">
        <w:rPr>
          <w:rFonts w:asciiTheme="majorHAnsi" w:eastAsiaTheme="majorEastAsia" w:hAnsiTheme="majorHAnsi" w:cs="Arial"/>
          <w:b/>
          <w:lang w:eastAsia="en-US"/>
        </w:rPr>
        <w:t>PO ZMIANIE WPROWADZONEJ W DN. 07</w:t>
      </w:r>
      <w:r>
        <w:rPr>
          <w:rFonts w:asciiTheme="majorHAnsi" w:eastAsiaTheme="majorEastAsia" w:hAnsiTheme="majorHAnsi" w:cs="Arial"/>
          <w:b/>
          <w:lang w:eastAsia="en-US"/>
        </w:rPr>
        <w:t>.02.2022 R.</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325FA01D"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451DEE">
        <w:rPr>
          <w:rFonts w:asciiTheme="majorHAnsi" w:eastAsiaTheme="majorEastAsia" w:hAnsiTheme="majorHAnsi" w:cstheme="majorBidi"/>
          <w:caps/>
          <w:color w:val="632423" w:themeColor="accent2" w:themeShade="80"/>
          <w:spacing w:val="20"/>
          <w:lang w:eastAsia="en-US"/>
        </w:rPr>
        <w:t>rzP.271.1.1.2022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05EC12B7" w:rsidR="00AE5B52" w:rsidRPr="00C05ABE" w:rsidRDefault="00AE5B52"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BUDYNKU MIESZKALNEGO WIELORODZINNEGO</w:t>
      </w:r>
      <w:r w:rsidR="0073028D">
        <w:rPr>
          <w:rFonts w:asciiTheme="majorHAnsi" w:eastAsiaTheme="majorEastAsia" w:hAnsiTheme="majorHAnsi" w:cs="Arial"/>
          <w:b/>
          <w:caps/>
          <w:color w:val="943634" w:themeColor="accent2" w:themeShade="BF"/>
          <w:spacing w:val="10"/>
          <w:sz w:val="32"/>
          <w:lang w:eastAsia="en-US"/>
        </w:rPr>
        <w:t xml:space="preserve"> WRAZ Z ZAGOSPODAROWANIEM TERENU I INFRASTRUKTURĄ TECHNICZNĄ ORAZ ROZBIÓRKĄ BUDYNKU GOSPODARCZEGO PRZY ULICY CMENTARNEJ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3BE94F50" w14:textId="32436E03" w:rsidR="00F2599C" w:rsidRDefault="00B22198"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07</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sidR="00880E01">
        <w:rPr>
          <w:rFonts w:asciiTheme="majorHAnsi" w:eastAsiaTheme="majorEastAsia" w:hAnsiTheme="majorHAnsi" w:cs="Arial"/>
          <w:bCs/>
          <w:lang w:eastAsia="en-US"/>
        </w:rPr>
        <w:t>2</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1E0997D" w:rsidR="006F69FC" w:rsidRPr="00773D17" w:rsidRDefault="0002636F"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27CD3A51"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E56D17">
        <w:rPr>
          <w:rFonts w:asciiTheme="majorHAnsi" w:eastAsiaTheme="majorEastAsia" w:hAnsiTheme="majorHAnsi" w:cstheme="majorBidi"/>
          <w:b/>
          <w:lang w:eastAsia="en-US"/>
        </w:rPr>
        <w:t>Budowa budynku mieszkalnego wielorodzinnego wraz z zagospodarowaniem terenu i infrastrukturą techniczną oraz rozbiórką budynku gospodarczego przy ulicy Cmentarnej w Gniewkowie</w:t>
      </w:r>
      <w:r w:rsidR="00175145">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w:t>
      </w:r>
      <w:r w:rsidRPr="00773D17">
        <w:rPr>
          <w:rFonts w:asciiTheme="majorHAnsi" w:eastAsiaTheme="majorEastAsia" w:hAnsiTheme="majorHAnsi" w:cstheme="majorBidi"/>
          <w:lang w:eastAsia="en-US"/>
        </w:rPr>
        <w:lastRenderedPageBreak/>
        <w:t xml:space="preserve">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2B3DDA14" w:rsidR="00AA4F20" w:rsidRPr="00175145"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950778">
        <w:rPr>
          <w:rFonts w:asciiTheme="majorHAnsi" w:eastAsiaTheme="majorEastAsia" w:hAnsiTheme="majorHAnsi" w:cstheme="majorBidi"/>
          <w:b/>
          <w:lang w:eastAsia="en-US"/>
        </w:rPr>
        <w:t xml:space="preserve">Budowa budynku mieszkalnego wielorodzinnego </w:t>
      </w:r>
      <w:r w:rsidR="00950778">
        <w:rPr>
          <w:rFonts w:asciiTheme="majorHAnsi" w:eastAsiaTheme="majorEastAsia" w:hAnsiTheme="majorHAnsi" w:cstheme="majorBidi"/>
          <w:b/>
          <w:lang w:eastAsia="en-US"/>
        </w:rPr>
        <w:lastRenderedPageBreak/>
        <w:t>wraz z zagospodarowaniem terenu i infrastrukturą techniczną oraz rozbiórka budynku gospodarczego na terenie działek o nr ew. 73/14 i 73/13 położonych przy ulicy Cmentarnej w Gniewkowie.</w:t>
      </w:r>
    </w:p>
    <w:p w14:paraId="12AB93D1" w14:textId="63FDA3C1" w:rsidR="00F424E8" w:rsidRPr="00FF2F24" w:rsidRDefault="00175145" w:rsidP="0069216D">
      <w:pPr>
        <w:numPr>
          <w:ilvl w:val="0"/>
          <w:numId w:val="8"/>
        </w:numPr>
        <w:spacing w:after="200"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A94BFC">
        <w:rPr>
          <w:rFonts w:asciiTheme="majorHAnsi" w:eastAsiaTheme="majorEastAsia" w:hAnsiTheme="majorHAnsi" w:cstheme="majorBidi"/>
          <w:lang w:eastAsia="en-US"/>
        </w:rPr>
        <w:t xml:space="preserve">Przedmiotem zamówienia jest wykonanie robót budowlanych polegających na budowie budynku mieszkalnego wielorodzinnego na działce nr 73/14 i 73/13 w miejscowości Gniewkowo. Budynek IV kondygnacyjny oraz kondygnacja podziemna przeznaczona na komórki lokatorskie i pomieszczenia techniczne. Wszystkie kondygnacje poza kondygnacją podziemną przeznaczone są na cele mieszkalne. W budynku przewiduje się 20 lokali mieszkalnych.  Zamówienie obejmuje również zagospodarowanie terenu (w skład którego wchodzi m.in. budowa parkingu), infrastrukturę techniczną oraz rozbiórkę istniejącego budynku gospodarczego. </w:t>
      </w:r>
    </w:p>
    <w:p w14:paraId="7953F6B7" w14:textId="3162F2E1" w:rsidR="0086693A" w:rsidRPr="00685640" w:rsidRDefault="00EC45FB" w:rsidP="0069216D">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6715F337" w14:textId="5630A0FB" w:rsidR="00685640" w:rsidRPr="00685640" w:rsidRDefault="00685640" w:rsidP="0068564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Kod główny:</w:t>
      </w:r>
    </w:p>
    <w:p w14:paraId="53F4AB63" w14:textId="2F4D3945" w:rsidR="00C108A0" w:rsidRDefault="00B010FE" w:rsidP="00C108A0">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45000000-7 Roboty budowlane</w:t>
      </w:r>
    </w:p>
    <w:p w14:paraId="229CAC3B" w14:textId="4087881A" w:rsidR="00685640" w:rsidRPr="00685640" w:rsidRDefault="00685640" w:rsidP="00C108A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Pozostałe kody:</w:t>
      </w:r>
    </w:p>
    <w:p w14:paraId="5E7FD71F" w14:textId="7DAAB085" w:rsidR="0086693A" w:rsidRDefault="00B010FE"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45100000-8- Przygotowanie terenu pod budowę</w:t>
      </w:r>
    </w:p>
    <w:p w14:paraId="2A7D1A06" w14:textId="76B79422"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45262310-7- Zbrojenie konstrukcji żelbetowych</w:t>
      </w:r>
    </w:p>
    <w:p w14:paraId="70F454C2" w14:textId="6DBCFDE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45262522-6- Roboty murowe</w:t>
      </w:r>
    </w:p>
    <w:p w14:paraId="7D457C42" w14:textId="5ACFE51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45320000-6- Izolacje przeciwwilgociowe bitumiczne, z papy i folii</w:t>
      </w:r>
    </w:p>
    <w:p w14:paraId="12DFE75B" w14:textId="77777777"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45321000-3- Izolacje z płyt styropianowych i styrodurowych</w:t>
      </w:r>
    </w:p>
    <w:p w14:paraId="6C88E541" w14:textId="65208DBC"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sidRPr="00685640">
        <w:rPr>
          <w:rFonts w:asciiTheme="majorHAnsi" w:eastAsiaTheme="majorEastAsia" w:hAnsiTheme="majorHAnsi" w:cstheme="majorBidi"/>
          <w:lang w:eastAsia="en-US"/>
        </w:rPr>
        <w:t>45330000-9- Roboty instalacyjne wod.-kan. i sanitarne</w:t>
      </w:r>
    </w:p>
    <w:p w14:paraId="2CEA461B" w14:textId="0ED67938"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45421000-4- Stolarka okienna z PCV</w:t>
      </w:r>
    </w:p>
    <w:p w14:paraId="08A7222B" w14:textId="4B75C7D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45421148-3- Stolarka</w:t>
      </w:r>
      <w:r w:rsidR="001F665A">
        <w:rPr>
          <w:rFonts w:asciiTheme="majorHAnsi" w:eastAsiaTheme="majorEastAsia" w:hAnsiTheme="majorHAnsi" w:cstheme="majorBidi"/>
          <w:lang w:eastAsia="en-US"/>
        </w:rPr>
        <w:t xml:space="preserve"> drzwiowa PCV</w:t>
      </w:r>
    </w:p>
    <w:p w14:paraId="77FD4CBC" w14:textId="547C280F"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45410000-4- Tynki zwykłe</w:t>
      </w:r>
    </w:p>
    <w:p w14:paraId="41618019" w14:textId="29C5F10B"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45431200-9-Okładziny ścienne z płytek ceramicznych</w:t>
      </w:r>
    </w:p>
    <w:p w14:paraId="6EB17AEE" w14:textId="6F057CB3"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45442100-8- Malowanie</w:t>
      </w:r>
    </w:p>
    <w:p w14:paraId="70224D89" w14:textId="6965DF3F"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45431100-8- Posadzki z płytek ceramicznych i gresowych</w:t>
      </w:r>
    </w:p>
    <w:p w14:paraId="05D0C2AA" w14:textId="25D9544E" w:rsidR="00FC2891" w:rsidRDefault="00FC2891"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45443000-4- Docieplenie ścian styropianem</w:t>
      </w:r>
    </w:p>
    <w:p w14:paraId="5DF1F1E2" w14:textId="15851CBD" w:rsidR="00FC289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sidRPr="001A7BB1">
        <w:rPr>
          <w:rFonts w:asciiTheme="majorHAnsi" w:eastAsiaTheme="majorEastAsia" w:hAnsiTheme="majorHAnsi" w:cstheme="majorBidi"/>
          <w:lang w:eastAsia="en-US"/>
        </w:rPr>
        <w:t>45331100-7</w:t>
      </w:r>
      <w:r>
        <w:rPr>
          <w:rFonts w:asciiTheme="majorHAnsi" w:eastAsiaTheme="majorEastAsia" w:hAnsiTheme="majorHAnsi" w:cstheme="majorBidi"/>
          <w:lang w:eastAsia="en-US"/>
        </w:rPr>
        <w:t xml:space="preserve">- </w:t>
      </w:r>
      <w:r w:rsidRPr="001A7BB1">
        <w:rPr>
          <w:rFonts w:asciiTheme="majorHAnsi" w:eastAsiaTheme="majorEastAsia" w:hAnsiTheme="majorHAnsi" w:cstheme="majorBidi"/>
          <w:lang w:eastAsia="en-US"/>
        </w:rPr>
        <w:t>Instalowanie centralnego ogrzewania</w:t>
      </w:r>
    </w:p>
    <w:p w14:paraId="2EAC43D2" w14:textId="3CA7C154"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45314000-1- Instalowanie urządzeń telekomunikacyjnych </w:t>
      </w:r>
    </w:p>
    <w:p w14:paraId="3D3BDD5B" w14:textId="515917F6"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45310000-3- Roboty instalacji elektrycznych</w:t>
      </w:r>
    </w:p>
    <w:p w14:paraId="3372ACBA" w14:textId="00092EF8"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45233260-9- Roboty budowlane w zakresie dróg pieszych</w:t>
      </w:r>
    </w:p>
    <w:p w14:paraId="3514FDBB" w14:textId="1558AC99" w:rsidR="00AA4F20" w:rsidRPr="00773D17"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720C4B8" w14:textId="65D012C8" w:rsidR="00AA4F20" w:rsidRDefault="00AB0388"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28C9A9B3" w14:textId="7A2A541B" w:rsidR="00CF11B9" w:rsidRDefault="00CF11B9"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decyzja- pozwolenie na budowę- załącznik nr 1</w:t>
      </w:r>
      <w:r w:rsidR="00F424E8">
        <w:rPr>
          <w:rFonts w:asciiTheme="majorHAnsi" w:eastAsiaTheme="majorEastAsia" w:hAnsiTheme="majorHAnsi" w:cstheme="majorBidi"/>
          <w:lang w:eastAsia="en-US"/>
        </w:rPr>
        <w:t xml:space="preserve">0 </w:t>
      </w:r>
      <w:r w:rsidR="001A6ED6">
        <w:rPr>
          <w:rFonts w:asciiTheme="majorHAnsi" w:eastAsiaTheme="majorEastAsia" w:hAnsiTheme="majorHAnsi" w:cstheme="majorBidi"/>
          <w:lang w:eastAsia="en-US"/>
        </w:rPr>
        <w:t>do SWZ,</w:t>
      </w:r>
    </w:p>
    <w:p w14:paraId="331CFD33" w14:textId="28BD3422"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dokumentacja projektowa- załączniki 11-14</w:t>
      </w:r>
      <w:r w:rsidR="00E80E20">
        <w:rPr>
          <w:rFonts w:asciiTheme="majorHAnsi" w:eastAsiaTheme="majorEastAsia" w:hAnsiTheme="majorHAnsi" w:cstheme="majorBidi"/>
          <w:lang w:eastAsia="en-US"/>
        </w:rPr>
        <w:t xml:space="preserve"> do SWZ.</w:t>
      </w:r>
    </w:p>
    <w:p w14:paraId="51383541"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w:t>
      </w:r>
      <w:r w:rsidRPr="005F1760">
        <w:rPr>
          <w:rFonts w:asciiTheme="majorHAnsi" w:eastAsiaTheme="majorEastAsia" w:hAnsiTheme="majorHAnsi" w:cstheme="majorBidi"/>
          <w:lang w:eastAsia="en-US"/>
        </w:rPr>
        <w:lastRenderedPageBreak/>
        <w:t>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4C08402C"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14:paraId="39F6F83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zamówienia oraz obiekt będzie spełniał wymagania projektowe.</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uproszczoną z zestawieniem </w:t>
      </w:r>
      <w:r w:rsidRPr="005F1760">
        <w:rPr>
          <w:rFonts w:asciiTheme="majorHAnsi" w:eastAsiaTheme="majorEastAsia" w:hAnsiTheme="majorHAnsi" w:cstheme="majorBidi"/>
          <w:lang w:eastAsia="en-US"/>
        </w:rPr>
        <w:lastRenderedPageBreak/>
        <w:t>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15C4A7B5" w:rsidR="002B582F" w:rsidRDefault="002B582F" w:rsidP="0069216D">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projektanci, osoby wykonujące obsługę geodezyjną, geotechniczną, dostawcy materiałów budowlanych i innych materiałów niezbędnych dla </w:t>
      </w:r>
      <w:r w:rsidR="00350980">
        <w:rPr>
          <w:rFonts w:asciiTheme="majorHAnsi" w:hAnsiTheme="majorHAnsi"/>
        </w:rPr>
        <w:t>inwestycji</w:t>
      </w:r>
      <w:r w:rsidR="00AF180A">
        <w:rPr>
          <w:rFonts w:asciiTheme="majorHAnsi" w:hAnsiTheme="majorHAnsi"/>
        </w:rPr>
        <w:t>.</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W trakcie realizacji zamówienia na każde wezwanie Zamawiającego w wyznaczonym w tym wezwaniu terminie, jednak nie krótszym niż 3 dni robocze, Wykonawca </w:t>
      </w:r>
      <w:r>
        <w:rPr>
          <w:rFonts w:asciiTheme="majorHAnsi" w:hAnsiTheme="majorHAnsi"/>
        </w:rPr>
        <w:lastRenderedPageBreak/>
        <w:t>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14BB508C"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7B2499">
        <w:rPr>
          <w:rFonts w:asciiTheme="majorHAnsi" w:eastAsiaTheme="majorEastAsia" w:hAnsiTheme="majorHAnsi" w:cstheme="majorBidi"/>
          <w:b/>
          <w:lang w:eastAsia="en-US"/>
        </w:rPr>
        <w:t>1</w:t>
      </w:r>
      <w:r w:rsidR="00792151">
        <w:rPr>
          <w:rFonts w:asciiTheme="majorHAnsi" w:eastAsiaTheme="majorEastAsia" w:hAnsiTheme="majorHAnsi" w:cstheme="majorBidi"/>
          <w:b/>
          <w:lang w:eastAsia="en-US"/>
        </w:rPr>
        <w:t>2</w:t>
      </w:r>
      <w:r w:rsidR="008A61F8">
        <w:rPr>
          <w:rFonts w:asciiTheme="majorHAnsi" w:eastAsiaTheme="majorEastAsia" w:hAnsiTheme="majorHAnsi" w:cstheme="majorBidi"/>
          <w:b/>
          <w:lang w:eastAsia="en-US"/>
        </w:rPr>
        <w:t xml:space="preserve"> </w:t>
      </w:r>
      <w:r w:rsidR="000F41B3">
        <w:rPr>
          <w:rFonts w:asciiTheme="majorHAnsi" w:eastAsiaTheme="majorEastAsia" w:hAnsiTheme="majorHAnsi" w:cstheme="majorBidi"/>
          <w:b/>
          <w:lang w:eastAsia="en-US"/>
        </w:rPr>
        <w:t xml:space="preserve">miesięcy </w:t>
      </w:r>
      <w:r w:rsidR="00F04C1F" w:rsidRPr="00773D17">
        <w:rPr>
          <w:rFonts w:asciiTheme="majorHAnsi" w:eastAsiaTheme="majorEastAsia" w:hAnsiTheme="majorHAnsi" w:cstheme="majorBidi"/>
          <w:b/>
          <w:lang w:eastAsia="en-US"/>
        </w:rPr>
        <w:t>od dnia podpisania umowy</w:t>
      </w:r>
      <w:r w:rsidR="00A53CEE">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588D132B" w:rsidR="002A0F78" w:rsidRPr="00536C65" w:rsidRDefault="00536C65"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 xml:space="preserve">W celu potwierdzenia spełnienia warunku Wykonawca musi wykazać, że posiada środki finansowe lub </w:t>
      </w:r>
      <w:r w:rsidR="00F70D5B">
        <w:rPr>
          <w:rFonts w:asciiTheme="majorHAnsi" w:eastAsiaTheme="majorEastAsia" w:hAnsiTheme="majorHAnsi" w:cstheme="majorBidi"/>
          <w:color w:val="000000" w:themeColor="text1"/>
          <w:lang w:eastAsia="en-US"/>
        </w:rPr>
        <w:t>z</w:t>
      </w:r>
      <w:r w:rsidR="001F0B61">
        <w:rPr>
          <w:rFonts w:asciiTheme="majorHAnsi" w:eastAsiaTheme="majorEastAsia" w:hAnsiTheme="majorHAnsi" w:cstheme="majorBidi"/>
          <w:color w:val="000000" w:themeColor="text1"/>
          <w:lang w:eastAsia="en-US"/>
        </w:rPr>
        <w:t>dolność kredytową w wysokości 75</w:t>
      </w:r>
      <w:r>
        <w:rPr>
          <w:rFonts w:asciiTheme="majorHAnsi" w:eastAsiaTheme="majorEastAsia" w:hAnsiTheme="majorHAnsi" w:cstheme="majorBidi"/>
          <w:color w:val="000000" w:themeColor="text1"/>
          <w:lang w:eastAsia="en-US"/>
        </w:rPr>
        <w:t>0.000,00 zł.</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D9BE8D7" w14:textId="049B20A5" w:rsidR="00F22110"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lastRenderedPageBreak/>
        <w:t>Wykonawca spełni warunek, jeżeli wykaże, że w okresie ostatnich pięciu lat, a jeżeli okres prowadzenia działalności jest krótszy- w tym okresie, wykonał należycie co najmniej jedną robotę budowlaną polegającą na budowie lub przebudowie budynku mieszkalnego komunalnego/ wielorodzinnego albo zespołu budynków mieszkalnych wielorodzinnych lub budynku użyteczności publicznej o wartości nie mniejszej niż 1.000.000,00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3D312E90" w14:textId="719EBBF6" w:rsidR="00D36AA5" w:rsidRDefault="00D36AA5" w:rsidP="00F377E0">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 co najmniej 1 osoba pełniąca funkcję kierownika robót sanitarnych, która będzie posiadała uprawnienia do pełnienia samodzielnych funkcji w budownictwie uprawniających do kierowania robotami budowlanymi w specjalności instalacyjnej w zakresie sieci, instalacji i urządzeń cieplnych, wentylacyjnych, gazowych, wodociągowych i kanalizacyjnych</w:t>
      </w:r>
      <w:r w:rsidR="00F377E0" w:rsidRPr="00F377E0">
        <w:rPr>
          <w:rFonts w:asciiTheme="majorHAnsi" w:eastAsiaTheme="majorEastAsia" w:hAnsiTheme="majorHAnsi" w:cstheme="majorBidi"/>
          <w:lang w:eastAsia="en-US"/>
        </w:rPr>
        <w:t xml:space="preserve"> oraz aktualny wpis do Polskiej Izby Inżynierów Budownictwa;</w:t>
      </w:r>
    </w:p>
    <w:p w14:paraId="6E2DD9A7" w14:textId="69466F97" w:rsidR="00E9095A" w:rsidRPr="00F377E0" w:rsidRDefault="00E9095A" w:rsidP="00F377E0">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278E19DD"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Dopuszcza się łączenie funkcji w różnych specjalnościach, o ile osoby te będą posiadały stosowne uprawnienia budowalne. W przypadku składania oferty wspólnej, Zamawiający uzna warunek za spełniony, jeśli spełni go jeden z Wykonawców lub spełnią go łącznie wszyscy Wykonawcy składający ofertę wspólną.</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lastRenderedPageBreak/>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zamawiający może stwierdzić, na podstawie wiarygodnych przesłanek, że wykonawca zawarł z innymi wykonawcami porozumienie mające na celu zakłócenie </w:t>
      </w:r>
      <w:r w:rsidRPr="00165E2F">
        <w:rPr>
          <w:rFonts w:asciiTheme="majorHAnsi" w:eastAsiaTheme="majorEastAsia" w:hAnsiTheme="majorHAnsi" w:cstheme="majorBidi"/>
          <w:color w:val="000000" w:themeColor="text1"/>
          <w:lang w:eastAsia="en-US"/>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lastRenderedPageBreak/>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lastRenderedPageBreak/>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221C50">
        <w:rPr>
          <w:rFonts w:ascii="Cambria" w:hAnsi="Cambria"/>
          <w:color w:val="000000" w:themeColor="text1"/>
        </w:rPr>
        <w:lastRenderedPageBreak/>
        <w:t>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w:t>
      </w:r>
      <w:r w:rsidRPr="00221C50">
        <w:rPr>
          <w:rFonts w:ascii="Cambria" w:hAnsi="Cambria"/>
          <w:color w:val="000000" w:themeColor="text1"/>
        </w:rPr>
        <w:lastRenderedPageBreak/>
        <w:t>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761FE5BF" w14:textId="3A9245A6" w:rsidR="00543BA3" w:rsidRDefault="00543BA3" w:rsidP="008C094C">
      <w:pPr>
        <w:pStyle w:val="Akapitzlist"/>
        <w:numPr>
          <w:ilvl w:val="0"/>
          <w:numId w:val="56"/>
        </w:numPr>
        <w:jc w:val="both"/>
        <w:rPr>
          <w:rFonts w:asciiTheme="majorHAnsi" w:hAnsiTheme="majorHAnsi"/>
        </w:rPr>
      </w:pPr>
      <w:r w:rsidRPr="00543BA3">
        <w:rPr>
          <w:rFonts w:asciiTheme="majorHAnsi" w:hAnsiTheme="majorHAnsi"/>
        </w:rPr>
        <w:t xml:space="preserve">informację </w:t>
      </w:r>
      <w:r w:rsidR="008C094C">
        <w:rPr>
          <w:rFonts w:asciiTheme="majorHAnsi" w:hAnsiTheme="majorHAnsi"/>
        </w:rPr>
        <w:t xml:space="preserve">z banku </w:t>
      </w:r>
      <w:r w:rsidR="008C094C" w:rsidRPr="008C094C">
        <w:rPr>
          <w:rFonts w:asciiTheme="majorHAnsi" w:hAnsiTheme="majorHAnsi"/>
        </w:rPr>
        <w:t>lub spółdzielczej kasy oszczędnościowo- kredytowej potwierdzającej wysokość posiadanych środków finansowych lub zdolność kredytową Wykonawcy, w okresie nie wcześniejszym niż 3 miesiące przed jego złożeniem;</w:t>
      </w:r>
    </w:p>
    <w:p w14:paraId="38996EEC" w14:textId="71F09E6E" w:rsidR="008F5B10" w:rsidRPr="008F5B10" w:rsidRDefault="008C094C" w:rsidP="008F5B10">
      <w:pPr>
        <w:pStyle w:val="Akapitzlist"/>
        <w:numPr>
          <w:ilvl w:val="0"/>
          <w:numId w:val="56"/>
        </w:numPr>
        <w:jc w:val="both"/>
        <w:rPr>
          <w:rFonts w:asciiTheme="majorHAnsi" w:hAnsiTheme="majorHAnsi"/>
        </w:rPr>
      </w:pPr>
      <w:r>
        <w:rPr>
          <w:rFonts w:asciiTheme="majorHAnsi" w:hAnsiTheme="majorHAnsi"/>
        </w:rPr>
        <w:t>wykaz robót budowlanych</w:t>
      </w:r>
      <w:r w:rsidR="008F5B10">
        <w:rPr>
          <w:rFonts w:asciiTheme="majorHAnsi" w:hAnsiTheme="majorHAnsi"/>
        </w:rPr>
        <w:t xml:space="preserve"> </w:t>
      </w:r>
      <w:r w:rsidR="008F5B10" w:rsidRPr="008F5B10">
        <w:rPr>
          <w:rFonts w:asciiTheme="majorHAnsi" w:hAnsiTheme="majorHAnsi"/>
        </w:rPr>
        <w:t xml:space="preserve">wykonanych nie wcześniej niż w okresie ostatnich 5 lat, a jeżeli okres prowadzenia działalności jest krótszy– w tym okresie, wraz z podaniem ich rodzaju, wartości, daty, miejsca wykonania i podmiotów, na rzecz których roboty te zostały wykonane, </w:t>
      </w:r>
      <w:r w:rsidR="008F5B10" w:rsidRPr="008F5B10">
        <w:rPr>
          <w:rFonts w:asciiTheme="majorHAnsi" w:hAnsiTheme="majorHAnsi"/>
          <w:u w:val="single"/>
        </w:rPr>
        <w:t>oraz załączeniem dowodów określających czy te roboty budowlane zostały wykonane należycie</w:t>
      </w:r>
      <w:r w:rsidR="008F5B10" w:rsidRPr="008F5B10">
        <w:rPr>
          <w:rFonts w:asciiTheme="majorHAnsi" w:hAnsiTheme="majorHAnsi"/>
        </w:rPr>
        <w:t xml:space="preserve">, przy czym dowodami, o których mowa, są </w:t>
      </w:r>
      <w:r w:rsidR="008F5B10" w:rsidRPr="008F5B10">
        <w:rPr>
          <w:rFonts w:asciiTheme="majorHAnsi" w:hAnsiTheme="majorHAnsi"/>
        </w:rPr>
        <w:lastRenderedPageBreak/>
        <w:t xml:space="preserve">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2FB99942" w14:textId="2355C8E7" w:rsidR="00413CE9" w:rsidRDefault="00413CE9" w:rsidP="00413CE9">
      <w:pPr>
        <w:pStyle w:val="Akapitzlist"/>
        <w:numPr>
          <w:ilvl w:val="0"/>
          <w:numId w:val="57"/>
        </w:numPr>
        <w:jc w:val="both"/>
        <w:rPr>
          <w:rFonts w:ascii="Cambria" w:hAnsi="Cambria"/>
          <w:color w:val="000000" w:themeColor="text1"/>
        </w:rPr>
      </w:pPr>
      <w:r w:rsidRPr="00413CE9">
        <w:rPr>
          <w:rFonts w:ascii="Cambria" w:hAnsi="Cambria"/>
          <w:color w:val="000000" w:themeColor="text1"/>
        </w:rPr>
        <w:t xml:space="preserve">oświadczenie </w:t>
      </w:r>
      <w:r w:rsidRPr="00413CE9">
        <w:rPr>
          <w:rFonts w:ascii="Cambria" w:hAnsi="Cambria"/>
          <w:b/>
          <w:bCs/>
          <w:color w:val="000000" w:themeColor="text1"/>
        </w:rPr>
        <w:t xml:space="preserve">o aktualności informacji zawartych w oświadczeniu, o którym mowa w art. 125 ust. 1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w:t>
      </w:r>
      <w:r w:rsidRPr="00413CE9">
        <w:rPr>
          <w:rFonts w:ascii="Cambria" w:hAnsi="Cambria"/>
          <w:color w:val="000000" w:themeColor="text1"/>
        </w:rPr>
        <w:t>w zakresie podstaw wykluczenia wskazanych przez Zamawiającego, czyli art. 108 ust. 1 oraz art. 109 ust. 1 pkt 4, 5, 7, 8, 10</w:t>
      </w:r>
      <w:r>
        <w:rPr>
          <w:rFonts w:ascii="Cambria" w:hAnsi="Cambria"/>
          <w:color w:val="000000" w:themeColor="text1"/>
        </w:rPr>
        <w:t xml:space="preserve"> </w:t>
      </w:r>
      <w:r w:rsidRPr="00413CE9">
        <w:rPr>
          <w:rFonts w:ascii="Cambria" w:hAnsi="Cambria"/>
          <w:color w:val="000000" w:themeColor="text1"/>
        </w:rPr>
        <w:t xml:space="preserve">ustawy </w:t>
      </w:r>
      <w:proofErr w:type="spellStart"/>
      <w:r w:rsidRPr="00413CE9">
        <w:rPr>
          <w:rFonts w:ascii="Cambria" w:hAnsi="Cambria"/>
          <w:color w:val="000000" w:themeColor="text1"/>
        </w:rPr>
        <w:t>Pzp</w:t>
      </w:r>
      <w:proofErr w:type="spellEnd"/>
      <w:r w:rsidRPr="00413CE9">
        <w:rPr>
          <w:rFonts w:ascii="Cambria" w:hAnsi="Cambria"/>
          <w:color w:val="000000" w:themeColor="text1"/>
        </w:rPr>
        <w:t xml:space="preserve">; (wzór oświadczenia zostanie przesłany wraz z wezwaniem do jego złożenia), </w:t>
      </w:r>
    </w:p>
    <w:p w14:paraId="40264969" w14:textId="08B3F841" w:rsidR="00413CE9" w:rsidRPr="00413CE9" w:rsidRDefault="00413CE9" w:rsidP="00413CE9">
      <w:pPr>
        <w:pStyle w:val="Akapitzlist"/>
        <w:numPr>
          <w:ilvl w:val="0"/>
          <w:numId w:val="57"/>
        </w:numPr>
        <w:jc w:val="both"/>
        <w:rPr>
          <w:rFonts w:ascii="Cambria" w:hAnsi="Cambria"/>
          <w:color w:val="000000" w:themeColor="text1"/>
        </w:rPr>
      </w:pPr>
      <w:r>
        <w:rPr>
          <w:rFonts w:ascii="Cambria" w:hAnsi="Cambria"/>
          <w:color w:val="000000" w:themeColor="text1"/>
        </w:rPr>
        <w:t xml:space="preserve">oświadczenie Wykonawcy </w:t>
      </w:r>
      <w:r w:rsidRPr="00413CE9">
        <w:rPr>
          <w:rFonts w:ascii="Cambria" w:hAnsi="Cambria"/>
          <w:b/>
          <w:bCs/>
          <w:color w:val="000000" w:themeColor="text1"/>
        </w:rPr>
        <w:t xml:space="preserve">w zakresie art. 108 ust. 1 pkt 5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o braku przynależności do tej samej grupy kapitałowej </w:t>
      </w:r>
      <w:r w:rsidRPr="00413CE9">
        <w:rPr>
          <w:rFonts w:ascii="Cambria" w:hAnsi="Cambria"/>
          <w:color w:val="000000" w:themeColor="text1"/>
        </w:rPr>
        <w:t xml:space="preserve">w rozumieniu ustawy z dnia 16 lutego 2007 r. o ochronie konkurencji i konsumentów (Dz.U.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 </w:t>
      </w:r>
    </w:p>
    <w:p w14:paraId="2D091412" w14:textId="5053BB53" w:rsidR="00413CE9" w:rsidRDefault="00413CE9" w:rsidP="00413CE9">
      <w:pPr>
        <w:pStyle w:val="Akapitzlist"/>
        <w:ind w:left="360"/>
        <w:jc w:val="both"/>
        <w:rPr>
          <w:rFonts w:ascii="Cambria" w:hAnsi="Cambria"/>
          <w:color w:val="000000" w:themeColor="text1"/>
        </w:rPr>
      </w:pPr>
    </w:p>
    <w:p w14:paraId="7B479466" w14:textId="6754CA06" w:rsidR="00413CE9" w:rsidRDefault="00413CE9" w:rsidP="00413CE9">
      <w:pPr>
        <w:pStyle w:val="Akapitzlist"/>
        <w:ind w:left="360"/>
        <w:jc w:val="both"/>
        <w:rPr>
          <w:rFonts w:ascii="Cambria" w:hAnsi="Cambria"/>
          <w:color w:val="000000" w:themeColor="text1"/>
        </w:rPr>
      </w:pPr>
      <w:r w:rsidRPr="00413CE9">
        <w:rPr>
          <w:rFonts w:ascii="Cambria" w:hAnsi="Cambria"/>
          <w:color w:val="000000" w:themeColor="text1"/>
        </w:rPr>
        <w:t>Uwaga: Zamawiający żąda od Wykonawcy, który polega na zdolnościach technicznych</w:t>
      </w:r>
      <w:r>
        <w:rPr>
          <w:rFonts w:ascii="Cambria" w:hAnsi="Cambria"/>
          <w:color w:val="000000" w:themeColor="text1"/>
        </w:rPr>
        <w:t xml:space="preserve"> lub zawodowych</w:t>
      </w:r>
      <w:r w:rsidRPr="00413CE9">
        <w:rPr>
          <w:rFonts w:ascii="Cambria" w:hAnsi="Cambria"/>
          <w:color w:val="000000" w:themeColor="text1"/>
        </w:rPr>
        <w:t xml:space="preserve"> lub sytuacji </w:t>
      </w:r>
      <w:r>
        <w:rPr>
          <w:rFonts w:ascii="Cambria" w:hAnsi="Cambria"/>
          <w:color w:val="000000" w:themeColor="text1"/>
        </w:rPr>
        <w:t>finansowej lub ekonomicznej</w:t>
      </w:r>
      <w:r w:rsidRPr="00413CE9">
        <w:rPr>
          <w:rFonts w:ascii="Cambria" w:hAnsi="Cambria"/>
          <w:color w:val="000000" w:themeColor="text1"/>
        </w:rPr>
        <w:t xml:space="preserve"> podmiotów udostępniających zasoby, na zasadach określonych w art. 118, przedstawienia podmiotowych środków dowodowych, o których mowa </w:t>
      </w:r>
      <w:r>
        <w:rPr>
          <w:rFonts w:ascii="Cambria" w:hAnsi="Cambria"/>
          <w:color w:val="000000" w:themeColor="text1"/>
        </w:rPr>
        <w:t>powyżej</w:t>
      </w:r>
      <w:r w:rsidRPr="00413CE9">
        <w:rPr>
          <w:rFonts w:ascii="Cambria" w:hAnsi="Cambria"/>
          <w:color w:val="000000" w:themeColor="text1"/>
        </w:rPr>
        <w:t>, dotyczących tych podmiotów, potwierdzających, że nie zachodzą wobec tych podmiotów podstawy wykluczenia z postępowania.</w:t>
      </w:r>
    </w:p>
    <w:p w14:paraId="3AD72A69" w14:textId="77777777" w:rsidR="00413CE9" w:rsidRDefault="00413CE9" w:rsidP="00413CE9">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61AF6BD1"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FB2F6E">
        <w:rPr>
          <w:rFonts w:ascii="Cambria" w:hAnsi="Cambria" w:cs="Arial"/>
          <w:b/>
          <w:bCs/>
        </w:rPr>
        <w:t>kwocie 60</w:t>
      </w:r>
      <w:r w:rsidR="0083791D">
        <w:rPr>
          <w:rFonts w:ascii="Cambria" w:hAnsi="Cambria" w:cs="Arial"/>
          <w:b/>
          <w:bCs/>
        </w:rPr>
        <w:t>.000,00</w:t>
      </w:r>
      <w:r w:rsidR="00577B99" w:rsidRPr="00577B99">
        <w:rPr>
          <w:rFonts w:ascii="Cambria" w:hAnsi="Cambria" w:cs="Arial"/>
          <w:b/>
          <w:bCs/>
        </w:rPr>
        <w:t xml:space="preserve"> zł.</w:t>
      </w:r>
    </w:p>
    <w:p w14:paraId="00F0CF7A" w14:textId="073D7702"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B22198">
        <w:rPr>
          <w:rFonts w:ascii="Cambria" w:hAnsi="Cambria"/>
        </w:rPr>
        <w:t>16</w:t>
      </w:r>
      <w:r w:rsidR="008C10D8">
        <w:rPr>
          <w:rFonts w:ascii="Cambria" w:hAnsi="Cambria"/>
        </w:rPr>
        <w:t>.03.2022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773D17" w:rsidRDefault="00DC6E39" w:rsidP="0069216D">
      <w:pPr>
        <w:numPr>
          <w:ilvl w:val="0"/>
          <w:numId w:val="11"/>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C911EA">
        <w:rPr>
          <w:rFonts w:ascii="Cambria" w:hAnsi="Cambria"/>
          <w:lang w:val="pl"/>
        </w:rPr>
        <w:lastRenderedPageBreak/>
        <w:t xml:space="preserve">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1E626E"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lastRenderedPageBreak/>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w:t>
      </w:r>
      <w:r w:rsidR="00B00FE9" w:rsidRPr="00773D17">
        <w:rPr>
          <w:rFonts w:asciiTheme="majorHAnsi" w:eastAsiaTheme="majorEastAsia" w:hAnsiTheme="majorHAnsi"/>
          <w:lang w:eastAsia="en-US"/>
        </w:rPr>
        <w:lastRenderedPageBreak/>
        <w:t xml:space="preserve">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w:t>
      </w:r>
      <w:r w:rsidRPr="003D1BBA">
        <w:rPr>
          <w:rFonts w:asciiTheme="majorHAnsi" w:eastAsia="Calibri" w:hAnsiTheme="majorHAnsi" w:cs="Calibri"/>
        </w:rPr>
        <w:lastRenderedPageBreak/>
        <w:t xml:space="preserve">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37D4F58"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w:t>
      </w:r>
      <w:r w:rsidR="00B22198">
        <w:rPr>
          <w:rFonts w:ascii="Cambria" w:hAnsi="Cambria"/>
        </w:rPr>
        <w:t>adzonego postępowania do dnia 15</w:t>
      </w:r>
      <w:r>
        <w:rPr>
          <w:rFonts w:ascii="Cambria" w:hAnsi="Cambria"/>
        </w:rPr>
        <w:t>.02.2022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07EBEF8E" w:rsidR="00D76005" w:rsidRDefault="00B22198" w:rsidP="0069216D">
      <w:pPr>
        <w:numPr>
          <w:ilvl w:val="1"/>
          <w:numId w:val="37"/>
        </w:numPr>
        <w:ind w:right="-108"/>
        <w:jc w:val="both"/>
        <w:rPr>
          <w:rFonts w:ascii="Cambria" w:hAnsi="Cambria"/>
        </w:rPr>
      </w:pPr>
      <w:r>
        <w:rPr>
          <w:rFonts w:ascii="Cambria" w:hAnsi="Cambria"/>
        </w:rPr>
        <w:t>Otwarcie ofert nastąpi 15</w:t>
      </w:r>
      <w:r w:rsidR="00D76005">
        <w:rPr>
          <w:rFonts w:ascii="Cambria" w:hAnsi="Cambria"/>
        </w:rPr>
        <w:t>.02.2022 r. o godz. 10:15.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ADAF5D1"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602C5A">
        <w:rPr>
          <w:rFonts w:ascii="Cambria" w:hAnsi="Cambria"/>
          <w:b/>
          <w:bCs/>
        </w:rPr>
        <w:t>16</w:t>
      </w:r>
      <w:r w:rsidR="00381C4B">
        <w:rPr>
          <w:rFonts w:ascii="Cambria" w:hAnsi="Cambria"/>
          <w:b/>
          <w:bCs/>
        </w:rPr>
        <w:t>.03.2022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lastRenderedPageBreak/>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0C411948" w14:textId="77777777" w:rsidR="00241AFA" w:rsidRDefault="00241AFA" w:rsidP="000521B3">
      <w:pPr>
        <w:tabs>
          <w:tab w:val="left" w:pos="284"/>
        </w:tabs>
        <w:jc w:val="both"/>
        <w:rPr>
          <w:rFonts w:asciiTheme="majorHAnsi" w:hAnsiTheme="majorHAnsi"/>
        </w:rPr>
      </w:pPr>
    </w:p>
    <w:p w14:paraId="63A92BF6" w14:textId="77777777" w:rsidR="0060777F" w:rsidRDefault="0060777F" w:rsidP="0060777F">
      <w:pPr>
        <w:tabs>
          <w:tab w:val="left" w:pos="284"/>
        </w:tabs>
        <w:jc w:val="both"/>
        <w:rPr>
          <w:rFonts w:asciiTheme="majorHAnsi" w:hAnsiTheme="majorHAnsi"/>
        </w:rPr>
      </w:pPr>
      <w:r w:rsidRPr="0060777F">
        <w:rPr>
          <w:rFonts w:asciiTheme="majorHAnsi" w:hAnsiTheme="majorHAnsi"/>
        </w:rPr>
        <w:t>Zamawiający będzie przyznawał punkty w zakresie udzielonego przez Wykonawcę okresu odpowiedzialności z tytułu gwarancji i rękojmi za wady. Wykonawca może zaproponować 60 albo więcej miesięcy odpowiedzialności z tytułu gwarancji i rękojmi za wady. W tym kryterium Wykonawca może otrzymać max. 40 punktów. Punktacja będzie przyznana w następujący sposób:</w:t>
      </w:r>
    </w:p>
    <w:p w14:paraId="57545047" w14:textId="77777777" w:rsidR="0060777F" w:rsidRPr="0060777F" w:rsidRDefault="0060777F" w:rsidP="0060777F">
      <w:pPr>
        <w:tabs>
          <w:tab w:val="left" w:pos="284"/>
        </w:tabs>
        <w:jc w:val="both"/>
        <w:rPr>
          <w:rFonts w:asciiTheme="majorHAnsi" w:hAnsiTheme="majorHAnsi"/>
        </w:rPr>
      </w:pPr>
    </w:p>
    <w:p w14:paraId="6C08639E" w14:textId="68205915" w:rsidR="0060777F" w:rsidRP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60 miesięcznego (lub dłuższego ale krótszego niż 72) okresu odpowiedzialności z tytułu gwarancji i rękojmi za wady – 0 pkt.,</w:t>
      </w:r>
    </w:p>
    <w:p w14:paraId="18E289C7" w14:textId="3C06797C" w:rsid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72 miesięcznego (lub dłuższego) okres odpowiedzialności z tytułu gwarancji i rękojmi za wady – 40 pkt.</w:t>
      </w:r>
    </w:p>
    <w:p w14:paraId="79F20E37" w14:textId="77777777" w:rsidR="0060777F" w:rsidRPr="0060777F" w:rsidRDefault="0060777F" w:rsidP="0060777F">
      <w:pPr>
        <w:tabs>
          <w:tab w:val="left" w:pos="284"/>
        </w:tabs>
        <w:ind w:left="968"/>
        <w:jc w:val="both"/>
        <w:rPr>
          <w:rFonts w:asciiTheme="majorHAnsi" w:hAnsiTheme="majorHAnsi"/>
        </w:rPr>
      </w:pPr>
    </w:p>
    <w:p w14:paraId="45CC67FE" w14:textId="77777777" w:rsidR="0060777F" w:rsidRPr="00FF3422" w:rsidRDefault="0060777F" w:rsidP="0060777F">
      <w:pPr>
        <w:tabs>
          <w:tab w:val="left" w:pos="284"/>
        </w:tabs>
        <w:jc w:val="both"/>
        <w:rPr>
          <w:rFonts w:asciiTheme="majorHAnsi" w:hAnsiTheme="majorHAnsi"/>
          <w:b/>
        </w:rPr>
      </w:pPr>
      <w:r w:rsidRPr="00FF3422">
        <w:rPr>
          <w:rFonts w:asciiTheme="majorHAnsi" w:hAnsiTheme="majorHAnsi"/>
          <w:b/>
        </w:rPr>
        <w:t>Zamawiający nie będzie przyznawał punktów częściowych. Oznacza to, że Wykonawca w ramach kryterium może otrzymać odpowiednio 0 lub 40 punktów.</w:t>
      </w:r>
    </w:p>
    <w:p w14:paraId="561842E0" w14:textId="77777777" w:rsidR="0060777F" w:rsidRPr="0060777F" w:rsidRDefault="0060777F" w:rsidP="0060777F">
      <w:pPr>
        <w:tabs>
          <w:tab w:val="left" w:pos="284"/>
        </w:tabs>
        <w:jc w:val="both"/>
        <w:rPr>
          <w:rFonts w:asciiTheme="majorHAnsi" w:hAnsiTheme="majorHAnsi"/>
        </w:rPr>
      </w:pPr>
    </w:p>
    <w:p w14:paraId="4DBE46CD" w14:textId="77777777" w:rsidR="0060777F" w:rsidRPr="0060777F" w:rsidRDefault="0060777F" w:rsidP="0060777F">
      <w:pPr>
        <w:tabs>
          <w:tab w:val="left" w:pos="284"/>
        </w:tabs>
        <w:jc w:val="both"/>
        <w:rPr>
          <w:rFonts w:asciiTheme="majorHAnsi" w:hAnsiTheme="majorHAnsi"/>
        </w:rPr>
      </w:pPr>
      <w:r w:rsidRPr="0060777F">
        <w:rPr>
          <w:rFonts w:asciiTheme="majorHAnsi" w:hAnsiTheme="majorHAnsi"/>
        </w:rPr>
        <w:t>UWAGA:</w:t>
      </w:r>
    </w:p>
    <w:p w14:paraId="51B7D422" w14:textId="1451FFA3" w:rsidR="0017001F" w:rsidRPr="00FF3422" w:rsidRDefault="0060777F" w:rsidP="000521B3">
      <w:pPr>
        <w:tabs>
          <w:tab w:val="left" w:pos="284"/>
        </w:tabs>
        <w:jc w:val="both"/>
        <w:rPr>
          <w:rFonts w:asciiTheme="majorHAnsi" w:hAnsiTheme="majorHAnsi"/>
        </w:rPr>
      </w:pPr>
      <w:r w:rsidRPr="0060777F">
        <w:rPr>
          <w:rFonts w:asciiTheme="majorHAnsi" w:hAnsiTheme="majorHAnsi"/>
        </w:rPr>
        <w:t>- w przypadku nie wpisania przez Wykonawcę w formularzu ofertowym ilości miesięcy udzielonej gwarancji i rękojmi za wady - Zamawiający przyjmie termin „minimalny” tj</w:t>
      </w:r>
      <w:r w:rsidR="001572CD">
        <w:rPr>
          <w:rFonts w:asciiTheme="majorHAnsi" w:hAnsiTheme="majorHAnsi"/>
        </w:rPr>
        <w:t>.</w:t>
      </w:r>
      <w:r w:rsidRPr="0060777F">
        <w:rPr>
          <w:rFonts w:asciiTheme="majorHAnsi" w:hAnsiTheme="majorHAnsi"/>
        </w:rPr>
        <w:t xml:space="preserve"> 60 miesięcy i przyzna Wykonawcy w tym kryterium oceny ofert „0” punktów.</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 xml:space="preserve">Za ofertę najkorzystniejszą uznana zostanie oferta, która spełnia wszystkie warunki określone w SWZ oraz otrzyma łącznie największą liczbę punktów (suma punktów </w:t>
      </w:r>
      <w:r>
        <w:rPr>
          <w:rFonts w:ascii="Cambria" w:hAnsi="Cambria"/>
        </w:rPr>
        <w:lastRenderedPageBreak/>
        <w:t>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3E84F9B0" w:rsidR="00660A68" w:rsidRPr="00420519" w:rsidRDefault="00660A68" w:rsidP="0069216D">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420519" w:rsidRPr="00420519">
        <w:rPr>
          <w:rFonts w:ascii="Cambria" w:hAnsi="Cambria"/>
          <w:b/>
        </w:rPr>
        <w:t xml:space="preserve">BUDOWA BUDYNKU </w:t>
      </w:r>
      <w:r w:rsidR="00420519" w:rsidRPr="00420519">
        <w:rPr>
          <w:rFonts w:ascii="Cambria" w:hAnsi="Cambria"/>
          <w:b/>
        </w:rPr>
        <w:lastRenderedPageBreak/>
        <w:t>MIESZKALNEGO WIELORODZINNEGO WRAZ Z ZAGOSPODAROWANIEM TERENU I INFRASTRUKTURĄ TECHNICZNĄ ORAZ ROZBIÓRKĄ BUDYNKU GOSPODARCZEGO PRZY ULICY CMENTARNEJ W GNIEWKOWIE</w:t>
      </w:r>
      <w:r w:rsidR="00420519">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lastRenderedPageBreak/>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3"/>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2FF019AD" w14:textId="79532C0B" w:rsidR="001C7F4B"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FF2F24">
        <w:rPr>
          <w:rFonts w:asciiTheme="majorHAnsi" w:hAnsiTheme="majorHAnsi" w:cs="Arial"/>
          <w:szCs w:val="24"/>
        </w:rPr>
        <w:t>Decyzja- pozwolenie na budowę</w:t>
      </w:r>
    </w:p>
    <w:p w14:paraId="38AC316D" w14:textId="6B589254" w:rsidR="0054578B" w:rsidRDefault="002D28EF" w:rsidP="00AE0890">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11</w:t>
      </w:r>
      <w:r w:rsidR="0054578B" w:rsidRPr="002D28EF">
        <w:rPr>
          <w:rFonts w:asciiTheme="majorHAnsi" w:hAnsiTheme="majorHAnsi" w:cs="Arial"/>
          <w:szCs w:val="24"/>
        </w:rPr>
        <w:t xml:space="preserve">. </w:t>
      </w:r>
      <w:r w:rsidR="00AE0890">
        <w:rPr>
          <w:rFonts w:asciiTheme="majorHAnsi" w:hAnsiTheme="majorHAnsi" w:cs="Arial"/>
          <w:szCs w:val="24"/>
        </w:rPr>
        <w:t>Projekt budowlany</w:t>
      </w:r>
    </w:p>
    <w:p w14:paraId="2D889212" w14:textId="16DAACF7"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12. Projekt wykonawczy</w:t>
      </w:r>
    </w:p>
    <w:p w14:paraId="703E088B" w14:textId="1610068D"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13. Przedmiary</w:t>
      </w:r>
    </w:p>
    <w:p w14:paraId="51146268" w14:textId="72E8A460"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14. Specyfikacje</w:t>
      </w:r>
    </w:p>
    <w:p w14:paraId="5DCE689E" w14:textId="52905741" w:rsidR="00543BA3" w:rsidRPr="002D28EF" w:rsidRDefault="00543BA3"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15. Audyt energetyczny</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18C8039C"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E86669">
        <w:rPr>
          <w:rFonts w:asciiTheme="majorHAnsi" w:hAnsiTheme="majorHAnsi" w:cs="Arial"/>
          <w:szCs w:val="24"/>
        </w:rPr>
        <w:t>, dnia 07</w:t>
      </w:r>
      <w:bookmarkStart w:id="4" w:name="_GoBack"/>
      <w:bookmarkEnd w:id="4"/>
      <w:r w:rsidR="00BA4F40">
        <w:rPr>
          <w:rFonts w:asciiTheme="majorHAnsi" w:hAnsiTheme="majorHAnsi" w:cs="Arial"/>
          <w:szCs w:val="24"/>
        </w:rPr>
        <w:t>.02</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CC7E6" w14:textId="77777777" w:rsidR="001E626E" w:rsidRDefault="001E626E" w:rsidP="000F1DCF">
      <w:r>
        <w:separator/>
      </w:r>
    </w:p>
  </w:endnote>
  <w:endnote w:type="continuationSeparator" w:id="0">
    <w:p w14:paraId="51D26538" w14:textId="77777777" w:rsidR="001E626E" w:rsidRDefault="001E626E" w:rsidP="000F1DCF">
      <w:r>
        <w:continuationSeparator/>
      </w:r>
    </w:p>
  </w:endnote>
  <w:endnote w:type="continuationNotice" w:id="1">
    <w:p w14:paraId="0A39E7CA" w14:textId="77777777" w:rsidR="001E626E" w:rsidRDefault="001E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E8166" w14:textId="77777777" w:rsidR="001E626E" w:rsidRDefault="001E626E" w:rsidP="000F1DCF">
      <w:r>
        <w:separator/>
      </w:r>
    </w:p>
  </w:footnote>
  <w:footnote w:type="continuationSeparator" w:id="0">
    <w:p w14:paraId="014F243E" w14:textId="77777777" w:rsidR="001E626E" w:rsidRDefault="001E626E" w:rsidP="000F1DCF">
      <w:r>
        <w:continuationSeparator/>
      </w:r>
    </w:p>
  </w:footnote>
  <w:footnote w:type="continuationNotice" w:id="1">
    <w:p w14:paraId="06CB97CC" w14:textId="77777777" w:rsidR="001E626E" w:rsidRDefault="001E62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8">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6"/>
  </w:num>
  <w:num w:numId="3">
    <w:abstractNumId w:val="55"/>
  </w:num>
  <w:num w:numId="4">
    <w:abstractNumId w:val="57"/>
  </w:num>
  <w:num w:numId="5">
    <w:abstractNumId w:val="26"/>
  </w:num>
  <w:num w:numId="6">
    <w:abstractNumId w:val="56"/>
  </w:num>
  <w:num w:numId="7">
    <w:abstractNumId w:val="18"/>
  </w:num>
  <w:num w:numId="8">
    <w:abstractNumId w:val="34"/>
  </w:num>
  <w:num w:numId="9">
    <w:abstractNumId w:val="15"/>
  </w:num>
  <w:num w:numId="10">
    <w:abstractNumId w:val="0"/>
  </w:num>
  <w:num w:numId="11">
    <w:abstractNumId w:val="29"/>
  </w:num>
  <w:num w:numId="12">
    <w:abstractNumId w:val="22"/>
  </w:num>
  <w:num w:numId="13">
    <w:abstractNumId w:val="53"/>
  </w:num>
  <w:num w:numId="14">
    <w:abstractNumId w:val="43"/>
  </w:num>
  <w:num w:numId="15">
    <w:abstractNumId w:val="46"/>
  </w:num>
  <w:num w:numId="16">
    <w:abstractNumId w:val="20"/>
  </w:num>
  <w:num w:numId="17">
    <w:abstractNumId w:val="33"/>
  </w:num>
  <w:num w:numId="18">
    <w:abstractNumId w:val="35"/>
  </w:num>
  <w:num w:numId="19">
    <w:abstractNumId w:val="12"/>
  </w:num>
  <w:num w:numId="20">
    <w:abstractNumId w:val="50"/>
  </w:num>
  <w:num w:numId="21">
    <w:abstractNumId w:val="19"/>
  </w:num>
  <w:num w:numId="22">
    <w:abstractNumId w:val="10"/>
  </w:num>
  <w:num w:numId="23">
    <w:abstractNumId w:val="11"/>
  </w:num>
  <w:num w:numId="24">
    <w:abstractNumId w:val="25"/>
  </w:num>
  <w:num w:numId="25">
    <w:abstractNumId w:val="49"/>
  </w:num>
  <w:num w:numId="26">
    <w:abstractNumId w:val="14"/>
  </w:num>
  <w:num w:numId="27">
    <w:abstractNumId w:val="24"/>
  </w:num>
  <w:num w:numId="28">
    <w:abstractNumId w:val="5"/>
  </w:num>
  <w:num w:numId="29">
    <w:abstractNumId w:val="23"/>
  </w:num>
  <w:num w:numId="30">
    <w:abstractNumId w:val="7"/>
  </w:num>
  <w:num w:numId="31">
    <w:abstractNumId w:val="44"/>
  </w:num>
  <w:num w:numId="32">
    <w:abstractNumId w:val="41"/>
  </w:num>
  <w:num w:numId="33">
    <w:abstractNumId w:val="4"/>
  </w:num>
  <w:num w:numId="34">
    <w:abstractNumId w:val="51"/>
  </w:num>
  <w:num w:numId="35">
    <w:abstractNumId w:val="30"/>
  </w:num>
  <w:num w:numId="36">
    <w:abstractNumId w:val="28"/>
  </w:num>
  <w:num w:numId="37">
    <w:abstractNumId w:val="38"/>
  </w:num>
  <w:num w:numId="38">
    <w:abstractNumId w:val="54"/>
  </w:num>
  <w:num w:numId="39">
    <w:abstractNumId w:val="27"/>
  </w:num>
  <w:num w:numId="40">
    <w:abstractNumId w:val="1"/>
  </w:num>
  <w:num w:numId="41">
    <w:abstractNumId w:val="47"/>
  </w:num>
  <w:num w:numId="42">
    <w:abstractNumId w:val="48"/>
  </w:num>
  <w:num w:numId="43">
    <w:abstractNumId w:val="39"/>
  </w:num>
  <w:num w:numId="44">
    <w:abstractNumId w:val="52"/>
  </w:num>
  <w:num w:numId="45">
    <w:abstractNumId w:val="2"/>
  </w:num>
  <w:num w:numId="46">
    <w:abstractNumId w:val="37"/>
  </w:num>
  <w:num w:numId="47">
    <w:abstractNumId w:val="31"/>
  </w:num>
  <w:num w:numId="48">
    <w:abstractNumId w:val="13"/>
  </w:num>
  <w:num w:numId="49">
    <w:abstractNumId w:val="9"/>
  </w:num>
  <w:num w:numId="50">
    <w:abstractNumId w:val="8"/>
  </w:num>
  <w:num w:numId="51">
    <w:abstractNumId w:val="45"/>
  </w:num>
  <w:num w:numId="52">
    <w:abstractNumId w:val="21"/>
  </w:num>
  <w:num w:numId="53">
    <w:abstractNumId w:val="16"/>
  </w:num>
  <w:num w:numId="54">
    <w:abstractNumId w:val="3"/>
  </w:num>
  <w:num w:numId="55">
    <w:abstractNumId w:val="40"/>
  </w:num>
  <w:num w:numId="56">
    <w:abstractNumId w:val="6"/>
  </w:num>
  <w:num w:numId="57">
    <w:abstractNumId w:val="32"/>
  </w:num>
  <w:num w:numId="58">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B3C"/>
    <w:rsid w:val="001A6ED6"/>
    <w:rsid w:val="001A6F87"/>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3B05"/>
    <w:rsid w:val="001E467C"/>
    <w:rsid w:val="001E5801"/>
    <w:rsid w:val="001E5CB9"/>
    <w:rsid w:val="001E5F51"/>
    <w:rsid w:val="001E626E"/>
    <w:rsid w:val="001E72B7"/>
    <w:rsid w:val="001F0B61"/>
    <w:rsid w:val="001F0D7F"/>
    <w:rsid w:val="001F48B2"/>
    <w:rsid w:val="001F665A"/>
    <w:rsid w:val="0020063A"/>
    <w:rsid w:val="002016A0"/>
    <w:rsid w:val="00203AC7"/>
    <w:rsid w:val="00205450"/>
    <w:rsid w:val="00205672"/>
    <w:rsid w:val="00206687"/>
    <w:rsid w:val="00206FC6"/>
    <w:rsid w:val="00207AC9"/>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81C4B"/>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3078"/>
    <w:rsid w:val="004C3097"/>
    <w:rsid w:val="004C3E03"/>
    <w:rsid w:val="004C4B45"/>
    <w:rsid w:val="004C4FA9"/>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2C5A"/>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151"/>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0E01"/>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2198"/>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40"/>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2F9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E39"/>
    <w:rsid w:val="00DC7FE1"/>
    <w:rsid w:val="00DD0276"/>
    <w:rsid w:val="00DD03C1"/>
    <w:rsid w:val="00DD05B2"/>
    <w:rsid w:val="00DD11DE"/>
    <w:rsid w:val="00DD1F6F"/>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86669"/>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2DE1"/>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660F-FD22-4B7F-B86D-5BE592E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36</Pages>
  <Words>13289</Words>
  <Characters>79736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92840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188</cp:revision>
  <cp:lastPrinted>2022-02-07T14:12:00Z</cp:lastPrinted>
  <dcterms:created xsi:type="dcterms:W3CDTF">2021-08-10T09:38:00Z</dcterms:created>
  <dcterms:modified xsi:type="dcterms:W3CDTF">2022-02-07T14:15:00Z</dcterms:modified>
</cp:coreProperties>
</file>