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C0A0" w14:textId="5CC8C775" w:rsidR="00DE090C" w:rsidRPr="00F91F97" w:rsidRDefault="00877D63" w:rsidP="00F91F97">
      <w:pPr>
        <w:spacing w:after="0" w:line="240" w:lineRule="atLeast"/>
        <w:jc w:val="right"/>
        <w:rPr>
          <w:rFonts w:asciiTheme="minorHAnsi" w:hAnsiTheme="minorHAnsi" w:cstheme="minorHAnsi"/>
          <w:sz w:val="24"/>
          <w:szCs w:val="24"/>
        </w:rPr>
      </w:pPr>
      <w:bookmarkStart w:id="0" w:name="_Hlk137200906"/>
      <w:bookmarkEnd w:id="0"/>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505C6955">
            <wp:simplePos x="0" y="0"/>
            <wp:positionH relativeFrom="margin">
              <wp:posOffset>-128056</wp:posOffset>
            </wp:positionH>
            <wp:positionV relativeFrom="page">
              <wp:posOffset>254635</wp:posOffset>
            </wp:positionV>
            <wp:extent cx="2296800" cy="576000"/>
            <wp:effectExtent l="0" t="0" r="8255"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8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F91F97">
        <w:rPr>
          <w:rFonts w:asciiTheme="minorHAnsi" w:hAnsiTheme="minorHAnsi" w:cstheme="minorHAnsi"/>
          <w:sz w:val="24"/>
          <w:szCs w:val="24"/>
        </w:rPr>
        <w:t>25 października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B05D28">
        <w:rPr>
          <w:rFonts w:asciiTheme="minorHAnsi" w:hAnsiTheme="minorHAnsi" w:cstheme="minorHAnsi"/>
          <w:sz w:val="24"/>
          <w:szCs w:val="24"/>
        </w:rPr>
        <w:t>3</w:t>
      </w:r>
      <w:r w:rsidR="00D277F2" w:rsidRPr="000514DE">
        <w:rPr>
          <w:rFonts w:asciiTheme="minorHAnsi" w:hAnsiTheme="minorHAnsi" w:cstheme="minorHAnsi"/>
          <w:sz w:val="24"/>
          <w:szCs w:val="24"/>
        </w:rPr>
        <w:t xml:space="preserve"> r.</w:t>
      </w:r>
    </w:p>
    <w:p w14:paraId="7F883572" w14:textId="0E0821B6" w:rsidR="008609AC" w:rsidRDefault="000A0939" w:rsidP="00163AE9">
      <w:pPr>
        <w:spacing w:after="0" w:line="240" w:lineRule="auto"/>
        <w:rPr>
          <w:rFonts w:cs="Calibri"/>
          <w:sz w:val="24"/>
          <w:szCs w:val="24"/>
        </w:rPr>
      </w:pPr>
      <w:r w:rsidRPr="00AD12ED">
        <w:rPr>
          <w:rFonts w:cs="Calibri"/>
          <w:sz w:val="24"/>
          <w:szCs w:val="24"/>
        </w:rPr>
        <w:t>WO-IV.272.</w:t>
      </w:r>
      <w:r w:rsidR="00E41D53">
        <w:rPr>
          <w:rFonts w:cs="Calibri"/>
          <w:sz w:val="24"/>
          <w:szCs w:val="24"/>
        </w:rPr>
        <w:t>33</w:t>
      </w:r>
      <w:r w:rsidRPr="00AD12ED">
        <w:rPr>
          <w:rFonts w:cs="Calibri"/>
          <w:sz w:val="24"/>
          <w:szCs w:val="24"/>
        </w:rPr>
        <w:t>.202</w:t>
      </w:r>
      <w:r w:rsidR="00B05D28">
        <w:rPr>
          <w:rFonts w:cs="Calibri"/>
          <w:sz w:val="24"/>
          <w:szCs w:val="24"/>
        </w:rPr>
        <w:t>3</w:t>
      </w:r>
    </w:p>
    <w:p w14:paraId="6A46C271" w14:textId="77777777" w:rsidR="00A606E5" w:rsidRPr="00163AE9" w:rsidRDefault="00A606E5" w:rsidP="00163AE9">
      <w:pPr>
        <w:spacing w:after="0" w:line="240" w:lineRule="auto"/>
        <w:rPr>
          <w:rFonts w:cs="Calibri"/>
          <w:sz w:val="40"/>
          <w:szCs w:val="40"/>
        </w:rPr>
      </w:pPr>
    </w:p>
    <w:p w14:paraId="4CFAE560" w14:textId="75A73A01" w:rsidR="00A32453" w:rsidRPr="00F52FA6" w:rsidRDefault="00F52FA6" w:rsidP="00163AE9">
      <w:pPr>
        <w:spacing w:after="0" w:line="240" w:lineRule="auto"/>
        <w:ind w:left="6237"/>
        <w:jc w:val="right"/>
        <w:rPr>
          <w:rFonts w:ascii="Arial" w:hAnsi="Arial" w:cs="Arial"/>
          <w:b/>
          <w:sz w:val="24"/>
          <w:szCs w:val="24"/>
        </w:rPr>
      </w:pPr>
      <w:r w:rsidRPr="00F52FA6">
        <w:rPr>
          <w:b/>
          <w:sz w:val="24"/>
          <w:szCs w:val="24"/>
        </w:rPr>
        <w:t>Uczestnicy postępowania</w:t>
      </w:r>
    </w:p>
    <w:p w14:paraId="45851861" w14:textId="3321B020" w:rsidR="00F67BC7" w:rsidRPr="002345E1" w:rsidRDefault="00F67BC7" w:rsidP="00163AE9">
      <w:pPr>
        <w:spacing w:after="0" w:line="240" w:lineRule="auto"/>
        <w:ind w:left="5880" w:hanging="5738"/>
        <w:rPr>
          <w:rFonts w:ascii="Arial" w:hAnsi="Arial" w:cs="Arial"/>
          <w:sz w:val="36"/>
          <w:szCs w:val="36"/>
        </w:rPr>
      </w:pPr>
    </w:p>
    <w:p w14:paraId="2E6E84FB" w14:textId="77777777" w:rsidR="008609AC" w:rsidRPr="00163AE9" w:rsidRDefault="008609AC" w:rsidP="00163AE9">
      <w:pPr>
        <w:spacing w:after="0" w:line="240" w:lineRule="auto"/>
        <w:ind w:left="5880" w:hanging="5880"/>
        <w:rPr>
          <w:rFonts w:ascii="Arial" w:hAnsi="Arial" w:cs="Arial"/>
          <w:sz w:val="24"/>
          <w:szCs w:val="24"/>
        </w:rPr>
      </w:pPr>
    </w:p>
    <w:p w14:paraId="1E050952" w14:textId="6F67E5B8" w:rsidR="00D277F2" w:rsidRPr="00AD12ED" w:rsidRDefault="00D277F2" w:rsidP="00163AE9">
      <w:pPr>
        <w:spacing w:after="0" w:line="240" w:lineRule="auto"/>
        <w:ind w:left="907" w:hanging="907"/>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B05D28">
        <w:rPr>
          <w:rFonts w:asciiTheme="minorHAnsi" w:hAnsiTheme="minorHAnsi" w:cstheme="minorHAnsi"/>
          <w:bCs/>
          <w:iCs/>
          <w:sz w:val="24"/>
          <w:szCs w:val="24"/>
        </w:rPr>
        <w:t xml:space="preserve">postępowania o udzielenie zamówienia publicznego, którego przedmiotem jest </w:t>
      </w:r>
      <w:r w:rsidR="00F91F97">
        <w:rPr>
          <w:rFonts w:asciiTheme="minorHAnsi" w:hAnsiTheme="minorHAnsi" w:cstheme="minorHAnsi"/>
          <w:bCs/>
          <w:iCs/>
          <w:sz w:val="24"/>
          <w:szCs w:val="24"/>
        </w:rPr>
        <w:t xml:space="preserve">dostawa zamiatarki samobieżnej na potrzeby Drogowego Przejścia Granicznego w Bezledach. </w:t>
      </w:r>
      <w:r w:rsidR="00B05D28">
        <w:rPr>
          <w:rFonts w:asciiTheme="minorHAnsi" w:hAnsiTheme="minorHAnsi" w:cstheme="minorHAnsi"/>
          <w:bCs/>
          <w:iCs/>
          <w:sz w:val="24"/>
          <w:szCs w:val="24"/>
        </w:rPr>
        <w:t xml:space="preserve"> </w:t>
      </w:r>
    </w:p>
    <w:p w14:paraId="237C3EF8" w14:textId="503E7FC5" w:rsidR="00EF2728" w:rsidRPr="00DE090C" w:rsidRDefault="00EF2728" w:rsidP="00163AE9">
      <w:pPr>
        <w:spacing w:after="0" w:line="240" w:lineRule="auto"/>
        <w:ind w:left="964" w:hanging="964"/>
        <w:jc w:val="both"/>
        <w:rPr>
          <w:rFonts w:asciiTheme="minorHAnsi" w:hAnsiTheme="minorHAnsi" w:cstheme="minorHAnsi"/>
          <w:sz w:val="18"/>
          <w:szCs w:val="18"/>
        </w:rPr>
      </w:pPr>
    </w:p>
    <w:p w14:paraId="08B897FD" w14:textId="77777777" w:rsidR="00A32453" w:rsidRPr="00163AE9" w:rsidRDefault="00A32453" w:rsidP="00163AE9">
      <w:pPr>
        <w:spacing w:after="0" w:line="240" w:lineRule="auto"/>
        <w:ind w:left="964" w:hanging="964"/>
        <w:jc w:val="both"/>
        <w:rPr>
          <w:rFonts w:asciiTheme="minorHAnsi" w:hAnsiTheme="minorHAnsi" w:cstheme="minorHAnsi"/>
          <w:sz w:val="16"/>
          <w:szCs w:val="16"/>
        </w:rPr>
      </w:pPr>
    </w:p>
    <w:p w14:paraId="1A57F092" w14:textId="77777777" w:rsidR="00F52FA6" w:rsidRPr="00F52FA6" w:rsidRDefault="00F52FA6" w:rsidP="00163AE9">
      <w:pPr>
        <w:spacing w:after="0" w:line="240" w:lineRule="auto"/>
        <w:jc w:val="center"/>
        <w:rPr>
          <w:rFonts w:cs="Calibri"/>
          <w:b/>
          <w:sz w:val="28"/>
          <w:szCs w:val="28"/>
        </w:rPr>
      </w:pPr>
      <w:r w:rsidRPr="00F52FA6">
        <w:rPr>
          <w:rFonts w:cs="Calibri"/>
          <w:b/>
          <w:sz w:val="28"/>
          <w:szCs w:val="28"/>
        </w:rPr>
        <w:t xml:space="preserve">WYJAŚNIENIE TREŚCI </w:t>
      </w:r>
    </w:p>
    <w:p w14:paraId="00999034" w14:textId="30EEE5BF" w:rsidR="00AD12ED" w:rsidRPr="00AD12ED" w:rsidRDefault="00F52FA6" w:rsidP="00163AE9">
      <w:pPr>
        <w:pStyle w:val="Nagwek1"/>
        <w:jc w:val="center"/>
        <w:rPr>
          <w:rFonts w:asciiTheme="minorHAnsi" w:hAnsiTheme="minorHAnsi" w:cstheme="minorHAnsi"/>
          <w:sz w:val="28"/>
          <w:szCs w:val="28"/>
        </w:rPr>
      </w:pPr>
      <w:r w:rsidRPr="00F52FA6">
        <w:rPr>
          <w:rFonts w:ascii="Calibri" w:hAnsi="Calibri" w:cs="Calibri"/>
          <w:bCs w:val="0"/>
          <w:sz w:val="28"/>
          <w:szCs w:val="28"/>
        </w:rPr>
        <w:t xml:space="preserve">SPECYFIKACJI WARUNKÓW ZAMÓWIENIA </w:t>
      </w:r>
      <w:r w:rsidRPr="00F36357">
        <w:rPr>
          <w:rFonts w:ascii="Calibri" w:hAnsi="Calibri" w:cs="Calibri"/>
          <w:bCs w:val="0"/>
          <w:sz w:val="28"/>
          <w:szCs w:val="28"/>
        </w:rPr>
        <w:t xml:space="preserve">WRAZ Z JEJ </w:t>
      </w:r>
      <w:r w:rsidR="00A606E5">
        <w:rPr>
          <w:rFonts w:ascii="Calibri" w:hAnsi="Calibri" w:cs="Calibri"/>
          <w:bCs w:val="0"/>
          <w:sz w:val="28"/>
          <w:szCs w:val="28"/>
        </w:rPr>
        <w:t>ZMIANĄ</w:t>
      </w:r>
    </w:p>
    <w:p w14:paraId="49C8D90A" w14:textId="77777777" w:rsidR="00A32453" w:rsidRPr="00163AE9" w:rsidRDefault="00A32453" w:rsidP="00163AE9">
      <w:pPr>
        <w:spacing w:line="240" w:lineRule="auto"/>
        <w:rPr>
          <w:sz w:val="18"/>
          <w:szCs w:val="18"/>
          <w:lang w:eastAsia="pl-PL"/>
        </w:rPr>
      </w:pPr>
    </w:p>
    <w:p w14:paraId="1E4CC27F" w14:textId="048F830B" w:rsidR="00F52FA6" w:rsidRPr="008B67AE" w:rsidRDefault="00F52FA6" w:rsidP="00163AE9">
      <w:pPr>
        <w:numPr>
          <w:ilvl w:val="0"/>
          <w:numId w:val="2"/>
        </w:numPr>
        <w:spacing w:after="0" w:line="240" w:lineRule="auto"/>
        <w:ind w:left="284" w:hanging="284"/>
        <w:jc w:val="both"/>
        <w:rPr>
          <w:sz w:val="24"/>
          <w:szCs w:val="24"/>
        </w:rPr>
      </w:pPr>
      <w:r w:rsidRPr="008B67AE">
        <w:rPr>
          <w:sz w:val="24"/>
          <w:szCs w:val="24"/>
        </w:rPr>
        <w:t>W odpowiedzi na zapytani</w:t>
      </w:r>
      <w:r w:rsidR="00E11DBD">
        <w:rPr>
          <w:sz w:val="24"/>
          <w:szCs w:val="24"/>
        </w:rPr>
        <w:t>a</w:t>
      </w:r>
      <w:r w:rsidRPr="008B67AE">
        <w:rPr>
          <w:sz w:val="24"/>
          <w:szCs w:val="24"/>
        </w:rPr>
        <w:t xml:space="preserve"> złożone przez</w:t>
      </w:r>
      <w:r w:rsidR="001C7B5F">
        <w:rPr>
          <w:sz w:val="24"/>
          <w:szCs w:val="24"/>
        </w:rPr>
        <w:t xml:space="preserve"> </w:t>
      </w:r>
      <w:r w:rsidRPr="008B67AE">
        <w:rPr>
          <w:sz w:val="24"/>
          <w:szCs w:val="24"/>
        </w:rPr>
        <w:t>wykonawców odnośnie treści specyfikacji warunków zamówienia</w:t>
      </w:r>
      <w:r w:rsidR="00DE090C">
        <w:rPr>
          <w:sz w:val="24"/>
          <w:szCs w:val="24"/>
        </w:rPr>
        <w:t xml:space="preserve"> (SWZ)</w:t>
      </w:r>
      <w:r w:rsidRPr="008B67AE">
        <w:rPr>
          <w:sz w:val="24"/>
          <w:szCs w:val="24"/>
        </w:rPr>
        <w:t xml:space="preserve"> poniżej przedstawiam następujące wyjaśnienia:</w:t>
      </w:r>
    </w:p>
    <w:p w14:paraId="01CE4B92" w14:textId="44BBD0C3" w:rsidR="00F52FA6" w:rsidRPr="00B05D28" w:rsidRDefault="00F52FA6" w:rsidP="00163AE9">
      <w:pPr>
        <w:numPr>
          <w:ilvl w:val="0"/>
          <w:numId w:val="3"/>
        </w:numPr>
        <w:spacing w:before="120" w:after="0" w:line="240" w:lineRule="auto"/>
        <w:ind w:left="397" w:hanging="284"/>
        <w:jc w:val="both"/>
        <w:rPr>
          <w:i/>
        </w:rPr>
      </w:pPr>
      <w:bookmarkStart w:id="1" w:name="_Hlk76972241"/>
      <w:r w:rsidRPr="008B67AE">
        <w:rPr>
          <w:b/>
          <w:i/>
        </w:rPr>
        <w:t>pytanie nr 1:</w:t>
      </w:r>
      <w:r w:rsidRPr="008B67AE">
        <w:rPr>
          <w:i/>
        </w:rPr>
        <w:t xml:space="preserve"> </w:t>
      </w:r>
      <w:r w:rsidR="00F91F97">
        <w:rPr>
          <w:rStyle w:val="FontStyle13"/>
          <w:rFonts w:asciiTheme="minorHAnsi" w:hAnsiTheme="minorHAnsi" w:cstheme="minorHAnsi"/>
          <w:i/>
        </w:rPr>
        <w:t>czy Zamawiający dopuści zamiatarkę będącą przedmiotem zamówienia z silnikiem o pojemności min. 960 cm</w:t>
      </w:r>
      <w:r w:rsidR="00F91F97">
        <w:rPr>
          <w:rStyle w:val="FontStyle13"/>
          <w:rFonts w:asciiTheme="minorHAnsi" w:hAnsiTheme="minorHAnsi" w:cstheme="minorHAnsi"/>
          <w:i/>
          <w:vertAlign w:val="superscript"/>
        </w:rPr>
        <w:t>3</w:t>
      </w:r>
      <w:r w:rsidR="00F91F97">
        <w:rPr>
          <w:rStyle w:val="FontStyle13"/>
          <w:rFonts w:asciiTheme="minorHAnsi" w:hAnsiTheme="minorHAnsi" w:cstheme="minorHAnsi"/>
          <w:i/>
        </w:rPr>
        <w:t xml:space="preserve"> z jednoczesnym zapewnieniem parametrów określonych w pkt. 15 Załącznika nr 2 szczegółowego opisu przedmiotu zamówienia? Dopuszczenie mniejszego silnika będzie dla Zamawiającego zdecydowanie korzystniejsze wiążące się z szeregiem oszczędności przy zachowaniu pozostałych postawionych w postępowaniu wymogów, </w:t>
      </w:r>
    </w:p>
    <w:p w14:paraId="6235D3D0" w14:textId="07D627CD" w:rsidR="00F52FA6" w:rsidRPr="00F52FA6" w:rsidRDefault="00F52FA6" w:rsidP="00163AE9">
      <w:pPr>
        <w:spacing w:line="240" w:lineRule="auto"/>
        <w:ind w:left="397"/>
        <w:jc w:val="both"/>
        <w:rPr>
          <w:sz w:val="24"/>
          <w:szCs w:val="24"/>
        </w:rPr>
      </w:pPr>
      <w:r w:rsidRPr="000514DE">
        <w:rPr>
          <w:b/>
          <w:sz w:val="24"/>
          <w:szCs w:val="24"/>
        </w:rPr>
        <w:t>odpowiedź:</w:t>
      </w:r>
      <w:r w:rsidRPr="000514DE">
        <w:rPr>
          <w:sz w:val="24"/>
          <w:szCs w:val="24"/>
        </w:rPr>
        <w:t xml:space="preserve"> </w:t>
      </w:r>
      <w:bookmarkEnd w:id="1"/>
      <w:r w:rsidR="00FB737D">
        <w:rPr>
          <w:sz w:val="24"/>
          <w:szCs w:val="24"/>
        </w:rPr>
        <w:t xml:space="preserve">zamawiający </w:t>
      </w:r>
      <w:r w:rsidR="00A606E5">
        <w:rPr>
          <w:sz w:val="24"/>
          <w:szCs w:val="24"/>
        </w:rPr>
        <w:t>nie wyraża zgody na proponowane w pytaniu rozwiązanie</w:t>
      </w:r>
      <w:r w:rsidR="00FB737D">
        <w:rPr>
          <w:sz w:val="24"/>
          <w:szCs w:val="24"/>
        </w:rPr>
        <w:t xml:space="preserve">, </w:t>
      </w:r>
    </w:p>
    <w:p w14:paraId="460BC01C" w14:textId="2C99C0BB" w:rsidR="00F52FA6" w:rsidRPr="007759DC" w:rsidRDefault="00F52FA6" w:rsidP="00163AE9">
      <w:pPr>
        <w:numPr>
          <w:ilvl w:val="0"/>
          <w:numId w:val="3"/>
        </w:numPr>
        <w:spacing w:before="120" w:after="0" w:line="240" w:lineRule="auto"/>
        <w:ind w:left="397" w:hanging="284"/>
        <w:jc w:val="both"/>
        <w:rPr>
          <w:i/>
        </w:rPr>
      </w:pPr>
      <w:r w:rsidRPr="00317F77">
        <w:rPr>
          <w:b/>
          <w:i/>
        </w:rPr>
        <w:t>pytanie nr 2:</w:t>
      </w:r>
      <w:r w:rsidRPr="00317F77">
        <w:rPr>
          <w:i/>
        </w:rPr>
        <w:t xml:space="preserve"> </w:t>
      </w:r>
      <w:r w:rsidR="00F91F97">
        <w:rPr>
          <w:rStyle w:val="FontStyle13"/>
          <w:rFonts w:asciiTheme="minorHAnsi" w:hAnsiTheme="minorHAnsi" w:cstheme="minorHAnsi"/>
          <w:i/>
        </w:rPr>
        <w:t>czy Zamawiający zaakceptuje skrócony katalog części w postaci obrazkowo-numerycznej w formie papierowej? W przypadku odmowy, czy Zamawiający zaakceptuje katalog części zamiennych wyłącznie w postaci elektronicznej ze względu na jego obszerność?</w:t>
      </w:r>
    </w:p>
    <w:p w14:paraId="2F6AFC49" w14:textId="2FA5C146" w:rsidR="00B66F27" w:rsidRPr="00F52FA6" w:rsidRDefault="00F52FA6" w:rsidP="00163AE9">
      <w:pPr>
        <w:spacing w:line="240" w:lineRule="auto"/>
        <w:ind w:left="397"/>
        <w:jc w:val="both"/>
        <w:rPr>
          <w:sz w:val="24"/>
          <w:szCs w:val="24"/>
        </w:rPr>
      </w:pPr>
      <w:r w:rsidRPr="00F52FA6">
        <w:rPr>
          <w:b/>
          <w:sz w:val="24"/>
          <w:szCs w:val="24"/>
        </w:rPr>
        <w:t>odpowiedź</w:t>
      </w:r>
      <w:r w:rsidR="005272AC">
        <w:rPr>
          <w:b/>
          <w:sz w:val="24"/>
          <w:szCs w:val="24"/>
        </w:rPr>
        <w:t xml:space="preserve">: </w:t>
      </w:r>
      <w:r w:rsidR="00ED3E80" w:rsidRPr="00DC2D64">
        <w:rPr>
          <w:sz w:val="24"/>
          <w:szCs w:val="24"/>
        </w:rPr>
        <w:t>zamawiający</w:t>
      </w:r>
      <w:r w:rsidR="00864190">
        <w:rPr>
          <w:sz w:val="24"/>
          <w:szCs w:val="24"/>
        </w:rPr>
        <w:t xml:space="preserve"> wyraża zgod</w:t>
      </w:r>
      <w:r w:rsidR="00AA1C0D">
        <w:rPr>
          <w:sz w:val="24"/>
          <w:szCs w:val="24"/>
        </w:rPr>
        <w:t xml:space="preserve">ę </w:t>
      </w:r>
      <w:r w:rsidR="00864190">
        <w:rPr>
          <w:sz w:val="24"/>
          <w:szCs w:val="24"/>
        </w:rPr>
        <w:t xml:space="preserve">na </w:t>
      </w:r>
      <w:r w:rsidR="00AA1C0D">
        <w:rPr>
          <w:sz w:val="24"/>
          <w:szCs w:val="24"/>
        </w:rPr>
        <w:t>dostarczenie katalogu części w formie elektronicznej</w:t>
      </w:r>
      <w:r w:rsidR="00864190">
        <w:rPr>
          <w:sz w:val="24"/>
          <w:szCs w:val="24"/>
        </w:rPr>
        <w:t xml:space="preserve">, stosowna </w:t>
      </w:r>
      <w:r w:rsidR="00AA1C0D">
        <w:rPr>
          <w:sz w:val="24"/>
          <w:szCs w:val="24"/>
        </w:rPr>
        <w:t>zmiana</w:t>
      </w:r>
      <w:r w:rsidR="00DE6D53">
        <w:rPr>
          <w:sz w:val="24"/>
          <w:szCs w:val="24"/>
        </w:rPr>
        <w:t xml:space="preserve"> </w:t>
      </w:r>
      <w:r w:rsidR="00107459">
        <w:rPr>
          <w:sz w:val="24"/>
          <w:szCs w:val="24"/>
        </w:rPr>
        <w:t>treści SWZ</w:t>
      </w:r>
      <w:r w:rsidR="00AA1C0D">
        <w:rPr>
          <w:sz w:val="24"/>
          <w:szCs w:val="24"/>
        </w:rPr>
        <w:t xml:space="preserve"> w tym zakresie</w:t>
      </w:r>
      <w:r w:rsidR="00107459">
        <w:rPr>
          <w:sz w:val="24"/>
          <w:szCs w:val="24"/>
        </w:rPr>
        <w:t xml:space="preserve"> </w:t>
      </w:r>
      <w:r w:rsidR="00864190">
        <w:rPr>
          <w:sz w:val="24"/>
          <w:szCs w:val="24"/>
        </w:rPr>
        <w:t xml:space="preserve">znajduje się w punkcie 2 </w:t>
      </w:r>
      <w:r w:rsidR="00BE125D" w:rsidRPr="00DC2D64">
        <w:rPr>
          <w:sz w:val="24"/>
          <w:szCs w:val="24"/>
        </w:rPr>
        <w:t>nini</w:t>
      </w:r>
      <w:r w:rsidR="007C317C" w:rsidRPr="00DC2D64">
        <w:rPr>
          <w:sz w:val="24"/>
          <w:szCs w:val="24"/>
        </w:rPr>
        <w:t>ejszego pisma,</w:t>
      </w:r>
    </w:p>
    <w:p w14:paraId="3789FA16" w14:textId="1A510F01" w:rsidR="00F91F97" w:rsidRPr="00F91F97" w:rsidRDefault="00F52FA6" w:rsidP="00163AE9">
      <w:pPr>
        <w:numPr>
          <w:ilvl w:val="0"/>
          <w:numId w:val="3"/>
        </w:numPr>
        <w:spacing w:before="120" w:after="0" w:line="240" w:lineRule="auto"/>
        <w:ind w:left="397" w:hanging="284"/>
        <w:jc w:val="both"/>
        <w:rPr>
          <w:i/>
        </w:rPr>
      </w:pPr>
      <w:r w:rsidRPr="008B67AE">
        <w:rPr>
          <w:b/>
          <w:i/>
        </w:rPr>
        <w:t>pytanie nr 3:</w:t>
      </w:r>
      <w:r w:rsidRPr="008B67AE">
        <w:rPr>
          <w:i/>
        </w:rPr>
        <w:t xml:space="preserve"> </w:t>
      </w:r>
      <w:r w:rsidR="00F91F97">
        <w:rPr>
          <w:rStyle w:val="FontStyle13"/>
          <w:rFonts w:asciiTheme="minorHAnsi" w:hAnsiTheme="minorHAnsi" w:cstheme="minorHAnsi"/>
          <w:i/>
        </w:rPr>
        <w:t>proszę o potwierdzenie, że Zamawiający oczekuje możliwości przeprowadzenia demontażu i montażu kanału ssącego (w celu np.</w:t>
      </w:r>
      <w:r w:rsidR="00F91F97">
        <w:rPr>
          <w:i/>
        </w:rPr>
        <w:t xml:space="preserve"> jego udrożnienia) bez użycia narzędzi, bez konieczności podnoszenia lub zdejmowania zbiornika zanieczyszczeń, w miejscu pracy urządzenia oraz w czasie nie powodującym istotnego przestoju w pracy urządzenia, </w:t>
      </w:r>
    </w:p>
    <w:p w14:paraId="79EE6FCD" w14:textId="3A23BBF6" w:rsidR="00F91F97" w:rsidRDefault="00F52FA6" w:rsidP="00163AE9">
      <w:pPr>
        <w:spacing w:after="0" w:line="240" w:lineRule="auto"/>
        <w:ind w:left="397"/>
        <w:jc w:val="both"/>
        <w:rPr>
          <w:sz w:val="24"/>
          <w:szCs w:val="24"/>
        </w:rPr>
      </w:pPr>
      <w:r w:rsidRPr="000514DE">
        <w:rPr>
          <w:b/>
          <w:sz w:val="24"/>
          <w:szCs w:val="24"/>
        </w:rPr>
        <w:t>odpowiedź:</w:t>
      </w:r>
      <w:r w:rsidR="00606BB6">
        <w:rPr>
          <w:sz w:val="24"/>
          <w:szCs w:val="24"/>
        </w:rPr>
        <w:t xml:space="preserve"> zamawiający </w:t>
      </w:r>
      <w:r w:rsidR="00BE4735">
        <w:rPr>
          <w:sz w:val="24"/>
          <w:szCs w:val="24"/>
        </w:rPr>
        <w:t>wskazując</w:t>
      </w:r>
      <w:r w:rsidR="00606BB6">
        <w:rPr>
          <w:sz w:val="24"/>
          <w:szCs w:val="24"/>
        </w:rPr>
        <w:t xml:space="preserve"> w poz. 23 szczegółowego opisu przedmiotu zamówienia – załącznika nr 2 do SWZ</w:t>
      </w:r>
      <w:r w:rsidR="00BE4735">
        <w:rPr>
          <w:sz w:val="24"/>
          <w:szCs w:val="24"/>
        </w:rPr>
        <w:t xml:space="preserve"> na wymóg o treści:</w:t>
      </w:r>
    </w:p>
    <w:p w14:paraId="5CD3BE8B" w14:textId="02D808DE" w:rsidR="00606BB6" w:rsidRPr="00606BB6" w:rsidRDefault="00606BB6" w:rsidP="00163AE9">
      <w:pPr>
        <w:spacing w:after="0" w:line="240" w:lineRule="auto"/>
        <w:jc w:val="both"/>
        <w:rPr>
          <w:sz w:val="12"/>
          <w:szCs w:val="12"/>
        </w:rPr>
      </w:pPr>
      <w:r>
        <w:rPr>
          <w:noProof/>
        </w:rPr>
        <w:drawing>
          <wp:anchor distT="0" distB="0" distL="114300" distR="114300" simplePos="0" relativeHeight="251668480" behindDoc="0" locked="0" layoutInCell="1" allowOverlap="1" wp14:anchorId="2B2C3B79" wp14:editId="12D5ECD9">
            <wp:simplePos x="0" y="0"/>
            <wp:positionH relativeFrom="column">
              <wp:posOffset>248983</wp:posOffset>
            </wp:positionH>
            <wp:positionV relativeFrom="paragraph">
              <wp:posOffset>52705</wp:posOffset>
            </wp:positionV>
            <wp:extent cx="5562000" cy="363600"/>
            <wp:effectExtent l="0" t="0" r="635" b="0"/>
            <wp:wrapNone/>
            <wp:docPr id="22558899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88998" name=""/>
                    <pic:cNvPicPr/>
                  </pic:nvPicPr>
                  <pic:blipFill>
                    <a:blip r:embed="rId8"/>
                    <a:stretch>
                      <a:fillRect/>
                    </a:stretch>
                  </pic:blipFill>
                  <pic:spPr>
                    <a:xfrm>
                      <a:off x="0" y="0"/>
                      <a:ext cx="5562000" cy="363600"/>
                    </a:xfrm>
                    <a:prstGeom prst="rect">
                      <a:avLst/>
                    </a:prstGeom>
                  </pic:spPr>
                </pic:pic>
              </a:graphicData>
            </a:graphic>
            <wp14:sizeRelH relativeFrom="margin">
              <wp14:pctWidth>0</wp14:pctWidth>
            </wp14:sizeRelH>
            <wp14:sizeRelV relativeFrom="margin">
              <wp14:pctHeight>0</wp14:pctHeight>
            </wp14:sizeRelV>
          </wp:anchor>
        </w:drawing>
      </w:r>
    </w:p>
    <w:p w14:paraId="55094B70" w14:textId="11263BFD" w:rsidR="00606BB6" w:rsidRDefault="00606BB6" w:rsidP="00163AE9">
      <w:pPr>
        <w:spacing w:after="0" w:line="240" w:lineRule="auto"/>
        <w:ind w:left="397"/>
        <w:jc w:val="both"/>
        <w:rPr>
          <w:sz w:val="24"/>
          <w:szCs w:val="24"/>
        </w:rPr>
      </w:pPr>
    </w:p>
    <w:p w14:paraId="71C949B5" w14:textId="77777777" w:rsidR="00606BB6" w:rsidRPr="00BE4735" w:rsidRDefault="00606BB6" w:rsidP="00163AE9">
      <w:pPr>
        <w:spacing w:after="0" w:line="240" w:lineRule="auto"/>
        <w:ind w:left="397"/>
        <w:jc w:val="both"/>
        <w:rPr>
          <w:sz w:val="20"/>
          <w:szCs w:val="20"/>
        </w:rPr>
      </w:pPr>
    </w:p>
    <w:p w14:paraId="45C3AA49" w14:textId="4A8FFA5B" w:rsidR="00606BB6" w:rsidRPr="00BE4735" w:rsidRDefault="00BE4735" w:rsidP="00163AE9">
      <w:pPr>
        <w:spacing w:before="40" w:after="0" w:line="240" w:lineRule="auto"/>
        <w:ind w:left="397"/>
        <w:jc w:val="both"/>
        <w:rPr>
          <w:iCs/>
          <w:sz w:val="24"/>
          <w:szCs w:val="24"/>
        </w:rPr>
      </w:pPr>
      <w:r>
        <w:rPr>
          <w:iCs/>
          <w:sz w:val="24"/>
          <w:szCs w:val="24"/>
        </w:rPr>
        <w:t xml:space="preserve">oczekuje, iż przeprowadzenie montażu i demontażu kanału ssącego nastąpi </w:t>
      </w:r>
      <w:r>
        <w:rPr>
          <w:iCs/>
          <w:sz w:val="24"/>
          <w:szCs w:val="24"/>
        </w:rPr>
        <w:t xml:space="preserve">w miejscu pracy </w:t>
      </w:r>
      <w:r>
        <w:rPr>
          <w:iCs/>
          <w:sz w:val="24"/>
          <w:szCs w:val="24"/>
        </w:rPr>
        <w:t>zamiatarki i bez użycia narzędzi,</w:t>
      </w:r>
    </w:p>
    <w:p w14:paraId="716B86D7" w14:textId="77AD1320" w:rsidR="00F91F97" w:rsidRPr="00F91F97" w:rsidRDefault="00F91F97" w:rsidP="00163AE9">
      <w:pPr>
        <w:numPr>
          <w:ilvl w:val="0"/>
          <w:numId w:val="3"/>
        </w:numPr>
        <w:spacing w:before="120" w:after="0" w:line="240" w:lineRule="auto"/>
        <w:ind w:left="397" w:hanging="284"/>
        <w:jc w:val="both"/>
        <w:rPr>
          <w:i/>
        </w:rPr>
      </w:pPr>
      <w:r w:rsidRPr="008B67AE">
        <w:rPr>
          <w:b/>
          <w:i/>
        </w:rPr>
        <w:t xml:space="preserve">pytanie nr </w:t>
      </w:r>
      <w:r>
        <w:rPr>
          <w:b/>
          <w:i/>
        </w:rPr>
        <w:t>4</w:t>
      </w:r>
      <w:r w:rsidRPr="008B67AE">
        <w:rPr>
          <w:b/>
          <w:i/>
        </w:rPr>
        <w:t>:</w:t>
      </w:r>
      <w:r w:rsidRPr="008B67AE">
        <w:rPr>
          <w:i/>
        </w:rPr>
        <w:t xml:space="preserve"> </w:t>
      </w:r>
      <w:r>
        <w:rPr>
          <w:rStyle w:val="FontStyle13"/>
          <w:rFonts w:asciiTheme="minorHAnsi" w:hAnsiTheme="minorHAnsi" w:cstheme="minorHAnsi"/>
          <w:i/>
        </w:rPr>
        <w:t>czy Zamawiający dopuszcza możliwość obniżenia wysokości kary umownej, o której mowa w par. 6 ust. 1 pkt 2 lit. b do 500 zł za każdy dzień zwłoki?</w:t>
      </w:r>
    </w:p>
    <w:p w14:paraId="52A5947D" w14:textId="20AF89A8" w:rsidR="00F91F97" w:rsidRDefault="00F91F97" w:rsidP="00163AE9">
      <w:pPr>
        <w:spacing w:after="0" w:line="240" w:lineRule="auto"/>
        <w:ind w:left="397"/>
        <w:jc w:val="both"/>
        <w:rPr>
          <w:sz w:val="24"/>
          <w:szCs w:val="24"/>
        </w:rPr>
      </w:pPr>
      <w:r w:rsidRPr="000514DE">
        <w:rPr>
          <w:b/>
          <w:sz w:val="24"/>
          <w:szCs w:val="24"/>
        </w:rPr>
        <w:t>odpowiedź:</w:t>
      </w:r>
      <w:r w:rsidRPr="000514DE">
        <w:rPr>
          <w:sz w:val="24"/>
          <w:szCs w:val="24"/>
        </w:rPr>
        <w:t xml:space="preserve"> </w:t>
      </w:r>
      <w:r w:rsidR="00AA1C0D">
        <w:rPr>
          <w:sz w:val="24"/>
          <w:szCs w:val="24"/>
        </w:rPr>
        <w:t xml:space="preserve">zamawiający nie wyraża zgody na </w:t>
      </w:r>
      <w:r w:rsidR="00606BB6">
        <w:rPr>
          <w:sz w:val="24"/>
          <w:szCs w:val="24"/>
        </w:rPr>
        <w:t xml:space="preserve">wprowadzenie </w:t>
      </w:r>
      <w:r w:rsidR="00AA1C0D">
        <w:rPr>
          <w:sz w:val="24"/>
          <w:szCs w:val="24"/>
        </w:rPr>
        <w:t>proponowan</w:t>
      </w:r>
      <w:r w:rsidR="00606BB6">
        <w:rPr>
          <w:sz w:val="24"/>
          <w:szCs w:val="24"/>
        </w:rPr>
        <w:t>ej</w:t>
      </w:r>
      <w:r w:rsidR="00AA1C0D">
        <w:rPr>
          <w:sz w:val="24"/>
          <w:szCs w:val="24"/>
        </w:rPr>
        <w:t xml:space="preserve"> w pytaniu </w:t>
      </w:r>
      <w:r w:rsidR="00E369B8">
        <w:rPr>
          <w:sz w:val="24"/>
          <w:szCs w:val="24"/>
        </w:rPr>
        <w:t>z</w:t>
      </w:r>
      <w:r w:rsidR="00606BB6">
        <w:rPr>
          <w:sz w:val="24"/>
          <w:szCs w:val="24"/>
        </w:rPr>
        <w:t>miany</w:t>
      </w:r>
      <w:r w:rsidR="006A2C78" w:rsidRPr="006A2C78">
        <w:rPr>
          <w:sz w:val="24"/>
          <w:szCs w:val="24"/>
        </w:rPr>
        <w:t xml:space="preserve">, </w:t>
      </w:r>
    </w:p>
    <w:p w14:paraId="74BF4C5A" w14:textId="4BCA742C" w:rsidR="00F91F97" w:rsidRPr="00F91F97" w:rsidRDefault="00F91F97" w:rsidP="00163AE9">
      <w:pPr>
        <w:numPr>
          <w:ilvl w:val="0"/>
          <w:numId w:val="3"/>
        </w:numPr>
        <w:spacing w:before="120" w:after="0" w:line="240" w:lineRule="auto"/>
        <w:ind w:left="397" w:hanging="284"/>
        <w:jc w:val="both"/>
        <w:rPr>
          <w:i/>
        </w:rPr>
      </w:pPr>
      <w:r w:rsidRPr="008B67AE">
        <w:rPr>
          <w:b/>
          <w:i/>
        </w:rPr>
        <w:t>pytanie nr</w:t>
      </w:r>
      <w:r>
        <w:rPr>
          <w:b/>
          <w:i/>
        </w:rPr>
        <w:t xml:space="preserve"> 5</w:t>
      </w:r>
      <w:r w:rsidRPr="008B67AE">
        <w:rPr>
          <w:b/>
          <w:i/>
        </w:rPr>
        <w:t>:</w:t>
      </w:r>
      <w:r w:rsidRPr="008B67AE">
        <w:rPr>
          <w:i/>
        </w:rPr>
        <w:t xml:space="preserve"> </w:t>
      </w:r>
      <w:r w:rsidR="004B089F">
        <w:rPr>
          <w:rStyle w:val="FontStyle13"/>
          <w:rFonts w:asciiTheme="minorHAnsi" w:hAnsiTheme="minorHAnsi" w:cstheme="minorHAnsi"/>
          <w:i/>
        </w:rPr>
        <w:t xml:space="preserve">czy Zamawiający dopuszcza możliwość obniżenia wysokości kary umownej, o której mowa w par. 6 ust. 1 pkt 2 lit. c do 500 zł za każdy dzień zwłoki? </w:t>
      </w:r>
    </w:p>
    <w:p w14:paraId="69E11E4A" w14:textId="38BC8246" w:rsidR="00F91F97" w:rsidRDefault="00F91F97" w:rsidP="00163AE9">
      <w:pPr>
        <w:spacing w:after="0" w:line="240" w:lineRule="auto"/>
        <w:ind w:left="397"/>
        <w:jc w:val="both"/>
        <w:rPr>
          <w:sz w:val="24"/>
          <w:szCs w:val="24"/>
        </w:rPr>
      </w:pPr>
      <w:r w:rsidRPr="000514DE">
        <w:rPr>
          <w:b/>
          <w:sz w:val="24"/>
          <w:szCs w:val="24"/>
        </w:rPr>
        <w:lastRenderedPageBreak/>
        <w:t>odpowiedź:</w:t>
      </w:r>
      <w:r w:rsidRPr="000514DE">
        <w:rPr>
          <w:sz w:val="24"/>
          <w:szCs w:val="24"/>
        </w:rPr>
        <w:t xml:space="preserve"> </w:t>
      </w:r>
      <w:r w:rsidR="00606BB6">
        <w:rPr>
          <w:sz w:val="24"/>
          <w:szCs w:val="24"/>
        </w:rPr>
        <w:t>zamawiający nie wyraża zgody na wprowadzenie proponowanej w pytaniu zmiany</w:t>
      </w:r>
      <w:r w:rsidR="00105283">
        <w:rPr>
          <w:sz w:val="24"/>
          <w:szCs w:val="24"/>
        </w:rPr>
        <w:t xml:space="preserve">. </w:t>
      </w:r>
    </w:p>
    <w:p w14:paraId="44BDECE2" w14:textId="77777777" w:rsidR="009D6AE4" w:rsidRPr="00047681" w:rsidRDefault="009D6AE4" w:rsidP="00163AE9">
      <w:pPr>
        <w:spacing w:after="0" w:line="240" w:lineRule="auto"/>
        <w:jc w:val="both"/>
        <w:rPr>
          <w:sz w:val="24"/>
          <w:szCs w:val="24"/>
        </w:rPr>
      </w:pPr>
    </w:p>
    <w:p w14:paraId="0EADCBAF" w14:textId="2D05687F" w:rsidR="00211C66" w:rsidRPr="001731D6" w:rsidRDefault="00F52FA6" w:rsidP="00163AE9">
      <w:pPr>
        <w:numPr>
          <w:ilvl w:val="0"/>
          <w:numId w:val="2"/>
        </w:numPr>
        <w:spacing w:after="120" w:line="240" w:lineRule="auto"/>
        <w:ind w:left="284" w:hanging="284"/>
        <w:jc w:val="both"/>
        <w:rPr>
          <w:iCs/>
          <w:sz w:val="24"/>
          <w:szCs w:val="24"/>
        </w:rPr>
      </w:pPr>
      <w:r w:rsidRPr="000B76A5">
        <w:rPr>
          <w:iCs/>
          <w:sz w:val="24"/>
          <w:szCs w:val="24"/>
        </w:rPr>
        <w:t>Na podstawie art.</w:t>
      </w:r>
      <w:r w:rsidR="00541DBD">
        <w:rPr>
          <w:iCs/>
          <w:sz w:val="24"/>
          <w:szCs w:val="24"/>
        </w:rPr>
        <w:t xml:space="preserve"> 286</w:t>
      </w:r>
      <w:r w:rsidRPr="000B76A5">
        <w:rPr>
          <w:iCs/>
          <w:sz w:val="24"/>
          <w:szCs w:val="24"/>
        </w:rPr>
        <w:t xml:space="preserve"> ust. 1 ustawy z dnia 11 września 2019 roku Prawo zamówień publicznych (Dz. U. z 202</w:t>
      </w:r>
      <w:r w:rsidR="00292CD0">
        <w:rPr>
          <w:iCs/>
          <w:sz w:val="24"/>
          <w:szCs w:val="24"/>
        </w:rPr>
        <w:t>3</w:t>
      </w:r>
      <w:r w:rsidRPr="000B76A5">
        <w:rPr>
          <w:iCs/>
          <w:sz w:val="24"/>
          <w:szCs w:val="24"/>
        </w:rPr>
        <w:t xml:space="preserve"> r. poz.</w:t>
      </w:r>
      <w:r w:rsidR="005905F0">
        <w:rPr>
          <w:iCs/>
          <w:sz w:val="24"/>
          <w:szCs w:val="24"/>
        </w:rPr>
        <w:t xml:space="preserve"> 1</w:t>
      </w:r>
      <w:r w:rsidR="00541DBD">
        <w:rPr>
          <w:iCs/>
          <w:sz w:val="24"/>
          <w:szCs w:val="24"/>
        </w:rPr>
        <w:t>605</w:t>
      </w:r>
      <w:r w:rsidRPr="000B76A5">
        <w:rPr>
          <w:iCs/>
          <w:sz w:val="24"/>
          <w:szCs w:val="24"/>
        </w:rPr>
        <w:t xml:space="preserve"> z późn. zm.) zamawiający </w:t>
      </w:r>
      <w:r w:rsidR="00BE4735">
        <w:rPr>
          <w:iCs/>
          <w:sz w:val="24"/>
          <w:szCs w:val="24"/>
        </w:rPr>
        <w:t>zmienia</w:t>
      </w:r>
      <w:r w:rsidRPr="000B76A5">
        <w:rPr>
          <w:iCs/>
          <w:sz w:val="24"/>
          <w:szCs w:val="24"/>
        </w:rPr>
        <w:t xml:space="preserve"> treść </w:t>
      </w:r>
      <w:r w:rsidR="001A04F9" w:rsidRPr="001731D6">
        <w:rPr>
          <w:rFonts w:asciiTheme="minorHAnsi" w:hAnsiTheme="minorHAnsi" w:cstheme="minorHAnsi"/>
          <w:sz w:val="24"/>
          <w:szCs w:val="24"/>
        </w:rPr>
        <w:t>szczegóło</w:t>
      </w:r>
      <w:r w:rsidR="0019072D">
        <w:rPr>
          <w:rFonts w:asciiTheme="minorHAnsi" w:hAnsiTheme="minorHAnsi" w:cstheme="minorHAnsi"/>
          <w:sz w:val="24"/>
          <w:szCs w:val="24"/>
        </w:rPr>
        <w:t xml:space="preserve">wego </w:t>
      </w:r>
      <w:r w:rsidR="001A04F9" w:rsidRPr="001731D6">
        <w:rPr>
          <w:rFonts w:asciiTheme="minorHAnsi" w:hAnsiTheme="minorHAnsi" w:cstheme="minorHAnsi"/>
          <w:sz w:val="24"/>
          <w:szCs w:val="24"/>
        </w:rPr>
        <w:t>opis</w:t>
      </w:r>
      <w:r w:rsidR="0019072D">
        <w:rPr>
          <w:rFonts w:asciiTheme="minorHAnsi" w:hAnsiTheme="minorHAnsi" w:cstheme="minorHAnsi"/>
          <w:sz w:val="24"/>
          <w:szCs w:val="24"/>
        </w:rPr>
        <w:t xml:space="preserve">u </w:t>
      </w:r>
      <w:r w:rsidR="001A04F9" w:rsidRPr="001731D6">
        <w:rPr>
          <w:rFonts w:asciiTheme="minorHAnsi" w:hAnsiTheme="minorHAnsi" w:cstheme="minorHAnsi"/>
          <w:sz w:val="24"/>
          <w:szCs w:val="24"/>
        </w:rPr>
        <w:t>przedmiotu zamówienia – załącznik</w:t>
      </w:r>
      <w:r w:rsidR="00B40A25">
        <w:rPr>
          <w:rFonts w:asciiTheme="minorHAnsi" w:hAnsiTheme="minorHAnsi" w:cstheme="minorHAnsi"/>
          <w:sz w:val="24"/>
          <w:szCs w:val="24"/>
        </w:rPr>
        <w:t>a</w:t>
      </w:r>
      <w:r w:rsidR="001A04F9" w:rsidRPr="001731D6">
        <w:rPr>
          <w:rFonts w:asciiTheme="minorHAnsi" w:hAnsiTheme="minorHAnsi" w:cstheme="minorHAnsi"/>
          <w:sz w:val="24"/>
          <w:szCs w:val="24"/>
        </w:rPr>
        <w:t xml:space="preserve"> nr 2 do</w:t>
      </w:r>
      <w:r w:rsidR="0019072D">
        <w:rPr>
          <w:rFonts w:asciiTheme="minorHAnsi" w:hAnsiTheme="minorHAnsi" w:cstheme="minorHAnsi"/>
          <w:sz w:val="24"/>
          <w:szCs w:val="24"/>
        </w:rPr>
        <w:t xml:space="preserve"> specyfikacji warunków zamówienia w następującym zakresie: </w:t>
      </w:r>
    </w:p>
    <w:p w14:paraId="551D25F5" w14:textId="0E894370" w:rsidR="00C530AA" w:rsidRDefault="00D64C73" w:rsidP="00163AE9">
      <w:pPr>
        <w:pStyle w:val="Akapitzlist"/>
        <w:overflowPunct w:val="0"/>
        <w:autoSpaceDE w:val="0"/>
        <w:autoSpaceDN w:val="0"/>
        <w:adjustRightInd w:val="0"/>
        <w:spacing w:before="60" w:after="60" w:line="240" w:lineRule="auto"/>
        <w:ind w:left="510"/>
        <w:jc w:val="both"/>
        <w:rPr>
          <w:rFonts w:asciiTheme="minorHAnsi" w:hAnsiTheme="minorHAnsi" w:cstheme="minorHAnsi"/>
          <w:sz w:val="24"/>
          <w:szCs w:val="24"/>
        </w:rPr>
      </w:pPr>
      <w:r>
        <w:rPr>
          <w:noProof/>
        </w:rPr>
        <w:drawing>
          <wp:anchor distT="0" distB="0" distL="114300" distR="114300" simplePos="0" relativeHeight="251666432" behindDoc="0" locked="0" layoutInCell="1" allowOverlap="1" wp14:anchorId="0613EAA2" wp14:editId="5AAB2617">
            <wp:simplePos x="0" y="0"/>
            <wp:positionH relativeFrom="column">
              <wp:posOffset>106045</wp:posOffset>
            </wp:positionH>
            <wp:positionV relativeFrom="paragraph">
              <wp:posOffset>290195</wp:posOffset>
            </wp:positionV>
            <wp:extent cx="5760720" cy="275590"/>
            <wp:effectExtent l="0" t="0" r="0" b="0"/>
            <wp:wrapSquare wrapText="bothSides"/>
            <wp:docPr id="4865077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50770" name=""/>
                    <pic:cNvPicPr/>
                  </pic:nvPicPr>
                  <pic:blipFill>
                    <a:blip r:embed="rId9"/>
                    <a:stretch>
                      <a:fillRect/>
                    </a:stretch>
                  </pic:blipFill>
                  <pic:spPr>
                    <a:xfrm>
                      <a:off x="0" y="0"/>
                      <a:ext cx="5760720" cy="275590"/>
                    </a:xfrm>
                    <a:prstGeom prst="rect">
                      <a:avLst/>
                    </a:prstGeom>
                  </pic:spPr>
                </pic:pic>
              </a:graphicData>
            </a:graphic>
            <wp14:sizeRelH relativeFrom="margin">
              <wp14:pctWidth>0</wp14:pctWidth>
            </wp14:sizeRelH>
            <wp14:sizeRelV relativeFrom="margin">
              <wp14:pctHeight>0</wp14:pctHeight>
            </wp14:sizeRelV>
          </wp:anchor>
        </w:drawing>
      </w:r>
      <w:r w:rsidR="00C530AA">
        <w:rPr>
          <w:rFonts w:asciiTheme="minorHAnsi" w:hAnsiTheme="minorHAnsi" w:cstheme="minorHAnsi"/>
          <w:sz w:val="24"/>
          <w:szCs w:val="24"/>
        </w:rPr>
        <w:t xml:space="preserve">dotychczasową treść poz. </w:t>
      </w:r>
      <w:r>
        <w:rPr>
          <w:rFonts w:asciiTheme="minorHAnsi" w:hAnsiTheme="minorHAnsi" w:cstheme="minorHAnsi"/>
          <w:sz w:val="24"/>
          <w:szCs w:val="24"/>
        </w:rPr>
        <w:t>7</w:t>
      </w:r>
      <w:r w:rsidR="00C530AA">
        <w:rPr>
          <w:rFonts w:asciiTheme="minorHAnsi" w:hAnsiTheme="minorHAnsi" w:cstheme="minorHAnsi"/>
          <w:sz w:val="24"/>
          <w:szCs w:val="24"/>
        </w:rPr>
        <w:t>, tj.:</w:t>
      </w:r>
    </w:p>
    <w:p w14:paraId="265A8ED7" w14:textId="536231F9" w:rsidR="004936CA" w:rsidRPr="004936CA" w:rsidRDefault="004936CA" w:rsidP="004936CA">
      <w:pPr>
        <w:pStyle w:val="Akapitzlist"/>
        <w:overflowPunct w:val="0"/>
        <w:autoSpaceDE w:val="0"/>
        <w:autoSpaceDN w:val="0"/>
        <w:adjustRightInd w:val="0"/>
        <w:spacing w:before="160" w:after="120" w:line="240" w:lineRule="atLeast"/>
        <w:ind w:left="510" w:firstLine="57"/>
        <w:contextualSpacing w:val="0"/>
        <w:jc w:val="both"/>
        <w:rPr>
          <w:rFonts w:asciiTheme="minorHAnsi" w:hAnsiTheme="minorHAnsi" w:cstheme="minorHAnsi"/>
          <w:sz w:val="24"/>
          <w:szCs w:val="24"/>
        </w:rPr>
      </w:pPr>
      <w:r>
        <w:rPr>
          <w:noProof/>
        </w:rPr>
        <w:drawing>
          <wp:anchor distT="0" distB="0" distL="114300" distR="114300" simplePos="0" relativeHeight="251667456" behindDoc="0" locked="0" layoutInCell="1" allowOverlap="1" wp14:anchorId="31C2846E" wp14:editId="4E3F06E5">
            <wp:simplePos x="0" y="0"/>
            <wp:positionH relativeFrom="column">
              <wp:posOffset>106045</wp:posOffset>
            </wp:positionH>
            <wp:positionV relativeFrom="paragraph">
              <wp:posOffset>728980</wp:posOffset>
            </wp:positionV>
            <wp:extent cx="5760720" cy="275590"/>
            <wp:effectExtent l="0" t="0" r="0" b="0"/>
            <wp:wrapSquare wrapText="bothSides"/>
            <wp:docPr id="10371040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104037" name=""/>
                    <pic:cNvPicPr/>
                  </pic:nvPicPr>
                  <pic:blipFill>
                    <a:blip r:embed="rId10"/>
                    <a:stretch>
                      <a:fillRect/>
                    </a:stretch>
                  </pic:blipFill>
                  <pic:spPr>
                    <a:xfrm>
                      <a:off x="0" y="0"/>
                      <a:ext cx="5760720" cy="275590"/>
                    </a:xfrm>
                    <a:prstGeom prst="rect">
                      <a:avLst/>
                    </a:prstGeom>
                  </pic:spPr>
                </pic:pic>
              </a:graphicData>
            </a:graphic>
          </wp:anchor>
        </w:drawing>
      </w:r>
      <w:r w:rsidR="00C530AA">
        <w:rPr>
          <w:rFonts w:asciiTheme="minorHAnsi" w:hAnsiTheme="minorHAnsi" w:cstheme="minorHAnsi"/>
          <w:sz w:val="24"/>
          <w:szCs w:val="24"/>
        </w:rPr>
        <w:t>zastępuje się następującą treścią:</w:t>
      </w:r>
    </w:p>
    <w:p w14:paraId="5638DB67" w14:textId="77A1E3E5" w:rsidR="007C317C" w:rsidRPr="00022CEE" w:rsidRDefault="00163AE9" w:rsidP="00163AE9">
      <w:pPr>
        <w:pStyle w:val="Akapitzlist"/>
        <w:numPr>
          <w:ilvl w:val="0"/>
          <w:numId w:val="2"/>
        </w:numPr>
        <w:spacing w:before="400" w:after="60" w:line="320" w:lineRule="atLeast"/>
        <w:ind w:left="284" w:hanging="284"/>
        <w:contextualSpacing w:val="0"/>
        <w:jc w:val="both"/>
        <w:rPr>
          <w:rFonts w:eastAsia="HG Mincho Light J"/>
          <w:color w:val="000000"/>
          <w:sz w:val="24"/>
          <w:szCs w:val="24"/>
        </w:rPr>
      </w:pPr>
      <w:r w:rsidRPr="00033CCA">
        <w:rPr>
          <w:rFonts w:eastAsia="HG Mincho Light J"/>
          <w:color w:val="000000"/>
          <w:sz w:val="24"/>
          <w:szCs w:val="24"/>
        </w:rPr>
        <w:t xml:space="preserve">Pozostała treść </w:t>
      </w:r>
      <w:r>
        <w:rPr>
          <w:rFonts w:eastAsia="HG Mincho Light J"/>
          <w:color w:val="000000"/>
          <w:sz w:val="24"/>
          <w:szCs w:val="24"/>
        </w:rPr>
        <w:t>SWZ</w:t>
      </w:r>
      <w:r w:rsidRPr="00033CCA">
        <w:rPr>
          <w:rFonts w:eastAsia="HG Mincho Light J"/>
          <w:color w:val="000000"/>
          <w:sz w:val="24"/>
          <w:szCs w:val="24"/>
        </w:rPr>
        <w:t xml:space="preserve"> pozostaje bez zmian.</w:t>
      </w:r>
      <w:r>
        <w:rPr>
          <w:rFonts w:eastAsia="HG Mincho Light J"/>
          <w:color w:val="000000"/>
          <w:sz w:val="24"/>
          <w:szCs w:val="24"/>
        </w:rPr>
        <w:t xml:space="preserve"> Wykonawcy sami wprowadzą zmiany wynikające z niniejszego pisma do szczegółowego opisu przedmiotu zamówienia składanego wraz z ofertą</w:t>
      </w:r>
      <w:r w:rsidR="007C317C" w:rsidRPr="00022CEE">
        <w:rPr>
          <w:rFonts w:eastAsia="HG Mincho Light J"/>
          <w:color w:val="000000"/>
          <w:sz w:val="24"/>
          <w:szCs w:val="24"/>
        </w:rPr>
        <w:t>.</w:t>
      </w:r>
    </w:p>
    <w:p w14:paraId="6E75B311" w14:textId="23D070EF" w:rsidR="007D74B7" w:rsidRPr="006A2C78" w:rsidRDefault="007D74B7" w:rsidP="004936CA">
      <w:pPr>
        <w:tabs>
          <w:tab w:val="left" w:pos="284"/>
        </w:tabs>
        <w:spacing w:before="240" w:after="0" w:line="240" w:lineRule="auto"/>
        <w:jc w:val="both"/>
        <w:rPr>
          <w:rFonts w:cs="Calibri"/>
          <w:sz w:val="24"/>
          <w:szCs w:val="24"/>
        </w:rPr>
      </w:pPr>
    </w:p>
    <w:p w14:paraId="6466E136" w14:textId="088ADA92" w:rsidR="00FE087C" w:rsidRDefault="00387394" w:rsidP="00D17EAE">
      <w:pPr>
        <w:spacing w:after="0" w:line="240" w:lineRule="auto"/>
        <w:rPr>
          <w:rFonts w:cs="Calibri"/>
          <w:sz w:val="18"/>
          <w:szCs w:val="18"/>
        </w:rPr>
      </w:pPr>
      <w:r>
        <w:rPr>
          <w:rFonts w:cs="Calibri"/>
          <w:noProof/>
          <w:sz w:val="24"/>
          <w:szCs w:val="24"/>
        </w:rPr>
        <w:drawing>
          <wp:anchor distT="0" distB="0" distL="114300" distR="114300" simplePos="0" relativeHeight="251665408" behindDoc="0" locked="0" layoutInCell="1" allowOverlap="1" wp14:anchorId="76556E18" wp14:editId="12224DD0">
            <wp:simplePos x="0" y="0"/>
            <wp:positionH relativeFrom="column">
              <wp:posOffset>3985260</wp:posOffset>
            </wp:positionH>
            <wp:positionV relativeFrom="paragraph">
              <wp:posOffset>138430</wp:posOffset>
            </wp:positionV>
            <wp:extent cx="1739265" cy="582295"/>
            <wp:effectExtent l="0" t="0" r="0" b="8255"/>
            <wp:wrapNone/>
            <wp:docPr id="82363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265" cy="582295"/>
                    </a:xfrm>
                    <a:prstGeom prst="rect">
                      <a:avLst/>
                    </a:prstGeom>
                    <a:noFill/>
                  </pic:spPr>
                </pic:pic>
              </a:graphicData>
            </a:graphic>
            <wp14:sizeRelH relativeFrom="margin">
              <wp14:pctWidth>0</wp14:pctWidth>
            </wp14:sizeRelH>
            <wp14:sizeRelV relativeFrom="margin">
              <wp14:pctHeight>0</wp14:pctHeight>
            </wp14:sizeRelV>
          </wp:anchor>
        </w:drawing>
      </w:r>
    </w:p>
    <w:p w14:paraId="37E49356" w14:textId="7183CEC9" w:rsidR="00FE087C" w:rsidRDefault="00FE087C" w:rsidP="00D17EAE">
      <w:pPr>
        <w:spacing w:after="0" w:line="240" w:lineRule="auto"/>
        <w:rPr>
          <w:rFonts w:cs="Calibri"/>
          <w:sz w:val="18"/>
          <w:szCs w:val="18"/>
        </w:rPr>
      </w:pPr>
    </w:p>
    <w:p w14:paraId="15A6E91B" w14:textId="3B98E959" w:rsidR="00FE087C" w:rsidRDefault="00FE087C" w:rsidP="00D17EAE">
      <w:pPr>
        <w:spacing w:after="0" w:line="240" w:lineRule="auto"/>
        <w:rPr>
          <w:rFonts w:cs="Calibri"/>
          <w:sz w:val="18"/>
          <w:szCs w:val="18"/>
        </w:rPr>
      </w:pPr>
    </w:p>
    <w:p w14:paraId="7E87AB74" w14:textId="7A80D7AF" w:rsidR="00FE087C" w:rsidRDefault="00FE087C" w:rsidP="00D17EAE">
      <w:pPr>
        <w:spacing w:after="0" w:line="240" w:lineRule="auto"/>
        <w:rPr>
          <w:rFonts w:cs="Calibri"/>
          <w:sz w:val="18"/>
          <w:szCs w:val="18"/>
        </w:rPr>
      </w:pPr>
    </w:p>
    <w:p w14:paraId="0EDE39DC" w14:textId="4F123512" w:rsidR="00FE087C" w:rsidRDefault="00FE087C" w:rsidP="00D17EAE">
      <w:pPr>
        <w:spacing w:after="0" w:line="240" w:lineRule="auto"/>
        <w:rPr>
          <w:rFonts w:cs="Calibri"/>
          <w:sz w:val="18"/>
          <w:szCs w:val="18"/>
        </w:rPr>
      </w:pPr>
    </w:p>
    <w:p w14:paraId="0DDFC5DD" w14:textId="4F21B88B" w:rsidR="00D277F2" w:rsidRDefault="00D277F2" w:rsidP="005F12EF">
      <w:pPr>
        <w:spacing w:after="240" w:line="240" w:lineRule="auto"/>
        <w:rPr>
          <w:rFonts w:cs="Calibri"/>
          <w:sz w:val="18"/>
          <w:szCs w:val="18"/>
        </w:rPr>
      </w:pPr>
    </w:p>
    <w:p w14:paraId="0E5B6EB8" w14:textId="77777777" w:rsidR="005F12EF" w:rsidRDefault="005F12EF" w:rsidP="005F12EF">
      <w:pPr>
        <w:spacing w:after="240" w:line="240" w:lineRule="auto"/>
        <w:rPr>
          <w:rFonts w:cs="Calibri"/>
          <w:sz w:val="24"/>
          <w:szCs w:val="24"/>
        </w:rPr>
      </w:pPr>
    </w:p>
    <w:p w14:paraId="4A9F6D27" w14:textId="77777777" w:rsidR="005F12EF" w:rsidRDefault="005F12EF" w:rsidP="005F12EF">
      <w:pPr>
        <w:spacing w:after="240" w:line="240" w:lineRule="auto"/>
        <w:rPr>
          <w:rFonts w:cs="Calibri"/>
          <w:sz w:val="24"/>
          <w:szCs w:val="24"/>
        </w:rPr>
      </w:pPr>
    </w:p>
    <w:p w14:paraId="29C4AA72" w14:textId="77777777" w:rsidR="005F12EF" w:rsidRDefault="005F12EF" w:rsidP="005F12EF">
      <w:pPr>
        <w:spacing w:after="240" w:line="240" w:lineRule="auto"/>
        <w:rPr>
          <w:rFonts w:cs="Calibri"/>
          <w:sz w:val="24"/>
          <w:szCs w:val="24"/>
        </w:rPr>
      </w:pPr>
    </w:p>
    <w:p w14:paraId="17BF850A" w14:textId="23DC2145" w:rsidR="005F12EF" w:rsidRPr="005F12EF" w:rsidRDefault="005F12EF" w:rsidP="005F12EF">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12" w:history="1">
        <w:r w:rsidRPr="00B67C7D">
          <w:rPr>
            <w:rStyle w:val="Hipercze"/>
            <w:sz w:val="24"/>
            <w:szCs w:val="24"/>
          </w:rPr>
          <w:t>olga.pocalujko@uw.olsztyn.pl</w:t>
        </w:r>
      </w:hyperlink>
      <w:r w:rsidRPr="00B67C7D">
        <w:rPr>
          <w:sz w:val="24"/>
          <w:szCs w:val="24"/>
        </w:rPr>
        <w:t xml:space="preserve"> </w:t>
      </w:r>
    </w:p>
    <w:sectPr w:rsidR="005F12EF" w:rsidRPr="005F12EF" w:rsidSect="003A17B8">
      <w:headerReference w:type="default" r:id="rId13"/>
      <w:footerReference w:type="default" r:id="rId14"/>
      <w:pgSz w:w="11906" w:h="16838"/>
      <w:pgMar w:top="1417" w:right="1417" w:bottom="1560"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1C3E" w14:textId="77777777" w:rsidR="00DF506B" w:rsidRDefault="00DF506B" w:rsidP="0050388A">
      <w:pPr>
        <w:spacing w:after="0" w:line="240" w:lineRule="auto"/>
      </w:pPr>
      <w:r>
        <w:separator/>
      </w:r>
    </w:p>
  </w:endnote>
  <w:endnote w:type="continuationSeparator" w:id="0">
    <w:p w14:paraId="1806D270" w14:textId="77777777" w:rsidR="00DF506B" w:rsidRDefault="00DF506B"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06389"/>
      <w:docPartObj>
        <w:docPartGallery w:val="Page Numbers (Bottom of Page)"/>
        <w:docPartUnique/>
      </w:docPartObj>
    </w:sdtPr>
    <w:sdtEndPr>
      <w:rPr>
        <w:sz w:val="20"/>
        <w:szCs w:val="20"/>
      </w:rPr>
    </w:sdtEndPr>
    <w:sdtContent>
      <w:p w14:paraId="448CA264" w14:textId="3CC8CCAE" w:rsidR="00AD21CD" w:rsidRPr="007B53AA" w:rsidRDefault="00ED66A8" w:rsidP="007B53AA">
        <w:pPr>
          <w:pStyle w:val="Stopka"/>
          <w:jc w:val="right"/>
          <w:rPr>
            <w:sz w:val="20"/>
            <w:szCs w:val="20"/>
          </w:rPr>
        </w:pPr>
        <w:r w:rsidRPr="00ED66A8">
          <w:rPr>
            <w:sz w:val="20"/>
            <w:szCs w:val="20"/>
          </w:rPr>
          <w:fldChar w:fldCharType="begin"/>
        </w:r>
        <w:r w:rsidRPr="00ED66A8">
          <w:rPr>
            <w:sz w:val="20"/>
            <w:szCs w:val="20"/>
          </w:rPr>
          <w:instrText>PAGE   \* MERGEFORMAT</w:instrText>
        </w:r>
        <w:r w:rsidRPr="00ED66A8">
          <w:rPr>
            <w:sz w:val="20"/>
            <w:szCs w:val="20"/>
          </w:rPr>
          <w:fldChar w:fldCharType="separate"/>
        </w:r>
        <w:r w:rsidRPr="00ED66A8">
          <w:rPr>
            <w:sz w:val="20"/>
            <w:szCs w:val="20"/>
          </w:rPr>
          <w:t>2</w:t>
        </w:r>
        <w:r w:rsidRPr="00ED66A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D91" w14:textId="77777777" w:rsidR="00DF506B" w:rsidRDefault="00DF506B" w:rsidP="0050388A">
      <w:pPr>
        <w:spacing w:after="0" w:line="240" w:lineRule="auto"/>
      </w:pPr>
      <w:r>
        <w:separator/>
      </w:r>
    </w:p>
  </w:footnote>
  <w:footnote w:type="continuationSeparator" w:id="0">
    <w:p w14:paraId="3ACE293E" w14:textId="77777777" w:rsidR="00DF506B" w:rsidRDefault="00DF506B"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B8248C" w:rsidR="00D277F2" w:rsidRDefault="00D277F2" w:rsidP="002345E1">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C8133D2"/>
    <w:multiLevelType w:val="hybridMultilevel"/>
    <w:tmpl w:val="685CFFD2"/>
    <w:lvl w:ilvl="0" w:tplc="5C84D0C0">
      <w:start w:val="1"/>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129D5"/>
    <w:multiLevelType w:val="hybridMultilevel"/>
    <w:tmpl w:val="1540813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9" w15:restartNumberingAfterBreak="0">
    <w:nsid w:val="542C752E"/>
    <w:multiLevelType w:val="hybridMultilevel"/>
    <w:tmpl w:val="096A7F9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1" w15:restartNumberingAfterBreak="0">
    <w:nsid w:val="5A640992"/>
    <w:multiLevelType w:val="hybridMultilevel"/>
    <w:tmpl w:val="9E8A92A2"/>
    <w:lvl w:ilvl="0" w:tplc="28500234">
      <w:start w:val="2"/>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76169"/>
    <w:multiLevelType w:val="hybridMultilevel"/>
    <w:tmpl w:val="878EE618"/>
    <w:lvl w:ilvl="0" w:tplc="DBACE214">
      <w:start w:val="3"/>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4"/>
  </w:num>
  <w:num w:numId="2" w16cid:durableId="1961839726">
    <w:abstractNumId w:val="7"/>
  </w:num>
  <w:num w:numId="3" w16cid:durableId="1387727723">
    <w:abstractNumId w:val="1"/>
  </w:num>
  <w:num w:numId="4" w16cid:durableId="1246496160">
    <w:abstractNumId w:val="8"/>
  </w:num>
  <w:num w:numId="5" w16cid:durableId="97141778">
    <w:abstractNumId w:val="14"/>
  </w:num>
  <w:num w:numId="6" w16cid:durableId="1804420762">
    <w:abstractNumId w:val="9"/>
  </w:num>
  <w:num w:numId="7" w16cid:durableId="1239629585">
    <w:abstractNumId w:val="6"/>
  </w:num>
  <w:num w:numId="8" w16cid:durableId="263538379">
    <w:abstractNumId w:val="12"/>
  </w:num>
  <w:num w:numId="9" w16cid:durableId="1957904004">
    <w:abstractNumId w:val="2"/>
  </w:num>
  <w:num w:numId="10" w16cid:durableId="1045328988">
    <w:abstractNumId w:val="10"/>
  </w:num>
  <w:num w:numId="11" w16cid:durableId="1228417250">
    <w:abstractNumId w:val="0"/>
  </w:num>
  <w:num w:numId="12" w16cid:durableId="617296272">
    <w:abstractNumId w:val="5"/>
  </w:num>
  <w:num w:numId="13" w16cid:durableId="913976256">
    <w:abstractNumId w:val="3"/>
  </w:num>
  <w:num w:numId="14" w16cid:durableId="1634214168">
    <w:abstractNumId w:val="11"/>
  </w:num>
  <w:num w:numId="15" w16cid:durableId="17229432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7FCC"/>
    <w:rsid w:val="000220F2"/>
    <w:rsid w:val="00025736"/>
    <w:rsid w:val="00027852"/>
    <w:rsid w:val="00030855"/>
    <w:rsid w:val="00044E41"/>
    <w:rsid w:val="00047681"/>
    <w:rsid w:val="000514DE"/>
    <w:rsid w:val="00070512"/>
    <w:rsid w:val="000A0939"/>
    <w:rsid w:val="000A1A26"/>
    <w:rsid w:val="000A2822"/>
    <w:rsid w:val="000A6672"/>
    <w:rsid w:val="000A7F8E"/>
    <w:rsid w:val="000B1781"/>
    <w:rsid w:val="000B5D9A"/>
    <w:rsid w:val="000B76A5"/>
    <w:rsid w:val="000C049A"/>
    <w:rsid w:val="000C1AC0"/>
    <w:rsid w:val="000E3A93"/>
    <w:rsid w:val="000F6197"/>
    <w:rsid w:val="00105283"/>
    <w:rsid w:val="00107459"/>
    <w:rsid w:val="00110256"/>
    <w:rsid w:val="00113D45"/>
    <w:rsid w:val="0012755F"/>
    <w:rsid w:val="00134BD4"/>
    <w:rsid w:val="00135FEE"/>
    <w:rsid w:val="0014796D"/>
    <w:rsid w:val="00150CEB"/>
    <w:rsid w:val="00156751"/>
    <w:rsid w:val="00160E02"/>
    <w:rsid w:val="00163AE9"/>
    <w:rsid w:val="0016787E"/>
    <w:rsid w:val="001703E5"/>
    <w:rsid w:val="001731D6"/>
    <w:rsid w:val="0019072D"/>
    <w:rsid w:val="00192836"/>
    <w:rsid w:val="00197BE2"/>
    <w:rsid w:val="001A04F9"/>
    <w:rsid w:val="001A0B72"/>
    <w:rsid w:val="001A4F55"/>
    <w:rsid w:val="001B40F5"/>
    <w:rsid w:val="001C7B5F"/>
    <w:rsid w:val="001D74E8"/>
    <w:rsid w:val="00204952"/>
    <w:rsid w:val="00211C66"/>
    <w:rsid w:val="002345E1"/>
    <w:rsid w:val="002902E2"/>
    <w:rsid w:val="00291D41"/>
    <w:rsid w:val="00292CD0"/>
    <w:rsid w:val="002B14FA"/>
    <w:rsid w:val="002B3B8D"/>
    <w:rsid w:val="002B653B"/>
    <w:rsid w:val="002C214A"/>
    <w:rsid w:val="002C55C7"/>
    <w:rsid w:val="002D1904"/>
    <w:rsid w:val="002E3B87"/>
    <w:rsid w:val="002E5041"/>
    <w:rsid w:val="002F6EBA"/>
    <w:rsid w:val="00300E79"/>
    <w:rsid w:val="00310D01"/>
    <w:rsid w:val="00317F77"/>
    <w:rsid w:val="00321540"/>
    <w:rsid w:val="00331CC7"/>
    <w:rsid w:val="00353F08"/>
    <w:rsid w:val="0035430F"/>
    <w:rsid w:val="00354A66"/>
    <w:rsid w:val="00361133"/>
    <w:rsid w:val="003624DE"/>
    <w:rsid w:val="00367A3A"/>
    <w:rsid w:val="00374FB9"/>
    <w:rsid w:val="003866F0"/>
    <w:rsid w:val="00387394"/>
    <w:rsid w:val="00391360"/>
    <w:rsid w:val="003A17B8"/>
    <w:rsid w:val="003A57F9"/>
    <w:rsid w:val="003A6A15"/>
    <w:rsid w:val="003B13B1"/>
    <w:rsid w:val="003B1E5D"/>
    <w:rsid w:val="003D3DEB"/>
    <w:rsid w:val="003E3AE6"/>
    <w:rsid w:val="003E5E3B"/>
    <w:rsid w:val="003F150E"/>
    <w:rsid w:val="00403E91"/>
    <w:rsid w:val="0040431B"/>
    <w:rsid w:val="00431387"/>
    <w:rsid w:val="00443906"/>
    <w:rsid w:val="00445784"/>
    <w:rsid w:val="004474B6"/>
    <w:rsid w:val="00467EE9"/>
    <w:rsid w:val="0047203A"/>
    <w:rsid w:val="00480B11"/>
    <w:rsid w:val="00484564"/>
    <w:rsid w:val="004936CA"/>
    <w:rsid w:val="00494FB2"/>
    <w:rsid w:val="004B089F"/>
    <w:rsid w:val="004B2651"/>
    <w:rsid w:val="004C6F3A"/>
    <w:rsid w:val="004E28A4"/>
    <w:rsid w:val="004F09CF"/>
    <w:rsid w:val="004F38F0"/>
    <w:rsid w:val="004F4E0A"/>
    <w:rsid w:val="004F5AC6"/>
    <w:rsid w:val="004F6C57"/>
    <w:rsid w:val="0050388A"/>
    <w:rsid w:val="00506561"/>
    <w:rsid w:val="0051551A"/>
    <w:rsid w:val="00524210"/>
    <w:rsid w:val="00524BAB"/>
    <w:rsid w:val="00525219"/>
    <w:rsid w:val="005272AC"/>
    <w:rsid w:val="0053259E"/>
    <w:rsid w:val="00540DEC"/>
    <w:rsid w:val="00540E1B"/>
    <w:rsid w:val="00541DBD"/>
    <w:rsid w:val="00544142"/>
    <w:rsid w:val="0054679C"/>
    <w:rsid w:val="0054747C"/>
    <w:rsid w:val="00554204"/>
    <w:rsid w:val="00555268"/>
    <w:rsid w:val="00562378"/>
    <w:rsid w:val="005722AC"/>
    <w:rsid w:val="005754F9"/>
    <w:rsid w:val="005810AC"/>
    <w:rsid w:val="00582458"/>
    <w:rsid w:val="0058703D"/>
    <w:rsid w:val="005905F0"/>
    <w:rsid w:val="00597255"/>
    <w:rsid w:val="005A276B"/>
    <w:rsid w:val="005B07E8"/>
    <w:rsid w:val="005B5573"/>
    <w:rsid w:val="005B5965"/>
    <w:rsid w:val="005B5FC2"/>
    <w:rsid w:val="005B79AC"/>
    <w:rsid w:val="005C3F06"/>
    <w:rsid w:val="005C4F4E"/>
    <w:rsid w:val="005D3BF5"/>
    <w:rsid w:val="005F12EF"/>
    <w:rsid w:val="00606BB6"/>
    <w:rsid w:val="006129F9"/>
    <w:rsid w:val="00620B7C"/>
    <w:rsid w:val="0062282E"/>
    <w:rsid w:val="006270A8"/>
    <w:rsid w:val="00634F27"/>
    <w:rsid w:val="00636042"/>
    <w:rsid w:val="00643F7E"/>
    <w:rsid w:val="006459F2"/>
    <w:rsid w:val="006563A8"/>
    <w:rsid w:val="00672D23"/>
    <w:rsid w:val="00676FE6"/>
    <w:rsid w:val="006849F1"/>
    <w:rsid w:val="006A2C78"/>
    <w:rsid w:val="006A358A"/>
    <w:rsid w:val="006A7B2A"/>
    <w:rsid w:val="006C5CA2"/>
    <w:rsid w:val="006F27BE"/>
    <w:rsid w:val="00712BB7"/>
    <w:rsid w:val="00713F9B"/>
    <w:rsid w:val="0071636A"/>
    <w:rsid w:val="007209E6"/>
    <w:rsid w:val="00722B3A"/>
    <w:rsid w:val="007236AF"/>
    <w:rsid w:val="00754FF4"/>
    <w:rsid w:val="00755269"/>
    <w:rsid w:val="007559CC"/>
    <w:rsid w:val="00767F56"/>
    <w:rsid w:val="007759DC"/>
    <w:rsid w:val="00776F90"/>
    <w:rsid w:val="00796A55"/>
    <w:rsid w:val="007B53AA"/>
    <w:rsid w:val="007B77DB"/>
    <w:rsid w:val="007C30D5"/>
    <w:rsid w:val="007C317C"/>
    <w:rsid w:val="007C4BDF"/>
    <w:rsid w:val="007C67E7"/>
    <w:rsid w:val="007D122C"/>
    <w:rsid w:val="007D174F"/>
    <w:rsid w:val="007D3E38"/>
    <w:rsid w:val="007D74B7"/>
    <w:rsid w:val="007E379C"/>
    <w:rsid w:val="007E5C97"/>
    <w:rsid w:val="007E6939"/>
    <w:rsid w:val="007E6A59"/>
    <w:rsid w:val="007F072F"/>
    <w:rsid w:val="007F3ADC"/>
    <w:rsid w:val="007F5D02"/>
    <w:rsid w:val="007F5E19"/>
    <w:rsid w:val="0081295F"/>
    <w:rsid w:val="00815AF7"/>
    <w:rsid w:val="0082242D"/>
    <w:rsid w:val="0082473A"/>
    <w:rsid w:val="0082487A"/>
    <w:rsid w:val="00831766"/>
    <w:rsid w:val="00831827"/>
    <w:rsid w:val="00837B5C"/>
    <w:rsid w:val="00855E0F"/>
    <w:rsid w:val="008609AC"/>
    <w:rsid w:val="00864190"/>
    <w:rsid w:val="00877D63"/>
    <w:rsid w:val="00886544"/>
    <w:rsid w:val="00895715"/>
    <w:rsid w:val="008A0D7B"/>
    <w:rsid w:val="008A348C"/>
    <w:rsid w:val="008A3FB1"/>
    <w:rsid w:val="008B06E0"/>
    <w:rsid w:val="008B60BB"/>
    <w:rsid w:val="008B67AE"/>
    <w:rsid w:val="008C3B28"/>
    <w:rsid w:val="008E1C4D"/>
    <w:rsid w:val="008E4EE9"/>
    <w:rsid w:val="008E542E"/>
    <w:rsid w:val="008E5D0E"/>
    <w:rsid w:val="00901C88"/>
    <w:rsid w:val="009223EE"/>
    <w:rsid w:val="00922ABB"/>
    <w:rsid w:val="00933EF8"/>
    <w:rsid w:val="00952197"/>
    <w:rsid w:val="00960F45"/>
    <w:rsid w:val="00962E93"/>
    <w:rsid w:val="00972135"/>
    <w:rsid w:val="00976B63"/>
    <w:rsid w:val="009B16F8"/>
    <w:rsid w:val="009C3A4E"/>
    <w:rsid w:val="009D199C"/>
    <w:rsid w:val="009D38B8"/>
    <w:rsid w:val="009D6AE4"/>
    <w:rsid w:val="009E5D75"/>
    <w:rsid w:val="009F0771"/>
    <w:rsid w:val="009F6F3A"/>
    <w:rsid w:val="00A1018B"/>
    <w:rsid w:val="00A12AD8"/>
    <w:rsid w:val="00A320B8"/>
    <w:rsid w:val="00A32453"/>
    <w:rsid w:val="00A401B3"/>
    <w:rsid w:val="00A44631"/>
    <w:rsid w:val="00A47AAB"/>
    <w:rsid w:val="00A5137F"/>
    <w:rsid w:val="00A606E5"/>
    <w:rsid w:val="00A62676"/>
    <w:rsid w:val="00A645FA"/>
    <w:rsid w:val="00A64B2A"/>
    <w:rsid w:val="00A66238"/>
    <w:rsid w:val="00A911E6"/>
    <w:rsid w:val="00A938A4"/>
    <w:rsid w:val="00AA1C0D"/>
    <w:rsid w:val="00AA674F"/>
    <w:rsid w:val="00AC5E1E"/>
    <w:rsid w:val="00AD12ED"/>
    <w:rsid w:val="00AD21CD"/>
    <w:rsid w:val="00AD49CC"/>
    <w:rsid w:val="00AF35A8"/>
    <w:rsid w:val="00B05D28"/>
    <w:rsid w:val="00B064D6"/>
    <w:rsid w:val="00B0762F"/>
    <w:rsid w:val="00B10D2F"/>
    <w:rsid w:val="00B11E33"/>
    <w:rsid w:val="00B17D2E"/>
    <w:rsid w:val="00B20579"/>
    <w:rsid w:val="00B40A25"/>
    <w:rsid w:val="00B40DA0"/>
    <w:rsid w:val="00B41B08"/>
    <w:rsid w:val="00B435FB"/>
    <w:rsid w:val="00B65625"/>
    <w:rsid w:val="00B66F27"/>
    <w:rsid w:val="00B777F6"/>
    <w:rsid w:val="00B96A4F"/>
    <w:rsid w:val="00BA4E35"/>
    <w:rsid w:val="00BA7425"/>
    <w:rsid w:val="00BB211B"/>
    <w:rsid w:val="00BB5FD3"/>
    <w:rsid w:val="00BC6647"/>
    <w:rsid w:val="00BC6A95"/>
    <w:rsid w:val="00BC6C94"/>
    <w:rsid w:val="00BE125D"/>
    <w:rsid w:val="00BE268D"/>
    <w:rsid w:val="00BE38BA"/>
    <w:rsid w:val="00BE4518"/>
    <w:rsid w:val="00BE4735"/>
    <w:rsid w:val="00BE6D8F"/>
    <w:rsid w:val="00BF3530"/>
    <w:rsid w:val="00C00E5B"/>
    <w:rsid w:val="00C023BA"/>
    <w:rsid w:val="00C03106"/>
    <w:rsid w:val="00C15A60"/>
    <w:rsid w:val="00C3011E"/>
    <w:rsid w:val="00C332D0"/>
    <w:rsid w:val="00C3469F"/>
    <w:rsid w:val="00C35EB9"/>
    <w:rsid w:val="00C419C4"/>
    <w:rsid w:val="00C50059"/>
    <w:rsid w:val="00C530AA"/>
    <w:rsid w:val="00C6128F"/>
    <w:rsid w:val="00C733DA"/>
    <w:rsid w:val="00C81725"/>
    <w:rsid w:val="00C9079F"/>
    <w:rsid w:val="00CA48E2"/>
    <w:rsid w:val="00CA6AE5"/>
    <w:rsid w:val="00CC3931"/>
    <w:rsid w:val="00CC596C"/>
    <w:rsid w:val="00CD1DAC"/>
    <w:rsid w:val="00CE17C2"/>
    <w:rsid w:val="00CE183D"/>
    <w:rsid w:val="00CE37B8"/>
    <w:rsid w:val="00CE7210"/>
    <w:rsid w:val="00CF2B0C"/>
    <w:rsid w:val="00CF3013"/>
    <w:rsid w:val="00CF67CF"/>
    <w:rsid w:val="00D15BFE"/>
    <w:rsid w:val="00D17EAE"/>
    <w:rsid w:val="00D2458D"/>
    <w:rsid w:val="00D277F2"/>
    <w:rsid w:val="00D433CE"/>
    <w:rsid w:val="00D46ED7"/>
    <w:rsid w:val="00D55DBF"/>
    <w:rsid w:val="00D5774A"/>
    <w:rsid w:val="00D6454F"/>
    <w:rsid w:val="00D64C73"/>
    <w:rsid w:val="00D6707B"/>
    <w:rsid w:val="00D765DB"/>
    <w:rsid w:val="00D9288C"/>
    <w:rsid w:val="00DA6897"/>
    <w:rsid w:val="00DA7E24"/>
    <w:rsid w:val="00DB6129"/>
    <w:rsid w:val="00DC2D64"/>
    <w:rsid w:val="00DC3202"/>
    <w:rsid w:val="00DD3001"/>
    <w:rsid w:val="00DE090C"/>
    <w:rsid w:val="00DE5B0C"/>
    <w:rsid w:val="00DE6D53"/>
    <w:rsid w:val="00DE7702"/>
    <w:rsid w:val="00DE7FEF"/>
    <w:rsid w:val="00DF1DC7"/>
    <w:rsid w:val="00DF2044"/>
    <w:rsid w:val="00DF4218"/>
    <w:rsid w:val="00DF506B"/>
    <w:rsid w:val="00E1109E"/>
    <w:rsid w:val="00E11DBD"/>
    <w:rsid w:val="00E22A95"/>
    <w:rsid w:val="00E369B8"/>
    <w:rsid w:val="00E41D53"/>
    <w:rsid w:val="00E466F8"/>
    <w:rsid w:val="00E57FE4"/>
    <w:rsid w:val="00E61C31"/>
    <w:rsid w:val="00E6226F"/>
    <w:rsid w:val="00E65EB7"/>
    <w:rsid w:val="00E713F4"/>
    <w:rsid w:val="00E7218B"/>
    <w:rsid w:val="00E733AA"/>
    <w:rsid w:val="00E7512C"/>
    <w:rsid w:val="00E906A3"/>
    <w:rsid w:val="00E92FF1"/>
    <w:rsid w:val="00E96486"/>
    <w:rsid w:val="00EA26BD"/>
    <w:rsid w:val="00EB3CDE"/>
    <w:rsid w:val="00EB44E0"/>
    <w:rsid w:val="00EC13EC"/>
    <w:rsid w:val="00EC268D"/>
    <w:rsid w:val="00ED36C1"/>
    <w:rsid w:val="00ED3E80"/>
    <w:rsid w:val="00ED5E04"/>
    <w:rsid w:val="00ED66A8"/>
    <w:rsid w:val="00EF1A05"/>
    <w:rsid w:val="00EF2728"/>
    <w:rsid w:val="00F0455F"/>
    <w:rsid w:val="00F15610"/>
    <w:rsid w:val="00F16F6A"/>
    <w:rsid w:val="00F215B4"/>
    <w:rsid w:val="00F23F2E"/>
    <w:rsid w:val="00F2750A"/>
    <w:rsid w:val="00F36357"/>
    <w:rsid w:val="00F40ACE"/>
    <w:rsid w:val="00F52FA6"/>
    <w:rsid w:val="00F55860"/>
    <w:rsid w:val="00F66A77"/>
    <w:rsid w:val="00F67BC7"/>
    <w:rsid w:val="00F757F4"/>
    <w:rsid w:val="00F77F91"/>
    <w:rsid w:val="00F91F97"/>
    <w:rsid w:val="00F920D5"/>
    <w:rsid w:val="00FB4AA6"/>
    <w:rsid w:val="00FB6CA4"/>
    <w:rsid w:val="00FB737D"/>
    <w:rsid w:val="00FD50A0"/>
    <w:rsid w:val="00FE0665"/>
    <w:rsid w:val="00FE087C"/>
    <w:rsid w:val="00FE27D2"/>
    <w:rsid w:val="00FE35DF"/>
    <w:rsid w:val="00FF24DB"/>
    <w:rsid w:val="00FF491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lga.pocalujko@uw.olszty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458</Words>
  <Characters>2749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48</cp:revision>
  <cp:lastPrinted>2021-12-31T11:39:00Z</cp:lastPrinted>
  <dcterms:created xsi:type="dcterms:W3CDTF">2022-04-19T00:08:00Z</dcterms:created>
  <dcterms:modified xsi:type="dcterms:W3CDTF">2023-10-25T10:05:00Z</dcterms:modified>
</cp:coreProperties>
</file>