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6E9298C8" w:rsidR="00005734" w:rsidRPr="00E86C6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E86C62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956F68">
        <w:rPr>
          <w:rFonts w:ascii="Verdana" w:hAnsi="Verdana" w:cs="Arial"/>
          <w:b/>
          <w:bCs/>
          <w:sz w:val="18"/>
          <w:szCs w:val="18"/>
        </w:rPr>
        <w:t>6</w:t>
      </w:r>
      <w:r w:rsidR="00F90C9D" w:rsidRPr="00E86C6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86C62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4A3ADF93" w14:textId="77777777" w:rsidR="00E86C62" w:rsidRPr="004B5532" w:rsidRDefault="00E86C62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0FE86368" w:rsidR="00911430" w:rsidRPr="004E25BF" w:rsidRDefault="00554B76" w:rsidP="00C401B9">
      <w:pPr>
        <w:ind w:left="1560" w:hanging="1560"/>
        <w:rPr>
          <w:rFonts w:ascii="Verdana" w:hAnsi="Verdan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r w:rsidR="00C401B9">
        <w:rPr>
          <w:rFonts w:ascii="Verdana" w:hAnsi="Verdana"/>
          <w:b/>
          <w:bCs/>
          <w:sz w:val="20"/>
          <w:szCs w:val="20"/>
        </w:rPr>
        <w:t>Dostosowanie do przepisów p.poż. wiaty murowanej na odpady palne w Z/I Bełchatów / 2024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4E25BF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56F68"/>
    <w:rsid w:val="009A1711"/>
    <w:rsid w:val="009C4159"/>
    <w:rsid w:val="009D002C"/>
    <w:rsid w:val="009E692B"/>
    <w:rsid w:val="00A37107"/>
    <w:rsid w:val="00A42359"/>
    <w:rsid w:val="00A71958"/>
    <w:rsid w:val="00A97AC4"/>
    <w:rsid w:val="00AA330E"/>
    <w:rsid w:val="00B13792"/>
    <w:rsid w:val="00B66C8A"/>
    <w:rsid w:val="00BA4E39"/>
    <w:rsid w:val="00BB6E64"/>
    <w:rsid w:val="00BD0E40"/>
    <w:rsid w:val="00C03472"/>
    <w:rsid w:val="00C072CC"/>
    <w:rsid w:val="00C21260"/>
    <w:rsid w:val="00C401B9"/>
    <w:rsid w:val="00C7468E"/>
    <w:rsid w:val="00C93D99"/>
    <w:rsid w:val="00CC1C08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86C6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47</cp:revision>
  <cp:lastPrinted>2022-02-02T06:09:00Z</cp:lastPrinted>
  <dcterms:created xsi:type="dcterms:W3CDTF">2014-08-26T12:43:00Z</dcterms:created>
  <dcterms:modified xsi:type="dcterms:W3CDTF">2024-06-21T12:17:00Z</dcterms:modified>
</cp:coreProperties>
</file>