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51A6" w14:textId="1D677C4B" w:rsidR="00D27E04" w:rsidRPr="004D6F5E" w:rsidRDefault="00D27E04" w:rsidP="004D6F5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 xml:space="preserve">Załącznik </w:t>
      </w:r>
      <w:r w:rsidR="0099025C" w:rsidRPr="004D6F5E">
        <w:rPr>
          <w:rFonts w:cstheme="minorHAnsi"/>
          <w:sz w:val="24"/>
          <w:szCs w:val="24"/>
        </w:rPr>
        <w:t>1</w:t>
      </w:r>
      <w:r w:rsidR="00D63819" w:rsidRPr="004D6F5E">
        <w:rPr>
          <w:rFonts w:cstheme="minorHAnsi"/>
          <w:sz w:val="24"/>
          <w:szCs w:val="24"/>
        </w:rPr>
        <w:t>.</w:t>
      </w:r>
      <w:r w:rsidR="001B3772">
        <w:rPr>
          <w:rFonts w:cstheme="minorHAnsi"/>
          <w:sz w:val="24"/>
          <w:szCs w:val="24"/>
        </w:rPr>
        <w:t>9</w:t>
      </w:r>
    </w:p>
    <w:p w14:paraId="6CD80D5E" w14:textId="77777777" w:rsidR="00D27E04" w:rsidRPr="004D6F5E" w:rsidRDefault="00D27E04" w:rsidP="004D6F5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ab/>
      </w:r>
    </w:p>
    <w:p w14:paraId="3785B49A" w14:textId="77777777" w:rsidR="00D27E04" w:rsidRPr="004D6F5E" w:rsidRDefault="00D27E04" w:rsidP="004D6F5E">
      <w:pPr>
        <w:spacing w:after="0" w:line="360" w:lineRule="auto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 xml:space="preserve"> (nazwa i adres firmy uczestniczącej w </w:t>
      </w:r>
      <w:r w:rsidR="00AF15F5" w:rsidRPr="004D6F5E">
        <w:rPr>
          <w:rFonts w:cstheme="minorHAnsi"/>
          <w:sz w:val="24"/>
          <w:szCs w:val="24"/>
        </w:rPr>
        <w:t>postępowaniu</w:t>
      </w:r>
      <w:r w:rsidRPr="004D6F5E">
        <w:rPr>
          <w:rFonts w:cstheme="minorHAnsi"/>
          <w:sz w:val="24"/>
          <w:szCs w:val="24"/>
        </w:rPr>
        <w:t>)</w:t>
      </w:r>
    </w:p>
    <w:p w14:paraId="1F6E4FB0" w14:textId="743E09F5" w:rsidR="00607CC3" w:rsidRPr="004D6F5E" w:rsidRDefault="00E83A59" w:rsidP="004D6F5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D6F5E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4D6F5E">
        <w:rPr>
          <w:rFonts w:cstheme="minorHAnsi"/>
          <w:b/>
          <w:sz w:val="24"/>
          <w:szCs w:val="24"/>
        </w:rPr>
        <w:t>produkty</w:t>
      </w:r>
      <w:r w:rsidRPr="004D6F5E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4D6F5E">
        <w:rPr>
          <w:rFonts w:cstheme="minorHAnsi"/>
          <w:b/>
          <w:sz w:val="24"/>
          <w:szCs w:val="24"/>
        </w:rPr>
        <w:t xml:space="preserve"> zamówienia </w:t>
      </w:r>
      <w:r w:rsidR="00890E63">
        <w:rPr>
          <w:rFonts w:cstheme="minorHAnsi"/>
          <w:b/>
          <w:sz w:val="24"/>
          <w:szCs w:val="24"/>
        </w:rPr>
        <w:t>REZ</w:t>
      </w:r>
      <w:r w:rsidR="00607CC3" w:rsidRPr="004D6F5E">
        <w:rPr>
          <w:rFonts w:cstheme="minorHAnsi"/>
          <w:b/>
          <w:sz w:val="24"/>
          <w:szCs w:val="24"/>
        </w:rPr>
        <w:t>.272.</w:t>
      </w:r>
      <w:r w:rsidR="00890E63">
        <w:rPr>
          <w:rFonts w:cstheme="minorHAnsi"/>
          <w:b/>
          <w:sz w:val="24"/>
          <w:szCs w:val="24"/>
        </w:rPr>
        <w:t>8</w:t>
      </w:r>
      <w:r w:rsidR="00607CC3" w:rsidRPr="004D6F5E">
        <w:rPr>
          <w:rFonts w:cstheme="minorHAnsi"/>
          <w:b/>
          <w:sz w:val="24"/>
          <w:szCs w:val="24"/>
        </w:rPr>
        <w:t>.202</w:t>
      </w:r>
      <w:r w:rsidR="002A4A5D" w:rsidRPr="004D6F5E">
        <w:rPr>
          <w:rFonts w:cstheme="minorHAnsi"/>
          <w:b/>
          <w:sz w:val="24"/>
          <w:szCs w:val="24"/>
        </w:rPr>
        <w:t>1</w:t>
      </w:r>
    </w:p>
    <w:p w14:paraId="65F3E14F" w14:textId="77777777" w:rsidR="00BA39F4" w:rsidRPr="004D6F5E" w:rsidRDefault="00670F50" w:rsidP="004D6F5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 xml:space="preserve">Należy wpisać parametry oferowanego </w:t>
      </w:r>
      <w:r w:rsidR="00826A2A" w:rsidRPr="004D6F5E">
        <w:rPr>
          <w:rFonts w:cstheme="minorHAnsi"/>
          <w:sz w:val="24"/>
          <w:szCs w:val="24"/>
        </w:rPr>
        <w:t>produktu</w:t>
      </w:r>
    </w:p>
    <w:p w14:paraId="581793C0" w14:textId="77777777" w:rsidR="00E83A59" w:rsidRPr="004D6F5E" w:rsidRDefault="00E83A59" w:rsidP="004D6F5E">
      <w:pPr>
        <w:spacing w:after="0" w:line="360" w:lineRule="auto"/>
        <w:rPr>
          <w:rFonts w:cstheme="minorHAnsi"/>
          <w:sz w:val="24"/>
          <w:szCs w:val="24"/>
        </w:rPr>
      </w:pPr>
      <w:r w:rsidRPr="004D6F5E">
        <w:rPr>
          <w:rFonts w:cstheme="minorHAnsi"/>
          <w:sz w:val="24"/>
          <w:szCs w:val="24"/>
        </w:rPr>
        <w:t>Dokument jest integralną częścią oferty.</w:t>
      </w:r>
    </w:p>
    <w:p w14:paraId="1B8C16DA" w14:textId="77777777" w:rsidR="00826A2A" w:rsidRPr="004D6F5E" w:rsidRDefault="00826A2A" w:rsidP="004D6F5E">
      <w:pPr>
        <w:keepNext/>
        <w:spacing w:after="0" w:line="360" w:lineRule="auto"/>
        <w:ind w:left="720" w:hanging="436"/>
        <w:outlineLvl w:val="3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826A2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BD488F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826A2A">
        <w:rPr>
          <w:rFonts w:eastAsia="Times New Roman" w:cstheme="minorHAnsi"/>
          <w:b/>
          <w:bCs/>
          <w:sz w:val="24"/>
          <w:szCs w:val="24"/>
          <w:lang w:eastAsia="pl-PL"/>
        </w:rPr>
        <w:t>X:</w:t>
      </w:r>
      <w:r w:rsidRPr="00826A2A">
        <w:rPr>
          <w:rFonts w:eastAsiaTheme="majorEastAsia" w:cstheme="minorHAnsi"/>
          <w:b/>
          <w:bCs/>
          <w:sz w:val="24"/>
          <w:szCs w:val="24"/>
          <w:lang w:eastAsia="zh-CN" w:bidi="hi-IN"/>
        </w:rPr>
        <w:t xml:space="preserve"> </w:t>
      </w:r>
      <w:r w:rsidRPr="00826A2A">
        <w:rPr>
          <w:rFonts w:eastAsia="SimSun" w:cstheme="minorHAnsi"/>
          <w:b/>
          <w:bCs/>
          <w:sz w:val="24"/>
          <w:szCs w:val="24"/>
          <w:lang w:eastAsia="zh-CN" w:bidi="hi-IN"/>
        </w:rPr>
        <w:t>Pomoce dydaktyczne do nauki kodowania i robotyki –  3 rodzaje</w:t>
      </w:r>
    </w:p>
    <w:p w14:paraId="68556476" w14:textId="4D3FE1A1" w:rsidR="00EA26EF" w:rsidRDefault="00EA26EF" w:rsidP="004D6F5E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Hlk81546641"/>
      <w:r w:rsidRPr="004D6F5E">
        <w:rPr>
          <w:rFonts w:cstheme="minorHAnsi"/>
          <w:spacing w:val="-6"/>
          <w:sz w:val="24"/>
          <w:szCs w:val="24"/>
        </w:rPr>
        <w:t xml:space="preserve">- </w:t>
      </w:r>
      <w:r w:rsidRPr="004D6F5E">
        <w:rPr>
          <w:rFonts w:cstheme="minorHAnsi"/>
          <w:sz w:val="24"/>
          <w:szCs w:val="24"/>
        </w:rPr>
        <w:t>podać producenta i typ, model</w:t>
      </w:r>
      <w:r w:rsidRPr="004D6F5E">
        <w:rPr>
          <w:rFonts w:cstheme="minorHAnsi"/>
          <w:sz w:val="24"/>
          <w:szCs w:val="24"/>
        </w:rPr>
        <w:tab/>
      </w:r>
    </w:p>
    <w:p w14:paraId="04FEDDE4" w14:textId="47887126" w:rsidR="00890E63" w:rsidRDefault="00890E63" w:rsidP="004D6F5E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</w:p>
    <w:p w14:paraId="586993C6" w14:textId="311C7F87" w:rsidR="00890E63" w:rsidRPr="004D6F5E" w:rsidRDefault="00890E63" w:rsidP="00890E63">
      <w:pPr>
        <w:tabs>
          <w:tab w:val="right" w:leader="dot" w:pos="2835"/>
          <w:tab w:val="right" w:leader="dot" w:pos="5670"/>
        </w:tabs>
        <w:spacing w:after="0" w:line="360" w:lineRule="auto"/>
        <w:ind w:left="-709" w:firstLine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Potwierdzam, że oferowany przedmiot zamówienia spełnia poniższe wymagania Zamawiającego.</w:t>
      </w:r>
    </w:p>
    <w:tbl>
      <w:tblPr>
        <w:tblStyle w:val="Tabela-Siatka14"/>
        <w:tblW w:w="9980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710"/>
        <w:gridCol w:w="2182"/>
        <w:gridCol w:w="7088"/>
      </w:tblGrid>
      <w:tr w:rsidR="00890E63" w:rsidRPr="00890E63" w14:paraId="5BE28F68" w14:textId="77777777" w:rsidTr="00890E63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bookmarkEnd w:id="0"/>
          <w:p w14:paraId="002223B7" w14:textId="77777777" w:rsidR="00890E63" w:rsidRPr="00890E63" w:rsidRDefault="00890E63" w:rsidP="00890E63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Lp.</w:t>
            </w:r>
          </w:p>
        </w:tc>
        <w:tc>
          <w:tcPr>
            <w:tcW w:w="2182" w:type="dxa"/>
            <w:tcMar>
              <w:left w:w="57" w:type="dxa"/>
              <w:right w:w="57" w:type="dxa"/>
            </w:tcMar>
            <w:vAlign w:val="center"/>
          </w:tcPr>
          <w:p w14:paraId="38C0DBE7" w14:textId="77777777" w:rsidR="00890E63" w:rsidRPr="00890E63" w:rsidRDefault="00890E63" w:rsidP="00890E6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Nazwa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  <w:vAlign w:val="center"/>
          </w:tcPr>
          <w:p w14:paraId="59C0FE24" w14:textId="77777777" w:rsidR="00890E63" w:rsidRPr="00890E63" w:rsidRDefault="00890E63" w:rsidP="00890E63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 xml:space="preserve">Wymagane minimalne parametry techniczne </w:t>
            </w:r>
          </w:p>
        </w:tc>
      </w:tr>
      <w:tr w:rsidR="00890E63" w:rsidRPr="00890E63" w14:paraId="419534BC" w14:textId="77777777" w:rsidTr="00890E63">
        <w:tc>
          <w:tcPr>
            <w:tcW w:w="710" w:type="dxa"/>
            <w:tcMar>
              <w:left w:w="57" w:type="dxa"/>
              <w:right w:w="57" w:type="dxa"/>
            </w:tcMar>
          </w:tcPr>
          <w:p w14:paraId="1DA46AF1" w14:textId="77777777" w:rsidR="00890E63" w:rsidRPr="00890E63" w:rsidRDefault="00890E63" w:rsidP="00890E63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1.</w:t>
            </w:r>
          </w:p>
        </w:tc>
        <w:tc>
          <w:tcPr>
            <w:tcW w:w="2182" w:type="dxa"/>
            <w:tcMar>
              <w:left w:w="57" w:type="dxa"/>
              <w:right w:w="57" w:type="dxa"/>
            </w:tcMar>
          </w:tcPr>
          <w:p w14:paraId="47A75114" w14:textId="77777777" w:rsidR="00890E63" w:rsidRPr="00890E63" w:rsidRDefault="00890E63" w:rsidP="00890E63">
            <w:pPr>
              <w:suppressLineNumbers/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bCs/>
                <w:lang w:eastAsia="zh-CN" w:bidi="hi-IN"/>
              </w:rPr>
              <w:t>Pomoce dydaktyczne do nauki kodowania i robotyki</w:t>
            </w:r>
          </w:p>
        </w:tc>
        <w:tc>
          <w:tcPr>
            <w:tcW w:w="7088" w:type="dxa"/>
            <w:tcMar>
              <w:left w:w="57" w:type="dxa"/>
              <w:right w:w="57" w:type="dxa"/>
            </w:tcMar>
          </w:tcPr>
          <w:p w14:paraId="78DE4893" w14:textId="77777777" w:rsidR="00890E63" w:rsidRPr="00890E63" w:rsidRDefault="00890E63" w:rsidP="00890E63">
            <w:pPr>
              <w:numPr>
                <w:ilvl w:val="1"/>
                <w:numId w:val="21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Zestaw do nauki podstaw programowania, mechatroniki oraz elektroniki z elementami robotyki w modelu STEAM, rozwijający umiejętności analitycznego i logicznego myślenia, uczący współpracy i umiejętności rozwiązywania skomplikowanych, praktycznych problemów w otoczeniu człowieka, rozwijający intuicję algorytmiczną -  5 sztuk.</w:t>
            </w: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 xml:space="preserve"> </w:t>
            </w:r>
          </w:p>
          <w:p w14:paraId="02932737" w14:textId="77777777" w:rsidR="00890E63" w:rsidRPr="00890E63" w:rsidRDefault="00890E63" w:rsidP="00890E63">
            <w:pPr>
              <w:spacing w:line="360" w:lineRule="auto"/>
              <w:ind w:left="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Zestaw powinien zawierać:</w:t>
            </w:r>
          </w:p>
          <w:p w14:paraId="62542D8A" w14:textId="77777777" w:rsidR="00890E63" w:rsidRPr="00890E63" w:rsidRDefault="00890E63" w:rsidP="00890E63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aplikacje do nauki programowania pracującą pod kontrolą systemu Windows zarówno w trybie online jak i offline, z możliwością instalacji na co najmniej 2 urządzeniach, pozwalającą na budowane programów w środowisku wizualnym, i jak i tekstowym z dostępem do minimum 20 lekcji w aplikacji w formie kursu i co najmniej 8 zadań w formule mini projektów. Aplikacja musi posiadać możliwość komunikacji z mikrokontrolerem oraz sprawdzenia poprawności zapisanego programu,</w:t>
            </w:r>
          </w:p>
          <w:p w14:paraId="5263E8B1" w14:textId="77777777" w:rsidR="00890E63" w:rsidRPr="00890E63" w:rsidRDefault="00890E63" w:rsidP="00890E63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 xml:space="preserve"> moduły elektroniczne i elementy montażowe, w skład których wchodzić powinna płytka programowalna Arduino Uno Rev 3 lub Genuino 101, nakładka rozszerzająca z wyświetlaczem OLED, minimum 3 złącza analogowe, minimum 8 złącz cyfrowych, złącze serwomechanizmu, złącze czujnika odległości, minimum 3 złącza I2C,</w:t>
            </w:r>
          </w:p>
          <w:p w14:paraId="5DE2ABCF" w14:textId="77777777" w:rsidR="00890E63" w:rsidRPr="00890E63" w:rsidRDefault="00890E63" w:rsidP="00890E63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 xml:space="preserve"> minimum 3 diody, buzzer (głośniczek), czujnik światła, czujnik temperatury, przycisk/włącznik, joystick, czujnik obrotu, serwomechanizm typu micro z modułem posiadającym własny stabilizator napięcia oraz zintegrowanym złączem minimum 10-pinowym, montaż kompatybilny z płytką Arduino Uno oraz Genuino 101,</w:t>
            </w:r>
          </w:p>
          <w:p w14:paraId="5BE61869" w14:textId="77777777" w:rsidR="00890E63" w:rsidRPr="00890E63" w:rsidRDefault="00890E63" w:rsidP="00890E63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 xml:space="preserve"> elementy montażowe i podłączeniowe, w skład których musi wchodzić przynajmniej plastykowa plansza do mocowania modułów,</w:t>
            </w:r>
          </w:p>
          <w:p w14:paraId="254369C9" w14:textId="77777777" w:rsidR="00890E63" w:rsidRPr="00890E63" w:rsidRDefault="00890E63" w:rsidP="00890E63">
            <w:pPr>
              <w:numPr>
                <w:ilvl w:val="0"/>
                <w:numId w:val="22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lastRenderedPageBreak/>
              <w:t xml:space="preserve"> elektronicznych i mikrokontrolera, co najmniej 11 plastykowych elementów łączących (złączek) dostosowanych do modułów elektronicznych będących częściami zestawu oraz klocków LEGO, kabel USB do połączenia zestawu z komputerem, minimum 10 kabelków do podłączenia modułów cyfrowych i analogowych, adapter na baterie AA do zasilania zestawu, minimum 8 nakładek tematycznych kompatybilnych z aplikacją komputerową.</w:t>
            </w:r>
          </w:p>
          <w:p w14:paraId="263DFE3E" w14:textId="77777777" w:rsidR="00890E63" w:rsidRPr="00890E63" w:rsidRDefault="00890E63" w:rsidP="00890E63">
            <w:pPr>
              <w:spacing w:line="360" w:lineRule="auto"/>
              <w:ind w:left="368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14:paraId="334F492C" w14:textId="77777777" w:rsidR="00890E63" w:rsidRPr="00890E63" w:rsidRDefault="00890E63" w:rsidP="00890E63">
            <w:pPr>
              <w:numPr>
                <w:ilvl w:val="1"/>
                <w:numId w:val="21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Zestawy do nauki kodowania wykorzystujących STEM – </w:t>
            </w:r>
            <w:r w:rsidRPr="00890E63">
              <w:rPr>
                <w:rFonts w:ascii="Arial" w:eastAsia="SimSun" w:hAnsi="Arial" w:cs="Arial"/>
                <w:b/>
                <w:bCs/>
                <w:kern w:val="1"/>
                <w:u w:val="single"/>
                <w:lang w:eastAsia="zh-CN" w:bidi="hi-IN"/>
              </w:rPr>
              <w:t>sztuk 3</w:t>
            </w:r>
          </w:p>
          <w:p w14:paraId="03B6DCC1" w14:textId="77777777" w:rsidR="00890E63" w:rsidRPr="00890E63" w:rsidRDefault="00890E63" w:rsidP="00890E63">
            <w:p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Zestaw do edukacji służący rozwijaniu kompetencji społeczno-emocjonalnych, w skład którego powinien wchodzić:</w:t>
            </w:r>
          </w:p>
          <w:p w14:paraId="193F7B55" w14:textId="77777777" w:rsidR="00890E63" w:rsidRPr="00890E63" w:rsidRDefault="00890E63" w:rsidP="00890E63">
            <w:pPr>
              <w:numPr>
                <w:ilvl w:val="0"/>
                <w:numId w:val="25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robot edukacyjny posiadający następujące funkcje i podzespoły</w:t>
            </w:r>
          </w:p>
          <w:p w14:paraId="336B2D98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wykrywanie przeszkód, pomiar odległości,</w:t>
            </w:r>
          </w:p>
          <w:p w14:paraId="31C0DF29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czujnik światła,</w:t>
            </w:r>
          </w:p>
          <w:p w14:paraId="4F3DF18C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czujnik dźwięku</w:t>
            </w:r>
          </w:p>
          <w:p w14:paraId="166876E8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czujnik dotyku,</w:t>
            </w:r>
          </w:p>
          <w:p w14:paraId="40A65D1A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czujnik kontrastu podłoża,</w:t>
            </w:r>
          </w:p>
          <w:p w14:paraId="494E7879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akcelerometr,</w:t>
            </w:r>
          </w:p>
          <w:p w14:paraId="6270A57A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głośnik,</w:t>
            </w:r>
          </w:p>
          <w:p w14:paraId="16892C43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minimum dwie diody led RGB (wielokolorowe),</w:t>
            </w:r>
          </w:p>
          <w:p w14:paraId="2773D23E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225" w:hanging="141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silniki umożliwiające poruszanie się robota w dowolnym kierunku po płaszczyźnie,</w:t>
            </w:r>
          </w:p>
          <w:p w14:paraId="21556E71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225" w:hanging="141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wytrzymała konstrukcja, zwarta i zamknięta obudowa, nie wymagająca montażu,</w:t>
            </w:r>
          </w:p>
          <w:p w14:paraId="657A9753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bez modułowych elementów,</w:t>
            </w:r>
          </w:p>
          <w:p w14:paraId="2B0C46C9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sterowanie manualne ( wirtualny joystick), możliwość prostego programowania (np. z wykorzystaniem graficznych języków programowania takich jak Scratch),</w:t>
            </w:r>
          </w:p>
          <w:p w14:paraId="11045B9F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kabel zasilający ( złącze micro USB), wbudowana bateria (akumulator)  pozwalająca na przynajmniej 6h pracy, komunikacja IR, komunikacja Bluetooth, (wymagana wersja 4.0 lub nowsza); sterowanie zdalne za pomocą urządzenia mobilnego oraz komputera,</w:t>
            </w:r>
          </w:p>
          <w:p w14:paraId="6F3BAAFD" w14:textId="77777777" w:rsidR="00890E63" w:rsidRPr="00890E63" w:rsidRDefault="00890E63" w:rsidP="00890E63">
            <w:pPr>
              <w:numPr>
                <w:ilvl w:val="0"/>
                <w:numId w:val="26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instrukcja w języku polskim, materiały edukacyjne w języku polskim, scenariusze zajęć z obotami do pracy grupowej w języku polskim, aplikacja sterująca w języku polskim, zgodna z systemem operacyjnym Windows, MacOS, Android oraz iOS.</w:t>
            </w:r>
          </w:p>
          <w:p w14:paraId="5F1BB002" w14:textId="77777777" w:rsidR="00890E63" w:rsidRPr="00890E63" w:rsidRDefault="00890E63" w:rsidP="00890E63">
            <w:pPr>
              <w:numPr>
                <w:ilvl w:val="0"/>
                <w:numId w:val="25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 xml:space="preserve">materiały edukacyjne w języku polskim, do wykorzystania przez nauczycieli w ramach zajęć. - karty ćwiczeń – co najmniej 50 ćwiczeń wspierających rozwój uczniów w różnych obszarach takich jak: samoświadomość, radzenie sobie z emocjami, umiejętność budowania relacji, świadomość społeczna oraz podejmowanie odpowiedzialnych decyzji; umożliwiające pracę grupową oraz indywidualną, fiszki edukacyjne dotyczące merytoryki </w:t>
            </w: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lastRenderedPageBreak/>
              <w:t>z reprezentacją graficzną emocji, sytuacji i postaw społecznych oraz metod zarządzania stresem</w:t>
            </w:r>
          </w:p>
          <w:p w14:paraId="443C1F8F" w14:textId="48F0CE3C" w:rsidR="00890E63" w:rsidRDefault="00890E63" w:rsidP="00890E63">
            <w:pPr>
              <w:numPr>
                <w:ilvl w:val="0"/>
                <w:numId w:val="25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maty edukacyjne – co najmniej jedna dwustronna mata umożliwiająca prowadzenie zajęć storytelling'owych oraz dowolnych zajęć z wykorzystaniem robota.</w:t>
            </w:r>
          </w:p>
          <w:p w14:paraId="5924BE45" w14:textId="77777777" w:rsidR="00890E63" w:rsidRPr="00890E63" w:rsidRDefault="00890E63" w:rsidP="00890E63">
            <w:pPr>
              <w:suppressAutoHyphens/>
              <w:spacing w:line="360" w:lineRule="auto"/>
              <w:ind w:left="368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14:paraId="51937AD4" w14:textId="77777777" w:rsidR="00890E63" w:rsidRPr="00890E63" w:rsidRDefault="00890E63" w:rsidP="00890E63">
            <w:pPr>
              <w:numPr>
                <w:ilvl w:val="1"/>
                <w:numId w:val="21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Dostawa interdyscyplinarnego laboratorium STEAM</w:t>
            </w: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 xml:space="preserve"> do prowadzenia zajęć szkolnych w szkole podstawowej i liceum – 1 sztuka, z takich przedmiotów jak: matematyka, fizyka, przyroda, biologia, geografia, chemia, technika czy informatyka oraz przeprowadzenie kompleksowego wdrożenia kadry pedagogicznej w realizację lekcji z wykorzystaniem laboratorium. Laboratorium winno umożliwiać prowadzenie zajęć szkolnych w formule hybrydowej t. j. zarówno w klasie jak i zdalnie.</w:t>
            </w:r>
          </w:p>
          <w:p w14:paraId="21DBF49A" w14:textId="77777777" w:rsidR="00890E63" w:rsidRPr="00890E63" w:rsidRDefault="00890E63" w:rsidP="00890E63">
            <w:p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Laboratorium edukacyjne STEAM musi zawierać gotowe, zgodne z podstawą programową, scenariusze zajęć lekcyjnych w języku polskim (minimum 10 scenariuszy dla każdego z przedmiotów) wzbogacone o materiały dla ucznia ( karty pracy) i nauczyciela (konspekt lekcji, prezentacje multimedialne) oraz dodatkowo realizujące zagadnienia związane z drukiem 3D, modelowanie 3D, robotyką i programowaniem. Scenariusze lekcji winny być umieszczone na platformie umożliwiającej nauczycielom dostęp w przyjaznej formie i wyłącznie z poziomu przeglądarki internetowej. Pliki zamieszczone w scenariuszach winny być możliwe łatwo do pobrania na lokalny komputer nauczyciela w ogólnie znanych formatach.</w:t>
            </w:r>
          </w:p>
          <w:p w14:paraId="0E438CC4" w14:textId="77777777" w:rsidR="00890E63" w:rsidRPr="00890E63" w:rsidRDefault="00890E63" w:rsidP="00890E63">
            <w:p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Scenariusze lekcji realizowane w ramach laboratorium edukacyjnego STEAM winny obejmować:</w:t>
            </w:r>
          </w:p>
          <w:p w14:paraId="507C065B" w14:textId="77777777" w:rsidR="00890E63" w:rsidRPr="00890E63" w:rsidRDefault="00890E63" w:rsidP="00890E63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rozwój kreatywności , krytycznego myślenia ukierunkowane na rozwiązywanie problemów i przełożenie zdobytej wiedzy na praktykę wśród uczniów,</w:t>
            </w:r>
          </w:p>
          <w:p w14:paraId="410CB204" w14:textId="77777777" w:rsidR="00890E63" w:rsidRPr="00890E63" w:rsidRDefault="00890E63" w:rsidP="00890E63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rozwój kompetencji i umiejętności praktycznych niezbędnych na przyszłym rynku pracy wśród uczniów,</w:t>
            </w:r>
          </w:p>
          <w:p w14:paraId="1F161EF1" w14:textId="77777777" w:rsidR="00890E63" w:rsidRPr="00890E63" w:rsidRDefault="00890E63" w:rsidP="00890E63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wsparcie rozwoju zdolności społecznych i kompetencji miękkich uczniów,</w:t>
            </w:r>
          </w:p>
          <w:p w14:paraId="2EADD513" w14:textId="77777777" w:rsidR="00890E63" w:rsidRPr="00890E63" w:rsidRDefault="00890E63" w:rsidP="00890E63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rozwój kompetencji cyfrowych kadry nauczycielskiej,</w:t>
            </w:r>
          </w:p>
          <w:p w14:paraId="5DD4055B" w14:textId="77777777" w:rsidR="00890E63" w:rsidRPr="00890E63" w:rsidRDefault="00890E63" w:rsidP="00890E63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wykształcenie nauczycieli w kierunku łatwego przekazywania uczniom wiedzy przy wykorzystaniu metodologii STEAM,</w:t>
            </w:r>
          </w:p>
          <w:p w14:paraId="29DE4A87" w14:textId="77777777" w:rsidR="00890E63" w:rsidRPr="00890E63" w:rsidRDefault="00890E63" w:rsidP="00890E63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podnoszenie kompetencji metodologicznych kadry nauczycielskiej</w:t>
            </w:r>
          </w:p>
          <w:p w14:paraId="4FDDE80C" w14:textId="77777777" w:rsidR="00890E63" w:rsidRPr="00890E63" w:rsidRDefault="00890E63" w:rsidP="00890E63">
            <w:pPr>
              <w:numPr>
                <w:ilvl w:val="0"/>
                <w:numId w:val="23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umożliwienie realizacji powyższych również w warunkach edukacji hybrydowej i zdalnej.</w:t>
            </w:r>
          </w:p>
          <w:p w14:paraId="0F1BE762" w14:textId="77777777" w:rsidR="00890E63" w:rsidRPr="00890E63" w:rsidRDefault="00890E63" w:rsidP="00890E63">
            <w:pPr>
              <w:suppressAutoHyphens/>
              <w:spacing w:line="360" w:lineRule="auto"/>
              <w:ind w:left="368" w:hanging="284"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Laboratorium edukacyjne STEAM winno zawierać elementy sprzętowe i oprogramowanie niezbędne do realizacji wskazanych celów. Liczba sprzętu musi umożliwiać pracę uczniom w min. 10 zespołach składających się z nie więcej niż 3 uczniów w jednym.</w:t>
            </w:r>
          </w:p>
          <w:p w14:paraId="3C8857F8" w14:textId="77777777" w:rsidR="00890E63" w:rsidRPr="00890E63" w:rsidRDefault="00890E63" w:rsidP="00890E63">
            <w:pPr>
              <w:suppressAutoHyphens/>
              <w:spacing w:line="360" w:lineRule="auto"/>
              <w:ind w:left="368" w:hanging="284"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lastRenderedPageBreak/>
              <w:t>Elementy sprzętowe mają umożliwiać:</w:t>
            </w:r>
          </w:p>
          <w:p w14:paraId="55A395DE" w14:textId="77777777" w:rsidR="00890E63" w:rsidRPr="00890E63" w:rsidRDefault="00890E63" w:rsidP="00890E63">
            <w:pPr>
              <w:numPr>
                <w:ilvl w:val="0"/>
                <w:numId w:val="24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realizację zajęć w ramach scenariuszy wskazanych powyżej,</w:t>
            </w:r>
          </w:p>
          <w:p w14:paraId="7FB93824" w14:textId="77777777" w:rsidR="00890E63" w:rsidRPr="00890E63" w:rsidRDefault="00890E63" w:rsidP="00890E63">
            <w:pPr>
              <w:numPr>
                <w:ilvl w:val="0"/>
                <w:numId w:val="24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pracę z drukiem 3D: drukowanie 3D przy pomocy programów do modelowania 3D lub korzystając ze zintegrowanej z drukarką bazy modeli 3D,</w:t>
            </w:r>
          </w:p>
          <w:p w14:paraId="7FABBCC1" w14:textId="77777777" w:rsidR="00890E63" w:rsidRPr="00890E63" w:rsidRDefault="00890E63" w:rsidP="00890E63">
            <w:pPr>
              <w:numPr>
                <w:ilvl w:val="0"/>
                <w:numId w:val="24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pracę z elementami konstrukcyjnymi składających się z możliwych do wydrukowania na drukarce 3d klocków wraz z dedykowaną programowalną elektroniką, która umożliwia konstruowanie edukacyjnych robotów 3D wraz z możliwością programowania zarówno przez aplikację mobilną jak i przez aplikację na PC, w różnych językach programowania ( m. in. microPython, C++) oraz systemem bloczkowym,</w:t>
            </w:r>
          </w:p>
          <w:p w14:paraId="7A7525BB" w14:textId="77777777" w:rsidR="00890E63" w:rsidRPr="00890E63" w:rsidRDefault="00890E63" w:rsidP="00890E63">
            <w:pPr>
              <w:numPr>
                <w:ilvl w:val="0"/>
                <w:numId w:val="24"/>
              </w:numPr>
              <w:suppressAutoHyphens/>
              <w:spacing w:line="360" w:lineRule="auto"/>
              <w:ind w:left="368" w:hanging="284"/>
              <w:contextualSpacing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dostęp do całego oprogramowania, z pominięciem aplikacji do programowania, z poziomu przeglądarki internetowej.</w:t>
            </w:r>
          </w:p>
          <w:p w14:paraId="7B356D3E" w14:textId="77777777" w:rsidR="00890E63" w:rsidRPr="00890E63" w:rsidRDefault="00890E63" w:rsidP="00890E63">
            <w:pPr>
              <w:suppressAutoHyphens/>
              <w:spacing w:line="360" w:lineRule="auto"/>
              <w:ind w:left="368" w:hanging="284"/>
              <w:jc w:val="both"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  <w:r w:rsidRPr="00890E63">
              <w:rPr>
                <w:rFonts w:ascii="Arial" w:eastAsia="SimSun" w:hAnsi="Arial" w:cs="Arial"/>
                <w:kern w:val="1"/>
                <w:lang w:eastAsia="zh-CN" w:bidi="hi-IN"/>
              </w:rPr>
              <w:t>Laboratorium edukacyjne STEAM winno posiadać znak bezpieczeństwa CE, a producent normę ISO9001 potwierdzoną pisemnym certyfikatem.</w:t>
            </w:r>
          </w:p>
          <w:p w14:paraId="4BACDC88" w14:textId="77777777" w:rsidR="00890E63" w:rsidRPr="00890E63" w:rsidRDefault="00890E63" w:rsidP="00890E63">
            <w:pPr>
              <w:widowControl w:val="0"/>
              <w:suppressAutoHyphens/>
              <w:spacing w:line="360" w:lineRule="auto"/>
              <w:textAlignment w:val="baseline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</w:tbl>
    <w:p w14:paraId="6DE74E66" w14:textId="77777777" w:rsidR="00826A2A" w:rsidRPr="004D6F5E" w:rsidRDefault="00826A2A" w:rsidP="004D6F5E">
      <w:pPr>
        <w:spacing w:line="360" w:lineRule="auto"/>
        <w:rPr>
          <w:rFonts w:cstheme="minorHAnsi"/>
          <w:sz w:val="24"/>
          <w:szCs w:val="24"/>
          <w:lang w:eastAsia="ar-SA"/>
        </w:rPr>
      </w:pPr>
    </w:p>
    <w:sectPr w:rsidR="00826A2A" w:rsidRPr="004D6F5E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B418" w14:textId="77777777" w:rsidR="00A75DA7" w:rsidRDefault="00A75DA7" w:rsidP="00583207">
      <w:pPr>
        <w:spacing w:after="0" w:line="240" w:lineRule="auto"/>
      </w:pPr>
      <w:r>
        <w:separator/>
      </w:r>
    </w:p>
  </w:endnote>
  <w:endnote w:type="continuationSeparator" w:id="0">
    <w:p w14:paraId="452DB602" w14:textId="77777777" w:rsidR="00A75DA7" w:rsidRDefault="00A75DA7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053B5CC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3D08" w14:textId="77777777" w:rsidR="00A75DA7" w:rsidRDefault="00A75DA7" w:rsidP="00583207">
      <w:pPr>
        <w:spacing w:after="0" w:line="240" w:lineRule="auto"/>
      </w:pPr>
      <w:r>
        <w:separator/>
      </w:r>
    </w:p>
  </w:footnote>
  <w:footnote w:type="continuationSeparator" w:id="0">
    <w:p w14:paraId="1FE9E2B0" w14:textId="77777777" w:rsidR="00A75DA7" w:rsidRDefault="00A75DA7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ABC1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ECCC360" wp14:editId="70702685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316"/>
    <w:multiLevelType w:val="hybridMultilevel"/>
    <w:tmpl w:val="DC6EEA40"/>
    <w:lvl w:ilvl="0" w:tplc="5BA2B348">
      <w:numFmt w:val="bullet"/>
      <w:lvlText w:val="•"/>
      <w:lvlJc w:val="left"/>
      <w:pPr>
        <w:ind w:left="3585" w:hanging="705"/>
      </w:pPr>
      <w:rPr>
        <w:rFonts w:ascii="Liberation Serif" w:eastAsia="SimSun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FB7294"/>
    <w:multiLevelType w:val="hybridMultilevel"/>
    <w:tmpl w:val="BC721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05BC"/>
    <w:multiLevelType w:val="hybridMultilevel"/>
    <w:tmpl w:val="4BCC4A7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3618D"/>
    <w:multiLevelType w:val="hybridMultilevel"/>
    <w:tmpl w:val="61B0160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D46F96"/>
    <w:multiLevelType w:val="hybridMultilevel"/>
    <w:tmpl w:val="CD5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1CF47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F21D0"/>
    <w:multiLevelType w:val="hybridMultilevel"/>
    <w:tmpl w:val="B9267E8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1"/>
  </w:num>
  <w:num w:numId="5">
    <w:abstractNumId w:val="14"/>
  </w:num>
  <w:num w:numId="6">
    <w:abstractNumId w:val="14"/>
  </w:num>
  <w:num w:numId="7">
    <w:abstractNumId w:val="4"/>
  </w:num>
  <w:num w:numId="8">
    <w:abstractNumId w:val="15"/>
  </w:num>
  <w:num w:numId="9">
    <w:abstractNumId w:val="23"/>
  </w:num>
  <w:num w:numId="10">
    <w:abstractNumId w:val="8"/>
  </w:num>
  <w:num w:numId="11">
    <w:abstractNumId w:val="7"/>
  </w:num>
  <w:num w:numId="12">
    <w:abstractNumId w:val="3"/>
  </w:num>
  <w:num w:numId="13">
    <w:abstractNumId w:val="24"/>
  </w:num>
  <w:num w:numId="14">
    <w:abstractNumId w:val="2"/>
  </w:num>
  <w:num w:numId="15">
    <w:abstractNumId w:val="13"/>
  </w:num>
  <w:num w:numId="16">
    <w:abstractNumId w:val="17"/>
  </w:num>
  <w:num w:numId="17">
    <w:abstractNumId w:val="22"/>
  </w:num>
  <w:num w:numId="18">
    <w:abstractNumId w:val="10"/>
  </w:num>
  <w:num w:numId="19">
    <w:abstractNumId w:val="6"/>
  </w:num>
  <w:num w:numId="20">
    <w:abstractNumId w:val="5"/>
  </w:num>
  <w:num w:numId="21">
    <w:abstractNumId w:val="18"/>
  </w:num>
  <w:num w:numId="22">
    <w:abstractNumId w:val="16"/>
  </w:num>
  <w:num w:numId="23">
    <w:abstractNumId w:val="12"/>
  </w:num>
  <w:num w:numId="24">
    <w:abstractNumId w:val="1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14599C"/>
    <w:rsid w:val="00194264"/>
    <w:rsid w:val="001A2957"/>
    <w:rsid w:val="001B3772"/>
    <w:rsid w:val="001C30FC"/>
    <w:rsid w:val="001E4B1B"/>
    <w:rsid w:val="001F78E6"/>
    <w:rsid w:val="00204A3A"/>
    <w:rsid w:val="00222C45"/>
    <w:rsid w:val="00245529"/>
    <w:rsid w:val="00271594"/>
    <w:rsid w:val="002A4A5D"/>
    <w:rsid w:val="002B1FA6"/>
    <w:rsid w:val="002B5079"/>
    <w:rsid w:val="002D621B"/>
    <w:rsid w:val="002E1A62"/>
    <w:rsid w:val="002E56FA"/>
    <w:rsid w:val="00333DB9"/>
    <w:rsid w:val="00334AF6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C0A02"/>
    <w:rsid w:val="004D6F5E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70F50"/>
    <w:rsid w:val="00671EE5"/>
    <w:rsid w:val="006936DC"/>
    <w:rsid w:val="006939DF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3C01"/>
    <w:rsid w:val="007A40D6"/>
    <w:rsid w:val="007B4D19"/>
    <w:rsid w:val="007D686B"/>
    <w:rsid w:val="00806628"/>
    <w:rsid w:val="00816D37"/>
    <w:rsid w:val="00826A2A"/>
    <w:rsid w:val="0082750D"/>
    <w:rsid w:val="008402C9"/>
    <w:rsid w:val="0085555C"/>
    <w:rsid w:val="00872C92"/>
    <w:rsid w:val="00885339"/>
    <w:rsid w:val="00890E63"/>
    <w:rsid w:val="008A39E9"/>
    <w:rsid w:val="008B454C"/>
    <w:rsid w:val="008D660E"/>
    <w:rsid w:val="008E1251"/>
    <w:rsid w:val="008F5C03"/>
    <w:rsid w:val="008F6764"/>
    <w:rsid w:val="00905EB5"/>
    <w:rsid w:val="00922A15"/>
    <w:rsid w:val="00937A43"/>
    <w:rsid w:val="00976814"/>
    <w:rsid w:val="0099025C"/>
    <w:rsid w:val="009A1418"/>
    <w:rsid w:val="009B11A9"/>
    <w:rsid w:val="009D7F1B"/>
    <w:rsid w:val="009F7092"/>
    <w:rsid w:val="00A75DA7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BD488F"/>
    <w:rsid w:val="00C307CA"/>
    <w:rsid w:val="00C51C2D"/>
    <w:rsid w:val="00C530A4"/>
    <w:rsid w:val="00C62654"/>
    <w:rsid w:val="00C71EF9"/>
    <w:rsid w:val="00C94BDB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E07116"/>
    <w:rsid w:val="00E66C63"/>
    <w:rsid w:val="00E83A59"/>
    <w:rsid w:val="00E94421"/>
    <w:rsid w:val="00EA26EF"/>
    <w:rsid w:val="00EA7B2C"/>
    <w:rsid w:val="00EB3C6A"/>
    <w:rsid w:val="00EC0115"/>
    <w:rsid w:val="00EC6821"/>
    <w:rsid w:val="00F0401B"/>
    <w:rsid w:val="00F21C87"/>
    <w:rsid w:val="00F265EE"/>
    <w:rsid w:val="00F3017A"/>
    <w:rsid w:val="00F3192B"/>
    <w:rsid w:val="00F41944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4F530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A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90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68E1-6538-49DC-9654-D26AEA0E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1.9 Dokument potwierdzający, zgodność produktów oferowanych w Części 9 z SWZ Or.272.20.2021</vt:lpstr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1.9 Dokument potwierdzający, zgodność produktów oferowanych w Części 9 z SWZ Or.272.20.2021</dc:title>
  <dc:subject/>
  <dc:creator>Beata Kwiecińska</dc:creator>
  <cp:keywords>Załącznik nr 1.9; Dokument potwierdzający; zgodność produktów; oferowanych; w Części 9; z SWZ Or.272.20.2021</cp:keywords>
  <dc:description/>
  <cp:lastModifiedBy>Grzegorz Olearczyk</cp:lastModifiedBy>
  <cp:revision>4</cp:revision>
  <dcterms:created xsi:type="dcterms:W3CDTF">2021-11-08T08:29:00Z</dcterms:created>
  <dcterms:modified xsi:type="dcterms:W3CDTF">2021-11-08T10:59:00Z</dcterms:modified>
</cp:coreProperties>
</file>