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75" w:rsidRDefault="00404075" w:rsidP="0040407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74D52">
        <w:rPr>
          <w:rFonts w:eastAsia="Times New Roman" w:cs="Arial"/>
          <w:b/>
          <w:lang w:eastAsia="pl-PL"/>
        </w:rPr>
        <w:t>OPIS PRZEDMIOTU ZAMÓWIENIA</w:t>
      </w:r>
      <w:bookmarkStart w:id="0" w:name="_GoBack"/>
      <w:bookmarkEnd w:id="0"/>
    </w:p>
    <w:p w:rsidR="00404075" w:rsidRPr="00A74D52" w:rsidRDefault="00404075" w:rsidP="0040407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04075" w:rsidRPr="00A74D52" w:rsidRDefault="00404075" w:rsidP="0040407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lang w:eastAsia="pl-PL"/>
        </w:rPr>
      </w:pPr>
    </w:p>
    <w:p w:rsidR="00404075" w:rsidRPr="003F2490" w:rsidRDefault="00404075" w:rsidP="004040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b/>
          <w:sz w:val="24"/>
          <w:u w:val="single"/>
          <w:lang w:eastAsia="pl-PL"/>
        </w:rPr>
      </w:pPr>
      <w:r w:rsidRPr="003F2490">
        <w:rPr>
          <w:rFonts w:eastAsia="Times New Roman" w:cs="Arial"/>
          <w:b/>
          <w:sz w:val="24"/>
          <w:u w:val="single"/>
          <w:lang w:eastAsia="pl-PL"/>
        </w:rPr>
        <w:t>Przedmiotem zamówienia jest:</w:t>
      </w:r>
    </w:p>
    <w:p w:rsidR="00404075" w:rsidRDefault="00404075" w:rsidP="00404075">
      <w:pPr>
        <w:pStyle w:val="Bezodstpw"/>
        <w:spacing w:after="240"/>
        <w:jc w:val="both"/>
        <w:rPr>
          <w:rFonts w:cstheme="minorHAnsi"/>
        </w:rPr>
      </w:pPr>
      <w:r>
        <w:rPr>
          <w:rFonts w:cstheme="minorHAnsi"/>
        </w:rPr>
        <w:t>Realizacja usługi transportowej, zgodnie z słownikiem kodów CPV:</w:t>
      </w:r>
    </w:p>
    <w:p w:rsidR="00404075" w:rsidRDefault="00404075" w:rsidP="00404075">
      <w:pPr>
        <w:pStyle w:val="Bezodstpw"/>
        <w:ind w:left="567"/>
        <w:jc w:val="both"/>
        <w:rPr>
          <w:rFonts w:cstheme="minorHAnsi"/>
          <w:b/>
        </w:rPr>
      </w:pPr>
      <w:r w:rsidRPr="00392F06">
        <w:rPr>
          <w:rFonts w:cstheme="minorHAnsi"/>
          <w:b/>
        </w:rPr>
        <w:t xml:space="preserve">CPV główny: </w:t>
      </w:r>
    </w:p>
    <w:p w:rsidR="00404075" w:rsidRPr="00392F06" w:rsidRDefault="00404075" w:rsidP="00404075">
      <w:pPr>
        <w:pStyle w:val="Bezodstpw"/>
        <w:ind w:left="567"/>
        <w:jc w:val="both"/>
        <w:rPr>
          <w:b/>
        </w:rPr>
      </w:pPr>
    </w:p>
    <w:p w:rsidR="00404075" w:rsidRPr="00CB05CC" w:rsidRDefault="00404075" w:rsidP="00404075">
      <w:pPr>
        <w:pStyle w:val="Bezodstpw"/>
        <w:ind w:left="2138" w:hanging="1004"/>
        <w:jc w:val="both"/>
      </w:pPr>
      <w:r w:rsidRPr="003F2490">
        <w:rPr>
          <w:rFonts w:cstheme="minorHAnsi"/>
          <w:b/>
        </w:rPr>
        <w:t>60000000-8:</w:t>
      </w:r>
      <w:r w:rsidRPr="00CB05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B05CC">
        <w:rPr>
          <w:rFonts w:cstheme="minorHAnsi"/>
        </w:rPr>
        <w:t xml:space="preserve">Usługi transportowe (z wyjątkiem transportu odpadów); </w:t>
      </w:r>
    </w:p>
    <w:p w:rsidR="00404075" w:rsidRDefault="00404075" w:rsidP="00404075">
      <w:pPr>
        <w:pStyle w:val="Bezodstpw"/>
        <w:ind w:left="708" w:firstLine="426"/>
        <w:jc w:val="both"/>
        <w:rPr>
          <w:rFonts w:cstheme="minorHAnsi"/>
          <w:b/>
        </w:rPr>
      </w:pPr>
    </w:p>
    <w:p w:rsidR="00404075" w:rsidRDefault="00404075" w:rsidP="00404075">
      <w:pPr>
        <w:pStyle w:val="Bezodstpw"/>
        <w:ind w:left="708" w:hanging="141"/>
        <w:jc w:val="both"/>
        <w:rPr>
          <w:rFonts w:cstheme="minorHAnsi"/>
          <w:b/>
        </w:rPr>
      </w:pPr>
      <w:r w:rsidRPr="00392F06">
        <w:rPr>
          <w:rFonts w:cstheme="minorHAnsi"/>
          <w:b/>
        </w:rPr>
        <w:t>CPV uzupełniające:</w:t>
      </w:r>
    </w:p>
    <w:p w:rsidR="00404075" w:rsidRPr="00392F06" w:rsidRDefault="00404075" w:rsidP="00404075">
      <w:pPr>
        <w:pStyle w:val="Bezodstpw"/>
        <w:ind w:left="708" w:hanging="141"/>
        <w:jc w:val="both"/>
        <w:rPr>
          <w:b/>
        </w:rPr>
      </w:pPr>
    </w:p>
    <w:p w:rsidR="00404075" w:rsidRDefault="00404075" w:rsidP="00404075">
      <w:pPr>
        <w:pStyle w:val="Bezodstpw"/>
        <w:ind w:left="2138" w:hanging="1004"/>
        <w:jc w:val="both"/>
        <w:rPr>
          <w:rFonts w:cstheme="minorHAnsi"/>
        </w:rPr>
      </w:pPr>
      <w:r w:rsidRPr="003F2490">
        <w:rPr>
          <w:rFonts w:cstheme="minorHAnsi"/>
          <w:b/>
        </w:rPr>
        <w:t>CPV: 60100000-9:</w:t>
      </w:r>
      <w:r w:rsidRPr="00CB05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B05CC">
        <w:rPr>
          <w:rFonts w:cstheme="minorHAnsi"/>
        </w:rPr>
        <w:t xml:space="preserve">Usługi w zakresie transportu drogowego; </w:t>
      </w:r>
    </w:p>
    <w:p w:rsidR="00404075" w:rsidRDefault="00404075" w:rsidP="00404075">
      <w:pPr>
        <w:pStyle w:val="Bezodstpw"/>
        <w:ind w:left="2138" w:hanging="1004"/>
        <w:jc w:val="both"/>
        <w:rPr>
          <w:rFonts w:cstheme="minorHAnsi"/>
        </w:rPr>
      </w:pPr>
      <w:r w:rsidRPr="003F2490">
        <w:rPr>
          <w:rFonts w:cstheme="minorHAnsi"/>
          <w:b/>
        </w:rPr>
        <w:t>CPV: 63110000-3:</w:t>
      </w:r>
      <w:r w:rsidRPr="00CB05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B05CC">
        <w:rPr>
          <w:rFonts w:cstheme="minorHAnsi"/>
        </w:rPr>
        <w:t xml:space="preserve">Usługi </w:t>
      </w:r>
      <w:r>
        <w:rPr>
          <w:rFonts w:cstheme="minorHAnsi"/>
        </w:rPr>
        <w:t>przeładunku towarów;</w:t>
      </w:r>
    </w:p>
    <w:p w:rsidR="00404075" w:rsidRDefault="00404075" w:rsidP="00404075">
      <w:pPr>
        <w:pStyle w:val="Bezodstpw"/>
        <w:ind w:left="2138" w:hanging="1004"/>
        <w:jc w:val="both"/>
        <w:rPr>
          <w:rFonts w:cstheme="minorHAnsi"/>
        </w:rPr>
      </w:pPr>
      <w:r w:rsidRPr="003F2490">
        <w:rPr>
          <w:rFonts w:cstheme="minorHAnsi"/>
          <w:b/>
        </w:rPr>
        <w:t>CPV: 63111000-0:</w:t>
      </w:r>
      <w:r w:rsidRPr="00CB05CC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B05CC">
        <w:rPr>
          <w:rFonts w:cstheme="minorHAnsi"/>
        </w:rPr>
        <w:t xml:space="preserve">Usługi </w:t>
      </w:r>
      <w:r>
        <w:rPr>
          <w:rFonts w:cstheme="minorHAnsi"/>
        </w:rPr>
        <w:t>przeładunku pojemników;</w:t>
      </w:r>
    </w:p>
    <w:p w:rsidR="00404075" w:rsidRDefault="00404075" w:rsidP="00404075">
      <w:pPr>
        <w:pStyle w:val="Bezodstpw"/>
        <w:spacing w:after="240"/>
        <w:jc w:val="both"/>
        <w:rPr>
          <w:rFonts w:cstheme="minorHAnsi"/>
        </w:rPr>
      </w:pPr>
    </w:p>
    <w:p w:rsidR="00404075" w:rsidRDefault="00404075" w:rsidP="00404075">
      <w:pPr>
        <w:pStyle w:val="Bezodstpw"/>
        <w:spacing w:after="240"/>
        <w:ind w:firstLine="567"/>
        <w:jc w:val="both"/>
        <w:rPr>
          <w:rFonts w:cstheme="minorHAnsi"/>
        </w:rPr>
      </w:pPr>
      <w:r>
        <w:rPr>
          <w:rFonts w:cstheme="minorHAnsi"/>
          <w:b/>
          <w:u w:val="single"/>
        </w:rPr>
        <w:t>p</w:t>
      </w:r>
      <w:r w:rsidRPr="00392F06">
        <w:rPr>
          <w:rFonts w:cstheme="minorHAnsi"/>
          <w:b/>
          <w:u w:val="single"/>
        </w:rPr>
        <w:t>olegającej na:</w:t>
      </w:r>
    </w:p>
    <w:p w:rsidR="00404075" w:rsidRDefault="00404075" w:rsidP="00404075">
      <w:pPr>
        <w:pStyle w:val="Bezodstpw"/>
        <w:spacing w:after="240"/>
        <w:ind w:left="108"/>
        <w:jc w:val="both"/>
        <w:rPr>
          <w:rFonts w:cstheme="minorHAnsi"/>
        </w:rPr>
      </w:pPr>
      <w:r>
        <w:rPr>
          <w:rFonts w:cstheme="minorHAnsi"/>
        </w:rPr>
        <w:t xml:space="preserve">Przetransportowanie </w:t>
      </w:r>
      <w:r w:rsidRPr="00B405CE">
        <w:rPr>
          <w:rFonts w:cstheme="minorHAnsi"/>
          <w:b/>
        </w:rPr>
        <w:t>ok. 1250 metrów bieżących</w:t>
      </w:r>
      <w:r>
        <w:rPr>
          <w:rFonts w:cstheme="minorHAnsi"/>
        </w:rPr>
        <w:t xml:space="preserve"> księgozbioru, czasopism oraz specjalistycznych regałów stacjonarnych i wskazanego wyposażenia, znajdujących się w pomieszczeniach </w:t>
      </w:r>
      <w:r w:rsidRPr="005B6308">
        <w:rPr>
          <w:rFonts w:cstheme="minorHAnsi"/>
        </w:rPr>
        <w:t>magazyn</w:t>
      </w:r>
      <w:r>
        <w:rPr>
          <w:rFonts w:cstheme="minorHAnsi"/>
        </w:rPr>
        <w:t xml:space="preserve">owych </w:t>
      </w:r>
      <w:r w:rsidRPr="005B6308">
        <w:rPr>
          <w:rFonts w:cstheme="minorHAnsi"/>
        </w:rPr>
        <w:t>Filii Biblioteki Głównej Politechniki Warszawskiej Biblioteki Wydziału Chemicznego (CHFBG), w Budynku Technologii Chemicznej (</w:t>
      </w:r>
      <w:proofErr w:type="spellStart"/>
      <w:r w:rsidRPr="005B6308">
        <w:rPr>
          <w:rFonts w:cstheme="minorHAnsi"/>
        </w:rPr>
        <w:t>TCh</w:t>
      </w:r>
      <w:proofErr w:type="spellEnd"/>
      <w:r w:rsidRPr="005B6308">
        <w:rPr>
          <w:rFonts w:cstheme="minorHAnsi"/>
        </w:rPr>
        <w:t xml:space="preserve">), zlokalizowanego w Warszawie (00-662), </w:t>
      </w:r>
      <w:r>
        <w:rPr>
          <w:rFonts w:cstheme="minorHAnsi"/>
        </w:rPr>
        <w:br/>
      </w:r>
      <w:r w:rsidRPr="005B6308">
        <w:rPr>
          <w:rFonts w:cstheme="minorHAnsi"/>
        </w:rPr>
        <w:t>przy ul. Koszykowej 75;</w:t>
      </w:r>
      <w:r>
        <w:rPr>
          <w:rFonts w:cstheme="minorHAnsi"/>
        </w:rPr>
        <w:t xml:space="preserve"> do nowej lokalizacji w </w:t>
      </w:r>
      <w:r w:rsidRPr="00B405CE">
        <w:rPr>
          <w:rFonts w:cstheme="minorHAnsi"/>
        </w:rPr>
        <w:t xml:space="preserve">Gmachu Chemii, Warszawa (00-664), </w:t>
      </w:r>
      <w:r>
        <w:rPr>
          <w:rFonts w:cstheme="minorHAnsi"/>
        </w:rPr>
        <w:br/>
      </w:r>
      <w:r w:rsidRPr="00B405CE">
        <w:rPr>
          <w:rFonts w:cstheme="minorHAnsi"/>
        </w:rPr>
        <w:t>przy ul. Noakowskiego 3 (</w:t>
      </w:r>
      <w:proofErr w:type="spellStart"/>
      <w:r w:rsidRPr="00B405CE">
        <w:rPr>
          <w:rFonts w:cstheme="minorHAnsi"/>
        </w:rPr>
        <w:t>GCh</w:t>
      </w:r>
      <w:proofErr w:type="spellEnd"/>
      <w:r w:rsidRPr="00B405CE">
        <w:rPr>
          <w:rFonts w:cstheme="minorHAnsi"/>
        </w:rPr>
        <w:t>)</w:t>
      </w:r>
      <w:r>
        <w:rPr>
          <w:rFonts w:cstheme="minorHAnsi"/>
        </w:rPr>
        <w:t xml:space="preserve">. Przeniesienie </w:t>
      </w:r>
      <w:r w:rsidRPr="00B405CE">
        <w:rPr>
          <w:rFonts w:cstheme="minorHAnsi"/>
          <w:b/>
        </w:rPr>
        <w:t>ok. 450 metrów bieżących</w:t>
      </w:r>
      <w:r>
        <w:rPr>
          <w:rFonts w:cstheme="minorHAnsi"/>
        </w:rPr>
        <w:t xml:space="preserve"> księgozbioru, specjalistycznych regałów stacjonarnych oraz wskazanego wyposażenia, znajdujących się </w:t>
      </w:r>
      <w:r>
        <w:rPr>
          <w:rFonts w:cstheme="minorHAnsi"/>
        </w:rPr>
        <w:br/>
        <w:t xml:space="preserve">w pomieszczeniach wypożyczalni </w:t>
      </w:r>
      <w:r w:rsidRPr="005B6308">
        <w:rPr>
          <w:rFonts w:cstheme="minorHAnsi"/>
        </w:rPr>
        <w:t xml:space="preserve">CHFBG, </w:t>
      </w:r>
      <w:r>
        <w:rPr>
          <w:rFonts w:cstheme="minorHAnsi"/>
        </w:rPr>
        <w:t xml:space="preserve">do nowego pomieszczenia w </w:t>
      </w:r>
      <w:proofErr w:type="spellStart"/>
      <w:r>
        <w:rPr>
          <w:rFonts w:cstheme="minorHAnsi"/>
        </w:rPr>
        <w:t>GCh</w:t>
      </w:r>
      <w:proofErr w:type="spellEnd"/>
      <w:r>
        <w:rPr>
          <w:rFonts w:cstheme="minorHAnsi"/>
        </w:rPr>
        <w:t xml:space="preserve">. </w:t>
      </w:r>
    </w:p>
    <w:p w:rsidR="00404075" w:rsidRPr="00254688" w:rsidRDefault="00404075" w:rsidP="00404075">
      <w:pPr>
        <w:pStyle w:val="Bezodstpw"/>
        <w:spacing w:after="240"/>
        <w:jc w:val="both"/>
        <w:rPr>
          <w:rFonts w:cstheme="minorHAnsi"/>
        </w:rPr>
      </w:pPr>
      <w:r w:rsidRPr="00254688">
        <w:rPr>
          <w:rFonts w:cstheme="minorHAnsi"/>
          <w:b/>
          <w:u w:val="single"/>
        </w:rPr>
        <w:t xml:space="preserve">Zamawiający wymaga realizacji przedmiotu zamówienia </w:t>
      </w:r>
      <w:r>
        <w:rPr>
          <w:rFonts w:cstheme="minorHAnsi"/>
          <w:b/>
          <w:u w:val="single"/>
        </w:rPr>
        <w:t>zgodnie z uzupełnieniem „Kalkulacja transportu”</w:t>
      </w:r>
      <w:r w:rsidRPr="00254688">
        <w:rPr>
          <w:rFonts w:cstheme="minorHAnsi"/>
          <w:b/>
          <w:u w:val="single"/>
        </w:rPr>
        <w:t>:</w:t>
      </w:r>
      <w:r w:rsidRPr="00254688">
        <w:rPr>
          <w:rFonts w:cstheme="minorHAnsi"/>
        </w:rPr>
        <w:t xml:space="preserve">  </w:t>
      </w:r>
    </w:p>
    <w:p w:rsidR="00404075" w:rsidRPr="00A74D52" w:rsidRDefault="00404075" w:rsidP="0040407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04075" w:rsidRPr="00A74D52" w:rsidRDefault="00404075" w:rsidP="0040407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954C78" w:rsidRDefault="00954C78"/>
    <w:sectPr w:rsidR="00954C78" w:rsidSect="007D4038">
      <w:headerReference w:type="default" r:id="rId7"/>
      <w:headerReference w:type="first" r:id="rId8"/>
      <w:pgSz w:w="11909" w:h="16841"/>
      <w:pgMar w:top="1122" w:right="1720" w:bottom="16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3" w:rsidRDefault="00AC5843" w:rsidP="00404075">
      <w:pPr>
        <w:spacing w:after="0" w:line="240" w:lineRule="auto"/>
      </w:pPr>
      <w:r>
        <w:separator/>
      </w:r>
    </w:p>
  </w:endnote>
  <w:endnote w:type="continuationSeparator" w:id="0">
    <w:p w:rsidR="00AC5843" w:rsidRDefault="00AC5843" w:rsidP="0040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3" w:rsidRDefault="00AC5843" w:rsidP="00404075">
      <w:pPr>
        <w:spacing w:after="0" w:line="240" w:lineRule="auto"/>
      </w:pPr>
      <w:r>
        <w:separator/>
      </w:r>
    </w:p>
  </w:footnote>
  <w:footnote w:type="continuationSeparator" w:id="0">
    <w:p w:rsidR="00AC5843" w:rsidRDefault="00AC5843" w:rsidP="0040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33" w:rsidRDefault="00AC5843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75" w:rsidRDefault="00404075">
    <w:pPr>
      <w:pStyle w:val="Nagwek"/>
    </w:pP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5"/>
    <w:rsid w:val="00404075"/>
    <w:rsid w:val="00954C78"/>
    <w:rsid w:val="00A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0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0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75"/>
  </w:style>
  <w:style w:type="paragraph" w:styleId="Stopka">
    <w:name w:val="footer"/>
    <w:basedOn w:val="Normalny"/>
    <w:link w:val="StopkaZnak"/>
    <w:uiPriority w:val="99"/>
    <w:unhideWhenUsed/>
    <w:rsid w:val="0040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0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0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75"/>
  </w:style>
  <w:style w:type="paragraph" w:styleId="Stopka">
    <w:name w:val="footer"/>
    <w:basedOn w:val="Normalny"/>
    <w:link w:val="StopkaZnak"/>
    <w:uiPriority w:val="99"/>
    <w:unhideWhenUsed/>
    <w:rsid w:val="0040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 BG</dc:creator>
  <cp:lastModifiedBy>Ksiegowosc2 BG</cp:lastModifiedBy>
  <cp:revision>1</cp:revision>
  <dcterms:created xsi:type="dcterms:W3CDTF">2021-11-22T10:46:00Z</dcterms:created>
  <dcterms:modified xsi:type="dcterms:W3CDTF">2021-11-22T10:47:00Z</dcterms:modified>
</cp:coreProperties>
</file>