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6C5F9" w14:textId="77777777" w:rsidR="009A4536" w:rsidRDefault="009A4536" w:rsidP="009A453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OPIS PRZEDMIOTU ZAMÓWIENIA</w:t>
      </w:r>
    </w:p>
    <w:p w14:paraId="7BB61533" w14:textId="77777777" w:rsidR="00DC2953" w:rsidRPr="00962421" w:rsidRDefault="00DC2953" w:rsidP="009A4536">
      <w:pPr>
        <w:rPr>
          <w:rFonts w:ascii="Calibri" w:hAnsi="Calibri" w:cs="Calibri"/>
          <w:b/>
        </w:rPr>
      </w:pPr>
    </w:p>
    <w:p w14:paraId="3E1EA1EE" w14:textId="77777777" w:rsidR="00962421" w:rsidRPr="00962421" w:rsidRDefault="00962421" w:rsidP="00962421">
      <w:pPr>
        <w:pStyle w:val="Akapitzlist"/>
        <w:ind w:left="284"/>
        <w:jc w:val="both"/>
        <w:rPr>
          <w:rFonts w:ascii="Calibri" w:hAnsi="Calibri" w:cs="Calibri"/>
          <w:b/>
        </w:rPr>
      </w:pPr>
      <w:r w:rsidRPr="00962421">
        <w:rPr>
          <w:rFonts w:asciiTheme="minorHAnsi" w:hAnsiTheme="minorHAnsi" w:cstheme="minorHAnsi"/>
          <w:b/>
          <w:bCs/>
        </w:rPr>
        <w:t xml:space="preserve">Nadzór inwestorski nad rob. bud. </w:t>
      </w:r>
      <w:r w:rsidRPr="00962421">
        <w:rPr>
          <w:rFonts w:ascii="Calibri" w:hAnsi="Calibri" w:cs="Calibri"/>
          <w:b/>
        </w:rPr>
        <w:t>Przebudowa budynku oraz zagospodarowanie terenu II LO im. Gen. Andersa w Chojnicach oraz przebudowa poddasza w Medycznej Szkole Policealnej w Chojnicach z podziałem na części:</w:t>
      </w:r>
    </w:p>
    <w:p w14:paraId="5325B562" w14:textId="77777777" w:rsidR="00302C13" w:rsidRPr="007261CB" w:rsidRDefault="00302C13" w:rsidP="00302C13">
      <w:pPr>
        <w:pStyle w:val="Akapitzlist"/>
        <w:ind w:left="284"/>
        <w:jc w:val="both"/>
        <w:rPr>
          <w:rFonts w:ascii="Calibri" w:eastAsia="Calibri" w:hAnsi="Calibri" w:cs="Calibri"/>
          <w:b/>
        </w:rPr>
      </w:pPr>
      <w:r>
        <w:rPr>
          <w:rFonts w:ascii="Calibri" w:hAnsi="Calibri" w:cs="Calibri"/>
          <w:b/>
        </w:rPr>
        <w:t xml:space="preserve">Cz. II. </w:t>
      </w:r>
      <w:r w:rsidRPr="00151A97">
        <w:rPr>
          <w:rFonts w:asciiTheme="minorHAnsi" w:hAnsiTheme="minorHAnsi" w:cstheme="minorHAnsi"/>
          <w:b/>
          <w:bCs/>
        </w:rPr>
        <w:t xml:space="preserve">Nadzór </w:t>
      </w:r>
      <w:proofErr w:type="spellStart"/>
      <w:r w:rsidRPr="00151A97">
        <w:rPr>
          <w:rFonts w:asciiTheme="minorHAnsi" w:hAnsiTheme="minorHAnsi" w:cstheme="minorHAnsi"/>
          <w:b/>
          <w:bCs/>
        </w:rPr>
        <w:t>Inwest</w:t>
      </w:r>
      <w:proofErr w:type="spellEnd"/>
      <w:r>
        <w:rPr>
          <w:rFonts w:asciiTheme="minorHAnsi" w:hAnsiTheme="minorHAnsi" w:cstheme="minorHAnsi"/>
          <w:b/>
          <w:bCs/>
        </w:rPr>
        <w:t xml:space="preserve">. br. elektrycznej dla zad. </w:t>
      </w:r>
      <w:r w:rsidRPr="00AA7453">
        <w:rPr>
          <w:rFonts w:ascii="Calibri" w:hAnsi="Calibri" w:cs="Calibri"/>
          <w:b/>
        </w:rPr>
        <w:t xml:space="preserve">Przebudowa budynku oraz </w:t>
      </w:r>
      <w:proofErr w:type="spellStart"/>
      <w:r w:rsidRPr="00AA7453">
        <w:rPr>
          <w:rFonts w:ascii="Calibri" w:hAnsi="Calibri" w:cs="Calibri"/>
          <w:b/>
        </w:rPr>
        <w:t>zagospodarow</w:t>
      </w:r>
      <w:proofErr w:type="spellEnd"/>
      <w:r>
        <w:rPr>
          <w:rFonts w:ascii="Calibri" w:hAnsi="Calibri" w:cs="Calibri"/>
          <w:b/>
        </w:rPr>
        <w:t>.</w:t>
      </w:r>
      <w:r w:rsidRPr="00AA7453">
        <w:rPr>
          <w:rFonts w:ascii="Calibri" w:hAnsi="Calibri" w:cs="Calibri"/>
          <w:b/>
        </w:rPr>
        <w:t xml:space="preserve"> terenu II </w:t>
      </w:r>
      <w:r>
        <w:rPr>
          <w:rFonts w:ascii="Calibri" w:hAnsi="Calibri" w:cs="Calibri"/>
          <w:b/>
        </w:rPr>
        <w:t xml:space="preserve">LO </w:t>
      </w:r>
      <w:r w:rsidRPr="00AA7453">
        <w:rPr>
          <w:rFonts w:ascii="Calibri" w:hAnsi="Calibri" w:cs="Calibri"/>
          <w:b/>
        </w:rPr>
        <w:t>im. Gen.</w:t>
      </w:r>
      <w:r>
        <w:rPr>
          <w:rFonts w:ascii="Calibri" w:hAnsi="Calibri" w:cs="Calibri"/>
          <w:b/>
        </w:rPr>
        <w:t xml:space="preserve"> </w:t>
      </w:r>
      <w:r w:rsidRPr="00AA7453">
        <w:rPr>
          <w:rFonts w:ascii="Calibri" w:hAnsi="Calibri" w:cs="Calibri"/>
          <w:b/>
        </w:rPr>
        <w:t xml:space="preserve">Andersa w Chojnicach oraz </w:t>
      </w:r>
      <w:proofErr w:type="spellStart"/>
      <w:r w:rsidRPr="00AA7453">
        <w:rPr>
          <w:rFonts w:ascii="Calibri" w:hAnsi="Calibri" w:cs="Calibri"/>
          <w:b/>
        </w:rPr>
        <w:t>przebud</w:t>
      </w:r>
      <w:proofErr w:type="spellEnd"/>
      <w:r>
        <w:rPr>
          <w:rFonts w:ascii="Calibri" w:hAnsi="Calibri" w:cs="Calibri"/>
          <w:b/>
        </w:rPr>
        <w:t>.</w:t>
      </w:r>
      <w:r w:rsidRPr="00AA7453">
        <w:rPr>
          <w:rFonts w:ascii="Calibri" w:hAnsi="Calibri" w:cs="Calibri"/>
          <w:b/>
        </w:rPr>
        <w:t xml:space="preserve"> poddasza w Medycznej Szkole Policealnej w Chojnicach</w:t>
      </w:r>
    </w:p>
    <w:p w14:paraId="1F139D07" w14:textId="77777777" w:rsidR="00A83629" w:rsidRDefault="00A83629" w:rsidP="00C971A7">
      <w:pPr>
        <w:pStyle w:val="Style6"/>
        <w:widowControl/>
        <w:spacing w:line="250" w:lineRule="exact"/>
        <w:ind w:firstLine="0"/>
        <w:jc w:val="both"/>
        <w:rPr>
          <w:rFonts w:ascii="Calibri" w:hAnsi="Calibri" w:cs="Calibri"/>
          <w:b/>
          <w:bCs/>
        </w:rPr>
      </w:pPr>
    </w:p>
    <w:p w14:paraId="5A9027FB" w14:textId="77777777" w:rsidR="009A4536" w:rsidRDefault="009A4536" w:rsidP="009A4536">
      <w:pPr>
        <w:pStyle w:val="Style4"/>
        <w:widowControl/>
        <w:spacing w:line="288" w:lineRule="exact"/>
        <w:rPr>
          <w:rFonts w:ascii="Calibri" w:eastAsia="Calibri" w:hAnsi="Calibri" w:cs="Calibri"/>
          <w:b/>
          <w:highlight w:val="cyan"/>
          <w:lang w:eastAsia="en-US"/>
        </w:rPr>
      </w:pPr>
    </w:p>
    <w:p w14:paraId="67B6425D" w14:textId="77777777" w:rsidR="00AA3AD0" w:rsidRPr="00AA3AD0" w:rsidRDefault="00AA3AD0" w:rsidP="00AA3AD0">
      <w:pPr>
        <w:jc w:val="both"/>
        <w:rPr>
          <w:rFonts w:ascii="Calibri" w:hAnsi="Calibri" w:cs="Calibri"/>
          <w:b/>
          <w:bCs/>
        </w:rPr>
      </w:pPr>
      <w:r w:rsidRPr="00AA3AD0">
        <w:rPr>
          <w:rFonts w:ascii="Calibri" w:hAnsi="Calibri" w:cs="Calibri"/>
          <w:b/>
          <w:bCs/>
        </w:rPr>
        <w:t>Na realizację robót budowlano-instalacyjnych zostały podpisane umowy:</w:t>
      </w:r>
    </w:p>
    <w:p w14:paraId="042FDA4A" w14:textId="569582FC" w:rsidR="00302C13" w:rsidRPr="001B512B" w:rsidRDefault="00302C13" w:rsidP="00302C13">
      <w:pPr>
        <w:pStyle w:val="Akapitzlist"/>
        <w:widowControl/>
        <w:numPr>
          <w:ilvl w:val="0"/>
          <w:numId w:val="12"/>
        </w:numPr>
        <w:ind w:left="709" w:right="-108" w:hanging="19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2FF6">
        <w:rPr>
          <w:rFonts w:ascii="Calibri" w:hAnsi="Calibri" w:cs="Calibri"/>
          <w:bCs/>
          <w:sz w:val="22"/>
          <w:szCs w:val="22"/>
        </w:rPr>
        <w:t>Przebudowa budynku oraz zagospodarowanie terenu II Liceum Ogólnokształcącego im. Gen. Andersa w Chojnicach.</w:t>
      </w:r>
    </w:p>
    <w:p w14:paraId="3AD5E9C7" w14:textId="77777777" w:rsidR="00302C13" w:rsidRDefault="00302C13" w:rsidP="00302C13">
      <w:pPr>
        <w:widowControl/>
        <w:ind w:left="513" w:right="-108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302C13">
        <w:rPr>
          <w:rFonts w:ascii="Calibri" w:hAnsi="Calibri" w:cs="Calibri"/>
          <w:bCs/>
          <w:sz w:val="22"/>
          <w:szCs w:val="22"/>
        </w:rPr>
        <w:t xml:space="preserve">Wykonawca: </w:t>
      </w:r>
      <w:r w:rsidRPr="00302C13">
        <w:rPr>
          <w:rStyle w:val="FontStyle14"/>
          <w:rFonts w:asciiTheme="minorHAnsi" w:hAnsiTheme="minorHAnsi" w:cstheme="minorHAnsi"/>
          <w:sz w:val="22"/>
          <w:szCs w:val="22"/>
        </w:rPr>
        <w:t>Urbański Sp. z o.o., ul. Bolesława Chrobrego 151, 87-100 Toruń, NIP: 9562301674, REGON: 341363224, KRS; 0000442770</w:t>
      </w:r>
    </w:p>
    <w:p w14:paraId="121EB6AF" w14:textId="7E81BBE3" w:rsidR="00302C13" w:rsidRPr="00302C13" w:rsidRDefault="00302C13" w:rsidP="00302C13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/>
          <w:color w:val="FF0000"/>
        </w:rPr>
      </w:pPr>
      <w:r w:rsidRPr="000B720D">
        <w:rPr>
          <w:rFonts w:asciiTheme="minorHAnsi" w:eastAsia="SimSun" w:hAnsiTheme="minorHAnsi" w:cstheme="minorHAnsi"/>
          <w:b/>
          <w:bCs/>
        </w:rPr>
        <w:t xml:space="preserve">wartość umowy </w:t>
      </w:r>
      <w:r w:rsidR="00106BC2" w:rsidRPr="00106BC2">
        <w:rPr>
          <w:rFonts w:asciiTheme="minorHAnsi" w:eastAsia="SimSun" w:hAnsiTheme="minorHAnsi" w:cstheme="minorHAnsi"/>
          <w:b/>
          <w:bCs/>
        </w:rPr>
        <w:t xml:space="preserve">4 974 332,31 </w:t>
      </w:r>
      <w:r w:rsidRPr="00106BC2">
        <w:rPr>
          <w:rFonts w:asciiTheme="minorHAnsi" w:eastAsia="SimSun" w:hAnsiTheme="minorHAnsi" w:cstheme="minorHAnsi"/>
          <w:b/>
          <w:bCs/>
        </w:rPr>
        <w:t>zł brutto</w:t>
      </w:r>
    </w:p>
    <w:p w14:paraId="2FAD0A47" w14:textId="77777777" w:rsidR="00302C13" w:rsidRPr="00302C13" w:rsidRDefault="00302C13" w:rsidP="00302C13">
      <w:pPr>
        <w:widowControl/>
        <w:ind w:left="513" w:right="-10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B76472B" w14:textId="7C2A02B8" w:rsidR="00302C13" w:rsidRPr="001B512B" w:rsidRDefault="00302C13" w:rsidP="00302C13">
      <w:pPr>
        <w:pStyle w:val="Akapitzlist"/>
        <w:widowControl/>
        <w:numPr>
          <w:ilvl w:val="0"/>
          <w:numId w:val="12"/>
        </w:numPr>
        <w:ind w:left="709" w:right="-108" w:hanging="19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Pr="00562FF6">
        <w:rPr>
          <w:rFonts w:ascii="Calibri" w:hAnsi="Calibri" w:cs="Calibri"/>
          <w:bCs/>
          <w:sz w:val="22"/>
          <w:szCs w:val="22"/>
        </w:rPr>
        <w:t>rzebudowa poddasza w Medycznej Szkole Policealnej w Chojnicach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43950839" w14:textId="77777777" w:rsidR="00302C13" w:rsidRPr="00302C13" w:rsidRDefault="00302C13" w:rsidP="00302C13">
      <w:pPr>
        <w:widowControl/>
        <w:ind w:left="513" w:right="-1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C13">
        <w:rPr>
          <w:rFonts w:ascii="Calibri" w:hAnsi="Calibri" w:cs="Calibri"/>
          <w:bCs/>
          <w:sz w:val="22"/>
          <w:szCs w:val="22"/>
        </w:rPr>
        <w:t xml:space="preserve">Wykonawca: </w:t>
      </w:r>
      <w:r w:rsidRPr="00302C13">
        <w:rPr>
          <w:rStyle w:val="FontStyle97"/>
          <w:rFonts w:asciiTheme="minorHAnsi" w:hAnsiTheme="minorHAnsi" w:cstheme="minorHAnsi"/>
        </w:rPr>
        <w:t>MONIKA SZYNWELSKA PHU, ul. Przemysłowa 4, 89-600 Chojnice, NIP: 5552025957, REGON: 220445571</w:t>
      </w:r>
    </w:p>
    <w:p w14:paraId="04DADB25" w14:textId="70BCE2F8" w:rsidR="002C06F2" w:rsidRPr="00106BC2" w:rsidRDefault="0006608C" w:rsidP="00A83629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/>
        </w:rPr>
      </w:pPr>
      <w:r w:rsidRPr="000B720D">
        <w:rPr>
          <w:rFonts w:asciiTheme="minorHAnsi" w:eastAsia="SimSun" w:hAnsiTheme="minorHAnsi" w:cstheme="minorHAnsi"/>
          <w:b/>
          <w:bCs/>
        </w:rPr>
        <w:t xml:space="preserve">wartość umowy </w:t>
      </w:r>
      <w:r w:rsidR="00106BC2" w:rsidRPr="00106BC2">
        <w:rPr>
          <w:rFonts w:asciiTheme="minorHAnsi" w:eastAsia="SimSun" w:hAnsiTheme="minorHAnsi" w:cstheme="minorHAnsi"/>
          <w:b/>
          <w:bCs/>
        </w:rPr>
        <w:t>1 300 120,71</w:t>
      </w:r>
      <w:r w:rsidRPr="00106BC2">
        <w:rPr>
          <w:rFonts w:asciiTheme="minorHAnsi" w:eastAsia="SimSun" w:hAnsiTheme="minorHAnsi" w:cstheme="minorHAnsi"/>
          <w:b/>
          <w:bCs/>
        </w:rPr>
        <w:t xml:space="preserve"> zł brutto</w:t>
      </w:r>
    </w:p>
    <w:p w14:paraId="43D5376E" w14:textId="77777777" w:rsidR="009A4536" w:rsidRDefault="009A4536" w:rsidP="009A4536">
      <w:pPr>
        <w:jc w:val="both"/>
        <w:rPr>
          <w:rFonts w:ascii="Calibri" w:eastAsia="SimSun" w:hAnsi="Calibri" w:cs="Calibri"/>
          <w:b/>
          <w:sz w:val="18"/>
          <w:szCs w:val="20"/>
        </w:rPr>
      </w:pPr>
    </w:p>
    <w:p w14:paraId="1C2586CF" w14:textId="77777777" w:rsidR="00AA3AD0" w:rsidRDefault="00AA3AD0" w:rsidP="00AA3AD0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Obowiązki ogólne Inspektora: </w:t>
      </w:r>
    </w:p>
    <w:p w14:paraId="66B16D1E" w14:textId="78C76F43" w:rsidR="00AA3AD0" w:rsidRDefault="00AA3AD0" w:rsidP="00AA3AD0">
      <w:pPr>
        <w:pStyle w:val="Akapitzlist"/>
        <w:numPr>
          <w:ilvl w:val="0"/>
          <w:numId w:val="13"/>
        </w:numPr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pełnienie nadzoru inwestorskiego nad robotami branży </w:t>
      </w:r>
      <w:r>
        <w:rPr>
          <w:rFonts w:asciiTheme="minorHAnsi" w:hAnsiTheme="minorHAnsi" w:cstheme="minorHAnsi"/>
          <w:bCs/>
        </w:rPr>
        <w:t>elektrycznej</w:t>
      </w:r>
      <w:r>
        <w:rPr>
          <w:rFonts w:asciiTheme="minorHAnsi" w:hAnsiTheme="minorHAnsi" w:cstheme="minorHAnsi"/>
          <w:bCs/>
        </w:rPr>
        <w:t xml:space="preserve"> w pełnym zakresie obowiązków wynikających z ustawy z dnia 7 lipca 1994 r. Prawo Budowlane (t. j. Dz. U. z 2024 r. poz. 725 ze zm.),</w:t>
      </w:r>
    </w:p>
    <w:p w14:paraId="3FB40166" w14:textId="77777777" w:rsidR="00AA3AD0" w:rsidRDefault="00AA3AD0" w:rsidP="00AA3AD0">
      <w:pPr>
        <w:pStyle w:val="Akapitzlist"/>
        <w:numPr>
          <w:ilvl w:val="0"/>
          <w:numId w:val="13"/>
        </w:numPr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reprezentowanie inwestora na budowie przez sprawowanie kontroli zgodności jej realizacji z dokumentacją projektową i decyzją o pozwoleniu na budowę, przepisami oraz zasadami wiedzy technicznej,</w:t>
      </w:r>
    </w:p>
    <w:p w14:paraId="77A6764D" w14:textId="77777777" w:rsidR="00AA3AD0" w:rsidRDefault="00AA3AD0" w:rsidP="00AA3AD0">
      <w:pPr>
        <w:pStyle w:val="Akapitzlist"/>
        <w:numPr>
          <w:ilvl w:val="0"/>
          <w:numId w:val="13"/>
        </w:numPr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zapewnienie stałej wymiany informacji z Zamawiającym oraz koordynację swojej działalności z wymaganiami Zamawiającego,</w:t>
      </w:r>
    </w:p>
    <w:p w14:paraId="4815566B" w14:textId="77777777" w:rsidR="00AA3AD0" w:rsidRDefault="00AA3AD0" w:rsidP="00AA3AD0">
      <w:pPr>
        <w:pStyle w:val="Akapitzlist"/>
        <w:numPr>
          <w:ilvl w:val="0"/>
          <w:numId w:val="13"/>
        </w:numPr>
        <w:contextualSpacing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14:paraId="75A116D1" w14:textId="43CED09A" w:rsidR="00AA3AD0" w:rsidRDefault="00AA3AD0" w:rsidP="00AA3AD0">
      <w:pPr>
        <w:numPr>
          <w:ilvl w:val="0"/>
          <w:numId w:val="13"/>
        </w:num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pełnienie nadzoru inwestorskiego nad prowadzonymi robotami budowlanymi przez osobę wskazaną w ofercie, tj. inspektora nadzoru robót </w:t>
      </w:r>
      <w:r>
        <w:rPr>
          <w:rFonts w:asciiTheme="minorHAnsi" w:hAnsiTheme="minorHAnsi" w:cstheme="minorHAnsi"/>
          <w:bCs/>
        </w:rPr>
        <w:t>elektrycznych</w:t>
      </w:r>
      <w:r>
        <w:rPr>
          <w:rFonts w:asciiTheme="minorHAnsi" w:hAnsiTheme="minorHAnsi" w:cstheme="minorHAnsi"/>
          <w:bCs/>
        </w:rPr>
        <w:t xml:space="preserve"> zapewnienia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14:paraId="3FF548DC" w14:textId="77777777" w:rsidR="00AA3AD0" w:rsidRDefault="00AA3AD0" w:rsidP="00AA3AD0">
      <w:pPr>
        <w:ind w:left="426"/>
        <w:jc w:val="both"/>
        <w:rPr>
          <w:rFonts w:asciiTheme="minorHAnsi" w:hAnsiTheme="minorHAnsi" w:cstheme="minorHAnsi"/>
          <w:bCs/>
        </w:rPr>
      </w:pPr>
    </w:p>
    <w:p w14:paraId="3FF9005B" w14:textId="77777777" w:rsidR="00AA3AD0" w:rsidRDefault="00AA3AD0" w:rsidP="00AA3AD0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Obowiązki – Etap Budowy:</w:t>
      </w:r>
    </w:p>
    <w:p w14:paraId="4E8F7421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sprawdzanie jakości wykonywanych robót i wbudowanych wyrobów budowlanych, a w szczególności zapobieganie zastosowaniu wyrobów budowlanych wadliwych </w:t>
      </w:r>
      <w:r>
        <w:rPr>
          <w:rFonts w:asciiTheme="minorHAnsi" w:hAnsiTheme="minorHAnsi" w:cstheme="minorHAnsi"/>
          <w:bCs/>
        </w:rPr>
        <w:br/>
        <w:t>i niedopuszczalnych do stosowania w budownictwie,</w:t>
      </w:r>
    </w:p>
    <w:p w14:paraId="7067045B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nadzorowanie i kontrolowanie prawidłowego prowadzenia dziennika budowy,</w:t>
      </w:r>
    </w:p>
    <w:p w14:paraId="3B1F0641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nadzorowanie i kontrolowanie wykonywania postanowień umowy  z Wykonawcą robót budowlanych w stosunku do realizacji elementów zadania oraz do przepisów Prawa Budowlanego i przepisami z nim związanymi,</w:t>
      </w:r>
    </w:p>
    <w:p w14:paraId="303FB45F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nadzorowanie i kontrolowanie zgodności działań Wykonawcy robót budowlanych </w:t>
      </w:r>
      <w:r>
        <w:rPr>
          <w:rFonts w:asciiTheme="minorHAnsi" w:hAnsiTheme="minorHAnsi" w:cstheme="minorHAnsi"/>
          <w:bCs/>
        </w:rPr>
        <w:br/>
        <w:t xml:space="preserve">z sporządzonym przez niego i zatwierdzonym: </w:t>
      </w:r>
    </w:p>
    <w:p w14:paraId="16F7624D" w14:textId="77777777" w:rsidR="00AA3AD0" w:rsidRDefault="00AA3AD0" w:rsidP="00AA3AD0">
      <w:pPr>
        <w:numPr>
          <w:ilvl w:val="2"/>
          <w:numId w:val="4"/>
        </w:numPr>
        <w:ind w:left="1418" w:hanging="42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Planem Bezpieczeństwa i Ochrony Zdrowia (Plan BIOZ),</w:t>
      </w:r>
    </w:p>
    <w:p w14:paraId="2B82E9E2" w14:textId="77777777" w:rsidR="00AA3AD0" w:rsidRDefault="00AA3AD0" w:rsidP="00AA3AD0">
      <w:pPr>
        <w:numPr>
          <w:ilvl w:val="2"/>
          <w:numId w:val="4"/>
        </w:numPr>
        <w:ind w:left="1418" w:hanging="425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dokumentacją projektową oraz harmonogramem rzeczowo – finansowym zadania,</w:t>
      </w:r>
    </w:p>
    <w:p w14:paraId="585348A2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czuwanie nad prawidłową organizacją i zabezpieczeniem robót, zaplecza i terenu budowy, utrzymywaniem przez Wykonawcę robót budowlanych porządku na terenie budowy,</w:t>
      </w:r>
    </w:p>
    <w:p w14:paraId="0E165E46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podpisywanie protokołów odbioru elementów robót,</w:t>
      </w:r>
    </w:p>
    <w:p w14:paraId="0B2B5ABB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opiniowania harmonogramu rzeczowo – finansowego przedstawionego przez Wykonawcę robót budowlanych,</w:t>
      </w:r>
    </w:p>
    <w:p w14:paraId="19446D5C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14:paraId="71242974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14:paraId="1357287A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14:paraId="11B88200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sprawdzanie i odbieranie wykonanych robót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budowy,</w:t>
      </w:r>
    </w:p>
    <w:p w14:paraId="6E5FFDE2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przygotowanie i potwierdzanie gotowości robót do odbiorów częściowych, odbioru końcowego oraz udział w czynnościach tych odbiorów,</w:t>
      </w:r>
    </w:p>
    <w:p w14:paraId="739BB6AB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potwierdzanie usunięcia wad stwierdzonych przy odbiorach częściowych i odbiorze końcowym,</w:t>
      </w:r>
    </w:p>
    <w:p w14:paraId="37BBA9CB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uczestniczenie w spotkaniach organizowanych przez Zamawiającego i w naradach koordynacyjnych,</w:t>
      </w:r>
    </w:p>
    <w:p w14:paraId="356DAB56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prowadzenie, przechowywanie i archiwizacja dokumentacji związanej z realizacją zadania, rozliczeniami i czynnościami wykonywanymi w ramach niniejszej umowy,</w:t>
      </w:r>
    </w:p>
    <w:p w14:paraId="4B52CCDF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odstąpienia,</w:t>
      </w:r>
    </w:p>
    <w:p w14:paraId="428A5D8E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uzyskanie zatwierdzenia przez Zamawiającego wszelkich zmian skutkujących wzrostem ceny kontraktowej lub wydłużeniem terminu zakończenia robót budowlanych,</w:t>
      </w:r>
    </w:p>
    <w:p w14:paraId="5133E28F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 xml:space="preserve">sprawdzanie kompletu dokumentów do dokonania odbioru końcowego robót </w:t>
      </w:r>
      <w:r>
        <w:rPr>
          <w:rFonts w:asciiTheme="minorHAnsi" w:hAnsiTheme="minorHAnsi" w:cstheme="minorHAnsi"/>
        </w:rPr>
        <w:t>(projektów z naniesionymi w trakcie realizacji zmianami, protokołów prób i odbiorów, certyfikatów, świadectw zgodności, atestów, itp.).</w:t>
      </w:r>
    </w:p>
    <w:p w14:paraId="4E8756D9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Bieżąca kontrola ilości i terminowości wykonywanych robót.   </w:t>
      </w:r>
    </w:p>
    <w:p w14:paraId="391BA6F0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Podejmowanie działań w celu dotrzymania terminu realizacji zadania.</w:t>
      </w:r>
    </w:p>
    <w:p w14:paraId="74E01270" w14:textId="77777777" w:rsidR="00AA3AD0" w:rsidRDefault="00AA3AD0" w:rsidP="00AA3AD0">
      <w:pPr>
        <w:numPr>
          <w:ilvl w:val="1"/>
          <w:numId w:val="14"/>
        </w:numPr>
        <w:ind w:left="993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</w:p>
    <w:p w14:paraId="533036F1" w14:textId="77777777" w:rsidR="00AA3AD0" w:rsidRDefault="00AA3AD0" w:rsidP="00AA3AD0">
      <w:pPr>
        <w:widowControl/>
        <w:numPr>
          <w:ilvl w:val="0"/>
          <w:numId w:val="1"/>
        </w:numPr>
        <w:suppressAutoHyphens/>
        <w:autoSpaceDE/>
        <w:adjustRightInd/>
        <w:spacing w:after="160" w:line="244" w:lineRule="auto"/>
        <w:ind w:left="426"/>
        <w:jc w:val="both"/>
        <w:textAlignment w:val="baseline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Zamawiający zleca, a Wykonawca zobowiązuje się pełnić, w zakresie określonym przepisami ustawy z dnia 7 lipca 1994r. – Prawo budowlane, nadzór inwestorski  nad realizacją zadania inwestycyjnego, o którym mowa powyżej. Usługa obejmuje w szczególności:</w:t>
      </w:r>
    </w:p>
    <w:p w14:paraId="7BB896E3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52" w:lineRule="auto"/>
        <w:ind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stwierdzenie zgodności realizacji robót budowlanych z dokumentacją projektową, przepisami techniczno-budowlanymi, Polskimi Normami oraz zapisami dokonanymi przez Wykonawcę w dzienniku budowy, </w:t>
      </w:r>
    </w:p>
    <w:p w14:paraId="73816C69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52" w:lineRule="auto"/>
        <w:ind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uzgadnianie możliwości wprowadzenia rozwiązań zamiennych, w stosunku do przewidzianych w projekcie, zgłoszonych przez kierownika budowy </w:t>
      </w:r>
    </w:p>
    <w:p w14:paraId="4728F25A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52" w:lineRule="auto"/>
        <w:ind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czuwanie by zakres wprowadzonych zmian nie spowodował istotnej zmiany zatwierdzonego projektu budowlanego, wymagającej uzyskania nowego pozwolenia na budowę, a w przypadku konieczności wprowadzenia zmian istotnych przygotowanie dokumentacji zamiennej i wszelkich wystąpień do instytucji opiniujących i organu wydającego nowe pozwolenie na budowę,</w:t>
      </w:r>
    </w:p>
    <w:p w14:paraId="08E64A6E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bieżące doradzanie Wykonawcy we wszelkich sprawach związanych z realizacją inwestycji,</w:t>
      </w:r>
    </w:p>
    <w:p w14:paraId="05C20860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wyjaśnianie wątpliwości dotyczących rozwiązań przyjętych w dokumentacji projektowej - Wykonawca ma obowiązek udzielić wyjaśnień w terminie nie później niż 3 dni robocze od daty ich zgłoszenia,</w:t>
      </w:r>
    </w:p>
    <w:p w14:paraId="7FC7F701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wyjaśnianie z wykonawcą robót wątpliwości powstałych w toku realizacji robót,</w:t>
      </w:r>
    </w:p>
    <w:p w14:paraId="355BE10B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sporządzanie dodatkowych szkiców objaśniających rozwiązania projektowe, jeśli sytuacja na budowie będzie tego wymagała,</w:t>
      </w:r>
    </w:p>
    <w:p w14:paraId="20D52A41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uczestnictwo w naradach,</w:t>
      </w:r>
    </w:p>
    <w:p w14:paraId="2CC2CF7D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niezwłoczne informowanie Zamawiającego i wykonawcy robót budowlanych  o wszelkich dostrzeżonych błędach w realizacji inwestycji, a w szczególności o powstałych w trakcie budowy rozbieżnościach z dokumentacją projektową,</w:t>
      </w:r>
    </w:p>
    <w:p w14:paraId="489EBA03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dokonywanie regularnych wpisów do dziennika budowy, </w:t>
      </w:r>
    </w:p>
    <w:p w14:paraId="0C52E97F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dokonywanie stosownych zapisów na rysunkach wchodzących w skład dokumentacji projektowej, </w:t>
      </w:r>
    </w:p>
    <w:p w14:paraId="63D46FE5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niezwłoczne uzgadnianie i ocenę zasadności, wprowadzenia rozwiązań zamiennych lub korygujących  w stosunku do przewidzianych w dokumentacji projektowej, a zgłaszanych przez Zamawiającego lub wykonawcę robót  w toku prowadzonych prac, w szczególności w stosunku do rozwiązań technicznych i technologicznych, </w:t>
      </w:r>
    </w:p>
    <w:p w14:paraId="67D59E53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inne czynności uzgodnione odrębnie przez Strony.</w:t>
      </w:r>
    </w:p>
    <w:p w14:paraId="0927B2D8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Udokumentowanie aktualizacji rozwiązań projektowych, wprowadzonych do dokumentacji projektowej w czasie wykonywania robót budowlanych, </w:t>
      </w:r>
      <w:r>
        <w:rPr>
          <w:rFonts w:asciiTheme="minorHAnsi" w:eastAsia="Calibri" w:hAnsiTheme="minorHAnsi" w:cstheme="minorHAnsi"/>
          <w:lang w:eastAsia="en-US"/>
        </w:rPr>
        <w:lastRenderedPageBreak/>
        <w:t xml:space="preserve">potwierdzających zgodę Wykonawcy na ich wprowadzenie, stanowić będą podpisane przez osoby posiadające odpowiednie uprawnienia ze strony Wykonawcy: - zapisy na rysunkach wchodzących w skład dokumentacji projektowej, - rysunki zamienne lub szkice albo nowe projekty opatrzone datą, podpisem oraz informacją jaki element dokumentacji zastępują (w wersji papierowej i elektronicznej), - wpisy do dziennika budowy, - protokoły lub notatki służbowe podpisane przez Strony.  </w:t>
      </w:r>
    </w:p>
    <w:p w14:paraId="5304B008" w14:textId="77777777" w:rsidR="00AA3AD0" w:rsidRDefault="00AA3AD0" w:rsidP="00AA3AD0">
      <w:pPr>
        <w:widowControl/>
        <w:numPr>
          <w:ilvl w:val="0"/>
          <w:numId w:val="15"/>
        </w:numPr>
        <w:suppressAutoHyphens/>
        <w:autoSpaceDE/>
        <w:adjustRightInd/>
        <w:spacing w:line="249" w:lineRule="auto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>Inspektor zobowiązany  jest również :</w:t>
      </w:r>
    </w:p>
    <w:p w14:paraId="75E1F925" w14:textId="77777777" w:rsidR="00AA3AD0" w:rsidRDefault="00AA3AD0" w:rsidP="00AA3AD0">
      <w:pPr>
        <w:pStyle w:val="Akapitzlist"/>
        <w:widowControl/>
        <w:numPr>
          <w:ilvl w:val="0"/>
          <w:numId w:val="16"/>
        </w:numPr>
        <w:suppressAutoHyphens/>
        <w:autoSpaceDE/>
        <w:adjustRightInd/>
        <w:spacing w:line="252" w:lineRule="auto"/>
        <w:jc w:val="both"/>
        <w:textAlignment w:val="baseline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pełnić nadzór inwestorski ze starannością właściwą profesjonaliście, zgodnie z zasadami sztuki i wiedzy zawodowej, a także ze wszystkimi obowiązującymi w Polsce normami i przepisami prawa, </w:t>
      </w:r>
    </w:p>
    <w:p w14:paraId="79200343" w14:textId="77777777" w:rsidR="00AA3AD0" w:rsidRDefault="00AA3AD0" w:rsidP="00AA3AD0">
      <w:pPr>
        <w:widowControl/>
        <w:numPr>
          <w:ilvl w:val="0"/>
          <w:numId w:val="16"/>
        </w:numPr>
        <w:suppressAutoHyphens/>
        <w:autoSpaceDE/>
        <w:adjustRightInd/>
        <w:spacing w:line="252" w:lineRule="auto"/>
        <w:ind w:left="1077"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do udzielania Zamawiającemu i wykonawcy robót budowlanych oraz innym wykonawcom zaangażowanym w realizację inwestycji, w ramach ustalonego wynagrodzenia, wszelkich informacji oraz porad dotyczących realizacji inwestycji w zakresie objętym nadzorem inwestorskim, </w:t>
      </w:r>
    </w:p>
    <w:p w14:paraId="5C2A273C" w14:textId="77777777" w:rsidR="00AA3AD0" w:rsidRDefault="00AA3AD0" w:rsidP="00AA3AD0">
      <w:pPr>
        <w:widowControl/>
        <w:numPr>
          <w:ilvl w:val="0"/>
          <w:numId w:val="16"/>
        </w:numPr>
        <w:suppressAutoHyphens/>
        <w:autoSpaceDE/>
        <w:adjustRightInd/>
        <w:spacing w:line="252" w:lineRule="auto"/>
        <w:ind w:left="1077"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do bezzwłocznego informowania Zamawiającego o wszelkich zagrożeniach dla realizacji inwestycji, dotyczących zarówno terminów i zakresu rzeczowego, </w:t>
      </w:r>
    </w:p>
    <w:p w14:paraId="5830196A" w14:textId="77777777" w:rsidR="00AA3AD0" w:rsidRDefault="00AA3AD0" w:rsidP="00AA3AD0">
      <w:pPr>
        <w:widowControl/>
        <w:numPr>
          <w:ilvl w:val="0"/>
          <w:numId w:val="16"/>
        </w:numPr>
        <w:suppressAutoHyphens/>
        <w:autoSpaceDE/>
        <w:adjustRightInd/>
        <w:spacing w:after="160" w:line="249" w:lineRule="auto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>
        <w:rPr>
          <w:rFonts w:asciiTheme="minorHAnsi" w:eastAsia="Calibri" w:hAnsiTheme="minorHAnsi" w:cstheme="minorHAnsi"/>
          <w:lang w:eastAsia="en-US"/>
        </w:rPr>
        <w:t xml:space="preserve">do zachowania tajemnicy w pełnym zakresie we wszelkich sprawach związanych z realizacją inwestycji oraz niniejszej umowy. Niniejsze zastrzeżenie nie dotyczy przekazywania lub udostępniania niezbędnych materiałów oraz informacji upoważnionym do ich uzyskania organom administracji i władzom państwowym. </w:t>
      </w:r>
    </w:p>
    <w:p w14:paraId="1668F0DF" w14:textId="77777777" w:rsidR="00525581" w:rsidRDefault="00525581" w:rsidP="00AA3AD0">
      <w:pPr>
        <w:ind w:left="426"/>
        <w:jc w:val="both"/>
      </w:pPr>
    </w:p>
    <w:sectPr w:rsidR="00525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C7C7E"/>
    <w:multiLevelType w:val="hybridMultilevel"/>
    <w:tmpl w:val="CBB80E8C"/>
    <w:lvl w:ilvl="0" w:tplc="3176CE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2398"/>
    <w:multiLevelType w:val="hybridMultilevel"/>
    <w:tmpl w:val="82A67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0B18B8"/>
    <w:multiLevelType w:val="hybridMultilevel"/>
    <w:tmpl w:val="F5206856"/>
    <w:lvl w:ilvl="0" w:tplc="8CB22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0354F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419A"/>
    <w:multiLevelType w:val="hybridMultilevel"/>
    <w:tmpl w:val="133C578C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A010AA"/>
    <w:multiLevelType w:val="hybridMultilevel"/>
    <w:tmpl w:val="08AAD6F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775683">
    <w:abstractNumId w:val="9"/>
  </w:num>
  <w:num w:numId="2" w16cid:durableId="4956158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31099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3444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740204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01200517">
    <w:abstractNumId w:val="2"/>
  </w:num>
  <w:num w:numId="7" w16cid:durableId="1784034265">
    <w:abstractNumId w:val="4"/>
  </w:num>
  <w:num w:numId="8" w16cid:durableId="1821925545">
    <w:abstractNumId w:val="6"/>
  </w:num>
  <w:num w:numId="9" w16cid:durableId="872494537">
    <w:abstractNumId w:val="5"/>
  </w:num>
  <w:num w:numId="10" w16cid:durableId="298801013">
    <w:abstractNumId w:val="1"/>
  </w:num>
  <w:num w:numId="11" w16cid:durableId="164789066">
    <w:abstractNumId w:val="0"/>
  </w:num>
  <w:num w:numId="12" w16cid:durableId="1660621217">
    <w:abstractNumId w:val="3"/>
  </w:num>
  <w:num w:numId="13" w16cid:durableId="30481596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06997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2063276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102159321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8273246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B6"/>
    <w:rsid w:val="000123B4"/>
    <w:rsid w:val="0006608C"/>
    <w:rsid w:val="000B720D"/>
    <w:rsid w:val="00106BC2"/>
    <w:rsid w:val="001C2066"/>
    <w:rsid w:val="002375F0"/>
    <w:rsid w:val="002C06F2"/>
    <w:rsid w:val="00302C13"/>
    <w:rsid w:val="003541A1"/>
    <w:rsid w:val="00363DB8"/>
    <w:rsid w:val="00525581"/>
    <w:rsid w:val="0058699D"/>
    <w:rsid w:val="005D5F6A"/>
    <w:rsid w:val="008555BA"/>
    <w:rsid w:val="008D63D2"/>
    <w:rsid w:val="0095283E"/>
    <w:rsid w:val="00962421"/>
    <w:rsid w:val="009A4536"/>
    <w:rsid w:val="00A34AE5"/>
    <w:rsid w:val="00A644D6"/>
    <w:rsid w:val="00A83629"/>
    <w:rsid w:val="00AA3AD0"/>
    <w:rsid w:val="00C61AFE"/>
    <w:rsid w:val="00C971A7"/>
    <w:rsid w:val="00D338B3"/>
    <w:rsid w:val="00DC2953"/>
    <w:rsid w:val="00EC78B6"/>
    <w:rsid w:val="00F134DC"/>
    <w:rsid w:val="00F74218"/>
    <w:rsid w:val="00FB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11CD"/>
  <w15:chartTrackingRefBased/>
  <w15:docId w15:val="{A12BA1B0-6FF0-4BEC-8DEE-91B1AE87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5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9A453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List Paragraph"/>
    <w:basedOn w:val="Normalny"/>
    <w:link w:val="AkapitzlistZnak"/>
    <w:uiPriority w:val="34"/>
    <w:qFormat/>
    <w:rsid w:val="009A4536"/>
    <w:pPr>
      <w:ind w:left="708"/>
    </w:pPr>
    <w:rPr>
      <w:rFonts w:eastAsiaTheme="minorHAnsi"/>
      <w:kern w:val="2"/>
      <w:lang w:eastAsia="en-US"/>
      <w14:ligatures w14:val="standardContextual"/>
    </w:rPr>
  </w:style>
  <w:style w:type="paragraph" w:customStyle="1" w:styleId="Style2">
    <w:name w:val="Style2"/>
    <w:basedOn w:val="Normalny"/>
    <w:uiPriority w:val="99"/>
    <w:rsid w:val="009A4536"/>
    <w:pPr>
      <w:spacing w:line="285" w:lineRule="exact"/>
      <w:jc w:val="center"/>
    </w:pPr>
  </w:style>
  <w:style w:type="paragraph" w:customStyle="1" w:styleId="Style4">
    <w:name w:val="Style4"/>
    <w:basedOn w:val="Normalny"/>
    <w:uiPriority w:val="99"/>
    <w:rsid w:val="009A4536"/>
    <w:pPr>
      <w:spacing w:line="226" w:lineRule="exact"/>
    </w:pPr>
  </w:style>
  <w:style w:type="character" w:customStyle="1" w:styleId="FontStyle96">
    <w:name w:val="Font Style96"/>
    <w:uiPriority w:val="99"/>
    <w:rsid w:val="009A453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4">
    <w:name w:val="Font Style14"/>
    <w:uiPriority w:val="99"/>
    <w:rsid w:val="009A4536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C971A7"/>
    <w:pPr>
      <w:spacing w:line="269" w:lineRule="exact"/>
      <w:ind w:firstLine="283"/>
    </w:pPr>
  </w:style>
  <w:style w:type="character" w:customStyle="1" w:styleId="FontStyle15">
    <w:name w:val="Font Style15"/>
    <w:uiPriority w:val="99"/>
    <w:rsid w:val="00C971A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0B720D"/>
    <w:pPr>
      <w:spacing w:line="268" w:lineRule="exact"/>
      <w:ind w:firstLine="198"/>
    </w:pPr>
  </w:style>
  <w:style w:type="character" w:customStyle="1" w:styleId="FontStyle19">
    <w:name w:val="Font Style19"/>
    <w:basedOn w:val="Domylnaczcionkaakapitu"/>
    <w:uiPriority w:val="99"/>
    <w:rsid w:val="00F134DC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F134DC"/>
    <w:pPr>
      <w:spacing w:line="259" w:lineRule="exact"/>
      <w:ind w:hanging="350"/>
      <w:jc w:val="both"/>
    </w:pPr>
    <w:rPr>
      <w:rFonts w:eastAsiaTheme="minorEastAsia"/>
    </w:rPr>
  </w:style>
  <w:style w:type="character" w:customStyle="1" w:styleId="FontStyle97">
    <w:name w:val="Font Style97"/>
    <w:rsid w:val="00302C1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36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1381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Wieliński</dc:creator>
  <cp:keywords/>
  <dc:description/>
  <cp:lastModifiedBy>Paweł Szczęsny</cp:lastModifiedBy>
  <cp:revision>6</cp:revision>
  <cp:lastPrinted>2024-05-20T13:02:00Z</cp:lastPrinted>
  <dcterms:created xsi:type="dcterms:W3CDTF">2024-05-20T13:03:00Z</dcterms:created>
  <dcterms:modified xsi:type="dcterms:W3CDTF">2024-05-28T12:48:00Z</dcterms:modified>
</cp:coreProperties>
</file>