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356B36">
        <w:rPr>
          <w:rFonts w:ascii="Calibri" w:hAnsi="Calibri" w:cs="Arial"/>
          <w:sz w:val="20"/>
          <w:szCs w:val="20"/>
        </w:rPr>
        <w:t>06.05.</w:t>
      </w:r>
      <w:r w:rsidRPr="001E2D8B">
        <w:rPr>
          <w:rFonts w:ascii="Calibri" w:hAnsi="Calibri" w:cs="Arial"/>
          <w:sz w:val="20"/>
          <w:szCs w:val="20"/>
        </w:rPr>
        <w:t xml:space="preserve">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4C2B0E" w:rsidRPr="001E2D8B">
        <w:rPr>
          <w:rFonts w:ascii="Calibri" w:hAnsi="Calibri" w:cs="Arial"/>
          <w:b/>
          <w:sz w:val="20"/>
        </w:rPr>
        <w:t>unieważnieniu postępowania</w:t>
      </w:r>
      <w:r w:rsidRPr="001E2D8B">
        <w:rPr>
          <w:rFonts w:ascii="Calibri" w:hAnsi="Calibri" w:cs="Arial"/>
          <w:b/>
          <w:sz w:val="20"/>
        </w:rPr>
        <w:t xml:space="preserve"> </w:t>
      </w:r>
    </w:p>
    <w:p w:rsidR="006131DB" w:rsidRPr="001E2D8B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1E2D8B" w:rsidRDefault="004C2B0E" w:rsidP="00356B36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</w:rPr>
      </w:pPr>
      <w:r w:rsidRPr="001E2D8B">
        <w:rPr>
          <w:rFonts w:ascii="Calibri" w:hAnsi="Calibri" w:cs="Arial"/>
          <w:sz w:val="20"/>
        </w:rPr>
        <w:t xml:space="preserve">Dotyczy: </w:t>
      </w:r>
      <w:r w:rsidR="006131DB" w:rsidRPr="001E2D8B">
        <w:rPr>
          <w:rFonts w:ascii="Calibri" w:hAnsi="Calibri" w:cs="Arial"/>
          <w:sz w:val="20"/>
        </w:rPr>
        <w:t xml:space="preserve"> postępowaniu o udzielenie zamówienia publicz</w:t>
      </w:r>
      <w:r w:rsidRPr="001E2D8B">
        <w:rPr>
          <w:rFonts w:ascii="Calibri" w:hAnsi="Calibri" w:cs="Arial"/>
          <w:sz w:val="20"/>
        </w:rPr>
        <w:t>nego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356B36">
        <w:rPr>
          <w:rFonts w:ascii="Calibri" w:hAnsi="Calibri" w:cs="Calibri"/>
          <w:b/>
          <w:sz w:val="20"/>
        </w:rPr>
        <w:t>32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Pr="001E2D8B">
        <w:rPr>
          <w:rFonts w:ascii="Calibri" w:hAnsi="Calibri" w:cs="Calibri"/>
          <w:sz w:val="20"/>
        </w:rPr>
        <w:t xml:space="preserve">na dostawę </w:t>
      </w:r>
      <w:r w:rsidR="00356B36">
        <w:rPr>
          <w:rFonts w:ascii="Calibri" w:hAnsi="Calibri" w:cs="Calibri"/>
          <w:sz w:val="20"/>
        </w:rPr>
        <w:t>wraz z montażem mebli dla jednostek organizacyjnych</w:t>
      </w:r>
      <w:r w:rsidRPr="001E2D8B">
        <w:rPr>
          <w:rFonts w:ascii="Calibri" w:hAnsi="Calibri" w:cs="Calibri"/>
          <w:sz w:val="20"/>
        </w:rPr>
        <w:t xml:space="preserve"> Gdańskiego Uniwersytetu Medycznego</w:t>
      </w:r>
    </w:p>
    <w:p w:rsidR="006131DB" w:rsidRPr="001E2D8B" w:rsidRDefault="006131DB" w:rsidP="00356B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CD48CC" w:rsidRPr="001E2D8B" w:rsidRDefault="00CD48CC" w:rsidP="00356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A7562" w:rsidRPr="001E2D8B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>Gdański Uniwersytet Medyczny, jako Zamawiający zawiadami</w:t>
      </w:r>
      <w:r w:rsidR="00356B36">
        <w:rPr>
          <w:rFonts w:ascii="Calibri" w:hAnsi="Calibri" w:cs="Arial"/>
          <w:sz w:val="20"/>
          <w:szCs w:val="20"/>
        </w:rPr>
        <w:t xml:space="preserve">a, że unieważnia postępowanie </w:t>
      </w:r>
      <w:r w:rsidRPr="001E2D8B">
        <w:rPr>
          <w:rFonts w:ascii="Calibri" w:hAnsi="Calibri" w:cs="Arial"/>
          <w:sz w:val="20"/>
          <w:szCs w:val="20"/>
        </w:rPr>
        <w:t>na podstawie art. 93 ust. 1 pkt 7 w związku z art. 146 ust. 6 ustawy Prawo zamówień publicznych (Dz. U. z 2019r. poz. 1843).</w:t>
      </w:r>
    </w:p>
    <w:p w:rsidR="00EA7562" w:rsidRPr="001E2D8B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D48CC" w:rsidRPr="008B7FB1" w:rsidRDefault="00CD48CC" w:rsidP="00356B36">
      <w:pPr>
        <w:spacing w:after="0" w:line="240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B7FB1">
        <w:rPr>
          <w:rFonts w:ascii="Calibri" w:eastAsia="Times New Roman" w:hAnsi="Calibri" w:cs="Calibri"/>
          <w:b/>
          <w:sz w:val="20"/>
          <w:szCs w:val="20"/>
          <w:lang w:eastAsia="pl-PL"/>
        </w:rPr>
        <w:t>Uzasadnienie unieważnienia:</w:t>
      </w:r>
    </w:p>
    <w:p w:rsidR="00EA7562" w:rsidRPr="001E2D8B" w:rsidRDefault="00EA7562" w:rsidP="00356B3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Unicode"/>
          <w:sz w:val="20"/>
        </w:rPr>
      </w:pPr>
      <w:r w:rsidRPr="001E2D8B">
        <w:rPr>
          <w:rFonts w:ascii="Calibri" w:hAnsi="Calibri" w:cs="CalibriUnicode"/>
          <w:sz w:val="20"/>
        </w:rPr>
        <w:t xml:space="preserve">W trakcie </w:t>
      </w:r>
      <w:r w:rsidR="00356B36">
        <w:rPr>
          <w:rFonts w:ascii="Calibri" w:hAnsi="Calibri" w:cs="CalibriUnicode"/>
          <w:sz w:val="20"/>
        </w:rPr>
        <w:t>otwarcia</w:t>
      </w:r>
      <w:r w:rsidRPr="001E2D8B">
        <w:rPr>
          <w:rFonts w:ascii="Calibri" w:hAnsi="Calibri" w:cs="CalibriUnicode"/>
          <w:sz w:val="20"/>
        </w:rPr>
        <w:t xml:space="preserve"> ofert Zamawiający uznał, że postępowanie o udzielenie zamówienia publicznego obarczone jest niemożliwą do usunięcia wadą uniemożliwiającą zawarcie niepodlegającej unieważnieniu umowy w sprawie zamówienia publicznego, ze względu na dokonanie przez Zamawiającego czynności z naruszeniem przepisu ustawy, które miało lub mogło mieć wpływ na wynik postępowania, tj. opisanie wymagań dotyczących </w:t>
      </w:r>
      <w:r w:rsidR="00356B36">
        <w:rPr>
          <w:rFonts w:ascii="Calibri" w:hAnsi="Calibri" w:cs="CalibriUnicode"/>
          <w:sz w:val="20"/>
        </w:rPr>
        <w:t>kryterium oceny ofert – termin realizacji</w:t>
      </w:r>
      <w:r w:rsidRPr="001E2D8B">
        <w:rPr>
          <w:rFonts w:ascii="Calibri" w:hAnsi="Calibri" w:cs="CalibriUnicode"/>
          <w:sz w:val="20"/>
        </w:rPr>
        <w:t xml:space="preserve">. </w:t>
      </w:r>
      <w:r w:rsidR="00356B36">
        <w:rPr>
          <w:rFonts w:ascii="Calibri" w:hAnsi="Calibri" w:cs="CalibriUnicode"/>
          <w:sz w:val="20"/>
        </w:rPr>
        <w:t xml:space="preserve">Opis oceny wymienionego kryterium został opisany w Specyfikacji Istotnych Warunków Zamówienia, jednakże w formularzu oferty nie ma zapisu ani miejsca, w którym Wykonawcy mogliby oświadczyć termin realizacji dostawy mebli. W związku z tym, </w:t>
      </w:r>
      <w:r w:rsidR="003B5221">
        <w:rPr>
          <w:rFonts w:ascii="Calibri" w:hAnsi="Calibri" w:cs="CalibriUnicode"/>
          <w:sz w:val="20"/>
        </w:rPr>
        <w:t xml:space="preserve">że każdy z czterech Wykonawców złożył ofertę na Formularzu oferty (Załącznik nr 1 do SIWZ), żaden nie oświadczył terminu </w:t>
      </w:r>
      <w:r w:rsidR="00C038A1">
        <w:rPr>
          <w:rFonts w:ascii="Calibri" w:hAnsi="Calibri" w:cs="CalibriUnicode"/>
          <w:sz w:val="20"/>
        </w:rPr>
        <w:t>realizacji. Wyżej wymienione kryterium stanowi 30 punktów, w związku z czym oświadczenie o terminie realizacji mogło znacząco wpłynąć na ranking oceny ofert.</w:t>
      </w:r>
    </w:p>
    <w:p w:rsidR="001E2D8B" w:rsidRPr="001E2D8B" w:rsidRDefault="001E2D8B" w:rsidP="00356B3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0"/>
        </w:rPr>
      </w:pPr>
      <w:r w:rsidRPr="001E2D8B">
        <w:rPr>
          <w:rFonts w:ascii="Calibri" w:hAnsi="Calibri" w:cs="CalibriUnicode"/>
          <w:sz w:val="20"/>
        </w:rPr>
        <w:t>Oczywistym p</w:t>
      </w:r>
      <w:r w:rsidR="00356B36">
        <w:rPr>
          <w:rFonts w:ascii="Calibri" w:hAnsi="Calibri" w:cs="CalibriUnicode"/>
          <w:sz w:val="20"/>
        </w:rPr>
        <w:t>rzy tym zdaje się fakt, iż błąd, do którego</w:t>
      </w:r>
      <w:r w:rsidRPr="001E2D8B">
        <w:rPr>
          <w:rFonts w:ascii="Calibri" w:hAnsi="Calibri" w:cs="CalibriUnicode"/>
          <w:sz w:val="20"/>
        </w:rPr>
        <w:t xml:space="preserve"> doszło w trakcie prowadzonego postępowania nie </w:t>
      </w:r>
      <w:r w:rsidR="00356B36">
        <w:rPr>
          <w:rFonts w:ascii="Calibri" w:hAnsi="Calibri" w:cs="CalibriUnicode"/>
          <w:sz w:val="20"/>
        </w:rPr>
        <w:t>że</w:t>
      </w:r>
      <w:r w:rsidRPr="001E2D8B">
        <w:rPr>
          <w:rFonts w:ascii="Calibri" w:hAnsi="Calibri" w:cs="CalibriUnicode"/>
          <w:sz w:val="20"/>
        </w:rPr>
        <w:t xml:space="preserve"> zost</w:t>
      </w:r>
      <w:r w:rsidR="00356B36">
        <w:rPr>
          <w:rFonts w:ascii="Calibri" w:hAnsi="Calibri" w:cs="CalibriUnicode"/>
          <w:sz w:val="20"/>
        </w:rPr>
        <w:t>ać na obecnym etapie  poprawiany, ponieważ zmiana go</w:t>
      </w:r>
      <w:r w:rsidRPr="001E2D8B">
        <w:rPr>
          <w:rFonts w:ascii="Calibri" w:hAnsi="Calibri" w:cs="CalibriUnicode"/>
          <w:sz w:val="20"/>
        </w:rPr>
        <w:t xml:space="preserve"> wymagałaby konieczności dokonania modyfikacji treści SIWZ, która to  możliwa jest tyko przed upływem terminu składania ofert.</w:t>
      </w:r>
    </w:p>
    <w:p w:rsidR="001E2D8B" w:rsidRPr="001E2D8B" w:rsidRDefault="001E2D8B" w:rsidP="00356B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sz w:val="20"/>
        </w:rPr>
      </w:pPr>
      <w:r w:rsidRPr="001E2D8B">
        <w:rPr>
          <w:rFonts w:ascii="Calibri" w:hAnsi="Calibri" w:cs="Calibri"/>
          <w:sz w:val="20"/>
        </w:rPr>
        <w:t>W związku z powyższym Zamawiający nie jest w stanie porównać ofert i dokonać wyboru oferty najkorzystniejszej.</w:t>
      </w:r>
    </w:p>
    <w:p w:rsidR="001E2D8B" w:rsidRPr="001E2D8B" w:rsidRDefault="001E2D8B" w:rsidP="001E2D8B">
      <w:pPr>
        <w:spacing w:after="120" w:line="240" w:lineRule="auto"/>
        <w:ind w:right="-11"/>
        <w:jc w:val="both"/>
        <w:rPr>
          <w:rFonts w:ascii="Calibri" w:hAnsi="Calibri" w:cs="Arial"/>
          <w:b/>
          <w:sz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Pr="001E2D8B">
        <w:rPr>
          <w:rFonts w:ascii="Calibri" w:hAnsi="Calibri" w:cs="Arial"/>
          <w:i/>
          <w:sz w:val="18"/>
          <w:szCs w:val="20"/>
        </w:rPr>
        <w:t xml:space="preserve">  /-/</w:t>
      </w:r>
      <w:r w:rsidR="001E2D8B">
        <w:rPr>
          <w:rFonts w:ascii="Calibri" w:hAnsi="Calibri" w:cs="Arial"/>
          <w:i/>
          <w:sz w:val="18"/>
          <w:szCs w:val="20"/>
        </w:rPr>
        <w:t xml:space="preserve">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CD48CC" w:rsidRDefault="00CD48CC" w:rsidP="006131DB">
      <w:pPr>
        <w:rPr>
          <w:i/>
          <w:sz w:val="16"/>
        </w:rPr>
      </w:pPr>
    </w:p>
    <w:p w:rsidR="00C038A1" w:rsidRDefault="00C038A1" w:rsidP="006131DB">
      <w:pPr>
        <w:rPr>
          <w:i/>
          <w:sz w:val="16"/>
        </w:rPr>
      </w:pPr>
    </w:p>
    <w:p w:rsidR="00C038A1" w:rsidRDefault="00C038A1" w:rsidP="006131DB">
      <w:pPr>
        <w:rPr>
          <w:i/>
          <w:sz w:val="16"/>
        </w:rPr>
      </w:pPr>
    </w:p>
    <w:p w:rsidR="00C038A1" w:rsidRDefault="00C038A1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  <w:bookmarkStart w:id="0" w:name="_GoBack"/>
      <w:bookmarkEnd w:id="0"/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13" w:rsidRDefault="004D5013" w:rsidP="000A396A">
      <w:pPr>
        <w:spacing w:after="0" w:line="240" w:lineRule="auto"/>
      </w:pPr>
      <w:r>
        <w:separator/>
      </w:r>
    </w:p>
  </w:endnote>
  <w:endnote w:type="continuationSeparator" w:id="0">
    <w:p w:rsidR="004D5013" w:rsidRDefault="004D501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13" w:rsidRDefault="004D5013" w:rsidP="000A396A">
      <w:pPr>
        <w:spacing w:after="0" w:line="240" w:lineRule="auto"/>
      </w:pPr>
      <w:r>
        <w:separator/>
      </w:r>
    </w:p>
  </w:footnote>
  <w:footnote w:type="continuationSeparator" w:id="0">
    <w:p w:rsidR="004D5013" w:rsidRDefault="004D501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1E2D8B"/>
    <w:rsid w:val="00223323"/>
    <w:rsid w:val="00245BC6"/>
    <w:rsid w:val="00262C04"/>
    <w:rsid w:val="002637EA"/>
    <w:rsid w:val="00271B67"/>
    <w:rsid w:val="003313A1"/>
    <w:rsid w:val="003362AC"/>
    <w:rsid w:val="00356B36"/>
    <w:rsid w:val="00365D10"/>
    <w:rsid w:val="003921AF"/>
    <w:rsid w:val="00392C41"/>
    <w:rsid w:val="003B5221"/>
    <w:rsid w:val="003D298F"/>
    <w:rsid w:val="003E0A7A"/>
    <w:rsid w:val="004353BE"/>
    <w:rsid w:val="00471FB3"/>
    <w:rsid w:val="004C2B0E"/>
    <w:rsid w:val="004D5013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57BF9"/>
    <w:rsid w:val="00B676E4"/>
    <w:rsid w:val="00B77CC9"/>
    <w:rsid w:val="00B844A3"/>
    <w:rsid w:val="00BC68AD"/>
    <w:rsid w:val="00BD456E"/>
    <w:rsid w:val="00C038A1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40CC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7</cp:revision>
  <dcterms:created xsi:type="dcterms:W3CDTF">2020-02-13T08:00:00Z</dcterms:created>
  <dcterms:modified xsi:type="dcterms:W3CDTF">2020-05-06T11:19:00Z</dcterms:modified>
</cp:coreProperties>
</file>