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C41989" w:rsidRPr="00C41989" w:rsidRDefault="00EE7270" w:rsidP="00C41989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564A81" w:rsidRPr="00564A81">
        <w:rPr>
          <w:rFonts w:ascii="Tahoma" w:hAnsi="Tahoma" w:cs="Tahoma"/>
          <w:b/>
          <w:color w:val="538135"/>
          <w:sz w:val="20"/>
          <w:szCs w:val="20"/>
        </w:rPr>
        <w:t>WYPOSAŻENIE ŚWIETLICY  W URZĄDZENIA I SPRZĘTY DLA CZĘŚCI SOCJALNEJ część druga</w:t>
      </w:r>
    </w:p>
    <w:p w:rsidR="00EE7270" w:rsidRPr="001864DB" w:rsidRDefault="00EE7270" w:rsidP="00C4198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564A81">
        <w:rPr>
          <w:rFonts w:ascii="Tahoma" w:hAnsi="Tahoma" w:cs="Tahoma"/>
          <w:sz w:val="20"/>
          <w:szCs w:val="20"/>
        </w:rPr>
        <w:t>:</w:t>
      </w:r>
    </w:p>
    <w:p w:rsidR="001977FF" w:rsidRDefault="001977FF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64A81" w:rsidRDefault="00564A81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240"/>
        <w:gridCol w:w="1134"/>
        <w:gridCol w:w="1327"/>
        <w:gridCol w:w="941"/>
      </w:tblGrid>
      <w:tr w:rsidR="00564A81" w:rsidRPr="00351756" w:rsidTr="00564A81">
        <w:trPr>
          <w:trHeight w:val="300"/>
        </w:trPr>
        <w:tc>
          <w:tcPr>
            <w:tcW w:w="5240" w:type="dxa"/>
            <w:noWrap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Zakres</w:t>
            </w:r>
          </w:p>
        </w:tc>
        <w:tc>
          <w:tcPr>
            <w:tcW w:w="1134" w:type="dxa"/>
            <w:noWrap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iloć</w:t>
            </w:r>
            <w:proofErr w:type="spellEnd"/>
          </w:p>
        </w:tc>
        <w:tc>
          <w:tcPr>
            <w:tcW w:w="1327" w:type="dxa"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jednostkowa netto</w:t>
            </w:r>
          </w:p>
        </w:tc>
        <w:tc>
          <w:tcPr>
            <w:tcW w:w="941" w:type="dxa"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patelnia do racuchów 29cm na 7 racuchów stal nieprzywierająca 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Idealny do smażenia placków i racuchów</w:t>
            </w:r>
          </w:p>
          <w:p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Posiada specjalnie </w:t>
            </w:r>
            <w:r w:rsidRPr="00FA5FF0">
              <w:rPr>
                <w:rFonts w:ascii="Tahoma" w:hAnsi="Tahoma" w:cs="Tahoma"/>
                <w:bCs/>
                <w:sz w:val="20"/>
                <w:szCs w:val="20"/>
              </w:rPr>
              <w:t>profilowane dno z otworami na 7 perfekcyjnych placuszków </w:t>
            </w:r>
          </w:p>
          <w:p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Solidny aluminiowy korpus równomiernie rozprowadza temperaturę</w:t>
            </w:r>
          </w:p>
          <w:p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bCs/>
                <w:sz w:val="20"/>
                <w:szCs w:val="20"/>
              </w:rPr>
              <w:t>Energooszczędne, szybko nagrzewające się dno</w:t>
            </w:r>
          </w:p>
          <w:p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Nienagrzewający się uchwyt z tworzywa sztucznego</w:t>
            </w:r>
          </w:p>
          <w:p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Łatwy w czyszczeniu –</w:t>
            </w:r>
            <w:r w:rsidRPr="00FA5FF0">
              <w:rPr>
                <w:rFonts w:ascii="Tahoma" w:hAnsi="Tahoma" w:cs="Tahoma"/>
                <w:bCs/>
                <w:sz w:val="20"/>
                <w:szCs w:val="20"/>
              </w:rPr>
              <w:t> można myć w zmywarce</w:t>
            </w:r>
          </w:p>
          <w:p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Trwała, nieprzywierająca </w:t>
            </w:r>
          </w:p>
          <w:p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bCs/>
                <w:sz w:val="20"/>
                <w:szCs w:val="20"/>
              </w:rPr>
              <w:t>Nadaje się do użycia na wszystkich rodzajach kuchenek</w:t>
            </w: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  patelnia do naleśników 24cm</w:t>
            </w:r>
          </w:p>
          <w:p w:rsidR="00564A81" w:rsidRDefault="00564A81" w:rsidP="00B951A4">
            <w:pPr>
              <w:pStyle w:val="Akapitzlist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bezpieczna powłoka bez PFOA, ołowiu i kadmu</w:t>
            </w:r>
          </w:p>
          <w:p w:rsidR="00564A81" w:rsidRPr="00FA5FF0" w:rsidRDefault="00564A81" w:rsidP="00B951A4">
            <w:pPr>
              <w:pStyle w:val="Akapitzlist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>
              <w:t>solidny nitowany uchwyt ze stali nierdzewnej</w:t>
            </w: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Opiekacz 4kanapki Sandwich Toster </w:t>
            </w:r>
            <w:proofErr w:type="spellStart"/>
            <w:r w:rsidRPr="00351756">
              <w:rPr>
                <w:rFonts w:ascii="Tahoma" w:hAnsi="Tahoma" w:cs="Tahoma"/>
                <w:sz w:val="20"/>
                <w:szCs w:val="20"/>
              </w:rPr>
              <w:t>Xxl</w:t>
            </w:r>
            <w:proofErr w:type="spellEnd"/>
            <w:r w:rsidRPr="00351756">
              <w:rPr>
                <w:rFonts w:ascii="Tahoma" w:hAnsi="Tahoma" w:cs="Tahoma"/>
                <w:sz w:val="20"/>
                <w:szCs w:val="20"/>
              </w:rPr>
              <w:t xml:space="preserve">  -1500W 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FA5FF0" w:rsidRDefault="00564A81" w:rsidP="00B951A4">
            <w:pPr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Płyty grzewcze pokryte nieprzywierającą powłoką ceramiczną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Opiekacz na 4 kanapki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Wskaźnik zasilania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Wskaźnik gotowości do pracy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Nienagrzewający się uchwyt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Powłoka ceramiczna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Ochrona przed przegrzaniem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Obudowa z tworzywa sztucznego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Kontrola termostatyczna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Antypoślizgowe stopki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Przechowywanie w pozycji pionowej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Moc maksymalna: min  1500 W</w:t>
            </w:r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 xml:space="preserve">Zasilanie: 220 ~ 240 V; 50/60 </w:t>
            </w:r>
            <w:proofErr w:type="spellStart"/>
            <w:r w:rsidRPr="00FA5FF0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</w:p>
          <w:p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Długość przewodu: min 70 cm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1756">
              <w:rPr>
                <w:rFonts w:ascii="Tahoma" w:hAnsi="Tahoma" w:cs="Tahoma"/>
                <w:sz w:val="20"/>
                <w:szCs w:val="20"/>
              </w:rPr>
              <w:t>Gofrownica</w:t>
            </w:r>
            <w:proofErr w:type="spellEnd"/>
            <w:r w:rsidRPr="00351756">
              <w:rPr>
                <w:rFonts w:ascii="Tahoma" w:hAnsi="Tahoma" w:cs="Tahoma"/>
                <w:sz w:val="20"/>
                <w:szCs w:val="20"/>
              </w:rPr>
              <w:t xml:space="preserve"> 1600W 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Moc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r w:rsidRPr="00FA5FF0">
              <w:rPr>
                <w:rFonts w:ascii="Tahoma" w:hAnsi="Tahoma" w:cs="Tahoma"/>
                <w:sz w:val="20"/>
                <w:szCs w:val="20"/>
              </w:rPr>
              <w:t>1600 W</w:t>
            </w:r>
          </w:p>
          <w:p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Kształt gofrów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FF0">
              <w:rPr>
                <w:rFonts w:ascii="Tahoma" w:hAnsi="Tahoma" w:cs="Tahoma"/>
                <w:sz w:val="20"/>
                <w:szCs w:val="20"/>
              </w:rPr>
              <w:t>Prostokąt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Liczba gofrów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FF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Nieprzywierająca powłoka</w:t>
            </w:r>
          </w:p>
          <w:p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Komunikacja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A5FF0">
              <w:rPr>
                <w:rFonts w:ascii="Tahoma" w:hAnsi="Tahoma" w:cs="Tahoma"/>
                <w:sz w:val="20"/>
                <w:szCs w:val="20"/>
              </w:rPr>
              <w:t>lampka kontrolna, wskaźnik zasilania</w:t>
            </w:r>
          </w:p>
          <w:p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Bezpieczeństwo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A5FF0">
              <w:rPr>
                <w:rFonts w:ascii="Tahoma" w:hAnsi="Tahoma" w:cs="Tahoma"/>
                <w:sz w:val="20"/>
                <w:szCs w:val="20"/>
              </w:rPr>
              <w:t>automatyczne wyłączanie, nienagrzewający się uchwyt, zabezpieczenie przed przegrzaniem</w:t>
            </w:r>
          </w:p>
          <w:p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Cechy dodatkowe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lastRenderedPageBreak/>
              <w:t>przechowywanie w pozycji pionowej, łatwa do czyszczenia</w:t>
            </w: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Cerata na stoły w rolkach 20mx140 cm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 xml:space="preserve">Cerata stołowa na podkładzie z włókniny w rolkach o szerokości 140 cm i długości 20 m. Skład: drukowana folia, 100% PCV na podłożu ze 100% włókniny PP. </w:t>
            </w: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 zegar naścienny 30cm 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dominujący – tworzywo sztuczne</w:t>
            </w:r>
          </w:p>
          <w:p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okrągły</w:t>
            </w:r>
          </w:p>
          <w:p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Tarcza analogowa</w:t>
            </w:r>
          </w:p>
          <w:p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liczbowy cyfry arabskie</w:t>
            </w:r>
          </w:p>
          <w:p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Mechanizm kwarcowy</w:t>
            </w:r>
          </w:p>
          <w:p w:rsidR="00564A81" w:rsidRP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min. 30 cm</w:t>
            </w: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  deska do prasowania 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Regulacja wysokości: Tak </w:t>
            </w:r>
          </w:p>
          <w:p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Wymiary blatu [cm]: 120 x 38 </w:t>
            </w:r>
          </w:p>
          <w:p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Wysokość maksymalna [cm]: 96 </w:t>
            </w:r>
          </w:p>
          <w:p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Antenka podtrzymująca przewód: Nie </w:t>
            </w:r>
          </w:p>
          <w:p w:rsidR="00564A81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Podstawka pod żelazko: Tak </w:t>
            </w:r>
          </w:p>
          <w:p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Półka na wyprasowaną bieliznę: Nie </w:t>
            </w:r>
          </w:p>
          <w:p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proofErr w:type="spellStart"/>
            <w:r w:rsidRPr="0058226D">
              <w:rPr>
                <w:rFonts w:eastAsia="Times New Roman"/>
                <w:lang w:eastAsia="pl-PL"/>
              </w:rPr>
              <w:t>Rękawnik</w:t>
            </w:r>
            <w:proofErr w:type="spellEnd"/>
            <w:r w:rsidRPr="0058226D">
              <w:rPr>
                <w:rFonts w:eastAsia="Times New Roman"/>
                <w:lang w:eastAsia="pl-PL"/>
              </w:rPr>
              <w:t>: Nie </w:t>
            </w:r>
          </w:p>
          <w:p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Uchwyt na wieszaki: Nie </w:t>
            </w:r>
          </w:p>
          <w:p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Wykonanie blatu: Siatka metalowa </w:t>
            </w:r>
          </w:p>
          <w:p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Zintegrowany przedłużacz: Nie </w:t>
            </w:r>
          </w:p>
          <w:p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Rodzaj deski: Nieelektryczna</w:t>
            </w: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564A81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 regał stojący 40x180x30 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Kolorowa szafka na zabawki dla dzieci</w:t>
            </w:r>
          </w:p>
          <w:p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Pojemniki w zasięgu dziecięcej rączki</w:t>
            </w:r>
          </w:p>
          <w:p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 różnych intensywnych kolorach</w:t>
            </w:r>
          </w:p>
          <w:p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Na książki, klocki, maskotki itp.</w:t>
            </w:r>
          </w:p>
          <w:p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Do pokoju dziecięcego i sali zabaw</w:t>
            </w:r>
          </w:p>
          <w:p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Regał w różnych rozmiarach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W zestawie</w:t>
            </w:r>
          </w:p>
          <w:p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1 x regal dla dzieci w częściach</w:t>
            </w:r>
          </w:p>
          <w:p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Materiał montażowy</w:t>
            </w:r>
          </w:p>
          <w:p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Ilustrowana instrukcja montażu</w:t>
            </w:r>
          </w:p>
          <w:p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z narzędziami</w:t>
            </w:r>
          </w:p>
          <w:p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bez dekoracji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Regał dla dzieci w rozmiarze M</w:t>
            </w:r>
          </w:p>
          <w:p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razem z pojemnikami: ok. 68 x 65 x 31 cm (wys. x szer. x głęb.)</w:t>
            </w:r>
          </w:p>
          <w:p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pojemników: ok. 19,5 x 30,5 cm (szer. x głęb.)</w:t>
            </w:r>
          </w:p>
          <w:p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Waga: ok. 5,2 kg</w:t>
            </w:r>
          </w:p>
          <w:p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Materiały: MDF, tworzywo sztuczne i metal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Regał dla dzieci w rozmiarze L</w:t>
            </w:r>
          </w:p>
          <w:p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razem z pojemnikami: ok. 68 x 86 x 31 cm (wys. x szer. x głęb.)</w:t>
            </w:r>
          </w:p>
          <w:p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dużych pojemników: ok. 41 x 29 cm (szer. x głęb.) </w:t>
            </w:r>
          </w:p>
          <w:p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małych pojemników: ok. 19,5 x 30,5 cm (szer. x głęb.)</w:t>
            </w:r>
          </w:p>
          <w:p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Waga: ok. 5,6 kg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Regał dla dzieci w rozmiarze XL</w:t>
            </w:r>
          </w:p>
          <w:p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razem z pojemnikami: ok. 88 x 86 x 31 cm (wys. x szer. x głęb.)</w:t>
            </w:r>
          </w:p>
          <w:p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dużych pojemników: ok. 41 x 29 cm (szer. x głęb.)</w:t>
            </w:r>
          </w:p>
          <w:p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małych pojemników: ok. 19,5 x 30,5 cm (szer. x głęb.)</w:t>
            </w:r>
          </w:p>
          <w:p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Waga: ok. 6,8 kg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7" w:type="dxa"/>
          </w:tcPr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markiza 200x250cm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klasyczna markiza bez kasety (bez dodatkowego daszka nad markizą -jak w droższej wersji PLUS)</w:t>
            </w:r>
          </w:p>
          <w:p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wzmocniona tylna belka, która stabilizuje całość konstrukcji i ułatwia montaż</w:t>
            </w:r>
          </w:p>
          <w:p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ozdobna listwa przednia, która podnosi walory estetyczne markizy i ułatwia odprowadzanie wody z markizy</w:t>
            </w:r>
          </w:p>
          <w:p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ramiona z mocnego malowanego proszkowo aluminium aż 1,2 mm grubości (niektóre profile mają grubość tylko 0.8 mm</w:t>
            </w:r>
          </w:p>
          <w:p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prosta w montażu i utrzymaniu, można ją w łatwy sposób zdemontować i schować na zimę w bezpieczne miejsce. W przypadku trudności z demontażem zalecamy zakup pokrowca dostępnego na innych naszych aukcjach.</w:t>
            </w:r>
          </w:p>
          <w:p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Elementy lakierowane markizy są zabezpieczone folią ochronną. Masz pewność że produkt dotrze do Ciebie w nienagannym stanie</w:t>
            </w:r>
          </w:p>
          <w:p w:rsidR="00564A81" w:rsidRPr="00564A81" w:rsidRDefault="00564A81" w:rsidP="00B951A4">
            <w:pPr>
              <w:numPr>
                <w:ilvl w:val="0"/>
                <w:numId w:val="47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bardzo wytrzymały materiał, tkanina poliester 280 gr, wodoodporna z ochroną UV!</w:t>
            </w: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   Wieszak na ubrania z szafką na buty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stelaż wysokiej jakości, malowany proszkowo,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blaty wykonany z  najwyższej jakości płyt wiórowych,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wymiary: 70 cm x 32 cm x 175 cm,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wymiary płyty: 70 cm x 30 cm,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lastRenderedPageBreak/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maksymalne obciążenie każdego haczyka: do 3 kg,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maksymalne obciążenie dolnej płyty: do 80 kg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kolor: czerń połączona z naturalnym brązem.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stojak posiada nóżki do regulacji</w:t>
            </w: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żelazko parowe  3000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Żelazko Parowe o mocy 3000 W, wytwarzanie pary: 55 g/min. Posiada funkcje: Prasowanie w pionie, Samooczyszczanie, Funkcja pary, Pionowy wyrzut pary, Regulacja strumienia pary, System </w:t>
            </w:r>
            <w:proofErr w:type="spellStart"/>
            <w:r w:rsidRPr="00564A81">
              <w:rPr>
                <w:rFonts w:ascii="Tahoma" w:hAnsi="Tahoma" w:cs="Tahoma"/>
                <w:sz w:val="20"/>
                <w:szCs w:val="20"/>
              </w:rPr>
              <w:t>antywapienny</w:t>
            </w:r>
            <w:proofErr w:type="spellEnd"/>
            <w:r w:rsidRPr="00564A81">
              <w:rPr>
                <w:rFonts w:ascii="Tahoma" w:hAnsi="Tahoma" w:cs="Tahoma"/>
                <w:sz w:val="20"/>
                <w:szCs w:val="20"/>
              </w:rPr>
              <w:t xml:space="preserve">.- 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Koraliki do prasowania typu Ikea </w:t>
            </w:r>
            <w:proofErr w:type="spellStart"/>
            <w:r w:rsidRPr="00351756">
              <w:rPr>
                <w:rFonts w:ascii="Tahoma" w:hAnsi="Tahoma" w:cs="Tahoma"/>
                <w:sz w:val="20"/>
                <w:szCs w:val="20"/>
              </w:rPr>
              <w:t>pyssla</w:t>
            </w:r>
            <w:proofErr w:type="spellEnd"/>
            <w:r w:rsidRPr="00351756">
              <w:rPr>
                <w:rFonts w:ascii="Tahoma" w:hAnsi="Tahoma" w:cs="Tahoma"/>
                <w:sz w:val="20"/>
                <w:szCs w:val="20"/>
              </w:rPr>
              <w:t xml:space="preserve"> 26000 formy</w:t>
            </w: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 Tablica korkowa 150x100cm </w:t>
            </w: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 Mata stołowa okrągła </w:t>
            </w:r>
            <w:proofErr w:type="spellStart"/>
            <w:r w:rsidRPr="00351756">
              <w:rPr>
                <w:rFonts w:ascii="Tahoma" w:hAnsi="Tahoma" w:cs="Tahoma"/>
                <w:sz w:val="20"/>
                <w:szCs w:val="20"/>
              </w:rPr>
              <w:t>pcv</w:t>
            </w:r>
            <w:proofErr w:type="spellEnd"/>
            <w:r w:rsidRPr="00351756">
              <w:rPr>
                <w:rFonts w:ascii="Tahoma" w:hAnsi="Tahoma" w:cs="Tahoma"/>
                <w:sz w:val="20"/>
                <w:szCs w:val="20"/>
              </w:rPr>
              <w:t xml:space="preserve"> 38cm kolorowe </w:t>
            </w: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Regał dla dzieci z pojemnikami 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Komoda posiada 9 pojemników z tkaniny o różnej wielkości. Mocna i stabilna konstrukcja z drewna zapewnia jej długą żywotność. Piękne wyraźne farby. Mebel przeznaczony dla dzieci w wieku od 3 lat.</w:t>
            </w:r>
          </w:p>
          <w:p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To wyjątkowy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organizer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 dzięki czemu sprzątanie pokoju i porządkowanie zabawek stanie się prawdziwą zabawą.</w:t>
            </w:r>
          </w:p>
          <w:p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Kolor boków regału : biały</w:t>
            </w:r>
          </w:p>
          <w:p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Pojemniki w odcieniach szarego.</w:t>
            </w:r>
          </w:p>
          <w:p w:rsidR="00564A81" w:rsidRPr="00564A81" w:rsidRDefault="00564A81" w:rsidP="009F102D">
            <w:pPr>
              <w:shd w:val="clear" w:color="auto" w:fill="FFFFFF"/>
              <w:spacing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Wymiary: szerokość 82 cm x 60 cm wysokość, 30 cm głębokość</w:t>
            </w:r>
          </w:p>
          <w:p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Duży pojemnik: szer. 39,5 cm, gł.25,5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cm,wys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 24,5 cm</w:t>
            </w:r>
          </w:p>
          <w:p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Średni pojemnik szer.26 cm, gleb.25,5 cm,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15,5 cm</w:t>
            </w:r>
          </w:p>
          <w:p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Mały pojemnik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szer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19,5 cm, gleb 25,5 cm, wys.15,5 cm</w:t>
            </w:r>
          </w:p>
          <w:p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Kolory regału w rzeczywistości mogą nieco różnić się od zaprezentowanych na zdjęciu. Jest to uzależnione np. od ustawień monitora.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5240" w:type="dxa"/>
            <w:noWrap/>
            <w:hideMark/>
          </w:tcPr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zestaw stolik +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351756">
              <w:rPr>
                <w:rFonts w:ascii="Tahoma" w:hAnsi="Tahoma" w:cs="Tahoma"/>
                <w:sz w:val="20"/>
                <w:szCs w:val="20"/>
              </w:rPr>
              <w:t xml:space="preserve"> krzeseł mebelki DLA dzieci 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Drewniane mebelki do nauki i zabawy do pokoju dziecięcego, poczekalni i przedszkola. Zestaw stół + 4 krzesła . 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WYKONANIE:</w:t>
            </w:r>
          </w:p>
          <w:p w:rsidR="00564A81" w:rsidRPr="00564A81" w:rsidRDefault="00564A81" w:rsidP="00B951A4">
            <w:pPr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blat z płyty laminowanej</w:t>
            </w:r>
          </w:p>
          <w:p w:rsidR="00564A81" w:rsidRPr="00564A81" w:rsidRDefault="00564A81" w:rsidP="00B951A4">
            <w:pPr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podstawa stolika: drewno bukowe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 ofercie posiadamy również krzesełka i stoliki  w innych kolorach.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WYMIARY STOLIKA:</w:t>
            </w:r>
            <w:r w:rsidRPr="00564A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64A81" w:rsidRPr="00564A81" w:rsidRDefault="00564A81" w:rsidP="00B951A4">
            <w:pPr>
              <w:numPr>
                <w:ilvl w:val="0"/>
                <w:numId w:val="49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blat: 90x60 </w:t>
            </w:r>
          </w:p>
          <w:p w:rsidR="00564A81" w:rsidRPr="00564A81" w:rsidRDefault="00564A81" w:rsidP="00B951A4">
            <w:pPr>
              <w:numPr>
                <w:ilvl w:val="0"/>
                <w:numId w:val="49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wysokość: 60 cm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WYMIARY KRZESEŁKA:</w:t>
            </w:r>
            <w:r w:rsidRPr="00564A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64A81" w:rsidRPr="00564A81" w:rsidRDefault="00564A81" w:rsidP="00B951A4">
            <w:pPr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siedzisko: 32x32 </w:t>
            </w:r>
          </w:p>
          <w:p w:rsidR="00564A81" w:rsidRPr="00564A81" w:rsidRDefault="00564A81" w:rsidP="00B951A4">
            <w:pPr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wysokość: 62 cm</w:t>
            </w:r>
          </w:p>
          <w:p w:rsidR="00564A81" w:rsidRPr="00564A81" w:rsidRDefault="00564A81" w:rsidP="00B951A4">
            <w:pPr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wysokość siedziska: 32 cm </w:t>
            </w:r>
          </w:p>
          <w:p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br/>
            </w: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KOLORYSTYKA:</w:t>
            </w:r>
          </w:p>
          <w:p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pomarańcz</w:t>
            </w:r>
          </w:p>
          <w:p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seledyn</w:t>
            </w:r>
          </w:p>
          <w:p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niebieski</w:t>
            </w:r>
          </w:p>
          <w:p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koral</w:t>
            </w:r>
          </w:p>
          <w:p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564A81">
        <w:trPr>
          <w:trHeight w:val="300"/>
        </w:trPr>
        <w:tc>
          <w:tcPr>
            <w:tcW w:w="7701" w:type="dxa"/>
            <w:gridSpan w:val="3"/>
            <w:noWrap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 ogółem</w:t>
            </w: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AD3F44">
        <w:trPr>
          <w:trHeight w:val="300"/>
        </w:trPr>
        <w:tc>
          <w:tcPr>
            <w:tcW w:w="7701" w:type="dxa"/>
            <w:gridSpan w:val="3"/>
            <w:noWrap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vat</w:t>
            </w: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:rsidTr="00A06884">
        <w:trPr>
          <w:trHeight w:val="300"/>
        </w:trPr>
        <w:tc>
          <w:tcPr>
            <w:tcW w:w="7701" w:type="dxa"/>
            <w:gridSpan w:val="3"/>
            <w:noWrap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Wartość brutto ogółem </w:t>
            </w:r>
          </w:p>
        </w:tc>
        <w:tc>
          <w:tcPr>
            <w:tcW w:w="941" w:type="dxa"/>
          </w:tcPr>
          <w:p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64D0" w:rsidRDefault="006F64D0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95A79" w:rsidRPr="00F91902" w:rsidRDefault="00F91902" w:rsidP="00F91902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F91902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Gwarancja : ………………….. miesięcy </w:t>
      </w:r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(należy wskazać 24 m-ce lub 36 m-</w:t>
      </w:r>
      <w:proofErr w:type="spellStart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cy</w:t>
      </w:r>
      <w:proofErr w:type="spellEnd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)</w:t>
      </w:r>
    </w:p>
    <w:p w:rsidR="00895A79" w:rsidRDefault="00895A79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lastRenderedPageBreak/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 xml:space="preserve">do </w:t>
      </w:r>
      <w:r w:rsidR="00C41989">
        <w:rPr>
          <w:rFonts w:ascii="Tahoma" w:hAnsi="Tahoma" w:cs="Tahoma"/>
          <w:sz w:val="20"/>
          <w:szCs w:val="20"/>
        </w:rPr>
        <w:t xml:space="preserve">14 dni 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E2A6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EE2A6A" w:rsidRPr="00EE2A6A">
        <w:rPr>
          <w:rFonts w:ascii="Tahoma" w:hAnsi="Tahoma" w:cs="Tahoma"/>
          <w:b/>
          <w:bCs/>
          <w:color w:val="008000"/>
          <w:sz w:val="21"/>
          <w:szCs w:val="21"/>
        </w:rPr>
        <w:t xml:space="preserve">WYPOSAŻENIE ŚWIETLICY  W URZĄDZENIA I SPRZĘTY DLA CZĘŚCI SOCJALNEJ część druga </w:t>
      </w: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0B60B8" w:rsidRPr="000B60B8" w:rsidRDefault="000B60B8" w:rsidP="00B951A4">
      <w:pPr>
        <w:pStyle w:val="Akapitzlist1"/>
        <w:numPr>
          <w:ilvl w:val="0"/>
          <w:numId w:val="23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70457E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:rsidR="000B60B8" w:rsidRDefault="000B60B8" w:rsidP="00B951A4">
      <w:pPr>
        <w:pStyle w:val="Akapitzlist1"/>
        <w:numPr>
          <w:ilvl w:val="0"/>
          <w:numId w:val="23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4148E6" w:rsidRDefault="00E52955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8C26E1">
      <w:pPr>
        <w:spacing w:after="120" w:line="240" w:lineRule="auto"/>
        <w:rPr>
          <w:sz w:val="24"/>
        </w:rPr>
      </w:pPr>
    </w:p>
    <w:p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697D8B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Sect="005C2562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7D8B" w:rsidRDefault="00697D8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  <w:bookmarkStart w:id="2" w:name="_GoBack"/>
      <w:bookmarkEnd w:id="2"/>
    </w:p>
    <w:sectPr w:rsidR="00697D8B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86" w:rsidRDefault="00CC7586" w:rsidP="00632ED4">
      <w:pPr>
        <w:spacing w:after="0" w:line="240" w:lineRule="auto"/>
      </w:pPr>
      <w:r>
        <w:separator/>
      </w:r>
    </w:p>
  </w:endnote>
  <w:endnote w:type="continuationSeparator" w:id="0">
    <w:p w:rsidR="00CC7586" w:rsidRDefault="00CC7586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F0" w:rsidRPr="00332A31" w:rsidRDefault="00CC7586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FA5FF0" w:rsidRDefault="00FA5FF0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F0" w:rsidRPr="006D09CA" w:rsidRDefault="00FA5FF0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5FF0" w:rsidRDefault="00FA5FF0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6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A5FF0" w:rsidRPr="00114234" w:rsidRDefault="00FA5FF0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86" w:rsidRDefault="00CC7586" w:rsidP="00632ED4">
      <w:pPr>
        <w:spacing w:after="0" w:line="240" w:lineRule="auto"/>
      </w:pPr>
      <w:r>
        <w:separator/>
      </w:r>
    </w:p>
  </w:footnote>
  <w:footnote w:type="continuationSeparator" w:id="0">
    <w:p w:rsidR="00CC7586" w:rsidRDefault="00CC7586" w:rsidP="00632ED4">
      <w:pPr>
        <w:spacing w:after="0" w:line="240" w:lineRule="auto"/>
      </w:pPr>
      <w:r>
        <w:continuationSeparator/>
      </w:r>
    </w:p>
  </w:footnote>
  <w:footnote w:id="1">
    <w:p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FA5FF0" w:rsidRDefault="00FA5F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F0" w:rsidRPr="00CE289B" w:rsidRDefault="00FA5FF0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5014159">
          <wp:extent cx="553593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5FF0" w:rsidRPr="00B5070D" w:rsidRDefault="00FA5FF0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EE2A6A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F0" w:rsidRPr="00B5070D" w:rsidRDefault="00FA5FF0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F0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09FC20A1">
          <wp:extent cx="5535930" cy="40259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5FF0" w:rsidRPr="00B5070D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EE2A6A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F0" w:rsidRDefault="00FA5FF0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2F75C59">
          <wp:extent cx="5535930" cy="40259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5FF0" w:rsidRPr="00B5070D" w:rsidRDefault="00FA5FF0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EE2A6A">
      <w:rPr>
        <w:b/>
        <w:color w:val="2E74B5" w:themeColor="accent1" w:themeShade="BF"/>
      </w:rPr>
      <w:t>7</w:t>
    </w:r>
    <w:r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630AA0"/>
    <w:multiLevelType w:val="multilevel"/>
    <w:tmpl w:val="92E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D092A"/>
    <w:multiLevelType w:val="multilevel"/>
    <w:tmpl w:val="7AE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F667DF9"/>
    <w:multiLevelType w:val="multilevel"/>
    <w:tmpl w:val="1B1E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B9442A"/>
    <w:multiLevelType w:val="hybridMultilevel"/>
    <w:tmpl w:val="61B8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5" w15:restartNumberingAfterBreak="0">
    <w:nsid w:val="23F81D52"/>
    <w:multiLevelType w:val="multilevel"/>
    <w:tmpl w:val="18C8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81008A"/>
    <w:multiLevelType w:val="multilevel"/>
    <w:tmpl w:val="9B4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8163A9"/>
    <w:multiLevelType w:val="multilevel"/>
    <w:tmpl w:val="3FB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4695D"/>
    <w:multiLevelType w:val="multilevel"/>
    <w:tmpl w:val="BF6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142BD8"/>
    <w:multiLevelType w:val="multilevel"/>
    <w:tmpl w:val="6F9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A400D3"/>
    <w:multiLevelType w:val="multilevel"/>
    <w:tmpl w:val="752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9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C752E41"/>
    <w:multiLevelType w:val="multilevel"/>
    <w:tmpl w:val="589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527CA0"/>
    <w:multiLevelType w:val="multilevel"/>
    <w:tmpl w:val="D88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E6441C"/>
    <w:multiLevelType w:val="hybridMultilevel"/>
    <w:tmpl w:val="5E04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712E2FF1"/>
    <w:multiLevelType w:val="multilevel"/>
    <w:tmpl w:val="ECA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AF4BFC"/>
    <w:multiLevelType w:val="multilevel"/>
    <w:tmpl w:val="988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EE85F20"/>
    <w:multiLevelType w:val="multilevel"/>
    <w:tmpl w:val="244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64"/>
  </w:num>
  <w:num w:numId="2">
    <w:abstractNumId w:val="0"/>
  </w:num>
  <w:num w:numId="3">
    <w:abstractNumId w:val="1"/>
  </w:num>
  <w:num w:numId="4">
    <w:abstractNumId w:val="55"/>
  </w:num>
  <w:num w:numId="5">
    <w:abstractNumId w:val="15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</w:num>
  <w:num w:numId="13">
    <w:abstractNumId w:val="45"/>
  </w:num>
  <w:num w:numId="14">
    <w:abstractNumId w:val="30"/>
  </w:num>
  <w:num w:numId="15">
    <w:abstractNumId w:val="2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59"/>
  </w:num>
  <w:num w:numId="20">
    <w:abstractNumId w:val="22"/>
  </w:num>
  <w:num w:numId="21">
    <w:abstractNumId w:val="34"/>
  </w:num>
  <w:num w:numId="22">
    <w:abstractNumId w:val="47"/>
  </w:num>
  <w:num w:numId="23">
    <w:abstractNumId w:val="38"/>
  </w:num>
  <w:num w:numId="24">
    <w:abstractNumId w:val="29"/>
  </w:num>
  <w:num w:numId="25">
    <w:abstractNumId w:val="18"/>
  </w:num>
  <w:num w:numId="26">
    <w:abstractNumId w:val="60"/>
  </w:num>
  <w:num w:numId="27">
    <w:abstractNumId w:val="46"/>
  </w:num>
  <w:num w:numId="28">
    <w:abstractNumId w:val="49"/>
  </w:num>
  <w:num w:numId="29">
    <w:abstractNumId w:val="40"/>
  </w:num>
  <w:num w:numId="30">
    <w:abstractNumId w:val="43"/>
  </w:num>
  <w:num w:numId="31">
    <w:abstractNumId w:val="57"/>
  </w:num>
  <w:num w:numId="32">
    <w:abstractNumId w:val="44"/>
  </w:num>
  <w:num w:numId="33">
    <w:abstractNumId w:val="27"/>
  </w:num>
  <w:num w:numId="34">
    <w:abstractNumId w:val="62"/>
  </w:num>
  <w:num w:numId="35">
    <w:abstractNumId w:val="52"/>
  </w:num>
  <w:num w:numId="36">
    <w:abstractNumId w:val="21"/>
  </w:num>
  <w:num w:numId="37">
    <w:abstractNumId w:val="54"/>
  </w:num>
  <w:num w:numId="38">
    <w:abstractNumId w:val="17"/>
  </w:num>
  <w:num w:numId="39">
    <w:abstractNumId w:val="41"/>
  </w:num>
  <w:num w:numId="40">
    <w:abstractNumId w:val="23"/>
  </w:num>
  <w:num w:numId="41">
    <w:abstractNumId w:val="19"/>
  </w:num>
  <w:num w:numId="42">
    <w:abstractNumId w:val="56"/>
  </w:num>
  <w:num w:numId="43">
    <w:abstractNumId w:val="35"/>
  </w:num>
  <w:num w:numId="44">
    <w:abstractNumId w:val="53"/>
  </w:num>
  <w:num w:numId="45">
    <w:abstractNumId w:val="25"/>
  </w:num>
  <w:num w:numId="46">
    <w:abstractNumId w:val="58"/>
  </w:num>
  <w:num w:numId="47">
    <w:abstractNumId w:val="51"/>
  </w:num>
  <w:num w:numId="48">
    <w:abstractNumId w:val="39"/>
  </w:num>
  <w:num w:numId="49">
    <w:abstractNumId w:val="63"/>
  </w:num>
  <w:num w:numId="50">
    <w:abstractNumId w:val="32"/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768C7"/>
    <w:rsid w:val="000827F4"/>
    <w:rsid w:val="000B2536"/>
    <w:rsid w:val="000B2633"/>
    <w:rsid w:val="000B60B8"/>
    <w:rsid w:val="000C5975"/>
    <w:rsid w:val="000C5ABB"/>
    <w:rsid w:val="000C7B64"/>
    <w:rsid w:val="000D169A"/>
    <w:rsid w:val="000D5AD5"/>
    <w:rsid w:val="000E2286"/>
    <w:rsid w:val="000E4FD3"/>
    <w:rsid w:val="00104D1B"/>
    <w:rsid w:val="00105396"/>
    <w:rsid w:val="00112DD6"/>
    <w:rsid w:val="0011584B"/>
    <w:rsid w:val="00134CA1"/>
    <w:rsid w:val="00140F43"/>
    <w:rsid w:val="00146AEB"/>
    <w:rsid w:val="00153EC7"/>
    <w:rsid w:val="00156F95"/>
    <w:rsid w:val="00161EE1"/>
    <w:rsid w:val="00175635"/>
    <w:rsid w:val="001977FF"/>
    <w:rsid w:val="001A6CF0"/>
    <w:rsid w:val="001B3A6A"/>
    <w:rsid w:val="001B4F96"/>
    <w:rsid w:val="001C1942"/>
    <w:rsid w:val="001C59A9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35532"/>
    <w:rsid w:val="00235958"/>
    <w:rsid w:val="0024482A"/>
    <w:rsid w:val="00255233"/>
    <w:rsid w:val="0027074D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F3304"/>
    <w:rsid w:val="002F5F06"/>
    <w:rsid w:val="003074EE"/>
    <w:rsid w:val="00314356"/>
    <w:rsid w:val="003166D9"/>
    <w:rsid w:val="00316BCC"/>
    <w:rsid w:val="003230A6"/>
    <w:rsid w:val="0032341C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0F30"/>
    <w:rsid w:val="003A2383"/>
    <w:rsid w:val="003B7D3C"/>
    <w:rsid w:val="003D00EB"/>
    <w:rsid w:val="003D2019"/>
    <w:rsid w:val="003F13F6"/>
    <w:rsid w:val="003F6332"/>
    <w:rsid w:val="004005B3"/>
    <w:rsid w:val="00407FFD"/>
    <w:rsid w:val="004148E6"/>
    <w:rsid w:val="004161BA"/>
    <w:rsid w:val="00425CEB"/>
    <w:rsid w:val="0044227C"/>
    <w:rsid w:val="00443D4E"/>
    <w:rsid w:val="00457E5A"/>
    <w:rsid w:val="004747CB"/>
    <w:rsid w:val="004916FC"/>
    <w:rsid w:val="00496CFA"/>
    <w:rsid w:val="004B4380"/>
    <w:rsid w:val="004C1C0B"/>
    <w:rsid w:val="004D1A16"/>
    <w:rsid w:val="004D44CB"/>
    <w:rsid w:val="004D6884"/>
    <w:rsid w:val="004D69DB"/>
    <w:rsid w:val="004E6AB0"/>
    <w:rsid w:val="004F5568"/>
    <w:rsid w:val="00500CC9"/>
    <w:rsid w:val="0050443E"/>
    <w:rsid w:val="00511CBF"/>
    <w:rsid w:val="00516A7F"/>
    <w:rsid w:val="00522ABB"/>
    <w:rsid w:val="00522EAE"/>
    <w:rsid w:val="00535621"/>
    <w:rsid w:val="0054687A"/>
    <w:rsid w:val="0055134F"/>
    <w:rsid w:val="0055720A"/>
    <w:rsid w:val="00560F16"/>
    <w:rsid w:val="00564A81"/>
    <w:rsid w:val="00564D88"/>
    <w:rsid w:val="00590569"/>
    <w:rsid w:val="005A7923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4C49"/>
    <w:rsid w:val="0066040C"/>
    <w:rsid w:val="00672C56"/>
    <w:rsid w:val="0068339E"/>
    <w:rsid w:val="00696493"/>
    <w:rsid w:val="00697D8B"/>
    <w:rsid w:val="006B5A96"/>
    <w:rsid w:val="006C455F"/>
    <w:rsid w:val="006D09CA"/>
    <w:rsid w:val="006D2E89"/>
    <w:rsid w:val="006D52A9"/>
    <w:rsid w:val="006D7351"/>
    <w:rsid w:val="006F64D0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C4C"/>
    <w:rsid w:val="00860DCE"/>
    <w:rsid w:val="00867535"/>
    <w:rsid w:val="00876A0F"/>
    <w:rsid w:val="00895A79"/>
    <w:rsid w:val="00897464"/>
    <w:rsid w:val="008A055C"/>
    <w:rsid w:val="008A1A6A"/>
    <w:rsid w:val="008B38E1"/>
    <w:rsid w:val="008C26E1"/>
    <w:rsid w:val="008F7DBA"/>
    <w:rsid w:val="00900054"/>
    <w:rsid w:val="00904C2F"/>
    <w:rsid w:val="009142B5"/>
    <w:rsid w:val="00915D65"/>
    <w:rsid w:val="0092421C"/>
    <w:rsid w:val="0093566C"/>
    <w:rsid w:val="0097418D"/>
    <w:rsid w:val="00977975"/>
    <w:rsid w:val="00985703"/>
    <w:rsid w:val="009948E7"/>
    <w:rsid w:val="00996C0F"/>
    <w:rsid w:val="009A5E19"/>
    <w:rsid w:val="009B58F0"/>
    <w:rsid w:val="009C2450"/>
    <w:rsid w:val="009C43F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02506"/>
    <w:rsid w:val="00B1380D"/>
    <w:rsid w:val="00B27917"/>
    <w:rsid w:val="00B30171"/>
    <w:rsid w:val="00B31860"/>
    <w:rsid w:val="00B42A57"/>
    <w:rsid w:val="00B500F7"/>
    <w:rsid w:val="00B5070D"/>
    <w:rsid w:val="00B57C25"/>
    <w:rsid w:val="00B65F11"/>
    <w:rsid w:val="00B80F58"/>
    <w:rsid w:val="00B951A4"/>
    <w:rsid w:val="00BA4EA9"/>
    <w:rsid w:val="00BB084F"/>
    <w:rsid w:val="00BB6485"/>
    <w:rsid w:val="00BC41C0"/>
    <w:rsid w:val="00BD3EEC"/>
    <w:rsid w:val="00BE0583"/>
    <w:rsid w:val="00BE1688"/>
    <w:rsid w:val="00BE4E41"/>
    <w:rsid w:val="00BE7D7B"/>
    <w:rsid w:val="00BF6BC4"/>
    <w:rsid w:val="00C06D9A"/>
    <w:rsid w:val="00C2075A"/>
    <w:rsid w:val="00C24B9F"/>
    <w:rsid w:val="00C3310F"/>
    <w:rsid w:val="00C3787F"/>
    <w:rsid w:val="00C41989"/>
    <w:rsid w:val="00C4480A"/>
    <w:rsid w:val="00C4595B"/>
    <w:rsid w:val="00C543DE"/>
    <w:rsid w:val="00C55384"/>
    <w:rsid w:val="00C55B4A"/>
    <w:rsid w:val="00C646B8"/>
    <w:rsid w:val="00C70DFD"/>
    <w:rsid w:val="00C771AD"/>
    <w:rsid w:val="00C7762F"/>
    <w:rsid w:val="00C80B20"/>
    <w:rsid w:val="00C826EF"/>
    <w:rsid w:val="00C85396"/>
    <w:rsid w:val="00C86579"/>
    <w:rsid w:val="00C92741"/>
    <w:rsid w:val="00C9622C"/>
    <w:rsid w:val="00CB4661"/>
    <w:rsid w:val="00CC7586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56717"/>
    <w:rsid w:val="00D61B1C"/>
    <w:rsid w:val="00D627F1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5ABB"/>
    <w:rsid w:val="00DE33FF"/>
    <w:rsid w:val="00DE5C21"/>
    <w:rsid w:val="00E00E55"/>
    <w:rsid w:val="00E20FE0"/>
    <w:rsid w:val="00E265C6"/>
    <w:rsid w:val="00E36107"/>
    <w:rsid w:val="00E40BF3"/>
    <w:rsid w:val="00E51020"/>
    <w:rsid w:val="00E52955"/>
    <w:rsid w:val="00E65521"/>
    <w:rsid w:val="00E655C8"/>
    <w:rsid w:val="00E90016"/>
    <w:rsid w:val="00E9198F"/>
    <w:rsid w:val="00E95F63"/>
    <w:rsid w:val="00EB0277"/>
    <w:rsid w:val="00EB21C7"/>
    <w:rsid w:val="00EB23C0"/>
    <w:rsid w:val="00EB6C4A"/>
    <w:rsid w:val="00EC6536"/>
    <w:rsid w:val="00EE2A6A"/>
    <w:rsid w:val="00EE30F3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80809"/>
    <w:rsid w:val="00F85A01"/>
    <w:rsid w:val="00F91902"/>
    <w:rsid w:val="00F91D29"/>
    <w:rsid w:val="00F94950"/>
    <w:rsid w:val="00FA5FF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26D6-89FC-47AE-A6BB-59BB1624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2022-08-16T08:59:00Z</cp:lastPrinted>
  <dcterms:created xsi:type="dcterms:W3CDTF">2022-02-04T13:08:00Z</dcterms:created>
  <dcterms:modified xsi:type="dcterms:W3CDTF">2022-08-16T10:33:00Z</dcterms:modified>
</cp:coreProperties>
</file>