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7820" w:rsidRDefault="00D81412">
      <w:pPr>
        <w:jc w:val="right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Załącznik nr 2</w:t>
      </w:r>
    </w:p>
    <w:p w:rsidR="00927820" w:rsidRDefault="00D81412">
      <w:pPr>
        <w:spacing w:line="25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PROJEKTOWANE POSTANOWIENIA UMOWY </w:t>
      </w:r>
    </w:p>
    <w:p w:rsidR="00927820" w:rsidRDefault="00927820">
      <w:pPr>
        <w:spacing w:line="25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927820" w:rsidRDefault="00D81412">
      <w:pPr>
        <w:spacing w:after="120" w:line="192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UMOWA Nr …………………</w:t>
      </w:r>
    </w:p>
    <w:p w:rsidR="00927820" w:rsidRDefault="00D81412">
      <w:pPr>
        <w:spacing w:after="160" w:line="120" w:lineRule="atLeast"/>
        <w:jc w:val="both"/>
      </w:pPr>
      <w:r>
        <w:rPr>
          <w:rFonts w:ascii="Calibri" w:hAnsi="Calibri" w:cs="Calibri"/>
          <w:sz w:val="22"/>
          <w:szCs w:val="22"/>
          <w:lang w:eastAsia="en-US"/>
        </w:rPr>
        <w:t>Zawarta w dniu ...................... 202</w:t>
      </w:r>
      <w:r w:rsidR="00B327F9">
        <w:rPr>
          <w:rFonts w:ascii="Calibri" w:hAnsi="Calibri" w:cs="Calibri"/>
          <w:sz w:val="22"/>
          <w:szCs w:val="22"/>
          <w:lang w:eastAsia="en-US"/>
        </w:rPr>
        <w:t>4</w:t>
      </w:r>
      <w:r>
        <w:rPr>
          <w:rFonts w:ascii="Calibri" w:hAnsi="Calibri" w:cs="Calibri"/>
          <w:sz w:val="22"/>
          <w:szCs w:val="22"/>
          <w:lang w:eastAsia="en-US"/>
        </w:rPr>
        <w:t xml:space="preserve"> r. w Lwówku Śląskim, pomiędzy:</w:t>
      </w:r>
      <w:r>
        <w:rPr>
          <w:rFonts w:ascii="Calibri" w:hAnsi="Calibri" w:cs="Calibri"/>
          <w:sz w:val="22"/>
          <w:szCs w:val="22"/>
          <w:lang w:eastAsia="en-US"/>
        </w:rPr>
        <w:tab/>
      </w:r>
    </w:p>
    <w:p w:rsidR="00927820" w:rsidRDefault="00D81412">
      <w:pPr>
        <w:spacing w:before="120" w:after="160" w:line="120" w:lineRule="atLeast"/>
      </w:pPr>
      <w:r>
        <w:rPr>
          <w:rFonts w:ascii="Calibri" w:hAnsi="Calibri" w:cs="Calibri"/>
          <w:b/>
          <w:sz w:val="22"/>
          <w:szCs w:val="22"/>
          <w:lang w:eastAsia="en-US"/>
        </w:rPr>
        <w:t>Gminą i Miastem Lwówek Śląski</w:t>
      </w:r>
      <w:r>
        <w:rPr>
          <w:rFonts w:ascii="Calibri" w:hAnsi="Calibri" w:cs="Calibri"/>
          <w:sz w:val="22"/>
          <w:szCs w:val="22"/>
          <w:lang w:eastAsia="en-US"/>
        </w:rPr>
        <w:t xml:space="preserve"> z siedzibą: Al. Wojska Polskiego 25A, 59-600 Lwówek Śląski, </w:t>
      </w:r>
      <w:r>
        <w:rPr>
          <w:rFonts w:ascii="Calibri" w:hAnsi="Calibri" w:cs="Calibri"/>
          <w:sz w:val="22"/>
          <w:szCs w:val="22"/>
          <w:lang w:eastAsia="en-US"/>
        </w:rPr>
        <w:br/>
        <w:t>NIP: 616-10-03-030</w:t>
      </w:r>
    </w:p>
    <w:p w:rsidR="00927820" w:rsidRDefault="00D81412">
      <w:r>
        <w:rPr>
          <w:rFonts w:ascii="Calibri" w:hAnsi="Calibri" w:cs="Calibri"/>
          <w:sz w:val="22"/>
          <w:szCs w:val="22"/>
        </w:rPr>
        <w:t>reprezentowaną przez:</w:t>
      </w:r>
    </w:p>
    <w:p w:rsidR="00927820" w:rsidRDefault="004C742B">
      <w:pPr>
        <w:spacing w:after="160" w:line="120" w:lineRule="atLeast"/>
        <w:ind w:firstLine="360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Dawida Kobiałkę</w:t>
      </w:r>
      <w:r w:rsidR="00D81412">
        <w:rPr>
          <w:rFonts w:ascii="Calibri" w:hAnsi="Calibri" w:cs="Calibri"/>
          <w:sz w:val="22"/>
          <w:szCs w:val="22"/>
          <w:lang w:eastAsia="en-US"/>
        </w:rPr>
        <w:t xml:space="preserve"> – Burmistrz Gminy i Miasta Lwówek Śląski</w:t>
      </w:r>
    </w:p>
    <w:p w:rsidR="00927820" w:rsidRDefault="00D81412">
      <w:pPr>
        <w:spacing w:after="160" w:line="120" w:lineRule="atLeast"/>
        <w:ind w:firstLine="360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przy kontrasygnacie Julity Marchewki – Skarbnika Gminy i Miasta Lwówek Śląski</w:t>
      </w:r>
    </w:p>
    <w:p w:rsidR="00927820" w:rsidRDefault="00D81412">
      <w:pPr>
        <w:spacing w:after="160" w:line="120" w:lineRule="atLeast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zwaną w dalszej części umowy </w:t>
      </w:r>
      <w:r>
        <w:rPr>
          <w:rFonts w:ascii="Calibri" w:hAnsi="Calibri" w:cs="Calibri"/>
          <w:b/>
          <w:sz w:val="22"/>
          <w:szCs w:val="22"/>
          <w:lang w:eastAsia="en-US"/>
        </w:rPr>
        <w:t>Zamawiającym</w:t>
      </w:r>
    </w:p>
    <w:p w:rsidR="00927820" w:rsidRDefault="00D81412">
      <w:pPr>
        <w:spacing w:before="120" w:after="120" w:line="120" w:lineRule="atLeast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a </w:t>
      </w:r>
    </w:p>
    <w:p w:rsidR="00927820" w:rsidRDefault="00D81412">
      <w:pPr>
        <w:spacing w:after="160" w:line="120" w:lineRule="atLeast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..................................................................................... </w:t>
      </w:r>
      <w:r>
        <w:rPr>
          <w:rFonts w:ascii="Calibri" w:hAnsi="Calibri" w:cs="Calibri"/>
          <w:i/>
          <w:sz w:val="22"/>
          <w:szCs w:val="22"/>
          <w:lang w:eastAsia="en-US"/>
        </w:rPr>
        <w:t>(nazwa i adres podmiotu gospodarczego)</w:t>
      </w:r>
    </w:p>
    <w:p w:rsidR="00927820" w:rsidRDefault="00D81412">
      <w:pPr>
        <w:spacing w:after="160" w:line="120" w:lineRule="atLeast"/>
        <w:jc w:val="both"/>
      </w:pPr>
      <w:r>
        <w:rPr>
          <w:rFonts w:ascii="Calibri" w:hAnsi="Calibri" w:cs="Calibri"/>
          <w:sz w:val="22"/>
          <w:szCs w:val="22"/>
          <w:lang w:eastAsia="en-US"/>
        </w:rPr>
        <w:t xml:space="preserve">zwanym w dalszej części umowy </w:t>
      </w:r>
      <w:r>
        <w:rPr>
          <w:rFonts w:ascii="Calibri" w:hAnsi="Calibri" w:cs="Calibri"/>
          <w:b/>
          <w:sz w:val="22"/>
          <w:szCs w:val="22"/>
          <w:lang w:eastAsia="en-US"/>
        </w:rPr>
        <w:t>Wykonawcą</w:t>
      </w:r>
      <w:r>
        <w:rPr>
          <w:rFonts w:ascii="Calibri" w:hAnsi="Calibri" w:cs="Calibri"/>
          <w:sz w:val="22"/>
          <w:szCs w:val="22"/>
          <w:lang w:eastAsia="en-US"/>
        </w:rPr>
        <w:t xml:space="preserve">, reprezentowanym przez właściciela, upełnomocnionego (ych) przedstawiciela (i) - </w:t>
      </w:r>
      <w:r>
        <w:rPr>
          <w:rFonts w:ascii="Calibri" w:hAnsi="Calibri" w:cs="Calibri"/>
          <w:i/>
          <w:sz w:val="22"/>
          <w:szCs w:val="22"/>
          <w:lang w:eastAsia="en-US"/>
        </w:rPr>
        <w:t>(niepotrzebne skreślić)</w:t>
      </w:r>
      <w:r>
        <w:rPr>
          <w:rFonts w:ascii="Calibri" w:hAnsi="Calibri" w:cs="Calibri"/>
          <w:sz w:val="22"/>
          <w:szCs w:val="22"/>
          <w:lang w:eastAsia="en-US"/>
        </w:rPr>
        <w:t>:</w:t>
      </w:r>
    </w:p>
    <w:p w:rsidR="00927820" w:rsidRDefault="00D81412">
      <w:pPr>
        <w:spacing w:after="160" w:line="120" w:lineRule="atLeast"/>
        <w:jc w:val="both"/>
      </w:pPr>
      <w:r>
        <w:rPr>
          <w:rFonts w:ascii="Calibri" w:hAnsi="Calibri" w:cs="Calibri"/>
          <w:sz w:val="22"/>
          <w:szCs w:val="22"/>
          <w:lang w:eastAsia="en-US"/>
        </w:rPr>
        <w:t>1. .........................................................................................................</w:t>
      </w:r>
    </w:p>
    <w:p w:rsidR="00927820" w:rsidRDefault="00D81412">
      <w:pPr>
        <w:spacing w:after="160" w:line="120" w:lineRule="atLeast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2. .........................................................................................................</w:t>
      </w:r>
    </w:p>
    <w:p w:rsidR="00927820" w:rsidRDefault="00D81412">
      <w:pPr>
        <w:spacing w:after="160" w:line="25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W wyniku przeprowadzonego postępowania w formie zapytania ofertowego w związku z art. 2 ust. 1 pkt. 1 Ustawy z dnia 11 września 2019 r. Prawo Zamówień Publicznych (t</w:t>
      </w:r>
      <w:r w:rsidR="004C742B">
        <w:rPr>
          <w:rFonts w:ascii="Calibri" w:hAnsi="Calibri" w:cs="Calibri"/>
          <w:sz w:val="22"/>
          <w:szCs w:val="22"/>
          <w:lang w:eastAsia="en-US"/>
        </w:rPr>
        <w:t>.j.</w:t>
      </w:r>
      <w:r>
        <w:rPr>
          <w:rFonts w:ascii="Calibri" w:hAnsi="Calibri" w:cs="Calibri"/>
          <w:sz w:val="22"/>
          <w:szCs w:val="22"/>
          <w:lang w:eastAsia="en-US"/>
        </w:rPr>
        <w:t>: Dz.U.202</w:t>
      </w:r>
      <w:r w:rsidR="004C742B">
        <w:rPr>
          <w:rFonts w:ascii="Calibri" w:hAnsi="Calibri" w:cs="Calibri"/>
          <w:sz w:val="22"/>
          <w:szCs w:val="22"/>
          <w:lang w:eastAsia="en-US"/>
        </w:rPr>
        <w:t>3</w:t>
      </w:r>
      <w:r>
        <w:rPr>
          <w:rFonts w:ascii="Calibri" w:hAnsi="Calibri" w:cs="Calibri"/>
          <w:sz w:val="22"/>
          <w:szCs w:val="22"/>
          <w:lang w:eastAsia="en-US"/>
        </w:rPr>
        <w:t>.1</w:t>
      </w:r>
      <w:r w:rsidR="004C742B">
        <w:rPr>
          <w:rFonts w:ascii="Calibri" w:hAnsi="Calibri" w:cs="Calibri"/>
          <w:sz w:val="22"/>
          <w:szCs w:val="22"/>
          <w:lang w:eastAsia="en-US"/>
        </w:rPr>
        <w:t>605</w:t>
      </w:r>
      <w:r>
        <w:rPr>
          <w:rFonts w:ascii="Calibri" w:hAnsi="Calibri" w:cs="Calibri"/>
          <w:sz w:val="22"/>
          <w:szCs w:val="22"/>
          <w:lang w:eastAsia="en-US"/>
        </w:rPr>
        <w:t xml:space="preserve"> ze zm.) została zawarta umowa o następującej treści:</w:t>
      </w:r>
    </w:p>
    <w:p w:rsidR="00927820" w:rsidRDefault="00D81412">
      <w:pPr>
        <w:spacing w:line="312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1</w:t>
      </w:r>
    </w:p>
    <w:p w:rsidR="00927820" w:rsidRDefault="00D81412">
      <w:pPr>
        <w:numPr>
          <w:ilvl w:val="0"/>
          <w:numId w:val="12"/>
        </w:numPr>
        <w:spacing w:line="312" w:lineRule="auto"/>
        <w:ind w:left="426" w:hanging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Zamawiający zleca, a Wykonawca przyjmuje do wykonania zadanie pn. </w:t>
      </w:r>
      <w:r>
        <w:rPr>
          <w:rFonts w:ascii="Calibri" w:hAnsi="Calibri" w:cs="Calibri"/>
          <w:b/>
          <w:color w:val="000000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Usługa oznakowania ulic miasta według czasowej organizacji ruchu drogowego na czas trwania XXV Lwóweckiego Lata Agatowego”.</w:t>
      </w:r>
    </w:p>
    <w:p w:rsidR="00927820" w:rsidRDefault="00D81412">
      <w:pPr>
        <w:numPr>
          <w:ilvl w:val="0"/>
          <w:numId w:val="12"/>
        </w:numPr>
        <w:spacing w:line="312" w:lineRule="auto"/>
        <w:ind w:left="426" w:hanging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Wykonawca zobowiązany jest do wdrożenia tymczasowej organizacji ruchu na czas trwania imprezy plenerowej – XXV Lwóweckiego Lata Agatowego</w:t>
      </w:r>
      <w:r w:rsidR="00A37F7C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zgodnie z zatwierdzonym Projektem Czasowej Organizacji Ruchu, który stanowi załącznik nr 1 do umowy. </w:t>
      </w:r>
    </w:p>
    <w:p w:rsidR="00927820" w:rsidRDefault="00D81412">
      <w:pPr>
        <w:numPr>
          <w:ilvl w:val="0"/>
          <w:numId w:val="12"/>
        </w:numPr>
        <w:spacing w:line="312" w:lineRule="auto"/>
        <w:ind w:left="426" w:hanging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Znaki pionowe winny być wykonane przez Wykonawcę zgodnie z powszechnie obowiązującymi przepisami prawa, właściwymi dl</w:t>
      </w:r>
      <w:r w:rsidR="007A3078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tego typu znaków.</w:t>
      </w:r>
    </w:p>
    <w:p w:rsidR="00927820" w:rsidRDefault="00D81412">
      <w:pPr>
        <w:spacing w:line="312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2</w:t>
      </w:r>
    </w:p>
    <w:p w:rsidR="00927820" w:rsidRDefault="00D81412">
      <w:pPr>
        <w:numPr>
          <w:ilvl w:val="0"/>
          <w:numId w:val="10"/>
        </w:numPr>
        <w:tabs>
          <w:tab w:val="clear" w:pos="708"/>
          <w:tab w:val="left" w:pos="357"/>
        </w:tabs>
        <w:spacing w:line="312" w:lineRule="auto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zobowiązuje się wykonać przedmiot umowy w terminie</w:t>
      </w:r>
      <w:r w:rsidR="00A37F7C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927820" w:rsidRDefault="00D81412">
      <w:pPr>
        <w:spacing w:line="312" w:lineRule="auto"/>
        <w:ind w:left="426"/>
        <w:jc w:val="both"/>
      </w:pPr>
      <w:r>
        <w:rPr>
          <w:rFonts w:ascii="Calibri" w:hAnsi="Calibri" w:cs="Calibri"/>
          <w:sz w:val="22"/>
          <w:szCs w:val="22"/>
        </w:rPr>
        <w:t>Rozpoczęcie: od dnia 1</w:t>
      </w:r>
      <w:r w:rsidR="004C742B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.07.202</w:t>
      </w:r>
      <w:r w:rsidR="004C742B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r. od godziny 8.00 rano</w:t>
      </w:r>
      <w:r w:rsidR="00A37F7C">
        <w:rPr>
          <w:rFonts w:ascii="Calibri" w:hAnsi="Calibri" w:cs="Calibri"/>
          <w:sz w:val="22"/>
          <w:szCs w:val="22"/>
        </w:rPr>
        <w:t>.</w:t>
      </w:r>
    </w:p>
    <w:p w:rsidR="00927820" w:rsidRDefault="00D81412">
      <w:pPr>
        <w:spacing w:line="312" w:lineRule="auto"/>
        <w:ind w:left="426"/>
        <w:jc w:val="both"/>
      </w:pPr>
      <w:r>
        <w:rPr>
          <w:rFonts w:ascii="Calibri" w:hAnsi="Calibri" w:cs="Calibri"/>
          <w:sz w:val="22"/>
          <w:szCs w:val="22"/>
        </w:rPr>
        <w:t>Zakończenie: do dnia 1</w:t>
      </w:r>
      <w:r w:rsidR="004C742B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.07.202</w:t>
      </w:r>
      <w:r w:rsidR="004C742B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r. do godz. 24.00 (przełom 1</w:t>
      </w:r>
      <w:r w:rsidR="004C742B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.07 i 1</w:t>
      </w:r>
      <w:r w:rsidR="004C742B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.07).</w:t>
      </w:r>
    </w:p>
    <w:p w:rsidR="00927820" w:rsidRDefault="00D81412">
      <w:pPr>
        <w:numPr>
          <w:ilvl w:val="0"/>
          <w:numId w:val="10"/>
        </w:numPr>
        <w:tabs>
          <w:tab w:val="clear" w:pos="708"/>
          <w:tab w:val="left" w:pos="360"/>
        </w:tabs>
        <w:spacing w:line="312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Przedmiotem odbioru końcowego będzie bezusterkowe wykonanie przedmiotu zamówienia, określonego w § 1 niniejszej umowy. Odbiór oznakowania nastąpi w dniu 1</w:t>
      </w:r>
      <w:r w:rsidR="004C742B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.07.202</w:t>
      </w:r>
      <w:r w:rsidR="004C742B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roku o godz. 8.30</w:t>
      </w:r>
      <w:r w:rsidR="007A3078">
        <w:rPr>
          <w:rFonts w:ascii="Calibri" w:hAnsi="Calibri" w:cs="Calibri"/>
          <w:sz w:val="22"/>
          <w:szCs w:val="22"/>
        </w:rPr>
        <w:t xml:space="preserve"> oraz w dniu 1</w:t>
      </w:r>
      <w:r w:rsidR="000F477C">
        <w:rPr>
          <w:rFonts w:ascii="Calibri" w:hAnsi="Calibri" w:cs="Calibri"/>
          <w:sz w:val="22"/>
          <w:szCs w:val="22"/>
        </w:rPr>
        <w:t>5</w:t>
      </w:r>
      <w:r w:rsidR="007A3078">
        <w:rPr>
          <w:rFonts w:ascii="Calibri" w:hAnsi="Calibri" w:cs="Calibri"/>
          <w:sz w:val="22"/>
          <w:szCs w:val="22"/>
        </w:rPr>
        <w:t>.07.202</w:t>
      </w:r>
      <w:r w:rsidR="000F477C">
        <w:rPr>
          <w:rFonts w:ascii="Calibri" w:hAnsi="Calibri" w:cs="Calibri"/>
          <w:sz w:val="22"/>
          <w:szCs w:val="22"/>
        </w:rPr>
        <w:t>4</w:t>
      </w:r>
      <w:r w:rsidR="00A37F7C">
        <w:rPr>
          <w:rFonts w:ascii="Calibri" w:hAnsi="Calibri" w:cs="Calibri"/>
          <w:sz w:val="22"/>
          <w:szCs w:val="22"/>
        </w:rPr>
        <w:t xml:space="preserve"> r.</w:t>
      </w:r>
      <w:r w:rsidR="007A3078">
        <w:rPr>
          <w:rFonts w:ascii="Calibri" w:hAnsi="Calibri" w:cs="Calibri"/>
          <w:sz w:val="22"/>
          <w:szCs w:val="22"/>
        </w:rPr>
        <w:t xml:space="preserve"> o godz. 8:30 </w:t>
      </w:r>
      <w:r>
        <w:rPr>
          <w:rFonts w:ascii="Calibri" w:hAnsi="Calibri" w:cs="Calibri"/>
          <w:sz w:val="22"/>
          <w:szCs w:val="22"/>
        </w:rPr>
        <w:t xml:space="preserve">i będzie polegał na sprawdzeniu z natury realizacji postanowień nin. umowy. </w:t>
      </w:r>
    </w:p>
    <w:p w:rsidR="00927820" w:rsidRDefault="00D81412">
      <w:pPr>
        <w:numPr>
          <w:ilvl w:val="0"/>
          <w:numId w:val="10"/>
        </w:numPr>
        <w:tabs>
          <w:tab w:val="clear" w:pos="708"/>
        </w:tabs>
        <w:spacing w:line="312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czynności odbioru przedmiotu umowy zostanie sporządzony protokół końcowy, potwierdzający zakończe</w:t>
      </w:r>
      <w:r w:rsidR="007A3078">
        <w:rPr>
          <w:rFonts w:ascii="Calibri" w:hAnsi="Calibri" w:cs="Calibri"/>
          <w:sz w:val="22"/>
          <w:szCs w:val="22"/>
        </w:rPr>
        <w:t>nie realizacji przedmiotu umowy (tj. montaż i demontaż</w:t>
      </w:r>
      <w:r w:rsidR="00A7750F">
        <w:rPr>
          <w:rFonts w:ascii="Calibri" w:hAnsi="Calibri" w:cs="Calibri"/>
          <w:sz w:val="22"/>
          <w:szCs w:val="22"/>
        </w:rPr>
        <w:t>).</w:t>
      </w:r>
    </w:p>
    <w:p w:rsidR="00927820" w:rsidRDefault="00D81412">
      <w:pPr>
        <w:numPr>
          <w:ilvl w:val="0"/>
          <w:numId w:val="10"/>
        </w:numPr>
        <w:tabs>
          <w:tab w:val="clear" w:pos="708"/>
          <w:tab w:val="left" w:pos="360"/>
        </w:tabs>
        <w:spacing w:line="312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Protokół odbioru końcowego stanowić będą potwierdzenie należytego wykonania umowy, </w:t>
      </w:r>
      <w:r>
        <w:rPr>
          <w:rFonts w:ascii="Calibri" w:hAnsi="Calibri" w:cs="Calibri"/>
          <w:sz w:val="22"/>
          <w:szCs w:val="22"/>
        </w:rPr>
        <w:br/>
        <w:t>w szczególności w zakresie:</w:t>
      </w:r>
    </w:p>
    <w:p w:rsidR="00927820" w:rsidRDefault="00D81412">
      <w:pPr>
        <w:numPr>
          <w:ilvl w:val="0"/>
          <w:numId w:val="6"/>
        </w:numPr>
        <w:spacing w:line="312" w:lineRule="auto"/>
        <w:ind w:hanging="10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zgodności wykonanego przedmiotu umowy z zamawianym,</w:t>
      </w:r>
    </w:p>
    <w:p w:rsidR="00927820" w:rsidRDefault="00D81412">
      <w:pPr>
        <w:numPr>
          <w:ilvl w:val="0"/>
          <w:numId w:val="6"/>
        </w:numPr>
        <w:spacing w:line="312" w:lineRule="auto"/>
        <w:ind w:hanging="10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kompletności dostarczonego i zamontowanego przedmiotu umowy, </w:t>
      </w:r>
    </w:p>
    <w:p w:rsidR="00927820" w:rsidRDefault="00D81412">
      <w:pPr>
        <w:numPr>
          <w:ilvl w:val="0"/>
          <w:numId w:val="6"/>
        </w:numPr>
        <w:spacing w:line="312" w:lineRule="auto"/>
        <w:ind w:hanging="10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sprawdzenia i potwierdzenia należytego funkcjonowania przedmiotu umowy,</w:t>
      </w:r>
    </w:p>
    <w:p w:rsidR="00927820" w:rsidRDefault="00D81412">
      <w:pPr>
        <w:numPr>
          <w:ilvl w:val="0"/>
          <w:numId w:val="6"/>
        </w:numPr>
        <w:spacing w:after="120" w:line="312" w:lineRule="auto"/>
        <w:ind w:hanging="10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terminowości wykonania.</w:t>
      </w:r>
    </w:p>
    <w:p w:rsidR="00927820" w:rsidRDefault="00D81412">
      <w:pPr>
        <w:spacing w:line="312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3</w:t>
      </w:r>
    </w:p>
    <w:p w:rsidR="00927820" w:rsidRDefault="00D81412">
      <w:pPr>
        <w:numPr>
          <w:ilvl w:val="0"/>
          <w:numId w:val="9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Wykonawca, w trakcie wykonywania usług objętych Zamówieniem, jest odpowiedzialny </w:t>
      </w:r>
      <w:r>
        <w:rPr>
          <w:rFonts w:ascii="Calibri" w:hAnsi="Calibri" w:cs="Calibri"/>
          <w:sz w:val="22"/>
          <w:szCs w:val="22"/>
        </w:rPr>
        <w:br/>
        <w:t>za przestrzeganie przepisów BHP.</w:t>
      </w:r>
    </w:p>
    <w:p w:rsidR="00927820" w:rsidRDefault="00D81412">
      <w:pPr>
        <w:numPr>
          <w:ilvl w:val="0"/>
          <w:numId w:val="9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oświadcza, że jest podmiotem posiadającym odpowiednie kwalifikacje, uprawniające go do montażu przedmiotu umowy. W przypadku wykonywania przedmiotu umowy z wykorzystaniem osób trzecich Wykonawca zobowiązuje się, że osoby te będą posiadały kwalifikacje co najmniej równorzędne z certyfikatami i kwalifikacjami Wykonawcy. </w:t>
      </w:r>
    </w:p>
    <w:p w:rsidR="00927820" w:rsidRDefault="00D81412">
      <w:pPr>
        <w:numPr>
          <w:ilvl w:val="0"/>
          <w:numId w:val="9"/>
        </w:numPr>
        <w:spacing w:line="312" w:lineRule="auto"/>
        <w:jc w:val="both"/>
      </w:pPr>
      <w:r>
        <w:rPr>
          <w:rFonts w:ascii="Calibri" w:hAnsi="Calibri" w:cs="Calibri"/>
          <w:sz w:val="22"/>
          <w:szCs w:val="22"/>
        </w:rPr>
        <w:t xml:space="preserve">Wykonawca oświadcza, że dokonał wizji lokalnej w miejscu montażu przedmiotu umowy </w:t>
      </w:r>
      <w:r>
        <w:rPr>
          <w:rFonts w:ascii="Calibri" w:hAnsi="Calibri" w:cs="Calibri"/>
          <w:sz w:val="22"/>
          <w:szCs w:val="22"/>
        </w:rPr>
        <w:br/>
        <w:t xml:space="preserve">i zapoznał się z warunkami techniczno-organizacyjnymi realizacji zamówienia. </w:t>
      </w:r>
    </w:p>
    <w:p w:rsidR="00927820" w:rsidRDefault="00D81412">
      <w:pPr>
        <w:numPr>
          <w:ilvl w:val="0"/>
          <w:numId w:val="9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zobowiązuje się na własny koszt zapewnić materiały, urządzenia, narzędzia niezbędne do prawidłowego wykonania przedmiotu zamówienia.</w:t>
      </w:r>
    </w:p>
    <w:p w:rsidR="00927820" w:rsidRDefault="00D81412">
      <w:pPr>
        <w:numPr>
          <w:ilvl w:val="0"/>
          <w:numId w:val="9"/>
        </w:numPr>
        <w:spacing w:after="120"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oświadcza, że zapoznał się z dokumentami składającymi się na opis przedmiotu zamówienia i nie wnosi do nich żadnych zastrzeżeń.</w:t>
      </w:r>
    </w:p>
    <w:p w:rsidR="00927820" w:rsidRDefault="00D81412">
      <w:pPr>
        <w:spacing w:line="312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4</w:t>
      </w:r>
    </w:p>
    <w:p w:rsidR="00927820" w:rsidRDefault="00D81412">
      <w:pPr>
        <w:numPr>
          <w:ilvl w:val="0"/>
          <w:numId w:val="4"/>
        </w:numPr>
        <w:spacing w:line="312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Przedstawicielem Zamawiającego w odniesieniu do Zamówienia objętego umową jest: </w:t>
      </w:r>
    </w:p>
    <w:p w:rsidR="00927820" w:rsidRDefault="00D6602C">
      <w:pPr>
        <w:spacing w:line="312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D81412">
        <w:rPr>
          <w:rFonts w:ascii="Calibri" w:hAnsi="Calibri" w:cs="Calibri"/>
          <w:sz w:val="22"/>
          <w:szCs w:val="22"/>
        </w:rPr>
        <w:t>Aleksandra Bilińska – Podinspektor ds. drogownictwa</w:t>
      </w:r>
      <w:r w:rsidR="00A37F7C">
        <w:rPr>
          <w:rFonts w:ascii="Calibri" w:hAnsi="Calibri" w:cs="Calibri"/>
          <w:sz w:val="22"/>
          <w:szCs w:val="22"/>
        </w:rPr>
        <w:t>.</w:t>
      </w:r>
    </w:p>
    <w:p w:rsidR="00927820" w:rsidRDefault="00D81412" w:rsidP="00D6602C">
      <w:pPr>
        <w:numPr>
          <w:ilvl w:val="0"/>
          <w:numId w:val="4"/>
        </w:numPr>
        <w:tabs>
          <w:tab w:val="clear" w:pos="0"/>
        </w:tabs>
        <w:spacing w:line="312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Wykonawcę reprezentuje:  …………………………………………………………………………………………………</w:t>
      </w:r>
    </w:p>
    <w:p w:rsidR="00927820" w:rsidRDefault="00D81412">
      <w:pPr>
        <w:spacing w:before="120" w:line="312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5</w:t>
      </w:r>
    </w:p>
    <w:p w:rsidR="00927820" w:rsidRDefault="00D81412">
      <w:pPr>
        <w:numPr>
          <w:ilvl w:val="0"/>
          <w:numId w:val="5"/>
        </w:numPr>
        <w:spacing w:line="312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>Strony ustalają, że obowiązującą je formą wynagrodzenia będzie wynagrodzenie ryczałtowe ustalone na podstawie oferty WYKONAWCY wybranej w trybie zapytania ofertowego, które wyraża się kwotą (łącznie z podatkiem od towarów i usług VAT): ……….………………………. złotych brutto (słownie: ……................................................................................................. zł).</w:t>
      </w:r>
    </w:p>
    <w:p w:rsidR="00927820" w:rsidRDefault="00D81412">
      <w:pPr>
        <w:numPr>
          <w:ilvl w:val="0"/>
          <w:numId w:val="5"/>
        </w:numPr>
        <w:spacing w:line="312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Wynagrodzenie za przedmiot zamówienia zostało ustalone na podstawie oferty Wykonawcy. </w:t>
      </w:r>
    </w:p>
    <w:p w:rsidR="00927820" w:rsidRDefault="00D81412">
      <w:pPr>
        <w:numPr>
          <w:ilvl w:val="0"/>
          <w:numId w:val="5"/>
        </w:numPr>
        <w:spacing w:line="312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>Rozliczenie za wykonane usługi nastąpi jedną fakturą końcową po stwierdzeniu przez Zamawiającego bezusterkowości i prawidłowej jakości wykonania przedmiotu zamówienia.</w:t>
      </w:r>
    </w:p>
    <w:p w:rsidR="00927820" w:rsidRDefault="00D81412">
      <w:pPr>
        <w:numPr>
          <w:ilvl w:val="0"/>
          <w:numId w:val="5"/>
        </w:numPr>
        <w:spacing w:line="312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Protokół końcowego bezusterkowego odbioru przedmiotu zamówienia stanowi podstawę </w:t>
      </w:r>
      <w:r>
        <w:rPr>
          <w:rFonts w:ascii="Calibri" w:hAnsi="Calibri" w:cs="Calibri"/>
          <w:sz w:val="22"/>
          <w:szCs w:val="22"/>
        </w:rPr>
        <w:br/>
        <w:t>do wystawienia i opłacenia faktury VAT.</w:t>
      </w:r>
    </w:p>
    <w:p w:rsidR="00927820" w:rsidRDefault="00D81412">
      <w:pPr>
        <w:numPr>
          <w:ilvl w:val="0"/>
          <w:numId w:val="5"/>
        </w:numPr>
        <w:spacing w:line="312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Należność Wykonawcy z tytułu wykonania przedmiotu Umowy będzie opłacona w terminie </w:t>
      </w:r>
      <w:r>
        <w:rPr>
          <w:rFonts w:ascii="Calibri" w:hAnsi="Calibri" w:cs="Calibri"/>
          <w:sz w:val="22"/>
          <w:szCs w:val="22"/>
        </w:rPr>
        <w:br/>
        <w:t>30 dni od daty otrzymania prawidłowo wystawionej faktury VAT na adres Zamawiającego</w:t>
      </w:r>
      <w:r w:rsidR="00A7750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  <w:t xml:space="preserve">na rachunek bankowy wskazany przez Wykonawcę. </w:t>
      </w:r>
    </w:p>
    <w:p w:rsidR="00927820" w:rsidRDefault="00D81412">
      <w:pPr>
        <w:numPr>
          <w:ilvl w:val="0"/>
          <w:numId w:val="5"/>
        </w:numPr>
        <w:spacing w:line="312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termin płatności przyjmuje się datę obciążenia rachunku Zamawiającego.</w:t>
      </w:r>
    </w:p>
    <w:p w:rsidR="00927820" w:rsidRDefault="00D81412">
      <w:pPr>
        <w:numPr>
          <w:ilvl w:val="0"/>
          <w:numId w:val="5"/>
        </w:numPr>
        <w:spacing w:after="120" w:line="312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ma prawo do potrącenia kar umownych lub innych wymagalnych zobowiązań Wykonawcy wobec Zamawiającego z faktury przedłożonej do zapłaty przez Wykonawcę.</w:t>
      </w:r>
    </w:p>
    <w:p w:rsidR="00927820" w:rsidRDefault="00D81412">
      <w:pPr>
        <w:spacing w:line="312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6</w:t>
      </w:r>
    </w:p>
    <w:p w:rsidR="00927820" w:rsidRDefault="00D81412">
      <w:pPr>
        <w:pStyle w:val="Tekstpodstawowy2"/>
        <w:spacing w:after="0" w:line="312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Kary i odszkodowania:</w:t>
      </w:r>
    </w:p>
    <w:p w:rsidR="00927820" w:rsidRDefault="00D81412">
      <w:pPr>
        <w:pStyle w:val="Tekstpodstawowy2"/>
        <w:numPr>
          <w:ilvl w:val="0"/>
          <w:numId w:val="11"/>
        </w:numPr>
        <w:spacing w:after="0"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zapłaci Zamawiającemu kary umowne za:</w:t>
      </w:r>
    </w:p>
    <w:p w:rsidR="00927820" w:rsidRDefault="00D81412">
      <w:pPr>
        <w:pStyle w:val="Tekstpodstawowy2"/>
        <w:numPr>
          <w:ilvl w:val="0"/>
          <w:numId w:val="8"/>
        </w:numPr>
        <w:spacing w:after="0" w:line="312" w:lineRule="auto"/>
        <w:jc w:val="both"/>
      </w:pPr>
      <w:r>
        <w:rPr>
          <w:rFonts w:ascii="Calibri" w:hAnsi="Calibri" w:cs="Calibri"/>
          <w:sz w:val="22"/>
          <w:szCs w:val="22"/>
        </w:rPr>
        <w:t>nieterminową realizację zamówienia objętego umową, w wysokości 0,5 % wartości umownej brutto, określonej w § 5 ust. 1, za każd</w:t>
      </w:r>
      <w:r w:rsidR="00D40CFE">
        <w:rPr>
          <w:rFonts w:ascii="Calibri" w:hAnsi="Calibri" w:cs="Calibri"/>
          <w:sz w:val="22"/>
          <w:szCs w:val="22"/>
        </w:rPr>
        <w:t>ą</w:t>
      </w:r>
      <w:r>
        <w:rPr>
          <w:rFonts w:ascii="Calibri" w:hAnsi="Calibri" w:cs="Calibri"/>
          <w:sz w:val="22"/>
          <w:szCs w:val="22"/>
        </w:rPr>
        <w:t xml:space="preserve"> r</w:t>
      </w:r>
      <w:r w:rsidR="004A1054">
        <w:rPr>
          <w:rFonts w:ascii="Calibri" w:hAnsi="Calibri" w:cs="Calibri"/>
          <w:sz w:val="22"/>
          <w:szCs w:val="22"/>
        </w:rPr>
        <w:t>ozpoczętą godziną zwłoki,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927820" w:rsidRDefault="00D81412" w:rsidP="00267A06">
      <w:pPr>
        <w:pStyle w:val="Tekstpodstawowy2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odstąpienie od umowy przez Zamawiającego z przyczyn leżących po stronie Wykonawcy,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w wysokości </w:t>
      </w:r>
      <w:r w:rsidR="001A5EA4">
        <w:rPr>
          <w:rFonts w:ascii="Calibri" w:hAnsi="Calibri" w:cs="Calibri"/>
          <w:color w:val="000000"/>
          <w:sz w:val="22"/>
          <w:szCs w:val="22"/>
        </w:rPr>
        <w:t>20</w:t>
      </w:r>
      <w:r>
        <w:rPr>
          <w:rFonts w:ascii="Calibri" w:hAnsi="Calibri" w:cs="Calibri"/>
          <w:color w:val="000000"/>
          <w:sz w:val="22"/>
          <w:szCs w:val="22"/>
        </w:rPr>
        <w:t>% wartości umownej brutto, określonej w § 5 ust. 1.</w:t>
      </w:r>
    </w:p>
    <w:p w:rsidR="00927820" w:rsidRDefault="00D81412" w:rsidP="00267A06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Jeżeli wysokość poniesionej przez Zamawiającego szkody przewyższy wysokość otrzymanej kary umownej Zamawiający ma prawo dochodzenia odszkodowania ponad otrzymaną karę umowną. </w:t>
      </w:r>
    </w:p>
    <w:p w:rsidR="00927820" w:rsidRDefault="00D81412" w:rsidP="00267A06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Zamawiający zapłaci Wykonawcy za nieterminową płatność za zrealizowany przedmiot umowy odsetki ustawowe za każdy dzień opóźnienia.</w:t>
      </w:r>
    </w:p>
    <w:p w:rsidR="00927820" w:rsidRDefault="00D81412">
      <w:pPr>
        <w:numPr>
          <w:ilvl w:val="0"/>
          <w:numId w:val="11"/>
        </w:numPr>
        <w:spacing w:after="120"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Wykonawca wyraża zgodę na potrącenie przez Zamawiającego kary umownej, o której mowa w ust. 1 pkt. 1) niniejszego paragrafu z faktury Wykonawcy.</w:t>
      </w:r>
    </w:p>
    <w:p w:rsidR="00754B19" w:rsidRPr="001A5EA4" w:rsidRDefault="00754B19" w:rsidP="00267A06">
      <w:pPr>
        <w:pStyle w:val="Styl"/>
        <w:numPr>
          <w:ilvl w:val="0"/>
          <w:numId w:val="11"/>
        </w:numPr>
        <w:shd w:val="clear" w:color="auto" w:fill="FFFFFF"/>
        <w:spacing w:line="360" w:lineRule="auto"/>
        <w:ind w:right="43"/>
        <w:jc w:val="both"/>
        <w:rPr>
          <w:rFonts w:ascii="Calibri" w:hAnsi="Calibri" w:cs="Calibri"/>
          <w:sz w:val="22"/>
          <w:szCs w:val="20"/>
          <w:shd w:val="clear" w:color="auto" w:fill="FFFFFF"/>
        </w:rPr>
      </w:pPr>
      <w:r w:rsidRPr="001A5EA4">
        <w:rPr>
          <w:rFonts w:ascii="Calibri" w:hAnsi="Calibri" w:cs="Calibri"/>
          <w:sz w:val="22"/>
          <w:szCs w:val="20"/>
          <w:shd w:val="clear" w:color="auto" w:fill="FFFFFF"/>
        </w:rPr>
        <w:t>Wysokość wszystkich kar umownych należnych Zamawiającemu nie może przekroczyć 20% wynagrodzenia brutto</w:t>
      </w:r>
      <w:bookmarkStart w:id="0" w:name="_Hlk130284622"/>
      <w:r w:rsidRPr="001A5EA4">
        <w:rPr>
          <w:rFonts w:ascii="Calibri" w:hAnsi="Calibri" w:cs="Calibri"/>
          <w:sz w:val="22"/>
          <w:szCs w:val="20"/>
          <w:shd w:val="clear" w:color="auto" w:fill="FFFFFF"/>
        </w:rPr>
        <w:t>, o którym mowa w § 5 ust. 1 umowy</w:t>
      </w:r>
      <w:bookmarkEnd w:id="0"/>
      <w:r w:rsidRPr="001A5EA4">
        <w:rPr>
          <w:rFonts w:ascii="Calibri" w:hAnsi="Calibri" w:cs="Calibri"/>
          <w:sz w:val="22"/>
          <w:szCs w:val="20"/>
          <w:shd w:val="clear" w:color="auto" w:fill="FFFFFF"/>
        </w:rPr>
        <w:t>; gdy suma wszystkich kar umownych przekroczy 20% Zamawiający zastrzega sobie prawo możliwości do odstąpienia od umowy bez jakichkolwiek zobowiązań w stosunku do Wykonawcy.</w:t>
      </w:r>
    </w:p>
    <w:p w:rsidR="00BF55D7" w:rsidRPr="000F477C" w:rsidRDefault="00754B19" w:rsidP="000F477C">
      <w:pPr>
        <w:pStyle w:val="Styl"/>
        <w:numPr>
          <w:ilvl w:val="0"/>
          <w:numId w:val="11"/>
        </w:numPr>
        <w:shd w:val="clear" w:color="auto" w:fill="FFFFFF"/>
        <w:spacing w:line="360" w:lineRule="auto"/>
        <w:ind w:right="43"/>
        <w:jc w:val="both"/>
        <w:rPr>
          <w:rFonts w:ascii="Calibri" w:hAnsi="Calibri" w:cs="Calibri"/>
          <w:sz w:val="22"/>
          <w:szCs w:val="20"/>
          <w:shd w:val="clear" w:color="auto" w:fill="FFFFFF"/>
        </w:rPr>
      </w:pPr>
      <w:r w:rsidRPr="001A5EA4">
        <w:rPr>
          <w:rFonts w:ascii="Calibri" w:hAnsi="Calibri" w:cs="Calibri"/>
          <w:sz w:val="22"/>
          <w:szCs w:val="20"/>
        </w:rPr>
        <w:t>Jeżeli kara nie pokrywa poniesionej szkody, Zamawiający może dochodzić odszkodowania uzupełniającego na zasadach ogólnych, określonych w kodeksie cywilnym.</w:t>
      </w:r>
    </w:p>
    <w:p w:rsidR="00927820" w:rsidRDefault="00D81412">
      <w:pPr>
        <w:spacing w:line="312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§ 7</w:t>
      </w:r>
    </w:p>
    <w:p w:rsidR="00927820" w:rsidRDefault="00D81412">
      <w:pPr>
        <w:numPr>
          <w:ilvl w:val="0"/>
          <w:numId w:val="2"/>
        </w:numPr>
        <w:tabs>
          <w:tab w:val="left" w:pos="360"/>
          <w:tab w:val="left" w:pos="9000"/>
          <w:tab w:val="left" w:pos="9923"/>
        </w:tabs>
        <w:spacing w:line="312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Poza przypadkami określonymi w przepisach kodeksu cywilnego Zamawiającemu przysługuje prawo odstąpienia w całości lub części od niniejszej umowy gdy:</w:t>
      </w:r>
    </w:p>
    <w:p w:rsidR="00927820" w:rsidRDefault="00D81412">
      <w:pPr>
        <w:numPr>
          <w:ilvl w:val="0"/>
          <w:numId w:val="7"/>
        </w:numPr>
        <w:tabs>
          <w:tab w:val="clear" w:pos="708"/>
          <w:tab w:val="left" w:pos="720"/>
        </w:tabs>
        <w:overflowPunct w:val="0"/>
        <w:autoSpaceDE w:val="0"/>
        <w:spacing w:line="312" w:lineRule="auto"/>
        <w:ind w:hanging="240"/>
        <w:jc w:val="both"/>
        <w:textAlignment w:val="baseline"/>
      </w:pPr>
      <w:r>
        <w:rPr>
          <w:rFonts w:ascii="Calibri" w:hAnsi="Calibri" w:cs="Calibri"/>
          <w:sz w:val="22"/>
          <w:szCs w:val="22"/>
        </w:rPr>
        <w:t>Wykonawca opóźnia się z wykonaniem przedmiotu zamówienia o co najmniej</w:t>
      </w:r>
      <w:r w:rsidR="004A1054">
        <w:rPr>
          <w:rFonts w:ascii="Calibri" w:hAnsi="Calibri" w:cs="Calibri"/>
          <w:sz w:val="22"/>
          <w:szCs w:val="22"/>
        </w:rPr>
        <w:t xml:space="preserve"> 7 godzin,</w:t>
      </w:r>
    </w:p>
    <w:p w:rsidR="00927820" w:rsidRDefault="00D81412">
      <w:pPr>
        <w:numPr>
          <w:ilvl w:val="0"/>
          <w:numId w:val="7"/>
        </w:numPr>
        <w:tabs>
          <w:tab w:val="clear" w:pos="708"/>
          <w:tab w:val="left" w:pos="720"/>
        </w:tabs>
        <w:overflowPunct w:val="0"/>
        <w:autoSpaceDE w:val="0"/>
        <w:spacing w:line="312" w:lineRule="auto"/>
        <w:ind w:hanging="24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zostanie złożony wniosek o ogłoszenie upadłości Wykonawcy,</w:t>
      </w:r>
    </w:p>
    <w:p w:rsidR="00927820" w:rsidRDefault="00D81412">
      <w:pPr>
        <w:numPr>
          <w:ilvl w:val="0"/>
          <w:numId w:val="7"/>
        </w:numPr>
        <w:tabs>
          <w:tab w:val="clear" w:pos="708"/>
          <w:tab w:val="left" w:pos="720"/>
        </w:tabs>
        <w:overflowPunct w:val="0"/>
        <w:autoSpaceDE w:val="0"/>
        <w:spacing w:line="312" w:lineRule="auto"/>
        <w:ind w:hanging="240"/>
        <w:jc w:val="both"/>
        <w:textAlignment w:val="baseline"/>
      </w:pPr>
      <w:r>
        <w:rPr>
          <w:rFonts w:ascii="Calibri" w:hAnsi="Calibri" w:cs="Calibri"/>
          <w:sz w:val="22"/>
          <w:szCs w:val="22"/>
        </w:rPr>
        <w:t xml:space="preserve">jeżeli </w:t>
      </w:r>
      <w:r w:rsidR="00D6602C">
        <w:rPr>
          <w:rFonts w:ascii="Calibri" w:hAnsi="Calibri" w:cs="Calibri"/>
          <w:sz w:val="22"/>
          <w:szCs w:val="22"/>
        </w:rPr>
        <w:t>W</w:t>
      </w:r>
      <w:r w:rsidR="00A37F7C">
        <w:rPr>
          <w:rFonts w:ascii="Calibri" w:hAnsi="Calibri" w:cs="Calibri"/>
          <w:sz w:val="22"/>
          <w:szCs w:val="22"/>
        </w:rPr>
        <w:t>ykonawca</w:t>
      </w:r>
      <w:r>
        <w:rPr>
          <w:rFonts w:ascii="Calibri" w:hAnsi="Calibri" w:cs="Calibri"/>
          <w:sz w:val="22"/>
          <w:szCs w:val="22"/>
        </w:rPr>
        <w:t xml:space="preserve"> wykonuje swoje obowiązki w sposób nienależyty lub niezgodny </w:t>
      </w:r>
      <w:r>
        <w:rPr>
          <w:rFonts w:ascii="Calibri" w:hAnsi="Calibri" w:cs="Calibri"/>
          <w:sz w:val="22"/>
          <w:szCs w:val="22"/>
        </w:rPr>
        <w:br/>
        <w:t>z umową i pomimo pisemnego wezwania sposób ich wykonania nie ulegnie zmianie.</w:t>
      </w:r>
    </w:p>
    <w:p w:rsidR="00927820" w:rsidRDefault="00D81412">
      <w:pPr>
        <w:numPr>
          <w:ilvl w:val="0"/>
          <w:numId w:val="2"/>
        </w:numPr>
        <w:tabs>
          <w:tab w:val="left" w:pos="360"/>
          <w:tab w:val="left" w:pos="9000"/>
          <w:tab w:val="left" w:pos="9923"/>
        </w:tabs>
        <w:spacing w:line="312" w:lineRule="auto"/>
        <w:ind w:left="360"/>
        <w:jc w:val="both"/>
      </w:pPr>
      <w:r>
        <w:rPr>
          <w:rFonts w:ascii="Calibri" w:hAnsi="Calibri" w:cs="Calibri"/>
          <w:sz w:val="22"/>
          <w:szCs w:val="22"/>
        </w:rPr>
        <w:t xml:space="preserve">W przypadku odstąpienia od umowy w całości, Wykonawcy nie należy się wynagrodzenie, </w:t>
      </w:r>
      <w:r>
        <w:rPr>
          <w:rFonts w:ascii="Calibri" w:hAnsi="Calibri" w:cs="Calibri"/>
          <w:sz w:val="22"/>
          <w:szCs w:val="22"/>
        </w:rPr>
        <w:br/>
        <w:t>o którym mowa w § 5 umowy.</w:t>
      </w:r>
    </w:p>
    <w:p w:rsidR="00927820" w:rsidRDefault="00D81412">
      <w:pPr>
        <w:numPr>
          <w:ilvl w:val="0"/>
          <w:numId w:val="2"/>
        </w:numPr>
        <w:tabs>
          <w:tab w:val="left" w:pos="360"/>
          <w:tab w:val="left" w:pos="9000"/>
          <w:tab w:val="left" w:pos="9923"/>
        </w:tabs>
        <w:spacing w:line="312" w:lineRule="auto"/>
        <w:ind w:left="360"/>
        <w:jc w:val="both"/>
      </w:pPr>
      <w:r>
        <w:rPr>
          <w:rFonts w:ascii="Calibri" w:hAnsi="Calibri" w:cs="Calibri"/>
          <w:sz w:val="22"/>
          <w:szCs w:val="22"/>
        </w:rPr>
        <w:t xml:space="preserve">W przypadku odstąpienia w części od niniejszej umowy Wykonawcy należy się wynagrodzenie </w:t>
      </w:r>
      <w:r>
        <w:rPr>
          <w:rFonts w:ascii="Calibri" w:hAnsi="Calibri" w:cs="Calibri"/>
          <w:sz w:val="22"/>
          <w:szCs w:val="22"/>
        </w:rPr>
        <w:br/>
        <w:t>za prawidłowo wykonany i odebrany oraz zaakceptowany bez zastrzeżeń przez Zamawiającego montaż znaków drogowych.</w:t>
      </w:r>
    </w:p>
    <w:p w:rsidR="00927820" w:rsidRDefault="00D81412">
      <w:pPr>
        <w:spacing w:line="312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8</w:t>
      </w:r>
    </w:p>
    <w:p w:rsidR="00927820" w:rsidRDefault="00D81412">
      <w:pPr>
        <w:numPr>
          <w:ilvl w:val="0"/>
          <w:numId w:val="3"/>
        </w:numPr>
        <w:tabs>
          <w:tab w:val="clear" w:pos="720"/>
          <w:tab w:val="left" w:pos="360"/>
        </w:tabs>
        <w:spacing w:line="312" w:lineRule="auto"/>
        <w:ind w:left="357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Wszelkie zmiany umowy wymagają formy pisemnej pod rygorem nieważności.</w:t>
      </w:r>
    </w:p>
    <w:p w:rsidR="00927820" w:rsidRDefault="00D81412">
      <w:pPr>
        <w:numPr>
          <w:ilvl w:val="0"/>
          <w:numId w:val="3"/>
        </w:numPr>
        <w:tabs>
          <w:tab w:val="clear" w:pos="720"/>
          <w:tab w:val="left" w:pos="360"/>
        </w:tabs>
        <w:spacing w:line="312" w:lineRule="auto"/>
        <w:ind w:left="357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Umowa może ulec rozwiązaniu w wyniku obustronnego porozumienia.</w:t>
      </w:r>
    </w:p>
    <w:p w:rsidR="00927820" w:rsidRDefault="00D81412">
      <w:pPr>
        <w:numPr>
          <w:ilvl w:val="0"/>
          <w:numId w:val="3"/>
        </w:numPr>
        <w:tabs>
          <w:tab w:val="clear" w:pos="720"/>
          <w:tab w:val="left" w:pos="360"/>
        </w:tabs>
        <w:spacing w:after="120" w:line="312" w:lineRule="auto"/>
        <w:ind w:left="357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Wykonawca nie może bez pisemnej uprzedniej zgody Zamawiającego przenieść praw </w:t>
      </w:r>
      <w:r>
        <w:rPr>
          <w:rFonts w:ascii="Calibri" w:hAnsi="Calibri" w:cs="Calibri"/>
          <w:bCs/>
          <w:sz w:val="22"/>
          <w:szCs w:val="22"/>
        </w:rPr>
        <w:br/>
        <w:t>i obowiązków wynikających z niniejszej umowy na osoby trzecie</w:t>
      </w:r>
      <w:r w:rsidR="00A37F7C">
        <w:rPr>
          <w:rFonts w:ascii="Calibri" w:hAnsi="Calibri" w:cs="Calibri"/>
          <w:bCs/>
          <w:sz w:val="22"/>
          <w:szCs w:val="22"/>
        </w:rPr>
        <w:t>.</w:t>
      </w:r>
    </w:p>
    <w:p w:rsidR="00927820" w:rsidRDefault="00D81412">
      <w:pPr>
        <w:spacing w:line="312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9</w:t>
      </w:r>
    </w:p>
    <w:p w:rsidR="00267A06" w:rsidRPr="00267A06" w:rsidRDefault="00267A06" w:rsidP="00A37F7C">
      <w:pPr>
        <w:widowControl w:val="0"/>
        <w:numPr>
          <w:ilvl w:val="0"/>
          <w:numId w:val="14"/>
        </w:numPr>
        <w:tabs>
          <w:tab w:val="clear" w:pos="0"/>
        </w:tabs>
        <w:spacing w:before="60" w:line="360" w:lineRule="auto"/>
        <w:ind w:left="426" w:right="-1" w:hanging="42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267A06">
        <w:rPr>
          <w:rFonts w:asciiTheme="minorHAnsi" w:hAnsiTheme="minorHAnsi" w:cstheme="minorHAnsi"/>
          <w:color w:val="000000" w:themeColor="text1"/>
          <w:sz w:val="22"/>
        </w:rPr>
        <w:t>Spory mogące wyniknąć w związku z wykonywaniem przedmiotu umowy strony zobowiązują się przede wszystkim załatwić polubownie, a nie dające się usunąć wątpliwości poddają pod rozstrzygnięcie właściwego dla Zamawiającego sądu</w:t>
      </w:r>
      <w:r w:rsidRPr="00267A06">
        <w:rPr>
          <w:rFonts w:asciiTheme="minorHAnsi" w:hAnsiTheme="minorHAnsi" w:cstheme="minorHAnsi"/>
          <w:color w:val="000000" w:themeColor="text1"/>
          <w:spacing w:val="2"/>
          <w:sz w:val="22"/>
        </w:rPr>
        <w:t xml:space="preserve"> </w:t>
      </w:r>
      <w:r w:rsidRPr="00267A06">
        <w:rPr>
          <w:rFonts w:asciiTheme="minorHAnsi" w:hAnsiTheme="minorHAnsi" w:cstheme="minorHAnsi"/>
          <w:color w:val="000000" w:themeColor="text1"/>
          <w:sz w:val="22"/>
        </w:rPr>
        <w:t>powszechnego.</w:t>
      </w:r>
    </w:p>
    <w:p w:rsidR="00267A06" w:rsidRPr="005C2CAA" w:rsidRDefault="00267A06" w:rsidP="00A37F7C">
      <w:pPr>
        <w:pStyle w:val="Akapitzlist"/>
        <w:numPr>
          <w:ilvl w:val="0"/>
          <w:numId w:val="14"/>
        </w:numPr>
        <w:tabs>
          <w:tab w:val="clear" w:pos="0"/>
        </w:tabs>
        <w:spacing w:line="312" w:lineRule="auto"/>
        <w:ind w:left="426" w:hanging="426"/>
        <w:jc w:val="both"/>
        <w:rPr>
          <w:rFonts w:asciiTheme="minorHAnsi" w:hAnsiTheme="minorHAnsi" w:cstheme="minorHAnsi"/>
          <w:b/>
          <w:szCs w:val="22"/>
        </w:rPr>
      </w:pPr>
      <w:r w:rsidRPr="005C2CAA">
        <w:rPr>
          <w:rFonts w:asciiTheme="minorHAnsi" w:hAnsiTheme="minorHAnsi" w:cstheme="minorHAnsi"/>
          <w:color w:val="000000" w:themeColor="text1"/>
          <w:sz w:val="22"/>
        </w:rPr>
        <w:t>W sprawach nieuregulowanych niniejszą umową stosuje się odpowiednie przepisy Kodeksu</w:t>
      </w:r>
      <w:r w:rsidRPr="005C2CAA">
        <w:rPr>
          <w:rFonts w:asciiTheme="minorHAnsi" w:hAnsiTheme="minorHAnsi" w:cstheme="minorHAnsi"/>
          <w:color w:val="000000" w:themeColor="text1"/>
          <w:spacing w:val="-11"/>
          <w:sz w:val="22"/>
        </w:rPr>
        <w:t xml:space="preserve"> </w:t>
      </w:r>
      <w:r w:rsidRPr="005C2CAA">
        <w:rPr>
          <w:rFonts w:asciiTheme="minorHAnsi" w:hAnsiTheme="minorHAnsi" w:cstheme="minorHAnsi"/>
          <w:color w:val="000000" w:themeColor="text1"/>
          <w:sz w:val="22"/>
        </w:rPr>
        <w:t>Cywilnego</w:t>
      </w:r>
      <w:r w:rsidR="00A37F7C">
        <w:rPr>
          <w:rFonts w:asciiTheme="minorHAnsi" w:hAnsiTheme="minorHAnsi" w:cstheme="minorHAnsi"/>
          <w:b/>
          <w:szCs w:val="22"/>
        </w:rPr>
        <w:t>.</w:t>
      </w:r>
    </w:p>
    <w:p w:rsidR="00D6602C" w:rsidRDefault="00D6602C">
      <w:pPr>
        <w:spacing w:line="312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6602C" w:rsidRDefault="00D6602C">
      <w:pPr>
        <w:spacing w:line="312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927820" w:rsidRDefault="00D81412">
      <w:pPr>
        <w:spacing w:line="312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§ 1</w:t>
      </w:r>
      <w:r w:rsidR="00D6602C">
        <w:rPr>
          <w:rFonts w:ascii="Calibri" w:hAnsi="Calibri" w:cs="Calibri"/>
          <w:b/>
          <w:sz w:val="22"/>
          <w:szCs w:val="22"/>
        </w:rPr>
        <w:t>0</w:t>
      </w:r>
    </w:p>
    <w:p w:rsidR="00927820" w:rsidRDefault="00D81412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Umowę sporządzono w 3 jednobrzmiących egzemplarzach, dwa egzemplarze dla Zamawiającego, jeden egzemplarz dla Wykonawcy.</w:t>
      </w:r>
    </w:p>
    <w:p w:rsidR="00927820" w:rsidRDefault="00927820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5C2CAA" w:rsidRDefault="005C2CAA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D302A">
        <w:rPr>
          <w:rFonts w:ascii="Calibri" w:hAnsi="Calibri" w:cs="Calibri"/>
          <w:sz w:val="22"/>
          <w:szCs w:val="22"/>
          <w:u w:val="single"/>
        </w:rPr>
        <w:t>Załączniki</w:t>
      </w:r>
      <w:r>
        <w:rPr>
          <w:rFonts w:ascii="Calibri" w:hAnsi="Calibri" w:cs="Calibri"/>
          <w:sz w:val="22"/>
          <w:szCs w:val="22"/>
        </w:rPr>
        <w:t>:</w:t>
      </w:r>
    </w:p>
    <w:p w:rsidR="005C2CAA" w:rsidRDefault="005C2CAA" w:rsidP="005C2CAA">
      <w:pPr>
        <w:pStyle w:val="Akapitzlist"/>
        <w:numPr>
          <w:ilvl w:val="0"/>
          <w:numId w:val="15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 czasowej organizacji ruchu drogowego XXV Lwóweckie Lato Agatowe – Miasto Lwówek Śląski</w:t>
      </w:r>
      <w:r w:rsidR="00A37F7C">
        <w:rPr>
          <w:rFonts w:ascii="Calibri" w:hAnsi="Calibri" w:cs="Calibri"/>
          <w:sz w:val="22"/>
          <w:szCs w:val="22"/>
        </w:rPr>
        <w:t>.</w:t>
      </w:r>
    </w:p>
    <w:p w:rsidR="00CD302A" w:rsidRPr="005C2CAA" w:rsidRDefault="00CD302A" w:rsidP="00CD302A">
      <w:pPr>
        <w:pStyle w:val="Akapitzlist"/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927820" w:rsidRDefault="00D81412">
      <w:pPr>
        <w:pStyle w:val="Nagwek1"/>
        <w:keepNext w:val="0"/>
        <w:widowControl w:val="0"/>
        <w:spacing w:line="312" w:lineRule="auto"/>
        <w:jc w:val="center"/>
      </w:pPr>
      <w:r>
        <w:rPr>
          <w:rFonts w:ascii="Calibri" w:hAnsi="Calibri" w:cs="Calibri"/>
          <w:sz w:val="22"/>
          <w:szCs w:val="22"/>
        </w:rPr>
        <w:t>ZAMAWIAJĄCY                                                                                        WYKONAWCA</w:t>
      </w:r>
    </w:p>
    <w:sectPr w:rsidR="00927820">
      <w:footerReference w:type="default" r:id="rId7"/>
      <w:pgSz w:w="11906" w:h="16838"/>
      <w:pgMar w:top="851" w:right="1417" w:bottom="1134" w:left="1418" w:header="0" w:footer="463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14A6" w:rsidRDefault="005414A6">
      <w:r>
        <w:separator/>
      </w:r>
    </w:p>
  </w:endnote>
  <w:endnote w:type="continuationSeparator" w:id="0">
    <w:p w:rsidR="005414A6" w:rsidRDefault="0054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Univers-PL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7820" w:rsidRDefault="00D81412">
    <w:pPr>
      <w:pStyle w:val="Stopka"/>
      <w:ind w:right="360"/>
      <w:jc w:val="right"/>
      <w:rPr>
        <w:rFonts w:ascii="Calibri" w:hAnsi="Calibri" w:cs="Arial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27820" w:rsidRDefault="00D81412">
                          <w:pPr>
                            <w:pStyle w:val="Stopka"/>
                            <w:rPr>
                              <w:rStyle w:val="Numerstron"/>
                            </w:rPr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rPr>
                              <w:rStyle w:val="Numerstron"/>
                            </w:rPr>
                            <w:instrText>PAGE</w:instrText>
                          </w:r>
                          <w:r>
                            <w:rPr>
                              <w:rStyle w:val="Numerstron"/>
                            </w:rPr>
                            <w:fldChar w:fldCharType="separate"/>
                          </w:r>
                          <w:r w:rsidR="00D40CFE">
                            <w:rPr>
                              <w:rStyle w:val="Numerstron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5.15pt;margin-top:.05pt;width:6.05pt;height:13.8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" o:allowincell="f" stroked="f">
              <v:fill opacity="0"/>
              <v:textbox inset="0,0,0,0">
                <w:txbxContent>
                  <w:p w:rsidR="00927820" w:rsidRDefault="00D81412">
                    <w:pPr>
                      <w:pStyle w:val="Stopka"/>
                      <w:rPr>
                        <w:rStyle w:val="Numerstron"/>
                      </w:rPr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rPr>
                        <w:rStyle w:val="Numerstron"/>
                      </w:rPr>
                      <w:instrText>PAGE</w:instrText>
                    </w:r>
                    <w:r>
                      <w:rPr>
                        <w:rStyle w:val="Numerstron"/>
                      </w:rPr>
                      <w:fldChar w:fldCharType="separate"/>
                    </w:r>
                    <w:r w:rsidR="00D40CFE">
                      <w:rPr>
                        <w:rStyle w:val="Numerstron"/>
                        <w:noProof/>
                      </w:rPr>
                      <w:t>2</w:t>
                    </w:r>
                    <w:r>
                      <w:rPr>
                        <w:rStyle w:val="Numerstro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14A6" w:rsidRDefault="005414A6">
      <w:r>
        <w:separator/>
      </w:r>
    </w:p>
  </w:footnote>
  <w:footnote w:type="continuationSeparator" w:id="0">
    <w:p w:rsidR="005414A6" w:rsidRDefault="0054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9"/>
    <w:multiLevelType w:val="multilevel"/>
    <w:tmpl w:val="B900D2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color w:val="00000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177276"/>
    <w:multiLevelType w:val="multilevel"/>
    <w:tmpl w:val="CF429FD4"/>
    <w:lvl w:ilvl="0">
      <w:start w:val="1"/>
      <w:numFmt w:val="decimal"/>
      <w:lvlText w:val="%1."/>
      <w:lvlJc w:val="left"/>
      <w:pPr>
        <w:tabs>
          <w:tab w:val="num" w:pos="0"/>
        </w:tabs>
        <w:ind w:left="953" w:hanging="358"/>
      </w:pPr>
      <w:rPr>
        <w:rFonts w:ascii="Calibri" w:eastAsia="Calibri" w:hAnsi="Calibri" w:cs="Calibri"/>
        <w:b w:val="0"/>
        <w:bCs/>
        <w:spacing w:val="-1"/>
        <w:w w:val="99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5" w:hanging="13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2" w:hanging="13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4" w:hanging="13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6" w:hanging="13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08" w:hanging="13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1" w:hanging="13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73" w:hanging="13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55" w:hanging="130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14605DA2"/>
    <w:multiLevelType w:val="multilevel"/>
    <w:tmpl w:val="C166DC0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28D3A82"/>
    <w:multiLevelType w:val="multilevel"/>
    <w:tmpl w:val="7BD291B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Times New Roman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F2633D"/>
    <w:multiLevelType w:val="multilevel"/>
    <w:tmpl w:val="E3F24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color w:val="00000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4B136B"/>
    <w:multiLevelType w:val="multilevel"/>
    <w:tmpl w:val="5DA86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AC32B7"/>
    <w:multiLevelType w:val="multilevel"/>
    <w:tmpl w:val="C3AE7EF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 w:val="0"/>
        <w:color w:val="00000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9168CD"/>
    <w:multiLevelType w:val="multilevel"/>
    <w:tmpl w:val="7FB015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3E42B7"/>
    <w:multiLevelType w:val="multilevel"/>
    <w:tmpl w:val="665A16B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hAnsi="Calibri" w:cs="Calibri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883B14"/>
    <w:multiLevelType w:val="multilevel"/>
    <w:tmpl w:val="41D6075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Times New Roman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6F3729"/>
    <w:multiLevelType w:val="multilevel"/>
    <w:tmpl w:val="9A0ADEE6"/>
    <w:lvl w:ilvl="0">
      <w:start w:val="1"/>
      <w:numFmt w:val="lowerLetter"/>
      <w:lvlText w:val="%1)"/>
      <w:lvlJc w:val="left"/>
      <w:pPr>
        <w:tabs>
          <w:tab w:val="num" w:pos="708"/>
        </w:tabs>
        <w:ind w:left="1440" w:hanging="360"/>
      </w:pPr>
      <w:rPr>
        <w:rFonts w:ascii="Calibri" w:hAnsi="Calibri" w:cs="Calibri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5F33F2"/>
    <w:multiLevelType w:val="multilevel"/>
    <w:tmpl w:val="17D8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 w:val="0"/>
        <w:bCs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761225"/>
    <w:multiLevelType w:val="hybridMultilevel"/>
    <w:tmpl w:val="696C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85DFF"/>
    <w:multiLevelType w:val="multilevel"/>
    <w:tmpl w:val="A6BE47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614FFD"/>
    <w:multiLevelType w:val="multilevel"/>
    <w:tmpl w:val="AB289A1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41745454">
    <w:abstractNumId w:val="2"/>
  </w:num>
  <w:num w:numId="2" w16cid:durableId="1950120983">
    <w:abstractNumId w:val="7"/>
  </w:num>
  <w:num w:numId="3" w16cid:durableId="1124276581">
    <w:abstractNumId w:val="11"/>
  </w:num>
  <w:num w:numId="4" w16cid:durableId="179583500">
    <w:abstractNumId w:val="13"/>
  </w:num>
  <w:num w:numId="5" w16cid:durableId="1858108186">
    <w:abstractNumId w:val="8"/>
  </w:num>
  <w:num w:numId="6" w16cid:durableId="692460368">
    <w:abstractNumId w:val="10"/>
  </w:num>
  <w:num w:numId="7" w16cid:durableId="1305623436">
    <w:abstractNumId w:val="9"/>
  </w:num>
  <w:num w:numId="8" w16cid:durableId="2026783996">
    <w:abstractNumId w:val="0"/>
  </w:num>
  <w:num w:numId="9" w16cid:durableId="15231173">
    <w:abstractNumId w:val="5"/>
  </w:num>
  <w:num w:numId="10" w16cid:durableId="1887839612">
    <w:abstractNumId w:val="3"/>
  </w:num>
  <w:num w:numId="11" w16cid:durableId="994067550">
    <w:abstractNumId w:val="4"/>
  </w:num>
  <w:num w:numId="12" w16cid:durableId="1627589339">
    <w:abstractNumId w:val="6"/>
  </w:num>
  <w:num w:numId="13" w16cid:durableId="344326157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 w16cid:durableId="75944442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967428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7820"/>
    <w:rsid w:val="00034BD2"/>
    <w:rsid w:val="000F477C"/>
    <w:rsid w:val="001A5EA4"/>
    <w:rsid w:val="00267A06"/>
    <w:rsid w:val="00423D78"/>
    <w:rsid w:val="004336F1"/>
    <w:rsid w:val="004A1054"/>
    <w:rsid w:val="004C742B"/>
    <w:rsid w:val="005414A6"/>
    <w:rsid w:val="005C2CAA"/>
    <w:rsid w:val="00754B19"/>
    <w:rsid w:val="007A3078"/>
    <w:rsid w:val="00827422"/>
    <w:rsid w:val="00846BB4"/>
    <w:rsid w:val="00927820"/>
    <w:rsid w:val="00A37F7C"/>
    <w:rsid w:val="00A7750F"/>
    <w:rsid w:val="00B327F9"/>
    <w:rsid w:val="00BF55D7"/>
    <w:rsid w:val="00C05389"/>
    <w:rsid w:val="00C2583D"/>
    <w:rsid w:val="00C343B9"/>
    <w:rsid w:val="00CD302A"/>
    <w:rsid w:val="00D40CFE"/>
    <w:rsid w:val="00D6602C"/>
    <w:rsid w:val="00D81412"/>
    <w:rsid w:val="00E24C5E"/>
    <w:rsid w:val="00E6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1436"/>
  <w15:docId w15:val="{60092A9C-FACB-46A4-AD84-6C0E057E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Calibri" w:hAnsi="Times New Roman" w:cs="Times New Roman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Times New Roman" w:hAnsi="Calibri" w:cs="Times New Roman"/>
      <w:b w:val="0"/>
      <w:sz w:val="22"/>
      <w:szCs w:val="22"/>
    </w:rPr>
  </w:style>
  <w:style w:type="character" w:customStyle="1" w:styleId="WW8Num2z0">
    <w:name w:val="WW8Num2z0"/>
    <w:qFormat/>
    <w:rPr>
      <w:rFonts w:ascii="Calibri" w:hAnsi="Calibri" w:cs="Times New Roman"/>
      <w:b w:val="0"/>
      <w:bCs/>
      <w:sz w:val="22"/>
      <w:szCs w:val="22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ascii="Calibri" w:hAnsi="Calibri" w:cs="Calibri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hAnsi="Calibri" w:cs="Calibri"/>
      <w:sz w:val="22"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Calibri" w:hAnsi="Calibri" w:cs="Calibri"/>
      <w:sz w:val="22"/>
      <w:szCs w:val="22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ascii="Calibri" w:hAnsi="Calibri" w:cs="Times New Roman"/>
      <w:b w:val="0"/>
      <w:sz w:val="22"/>
      <w:szCs w:val="22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1z0">
    <w:name w:val="WW8Num11z0"/>
    <w:qFormat/>
    <w:rPr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  <w:rPr>
      <w:rFonts w:ascii="Calibri" w:hAnsi="Calibri" w:cs="Times New Roman"/>
      <w:color w:val="000000"/>
      <w:sz w:val="22"/>
      <w:szCs w:val="22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ascii="Calibri" w:hAnsi="Calibri" w:cs="Times New Roman"/>
      <w:sz w:val="22"/>
      <w:szCs w:val="22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ascii="Calibri" w:hAnsi="Calibri" w:cs="Times New Roman"/>
      <w:sz w:val="22"/>
      <w:szCs w:val="22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ascii="Calibri" w:hAnsi="Calibri" w:cs="Times New Roman"/>
      <w:color w:val="000000"/>
      <w:sz w:val="22"/>
      <w:szCs w:val="22"/>
    </w:rPr>
  </w:style>
  <w:style w:type="character" w:customStyle="1" w:styleId="WW8Num17z0">
    <w:name w:val="WW8Num17z0"/>
    <w:qFormat/>
    <w:rPr>
      <w:rFonts w:ascii="Calibri" w:hAnsi="Calibri" w:cs="Calibri"/>
      <w:b w:val="0"/>
      <w:color w:val="000000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Nagwek1Znak">
    <w:name w:val="Nagłówek 1 Znak"/>
    <w:qFormat/>
    <w:rPr>
      <w:rFonts w:eastAsia="Times New Roman" w:cs="Times New Roman"/>
      <w:b/>
      <w:lang w:val="pl-PL"/>
    </w:rPr>
  </w:style>
  <w:style w:type="character" w:customStyle="1" w:styleId="TytuZnak">
    <w:name w:val="Tytuł Znak"/>
    <w:qFormat/>
    <w:rPr>
      <w:rFonts w:eastAsia="Times New Roman" w:cs="Times New Roman"/>
      <w:b/>
      <w:sz w:val="28"/>
      <w:lang w:val="pl-PL"/>
    </w:rPr>
  </w:style>
  <w:style w:type="character" w:customStyle="1" w:styleId="Tekstpodstawowy2Znak">
    <w:name w:val="Tekst podstawowy 2 Znak"/>
    <w:qFormat/>
    <w:rPr>
      <w:rFonts w:ascii="Univers-PL;Courier New" w:hAnsi="Univers-PL;Courier New" w:cs="Times New Roman"/>
      <w:sz w:val="19"/>
      <w:lang w:val="pl-PL"/>
    </w:rPr>
  </w:style>
  <w:style w:type="character" w:customStyle="1" w:styleId="StopkaZnak">
    <w:name w:val="Stopka Znak"/>
    <w:qFormat/>
    <w:rPr>
      <w:rFonts w:eastAsia="Times New Roman" w:cs="Times New Roman"/>
      <w:lang w:val="pl-PL"/>
    </w:rPr>
  </w:style>
  <w:style w:type="character" w:styleId="Odwoaniedokomentarza">
    <w:name w:val="annotation reference"/>
    <w:qFormat/>
    <w:rPr>
      <w:rFonts w:cs="Times New Roman"/>
      <w:sz w:val="16"/>
      <w:szCs w:val="16"/>
    </w:rPr>
  </w:style>
  <w:style w:type="character" w:customStyle="1" w:styleId="TekstkomentarzaZnak">
    <w:name w:val="Tekst komentarza Znak"/>
    <w:qFormat/>
    <w:rPr>
      <w:rFonts w:eastAsia="Times New Roman" w:cs="Times New Roman"/>
      <w:sz w:val="20"/>
      <w:lang w:val="pl-PL"/>
    </w:rPr>
  </w:style>
  <w:style w:type="character" w:customStyle="1" w:styleId="Numerstron">
    <w:name w:val="Numer stron"/>
    <w:rPr>
      <w:rFonts w:cs="Times New Roman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val="pl-PL"/>
    </w:rPr>
  </w:style>
  <w:style w:type="character" w:customStyle="1" w:styleId="TekstpodstawowyZnak">
    <w:name w:val="Tekst podstawowy Znak"/>
    <w:qFormat/>
    <w:rPr>
      <w:sz w:val="24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Znak">
    <w:name w:val="Nagłówek Znak"/>
    <w:qFormat/>
    <w:rPr>
      <w:sz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qFormat/>
    <w:pPr>
      <w:autoSpaceDE w:val="0"/>
      <w:spacing w:after="120"/>
      <w:ind w:left="283"/>
    </w:pPr>
    <w:rPr>
      <w:rFonts w:ascii="Univers-PL;Courier New" w:hAnsi="Univers-PL;Courier New" w:cs="Univers-PL;Courier New"/>
      <w:sz w:val="19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  <w:rPr>
      <w:sz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paragraph" w:customStyle="1" w:styleId="Styl">
    <w:name w:val="Styl"/>
    <w:qFormat/>
    <w:rsid w:val="00754B19"/>
    <w:pPr>
      <w:widowControl w:val="0"/>
    </w:pPr>
    <w:rPr>
      <w:rFonts w:ascii="Arial" w:eastAsia="Times New Roman" w:hAnsi="Arial" w:cs="Arial"/>
      <w:lang w:eastAsia="pl-PL" w:bidi="ar-SA"/>
    </w:rPr>
  </w:style>
  <w:style w:type="paragraph" w:styleId="Akapitzlist">
    <w:name w:val="List Paragraph"/>
    <w:basedOn w:val="Normalny"/>
    <w:uiPriority w:val="34"/>
    <w:qFormat/>
    <w:rsid w:val="005C2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1152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Anna Onopiuk</dc:creator>
  <cp:keywords> </cp:keywords>
  <dc:description/>
  <cp:lastModifiedBy>Aleksandra Bilińska</cp:lastModifiedBy>
  <cp:revision>21</cp:revision>
  <dcterms:created xsi:type="dcterms:W3CDTF">2014-06-02T08:29:00Z</dcterms:created>
  <dcterms:modified xsi:type="dcterms:W3CDTF">2024-06-17T08:47:00Z</dcterms:modified>
  <dc:language>pl-PL</dc:language>
</cp:coreProperties>
</file>