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2847" w14:textId="23D737CC" w:rsidR="00D95AFB" w:rsidRPr="00D00263" w:rsidRDefault="00FF4595" w:rsidP="008849FC">
      <w:pPr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D00263">
        <w:rPr>
          <w:rFonts w:ascii="Arial" w:hAnsi="Arial" w:cs="Arial"/>
          <w:b/>
          <w:sz w:val="24"/>
          <w:szCs w:val="24"/>
        </w:rPr>
        <w:t>Zakres dokumentacji:</w:t>
      </w:r>
    </w:p>
    <w:p w14:paraId="3EA7203B" w14:textId="5AF22867" w:rsidR="00FF4595" w:rsidRPr="00D00263" w:rsidRDefault="00FF4595" w:rsidP="00D00263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Budynek </w:t>
      </w:r>
      <w:r w:rsidR="00D00263" w:rsidRPr="00D00263">
        <w:rPr>
          <w:rFonts w:ascii="Arial" w:hAnsi="Arial" w:cs="Arial"/>
          <w:sz w:val="24"/>
          <w:szCs w:val="24"/>
        </w:rPr>
        <w:t xml:space="preserve">przy ul. </w:t>
      </w:r>
      <w:proofErr w:type="spellStart"/>
      <w:r w:rsidR="00823FCB" w:rsidRPr="00D00263">
        <w:rPr>
          <w:rFonts w:ascii="Arial" w:hAnsi="Arial" w:cs="Arial"/>
          <w:sz w:val="24"/>
          <w:szCs w:val="24"/>
        </w:rPr>
        <w:t>Furgoła</w:t>
      </w:r>
      <w:proofErr w:type="spellEnd"/>
      <w:r w:rsidR="00823FCB" w:rsidRPr="00D00263">
        <w:rPr>
          <w:rFonts w:ascii="Arial" w:hAnsi="Arial" w:cs="Arial"/>
          <w:sz w:val="24"/>
          <w:szCs w:val="24"/>
        </w:rPr>
        <w:t xml:space="preserve"> 9</w:t>
      </w:r>
      <w:r w:rsidR="00D00263" w:rsidRPr="00D00263">
        <w:rPr>
          <w:rFonts w:ascii="Arial" w:hAnsi="Arial" w:cs="Arial"/>
          <w:sz w:val="24"/>
          <w:szCs w:val="24"/>
        </w:rPr>
        <w:t>:</w:t>
      </w:r>
    </w:p>
    <w:p w14:paraId="0B576C19" w14:textId="54A34177" w:rsidR="00A738FC" w:rsidRPr="00D00263" w:rsidRDefault="00A738FC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robót zawartych w audycie termomodernizacyjnym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1FA92A00" w14:textId="16134B53" w:rsidR="00FF4595" w:rsidRPr="00D00263" w:rsidRDefault="00FF4595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</w:t>
      </w:r>
      <w:r w:rsidR="00E4689C" w:rsidRPr="00D00263">
        <w:rPr>
          <w:rFonts w:ascii="Arial" w:hAnsi="Arial" w:cs="Arial"/>
          <w:sz w:val="24"/>
          <w:szCs w:val="24"/>
        </w:rPr>
        <w:t xml:space="preserve"> wykonanie instalacji c.o. wraz z wystąpieniem o warunki przyłączeniowe wraz z remontem pomieszczenia dla wymiennikowni</w:t>
      </w:r>
      <w:r w:rsidRPr="00D00263">
        <w:rPr>
          <w:rFonts w:ascii="Arial" w:hAnsi="Arial" w:cs="Arial"/>
          <w:sz w:val="24"/>
          <w:szCs w:val="24"/>
        </w:rPr>
        <w:t xml:space="preserve"> zgodnie z audytem</w:t>
      </w:r>
      <w:r w:rsidR="00A738FC" w:rsidRPr="00D00263">
        <w:rPr>
          <w:rFonts w:ascii="Arial" w:hAnsi="Arial" w:cs="Arial"/>
          <w:sz w:val="24"/>
          <w:szCs w:val="24"/>
        </w:rPr>
        <w:t>, system rozprowadzenia rur poziomy, dla każdego lokalu należy zaprojektować licznik ciepła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6F4B9A81" w14:textId="7D3D6CF7" w:rsidR="00FF4595" w:rsidRPr="00D00263" w:rsidRDefault="00FF4595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bookmarkStart w:id="0" w:name="_Hlk137545606"/>
      <w:r w:rsidRPr="00D00263">
        <w:rPr>
          <w:rFonts w:ascii="Arial" w:hAnsi="Arial" w:cs="Arial"/>
          <w:sz w:val="24"/>
          <w:szCs w:val="24"/>
        </w:rPr>
        <w:t>- montaż</w:t>
      </w:r>
      <w:r w:rsidR="00D00263" w:rsidRPr="00D00263">
        <w:rPr>
          <w:rFonts w:ascii="Arial" w:hAnsi="Arial" w:cs="Arial"/>
          <w:sz w:val="24"/>
          <w:szCs w:val="24"/>
        </w:rPr>
        <w:t xml:space="preserve"> domofonu cyfrowego z kasetą Bra</w:t>
      </w:r>
      <w:r w:rsidRPr="00D00263">
        <w:rPr>
          <w:rFonts w:ascii="Arial" w:hAnsi="Arial" w:cs="Arial"/>
          <w:sz w:val="24"/>
          <w:szCs w:val="24"/>
        </w:rPr>
        <w:t>i</w:t>
      </w:r>
      <w:r w:rsidR="00D00263" w:rsidRPr="00D00263">
        <w:rPr>
          <w:rFonts w:ascii="Arial" w:hAnsi="Arial" w:cs="Arial"/>
          <w:sz w:val="24"/>
          <w:szCs w:val="24"/>
        </w:rPr>
        <w:t>l</w:t>
      </w:r>
      <w:r w:rsidRPr="00D00263">
        <w:rPr>
          <w:rFonts w:ascii="Arial" w:hAnsi="Arial" w:cs="Arial"/>
          <w:sz w:val="24"/>
          <w:szCs w:val="24"/>
        </w:rPr>
        <w:t>le’a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bookmarkEnd w:id="0"/>
    <w:p w14:paraId="2DFD36D9" w14:textId="5B442CBA" w:rsidR="00E4689C" w:rsidRPr="00D00263" w:rsidRDefault="00E4689C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</w:t>
      </w:r>
      <w:r w:rsidR="00D00263" w:rsidRPr="00D00263">
        <w:rPr>
          <w:rFonts w:ascii="Arial" w:hAnsi="Arial" w:cs="Arial"/>
          <w:sz w:val="24"/>
          <w:szCs w:val="24"/>
        </w:rPr>
        <w:t xml:space="preserve"> </w:t>
      </w:r>
      <w:r w:rsidRPr="00D00263">
        <w:rPr>
          <w:rFonts w:ascii="Arial" w:hAnsi="Arial" w:cs="Arial"/>
          <w:sz w:val="24"/>
          <w:szCs w:val="24"/>
        </w:rPr>
        <w:t xml:space="preserve">wymiana instalacji elektrycznej </w:t>
      </w:r>
      <w:r w:rsidR="00A738FC" w:rsidRPr="00D00263">
        <w:rPr>
          <w:rFonts w:ascii="Arial" w:hAnsi="Arial" w:cs="Arial"/>
          <w:sz w:val="24"/>
          <w:szCs w:val="24"/>
        </w:rPr>
        <w:t xml:space="preserve">w </w:t>
      </w:r>
      <w:r w:rsidR="00F6795E" w:rsidRPr="00D00263">
        <w:rPr>
          <w:rFonts w:ascii="Arial" w:hAnsi="Arial" w:cs="Arial"/>
          <w:sz w:val="24"/>
          <w:szCs w:val="24"/>
        </w:rPr>
        <w:t xml:space="preserve">zakresie </w:t>
      </w:r>
      <w:r w:rsidRPr="00D00263">
        <w:rPr>
          <w:rFonts w:ascii="Arial" w:hAnsi="Arial" w:cs="Arial"/>
          <w:sz w:val="24"/>
          <w:szCs w:val="24"/>
        </w:rPr>
        <w:t xml:space="preserve">– wymiana wyłącznika głównego, wymiana tablic licznikowych (3 fazowe dla wszystkich lokali mieszkalnych), wymiana zasilania od złącza kablowego do budynku, wymiana WLZ, wymiana zasilaczy do mieszkań na minimum </w:t>
      </w:r>
      <w:r w:rsidR="00F6795E" w:rsidRPr="00D00263">
        <w:rPr>
          <w:rFonts w:ascii="Arial" w:hAnsi="Arial" w:cs="Arial"/>
          <w:sz w:val="24"/>
          <w:szCs w:val="24"/>
        </w:rPr>
        <w:t>N2XH</w:t>
      </w:r>
      <w:r w:rsidRPr="00D00263">
        <w:rPr>
          <w:rFonts w:ascii="Arial" w:hAnsi="Arial" w:cs="Arial"/>
          <w:sz w:val="24"/>
          <w:szCs w:val="24"/>
        </w:rPr>
        <w:t xml:space="preserve"> 5x</w:t>
      </w:r>
      <w:r w:rsidR="00F6795E" w:rsidRPr="00D00263">
        <w:rPr>
          <w:rFonts w:ascii="Arial" w:hAnsi="Arial" w:cs="Arial"/>
          <w:sz w:val="24"/>
          <w:szCs w:val="24"/>
        </w:rPr>
        <w:t>10</w:t>
      </w:r>
      <w:r w:rsidRPr="00D00263">
        <w:rPr>
          <w:rFonts w:ascii="Arial" w:hAnsi="Arial" w:cs="Arial"/>
          <w:sz w:val="24"/>
          <w:szCs w:val="24"/>
        </w:rPr>
        <w:t xml:space="preserve">, </w:t>
      </w:r>
      <w:r w:rsidR="00F6795E" w:rsidRPr="00D00263">
        <w:rPr>
          <w:rFonts w:ascii="Arial" w:hAnsi="Arial" w:cs="Arial"/>
          <w:sz w:val="24"/>
          <w:szCs w:val="24"/>
        </w:rPr>
        <w:t xml:space="preserve">wymiana oświetlenia na klatce schodowej, </w:t>
      </w:r>
      <w:r w:rsidRPr="00D00263">
        <w:rPr>
          <w:rFonts w:ascii="Arial" w:hAnsi="Arial" w:cs="Arial"/>
          <w:sz w:val="24"/>
          <w:szCs w:val="24"/>
        </w:rPr>
        <w:t xml:space="preserve">wymiana instalacji </w:t>
      </w:r>
      <w:r w:rsidR="00F6795E" w:rsidRPr="00D00263">
        <w:rPr>
          <w:rFonts w:ascii="Arial" w:hAnsi="Arial" w:cs="Arial"/>
          <w:sz w:val="24"/>
          <w:szCs w:val="24"/>
        </w:rPr>
        <w:t xml:space="preserve">elektrycznej w piwnicy wraz z </w:t>
      </w:r>
      <w:r w:rsidRPr="00D00263">
        <w:rPr>
          <w:rFonts w:ascii="Arial" w:hAnsi="Arial" w:cs="Arial"/>
          <w:sz w:val="24"/>
          <w:szCs w:val="24"/>
        </w:rPr>
        <w:t>boksami piwnicznymi</w:t>
      </w:r>
      <w:r w:rsidR="00F6795E" w:rsidRPr="00D00263">
        <w:rPr>
          <w:rFonts w:ascii="Arial" w:hAnsi="Arial" w:cs="Arial"/>
          <w:sz w:val="24"/>
          <w:szCs w:val="24"/>
        </w:rPr>
        <w:t>, uporządk</w:t>
      </w:r>
      <w:r w:rsidR="00D00263" w:rsidRPr="00D00263">
        <w:rPr>
          <w:rFonts w:ascii="Arial" w:hAnsi="Arial" w:cs="Arial"/>
          <w:sz w:val="24"/>
          <w:szCs w:val="24"/>
        </w:rPr>
        <w:t>owanie instalacji niskoprądowej,</w:t>
      </w:r>
    </w:p>
    <w:p w14:paraId="341FC320" w14:textId="6FB6C6C7" w:rsidR="00042F81" w:rsidRPr="00D00263" w:rsidRDefault="00E4689C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remont klatki schodowej</w:t>
      </w:r>
    </w:p>
    <w:p w14:paraId="348125C8" w14:textId="3742E54C" w:rsidR="00E4689C" w:rsidRPr="00D00263" w:rsidRDefault="00E4689C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oznaczenie budynku uwzględniają</w:t>
      </w:r>
      <w:r w:rsidR="00D00263">
        <w:rPr>
          <w:rFonts w:ascii="Arial" w:hAnsi="Arial" w:cs="Arial"/>
          <w:sz w:val="24"/>
          <w:szCs w:val="24"/>
        </w:rPr>
        <w:t>ce osoby niepełnosprawne wraz z </w:t>
      </w:r>
      <w:r w:rsidR="00F6795E" w:rsidRPr="00D00263">
        <w:rPr>
          <w:rFonts w:ascii="Arial" w:hAnsi="Arial" w:cs="Arial"/>
          <w:sz w:val="24"/>
          <w:szCs w:val="24"/>
        </w:rPr>
        <w:t xml:space="preserve">dodatkowym </w:t>
      </w:r>
      <w:r w:rsidRPr="00D00263">
        <w:rPr>
          <w:rFonts w:ascii="Arial" w:hAnsi="Arial" w:cs="Arial"/>
          <w:sz w:val="24"/>
          <w:szCs w:val="24"/>
        </w:rPr>
        <w:t>oświetleniem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033FE879" w14:textId="552C9125" w:rsidR="00F6795E" w:rsidRPr="00D00263" w:rsidRDefault="00F6795E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izolacji przeciwwilgociowej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25E0DDB3" w14:textId="29C90F49" w:rsidR="00F6795E" w:rsidRPr="00D00263" w:rsidRDefault="00F6795E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renowacja elewacji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26752A87" w14:textId="215C2B01" w:rsidR="00F6795E" w:rsidRPr="00D00263" w:rsidRDefault="00F6795E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inwentaryzacja stolarki okiennej w mieszkaniach, w przypadku złego stanu technicznego stolarki okiennej wymianę należy ująć w projekcie</w:t>
      </w:r>
      <w:r w:rsidR="00D00263" w:rsidRPr="00D00263">
        <w:rPr>
          <w:rFonts w:ascii="Arial" w:hAnsi="Arial" w:cs="Arial"/>
          <w:sz w:val="24"/>
          <w:szCs w:val="24"/>
        </w:rPr>
        <w:t>,</w:t>
      </w:r>
      <w:r w:rsidRPr="00D00263">
        <w:rPr>
          <w:rFonts w:ascii="Arial" w:hAnsi="Arial" w:cs="Arial"/>
          <w:sz w:val="24"/>
          <w:szCs w:val="24"/>
        </w:rPr>
        <w:t xml:space="preserve"> </w:t>
      </w:r>
    </w:p>
    <w:p w14:paraId="3DDA2828" w14:textId="67EA83C7" w:rsidR="00F6795E" w:rsidRPr="00D00263" w:rsidRDefault="00F6795E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remont wjazdu wraz z wymianą drzwi wejściowych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5CB2B81B" w14:textId="2ACE4EE6" w:rsidR="00F407CF" w:rsidRPr="00D00263" w:rsidRDefault="00F6795E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remont ws</w:t>
      </w:r>
      <w:r w:rsidR="00F407CF" w:rsidRPr="00D00263">
        <w:rPr>
          <w:rFonts w:ascii="Arial" w:hAnsi="Arial" w:cs="Arial"/>
          <w:sz w:val="24"/>
          <w:szCs w:val="24"/>
        </w:rPr>
        <w:t xml:space="preserve">pólnych </w:t>
      </w:r>
      <w:proofErr w:type="spellStart"/>
      <w:r w:rsidR="00F407CF" w:rsidRPr="00D00263">
        <w:rPr>
          <w:rFonts w:ascii="Arial" w:hAnsi="Arial" w:cs="Arial"/>
          <w:sz w:val="24"/>
          <w:szCs w:val="24"/>
        </w:rPr>
        <w:t>wc</w:t>
      </w:r>
      <w:proofErr w:type="spellEnd"/>
      <w:r w:rsidR="00F407CF" w:rsidRPr="00D00263">
        <w:rPr>
          <w:rFonts w:ascii="Arial" w:hAnsi="Arial" w:cs="Arial"/>
          <w:sz w:val="24"/>
          <w:szCs w:val="24"/>
        </w:rPr>
        <w:t xml:space="preserve"> wraz z wymianą stolarki okiennej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004B75FC" w14:textId="437A4B19" w:rsidR="00F407CF" w:rsidRPr="00D00263" w:rsidRDefault="00F407C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- remont </w:t>
      </w:r>
      <w:r w:rsidR="00D00263" w:rsidRPr="00D00263">
        <w:rPr>
          <w:rFonts w:ascii="Arial" w:hAnsi="Arial" w:cs="Arial"/>
          <w:sz w:val="24"/>
          <w:szCs w:val="24"/>
        </w:rPr>
        <w:t>dachu budynku garażu w podwórzu,</w:t>
      </w:r>
    </w:p>
    <w:p w14:paraId="5011425D" w14:textId="0F303A20" w:rsidR="00F6795E" w:rsidRPr="00D00263" w:rsidRDefault="00F407C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opaski przy budynku wraz z wy</w:t>
      </w:r>
      <w:r w:rsidR="00D00263" w:rsidRPr="00D00263">
        <w:rPr>
          <w:rFonts w:ascii="Arial" w:hAnsi="Arial" w:cs="Arial"/>
          <w:sz w:val="24"/>
          <w:szCs w:val="24"/>
        </w:rPr>
        <w:t>konaniem dojścia z tyłu budynku,</w:t>
      </w:r>
    </w:p>
    <w:p w14:paraId="0022C30E" w14:textId="1A902663" w:rsidR="00F068DF" w:rsidRPr="00D00263" w:rsidRDefault="00D00263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wymiana okien</w:t>
      </w:r>
      <w:r w:rsidR="00F068DF" w:rsidRPr="00D00263">
        <w:rPr>
          <w:rFonts w:ascii="Arial" w:hAnsi="Arial" w:cs="Arial"/>
          <w:sz w:val="24"/>
          <w:szCs w:val="24"/>
        </w:rPr>
        <w:t>e</w:t>
      </w:r>
      <w:r w:rsidRPr="00D00263">
        <w:rPr>
          <w:rFonts w:ascii="Arial" w:hAnsi="Arial" w:cs="Arial"/>
          <w:sz w:val="24"/>
          <w:szCs w:val="24"/>
        </w:rPr>
        <w:t>k</w:t>
      </w:r>
      <w:r w:rsidR="00F068DF" w:rsidRPr="00D00263">
        <w:rPr>
          <w:rFonts w:ascii="Arial" w:hAnsi="Arial" w:cs="Arial"/>
          <w:sz w:val="24"/>
          <w:szCs w:val="24"/>
        </w:rPr>
        <w:t xml:space="preserve"> piwnicznych</w:t>
      </w:r>
      <w:r w:rsidRPr="00D00263">
        <w:rPr>
          <w:rFonts w:ascii="Arial" w:hAnsi="Arial" w:cs="Arial"/>
          <w:sz w:val="24"/>
          <w:szCs w:val="24"/>
        </w:rPr>
        <w:t>.</w:t>
      </w:r>
    </w:p>
    <w:p w14:paraId="418D70ED" w14:textId="17CCC16E" w:rsidR="00042F81" w:rsidRPr="00D00263" w:rsidRDefault="00042F81" w:rsidP="00D00263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Budynek </w:t>
      </w:r>
      <w:r w:rsidR="00D00263" w:rsidRPr="00D00263">
        <w:rPr>
          <w:rFonts w:ascii="Arial" w:hAnsi="Arial" w:cs="Arial"/>
          <w:sz w:val="24"/>
          <w:szCs w:val="24"/>
        </w:rPr>
        <w:t>przy ul. Brzozowej</w:t>
      </w:r>
      <w:r w:rsidR="001D62A5" w:rsidRPr="00D00263">
        <w:rPr>
          <w:rFonts w:ascii="Arial" w:hAnsi="Arial" w:cs="Arial"/>
          <w:sz w:val="24"/>
          <w:szCs w:val="24"/>
        </w:rPr>
        <w:t xml:space="preserve"> </w:t>
      </w:r>
      <w:r w:rsidR="00D00263" w:rsidRPr="00D00263">
        <w:rPr>
          <w:rFonts w:ascii="Arial" w:hAnsi="Arial" w:cs="Arial"/>
          <w:sz w:val="24"/>
          <w:szCs w:val="24"/>
        </w:rPr>
        <w:t>1:</w:t>
      </w:r>
    </w:p>
    <w:p w14:paraId="31A31D47" w14:textId="7BCE1EFF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bookmarkStart w:id="1" w:name="_Hlk137546012"/>
      <w:r w:rsidRPr="00D00263">
        <w:rPr>
          <w:rFonts w:ascii="Arial" w:hAnsi="Arial" w:cs="Arial"/>
          <w:sz w:val="24"/>
          <w:szCs w:val="24"/>
        </w:rPr>
        <w:t>- wykonanie robót zawartych w audycie termomodernizacyjnym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2636537A" w14:textId="33694B9E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likwidacja zadaszeń betonowych i</w:t>
      </w:r>
      <w:r w:rsidR="00D00263">
        <w:rPr>
          <w:rFonts w:ascii="Arial" w:hAnsi="Arial" w:cs="Arial"/>
          <w:sz w:val="24"/>
          <w:szCs w:val="24"/>
        </w:rPr>
        <w:t xml:space="preserve"> montaż nowych z wypełnieniem z </w:t>
      </w:r>
      <w:r w:rsidRPr="00D00263">
        <w:rPr>
          <w:rFonts w:ascii="Arial" w:hAnsi="Arial" w:cs="Arial"/>
          <w:sz w:val="24"/>
          <w:szCs w:val="24"/>
        </w:rPr>
        <w:t>poliwęglanu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4CC96DBA" w14:textId="24DAE060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remont kapitalny balkonów z wymianą balustrad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4FC9B596" w14:textId="7BDE9239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- montaż domofonu cyfrowego z kasetą </w:t>
      </w:r>
      <w:r w:rsidR="00D00263" w:rsidRPr="00D00263">
        <w:rPr>
          <w:rFonts w:ascii="Arial" w:hAnsi="Arial" w:cs="Arial"/>
          <w:sz w:val="24"/>
          <w:szCs w:val="24"/>
        </w:rPr>
        <w:t>Braille’a,</w:t>
      </w:r>
    </w:p>
    <w:p w14:paraId="1DB5F74A" w14:textId="2257CADE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izolacji przeciwwilgociowej wra</w:t>
      </w:r>
      <w:r w:rsidR="00D00263" w:rsidRPr="00D00263">
        <w:rPr>
          <w:rFonts w:ascii="Arial" w:hAnsi="Arial" w:cs="Arial"/>
          <w:sz w:val="24"/>
          <w:szCs w:val="24"/>
        </w:rPr>
        <w:t>z z wymianą okienek piwnicznych,</w:t>
      </w:r>
    </w:p>
    <w:p w14:paraId="163182C6" w14:textId="1D0E66CA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wymiana rur spustowych na rury fi 150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37D4054F" w14:textId="4C8A1971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likwidacja naświetli piwnicznych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110AFC8B" w14:textId="68FED785" w:rsidR="00F068DF" w:rsidRPr="00D00263" w:rsidRDefault="00D00263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lastRenderedPageBreak/>
        <w:t>- wykonanie opaski wokół b</w:t>
      </w:r>
      <w:r w:rsidR="00F068DF" w:rsidRPr="00D00263">
        <w:rPr>
          <w:rFonts w:ascii="Arial" w:hAnsi="Arial" w:cs="Arial"/>
          <w:sz w:val="24"/>
          <w:szCs w:val="24"/>
        </w:rPr>
        <w:t>udynku wraz z remontem dojść do budynku</w:t>
      </w:r>
      <w:r w:rsidRPr="00D00263">
        <w:rPr>
          <w:rFonts w:ascii="Arial" w:hAnsi="Arial" w:cs="Arial"/>
          <w:sz w:val="24"/>
          <w:szCs w:val="24"/>
        </w:rPr>
        <w:t>,</w:t>
      </w:r>
    </w:p>
    <w:p w14:paraId="54442A19" w14:textId="139EF07F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białkowanie piwnic wraz z wymianą drzwi do piwnic i strychów na EI30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7083507C" w14:textId="537CF02F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inwentaryzacja stolarki okiennej w mieszkaniach, w przypadku złego stanu technicznego stolarki okiennej wymianę należy ująć w projekcie</w:t>
      </w:r>
      <w:r w:rsidR="00D00263" w:rsidRPr="00D00263">
        <w:rPr>
          <w:rFonts w:ascii="Arial" w:hAnsi="Arial" w:cs="Arial"/>
          <w:sz w:val="24"/>
          <w:szCs w:val="24"/>
        </w:rPr>
        <w:t>,</w:t>
      </w:r>
      <w:r w:rsidRPr="00D00263">
        <w:rPr>
          <w:rFonts w:ascii="Arial" w:hAnsi="Arial" w:cs="Arial"/>
          <w:sz w:val="24"/>
          <w:szCs w:val="24"/>
        </w:rPr>
        <w:t xml:space="preserve"> </w:t>
      </w:r>
    </w:p>
    <w:p w14:paraId="3A0BA0B6" w14:textId="268D83FB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oznaczenie budynku uwzględniają</w:t>
      </w:r>
      <w:r w:rsidR="00D00263">
        <w:rPr>
          <w:rFonts w:ascii="Arial" w:hAnsi="Arial" w:cs="Arial"/>
          <w:sz w:val="24"/>
          <w:szCs w:val="24"/>
        </w:rPr>
        <w:t>ce osoby niepełnosprawne wraz z </w:t>
      </w:r>
      <w:r w:rsidRPr="00D00263">
        <w:rPr>
          <w:rFonts w:ascii="Arial" w:hAnsi="Arial" w:cs="Arial"/>
          <w:sz w:val="24"/>
          <w:szCs w:val="24"/>
        </w:rPr>
        <w:t>dodatkowym oświetleniem</w:t>
      </w:r>
    </w:p>
    <w:p w14:paraId="6EE8675A" w14:textId="7B170FD1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usprawnienie istniejącej instalacji c.o.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67B38243" w14:textId="3EC6AF79" w:rsidR="001A6955" w:rsidRPr="00D00263" w:rsidRDefault="00D00263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- modernizacja oświetlenia zewnę</w:t>
      </w:r>
      <w:r w:rsidR="001A6955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trznego</w:t>
      </w: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.</w:t>
      </w:r>
    </w:p>
    <w:p w14:paraId="6284AF95" w14:textId="77777777" w:rsidR="001A6955" w:rsidRPr="00D00263" w:rsidRDefault="001A6955" w:rsidP="00D00263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bookmarkEnd w:id="1"/>
    <w:p w14:paraId="4C21957B" w14:textId="73E15155" w:rsidR="003046CA" w:rsidRPr="00D00263" w:rsidRDefault="003046CA" w:rsidP="00D00263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Budynek </w:t>
      </w:r>
      <w:r w:rsidR="00D00263" w:rsidRPr="00D00263">
        <w:rPr>
          <w:rFonts w:ascii="Arial" w:hAnsi="Arial" w:cs="Arial"/>
          <w:sz w:val="24"/>
          <w:szCs w:val="24"/>
        </w:rPr>
        <w:t>przy ul. Oświęcimskiej</w:t>
      </w:r>
      <w:r w:rsidR="00F068DF" w:rsidRPr="00D00263">
        <w:rPr>
          <w:rFonts w:ascii="Arial" w:hAnsi="Arial" w:cs="Arial"/>
          <w:sz w:val="24"/>
          <w:szCs w:val="24"/>
        </w:rPr>
        <w:t xml:space="preserve"> 88</w:t>
      </w:r>
      <w:r w:rsidR="00D00263" w:rsidRPr="00D00263">
        <w:rPr>
          <w:rFonts w:ascii="Arial" w:hAnsi="Arial" w:cs="Arial"/>
          <w:sz w:val="24"/>
          <w:szCs w:val="24"/>
        </w:rPr>
        <w:t>:</w:t>
      </w:r>
    </w:p>
    <w:p w14:paraId="53CC9E72" w14:textId="25FA2A9C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robót zawartych w audycie termomodernizacyjnym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6BE75B18" w14:textId="3A634382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likwidacja zadaszeń betonowych i</w:t>
      </w:r>
      <w:r w:rsidR="00D00263">
        <w:rPr>
          <w:rFonts w:ascii="Arial" w:hAnsi="Arial" w:cs="Arial"/>
          <w:sz w:val="24"/>
          <w:szCs w:val="24"/>
        </w:rPr>
        <w:t xml:space="preserve"> montaż nowych z wypełnieniem z </w:t>
      </w:r>
      <w:r w:rsidRPr="00D00263">
        <w:rPr>
          <w:rFonts w:ascii="Arial" w:hAnsi="Arial" w:cs="Arial"/>
          <w:sz w:val="24"/>
          <w:szCs w:val="24"/>
        </w:rPr>
        <w:t>poliwęglanu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259EA633" w14:textId="2AE8FD99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remont kapitalny balkonów z wymianą balustrad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525ABD61" w14:textId="4755A76E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- montaż domofonu cyfrowego z kasetą </w:t>
      </w:r>
      <w:r w:rsidR="00D00263" w:rsidRPr="00D00263">
        <w:rPr>
          <w:rFonts w:ascii="Arial" w:hAnsi="Arial" w:cs="Arial"/>
          <w:sz w:val="24"/>
          <w:szCs w:val="24"/>
        </w:rPr>
        <w:t>Braille’a,</w:t>
      </w:r>
    </w:p>
    <w:p w14:paraId="7E201DAF" w14:textId="19EC7561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- wykonanie izolacji przeciwwilgociowej wraz z wymianą okienek </w:t>
      </w:r>
      <w:r w:rsidR="00D00263" w:rsidRPr="00D00263">
        <w:rPr>
          <w:rFonts w:ascii="Arial" w:hAnsi="Arial" w:cs="Arial"/>
          <w:sz w:val="24"/>
          <w:szCs w:val="24"/>
        </w:rPr>
        <w:t>piwnicznych,</w:t>
      </w:r>
    </w:p>
    <w:p w14:paraId="311FAE8C" w14:textId="1F5FD698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wymiana rur spustowych na rury fi 150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277800F6" w14:textId="3AB83C37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likwidacja naświetli piwnicznych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41C99783" w14:textId="48EAF042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opaski wokół budynku wraz z remontem dojść do budynku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6DC654A1" w14:textId="780FEB7D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białkowanie piwnic wraz z wymianą drzwi do piwnic i strychów na EI30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6CA98EBC" w14:textId="09505245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- inwentaryzacja stolarki okiennej w mieszkaniach, w przypadku złego stanu technicznego stolarki okiennej </w:t>
      </w:r>
      <w:r w:rsidR="00D00263" w:rsidRPr="00D00263">
        <w:rPr>
          <w:rFonts w:ascii="Arial" w:hAnsi="Arial" w:cs="Arial"/>
          <w:sz w:val="24"/>
          <w:szCs w:val="24"/>
        </w:rPr>
        <w:t>wymianę należy ująć w projekcie,</w:t>
      </w:r>
    </w:p>
    <w:p w14:paraId="3FD5B204" w14:textId="7A52FDBE" w:rsidR="00F068DF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oznaczenie budynku uwzględniają</w:t>
      </w:r>
      <w:r w:rsidR="00D00263">
        <w:rPr>
          <w:rFonts w:ascii="Arial" w:hAnsi="Arial" w:cs="Arial"/>
          <w:sz w:val="24"/>
          <w:szCs w:val="24"/>
        </w:rPr>
        <w:t>ce osoby niepełnosprawne wraz z </w:t>
      </w:r>
      <w:r w:rsidRPr="00D00263">
        <w:rPr>
          <w:rFonts w:ascii="Arial" w:hAnsi="Arial" w:cs="Arial"/>
          <w:sz w:val="24"/>
          <w:szCs w:val="24"/>
        </w:rPr>
        <w:t>dodatkowym oświetleniem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5802E42C" w14:textId="2AB8D199" w:rsidR="003D7C64" w:rsidRPr="00D00263" w:rsidRDefault="00F068D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usprawnienie istniejącej instalacji c.o.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1F6418C5" w14:textId="544675E9" w:rsidR="001A6955" w:rsidRPr="00D00263" w:rsidRDefault="001A6955" w:rsidP="00D00263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color w:val="505050"/>
          <w:sz w:val="24"/>
          <w:szCs w:val="24"/>
          <w:lang w:eastAsia="pl-PL"/>
        </w:rPr>
      </w:pPr>
      <w:r w:rsidRPr="00D00263">
        <w:rPr>
          <w:rFonts w:ascii="Arial" w:hAnsi="Arial" w:cs="Arial"/>
          <w:sz w:val="24"/>
          <w:szCs w:val="24"/>
        </w:rPr>
        <w:t xml:space="preserve">- remont kapitalny dachu wraz z </w:t>
      </w: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przemurowaniem kominów z cegły klinkierowej, przebudowa gzymsu (montaż rynny fi 130 na desce czołowej wraz z wykonaniem pasa pod i nadrynnowego</w:t>
      </w:r>
      <w:r w:rsidR="00D00263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),</w:t>
      </w:r>
    </w:p>
    <w:p w14:paraId="70EC6233" w14:textId="3F9B456E" w:rsidR="001A6955" w:rsidRPr="00D00263" w:rsidRDefault="001A6955" w:rsidP="00D00263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color w:val="505050"/>
          <w:sz w:val="24"/>
          <w:szCs w:val="24"/>
          <w:lang w:eastAsia="pl-PL"/>
        </w:rPr>
      </w:pP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- remont klatek schodowych z upo</w:t>
      </w:r>
      <w:r w:rsidR="00D00263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rządkowaniem instalacji niskoprądowej,</w:t>
      </w:r>
    </w:p>
    <w:p w14:paraId="51C99A32" w14:textId="42C366E0" w:rsidR="001A6955" w:rsidRPr="00D00263" w:rsidRDefault="001A6955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- modernizacja oświetlenia zewn</w:t>
      </w:r>
      <w:r w:rsidR="00A724C8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ę</w:t>
      </w: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trzn</w:t>
      </w:r>
      <w:r w:rsidR="00A724C8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e</w:t>
      </w: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go</w:t>
      </w:r>
      <w:r w:rsidR="00D00263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.</w:t>
      </w:r>
    </w:p>
    <w:p w14:paraId="5DC642D6" w14:textId="265F06B9" w:rsidR="00247D3F" w:rsidRPr="00D00263" w:rsidRDefault="00247D3F" w:rsidP="00D00263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Budynek </w:t>
      </w:r>
      <w:r w:rsidR="00D00263" w:rsidRPr="00D00263">
        <w:rPr>
          <w:rFonts w:ascii="Arial" w:hAnsi="Arial" w:cs="Arial"/>
          <w:sz w:val="24"/>
          <w:szCs w:val="24"/>
        </w:rPr>
        <w:t xml:space="preserve">przy ul. </w:t>
      </w:r>
      <w:r w:rsidRPr="00D00263">
        <w:rPr>
          <w:rFonts w:ascii="Arial" w:hAnsi="Arial" w:cs="Arial"/>
          <w:sz w:val="24"/>
          <w:szCs w:val="24"/>
        </w:rPr>
        <w:t>Kaczmarka 38</w:t>
      </w:r>
      <w:r w:rsidR="00D00263" w:rsidRPr="00D00263">
        <w:rPr>
          <w:rFonts w:ascii="Arial" w:hAnsi="Arial" w:cs="Arial"/>
          <w:sz w:val="24"/>
          <w:szCs w:val="24"/>
        </w:rPr>
        <w:t>:</w:t>
      </w:r>
    </w:p>
    <w:p w14:paraId="19FEF638" w14:textId="2691B5CF" w:rsidR="00247D3F" w:rsidRPr="00D00263" w:rsidRDefault="00247D3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robót zawartych w audycie termomodernizacyjnym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1C677443" w14:textId="3404626C" w:rsidR="00247D3F" w:rsidRPr="00D00263" w:rsidRDefault="00247D3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</w:t>
      </w:r>
      <w:r w:rsidR="00D00263" w:rsidRPr="00D00263">
        <w:rPr>
          <w:rFonts w:ascii="Arial" w:hAnsi="Arial" w:cs="Arial"/>
          <w:sz w:val="24"/>
          <w:szCs w:val="24"/>
        </w:rPr>
        <w:t>nie izolacji przeciwwilgociowej,</w:t>
      </w:r>
    </w:p>
    <w:p w14:paraId="47E3F12D" w14:textId="19FC0B40" w:rsidR="00247D3F" w:rsidRPr="00D00263" w:rsidRDefault="00D00263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wymiana rur spustowych,</w:t>
      </w:r>
    </w:p>
    <w:p w14:paraId="63C9F28E" w14:textId="12467D50" w:rsidR="00247D3F" w:rsidRPr="00D00263" w:rsidRDefault="00247D3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- wykonanie opaski wokół budynku wraz z remontem dojść do budynku</w:t>
      </w:r>
    </w:p>
    <w:p w14:paraId="4C1B1350" w14:textId="4228E604" w:rsidR="00247D3F" w:rsidRPr="00D00263" w:rsidRDefault="00247D3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lastRenderedPageBreak/>
        <w:t>- oznaczenie budynku uwzględniają</w:t>
      </w:r>
      <w:r w:rsidR="00D00263">
        <w:rPr>
          <w:rFonts w:ascii="Arial" w:hAnsi="Arial" w:cs="Arial"/>
          <w:sz w:val="24"/>
          <w:szCs w:val="24"/>
        </w:rPr>
        <w:t>ce osoby niepełnosprawne wraz z </w:t>
      </w:r>
      <w:r w:rsidRPr="00D00263">
        <w:rPr>
          <w:rFonts w:ascii="Arial" w:hAnsi="Arial" w:cs="Arial"/>
          <w:sz w:val="24"/>
          <w:szCs w:val="24"/>
        </w:rPr>
        <w:t>dodatkowym oświetleniem</w:t>
      </w:r>
      <w:r w:rsidR="00D00263" w:rsidRPr="00D00263">
        <w:rPr>
          <w:rFonts w:ascii="Arial" w:hAnsi="Arial" w:cs="Arial"/>
          <w:sz w:val="24"/>
          <w:szCs w:val="24"/>
        </w:rPr>
        <w:t>,</w:t>
      </w:r>
    </w:p>
    <w:p w14:paraId="0F5EABCA" w14:textId="4700061D" w:rsidR="00247D3F" w:rsidRPr="00D00263" w:rsidRDefault="00D00263" w:rsidP="00D00263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color w:val="505050"/>
          <w:sz w:val="24"/>
          <w:szCs w:val="24"/>
          <w:lang w:eastAsia="pl-PL"/>
        </w:rPr>
      </w:pPr>
      <w:r w:rsidRPr="00D00263">
        <w:rPr>
          <w:rFonts w:ascii="Arial" w:hAnsi="Arial" w:cs="Arial"/>
          <w:sz w:val="24"/>
          <w:szCs w:val="24"/>
        </w:rPr>
        <w:t>- remont kapitalny dachu,</w:t>
      </w:r>
    </w:p>
    <w:p w14:paraId="67356D2F" w14:textId="66F76FBC" w:rsidR="00247D3F" w:rsidRPr="00D00263" w:rsidRDefault="00247D3F" w:rsidP="00D00263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color w:val="505050"/>
          <w:sz w:val="24"/>
          <w:szCs w:val="24"/>
          <w:lang w:eastAsia="pl-PL"/>
        </w:rPr>
      </w:pP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- modernizacja oświetlenia zewnętrznego i wewnętrznego</w:t>
      </w:r>
      <w:r w:rsidR="00D00263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,</w:t>
      </w:r>
    </w:p>
    <w:p w14:paraId="3135F7FA" w14:textId="3D865A09" w:rsidR="005A5B6F" w:rsidRPr="00D00263" w:rsidRDefault="005A5B6F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- remont elewacji frontowej zgodnie z wytycznymi Miejskiego Konserwatora Zabytków</w:t>
      </w:r>
      <w:r w:rsidR="00D00263" w:rsidRPr="00D00263">
        <w:rPr>
          <w:rFonts w:ascii="Arial" w:eastAsia="Times New Roman" w:hAnsi="Arial" w:cs="Arial"/>
          <w:color w:val="505050"/>
          <w:sz w:val="24"/>
          <w:szCs w:val="24"/>
          <w:lang w:eastAsia="pl-PL"/>
        </w:rPr>
        <w:t>,</w:t>
      </w:r>
    </w:p>
    <w:p w14:paraId="694380DD" w14:textId="77777777" w:rsidR="001A6955" w:rsidRPr="00D00263" w:rsidRDefault="001A6955" w:rsidP="00D00263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FB6234" w14:textId="77777777" w:rsidR="00F068DF" w:rsidRPr="00D00263" w:rsidRDefault="00F068DF" w:rsidP="00D00263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F84C6C" w14:textId="42DD13B8" w:rsidR="003D7C64" w:rsidRPr="00D00263" w:rsidRDefault="003D7C64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Uwaga kosztorysy wykonać </w:t>
      </w:r>
      <w:r w:rsidR="00D00263" w:rsidRPr="00D00263">
        <w:rPr>
          <w:rFonts w:ascii="Arial" w:hAnsi="Arial" w:cs="Arial"/>
          <w:sz w:val="24"/>
          <w:szCs w:val="24"/>
        </w:rPr>
        <w:t>w porozumieniu z Zamawiającym w </w:t>
      </w:r>
      <w:r w:rsidRPr="00D00263">
        <w:rPr>
          <w:rFonts w:ascii="Arial" w:hAnsi="Arial" w:cs="Arial"/>
          <w:sz w:val="24"/>
          <w:szCs w:val="24"/>
        </w:rPr>
        <w:t>rozbiciu na koszty kwalifikowane i niekwalifikowane.</w:t>
      </w:r>
    </w:p>
    <w:p w14:paraId="2D9875F2" w14:textId="24E958DE" w:rsidR="003D7C64" w:rsidRPr="00D00263" w:rsidRDefault="003D7C64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 xml:space="preserve">Pozycje w przedmiarach należy przypisać do pozycji Specyfikacji technicznej wykonania i odbioru robót.  </w:t>
      </w:r>
    </w:p>
    <w:p w14:paraId="2702FF90" w14:textId="4E862E84" w:rsidR="00166472" w:rsidRPr="00D00263" w:rsidRDefault="00166472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Dokumentacje należy wykonać zgodnie z Prawem Zamówień Publicznych bez znakó</w:t>
      </w:r>
      <w:r w:rsidR="00D00263" w:rsidRPr="00D00263">
        <w:rPr>
          <w:rFonts w:ascii="Arial" w:hAnsi="Arial" w:cs="Arial"/>
          <w:sz w:val="24"/>
          <w:szCs w:val="24"/>
        </w:rPr>
        <w:t>w towarowych, materiały użyte w </w:t>
      </w:r>
      <w:r w:rsidRPr="00D00263">
        <w:rPr>
          <w:rFonts w:ascii="Arial" w:hAnsi="Arial" w:cs="Arial"/>
          <w:sz w:val="24"/>
          <w:szCs w:val="24"/>
        </w:rPr>
        <w:t>projekcie należy dokładnie opisać</w:t>
      </w:r>
    </w:p>
    <w:p w14:paraId="10B99338" w14:textId="125CD73D" w:rsidR="001A6955" w:rsidRPr="00D00263" w:rsidRDefault="001A6955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Dokumentacje (1 egzemplarz wydrukow</w:t>
      </w:r>
      <w:r w:rsidR="00D00263">
        <w:rPr>
          <w:rFonts w:ascii="Arial" w:hAnsi="Arial" w:cs="Arial"/>
          <w:sz w:val="24"/>
          <w:szCs w:val="24"/>
        </w:rPr>
        <w:t>any) należy opracować zgodnie z </w:t>
      </w:r>
      <w:r w:rsidR="008849FC">
        <w:rPr>
          <w:rFonts w:ascii="Arial" w:hAnsi="Arial" w:cs="Arial"/>
          <w:sz w:val="24"/>
          <w:szCs w:val="24"/>
        </w:rPr>
        <w:t>ustawą o </w:t>
      </w:r>
      <w:r w:rsidRPr="00D00263">
        <w:rPr>
          <w:rFonts w:ascii="Arial" w:hAnsi="Arial" w:cs="Arial"/>
          <w:sz w:val="24"/>
          <w:szCs w:val="24"/>
        </w:rPr>
        <w:t xml:space="preserve">dostępności </w:t>
      </w:r>
      <w:r w:rsidR="00797126" w:rsidRPr="00D00263">
        <w:rPr>
          <w:rFonts w:ascii="Arial" w:hAnsi="Arial" w:cs="Arial"/>
          <w:sz w:val="24"/>
          <w:szCs w:val="24"/>
        </w:rPr>
        <w:t>o zapewnianiu dostępności osobom ze szczególnymi potrzebami</w:t>
      </w:r>
    </w:p>
    <w:p w14:paraId="196587C9" w14:textId="0CB3655C" w:rsidR="001A6955" w:rsidRPr="00D00263" w:rsidRDefault="001A6955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Weryfikację stolarki okiennej należy wykonać w obecności przedstawicieli MPGM TBS Sp</w:t>
      </w:r>
      <w:r w:rsidR="00D00263" w:rsidRPr="00D00263">
        <w:rPr>
          <w:rFonts w:ascii="Arial" w:hAnsi="Arial" w:cs="Arial"/>
          <w:sz w:val="24"/>
          <w:szCs w:val="24"/>
        </w:rPr>
        <w:t>.</w:t>
      </w:r>
      <w:r w:rsidRPr="00D00263">
        <w:rPr>
          <w:rFonts w:ascii="Arial" w:hAnsi="Arial" w:cs="Arial"/>
          <w:sz w:val="24"/>
          <w:szCs w:val="24"/>
        </w:rPr>
        <w:t xml:space="preserve"> z o.o. </w:t>
      </w:r>
    </w:p>
    <w:p w14:paraId="52C49284" w14:textId="77777777" w:rsidR="00940BDB" w:rsidRPr="00D00263" w:rsidRDefault="00940BDB" w:rsidP="00D00263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F24EDFA" w14:textId="4CE1BB71" w:rsidR="00940BDB" w:rsidRPr="00D00263" w:rsidRDefault="00940BDB" w:rsidP="00D00263">
      <w:pPr>
        <w:pStyle w:val="Akapitzlist"/>
        <w:spacing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D00263">
        <w:rPr>
          <w:rFonts w:ascii="Arial" w:hAnsi="Arial" w:cs="Arial"/>
          <w:b/>
          <w:sz w:val="24"/>
          <w:szCs w:val="24"/>
        </w:rPr>
        <w:t>Minimalne wymagania:</w:t>
      </w:r>
    </w:p>
    <w:p w14:paraId="684A3A88" w14:textId="79E3F586" w:rsidR="00940BDB" w:rsidRPr="00D00263" w:rsidRDefault="00940BDB" w:rsidP="00D00263">
      <w:pPr>
        <w:spacing w:after="60" w:line="360" w:lineRule="auto"/>
        <w:contextualSpacing/>
        <w:jc w:val="both"/>
        <w:rPr>
          <w:rFonts w:ascii="Arial" w:eastAsia="Palatino Linotype" w:hAnsi="Arial" w:cs="Arial"/>
          <w:bCs/>
          <w:sz w:val="24"/>
          <w:szCs w:val="24"/>
        </w:rPr>
      </w:pPr>
      <w:r w:rsidRPr="00D00263">
        <w:rPr>
          <w:rFonts w:ascii="Arial" w:eastAsia="Palatino Linotype" w:hAnsi="Arial" w:cs="Arial"/>
          <w:bCs/>
          <w:sz w:val="24"/>
          <w:szCs w:val="24"/>
        </w:rPr>
        <w:t>Wykonawca zobowiązany jest do pozyskania wszelkich niezbędnych pozwoleń, opinii, ocen, uzgodnień, zatwierdzeń, o</w:t>
      </w:r>
      <w:r w:rsidR="00D00263">
        <w:rPr>
          <w:rFonts w:ascii="Arial" w:eastAsia="Palatino Linotype" w:hAnsi="Arial" w:cs="Arial"/>
          <w:bCs/>
          <w:sz w:val="24"/>
          <w:szCs w:val="24"/>
        </w:rPr>
        <w:t>dstępstw, postanowień decyzji o </w:t>
      </w:r>
      <w:r w:rsidRPr="00D00263">
        <w:rPr>
          <w:rFonts w:ascii="Arial" w:eastAsia="Palatino Linotype" w:hAnsi="Arial" w:cs="Arial"/>
          <w:bCs/>
          <w:sz w:val="24"/>
          <w:szCs w:val="24"/>
        </w:rPr>
        <w:t xml:space="preserve">pozwoleniu na budowę.  </w:t>
      </w:r>
    </w:p>
    <w:p w14:paraId="6211AA71" w14:textId="77777777" w:rsidR="00643BDC" w:rsidRPr="00D00263" w:rsidRDefault="00643BDC" w:rsidP="00D00263">
      <w:pPr>
        <w:spacing w:after="60" w:line="360" w:lineRule="auto"/>
        <w:ind w:left="567"/>
        <w:contextualSpacing/>
        <w:jc w:val="both"/>
        <w:rPr>
          <w:rFonts w:ascii="Arial" w:eastAsia="Palatino Linotype" w:hAnsi="Arial" w:cs="Arial"/>
          <w:bCs/>
          <w:sz w:val="24"/>
          <w:szCs w:val="24"/>
        </w:rPr>
      </w:pPr>
    </w:p>
    <w:p w14:paraId="44611859" w14:textId="77777777" w:rsidR="00643BDC" w:rsidRPr="00D00263" w:rsidRDefault="00643BDC" w:rsidP="00D00263">
      <w:pPr>
        <w:spacing w:after="60" w:line="360" w:lineRule="auto"/>
        <w:ind w:left="567"/>
        <w:contextualSpacing/>
        <w:jc w:val="both"/>
        <w:rPr>
          <w:rFonts w:ascii="Arial" w:eastAsia="Palatino Linotype" w:hAnsi="Arial" w:cs="Arial"/>
          <w:bCs/>
          <w:sz w:val="24"/>
          <w:szCs w:val="24"/>
        </w:rPr>
      </w:pPr>
    </w:p>
    <w:p w14:paraId="4ADBDAB4" w14:textId="04F7843C" w:rsidR="00EF712B" w:rsidRPr="00D00263" w:rsidRDefault="00EF712B" w:rsidP="00D00263">
      <w:pPr>
        <w:spacing w:after="60" w:line="360" w:lineRule="auto"/>
        <w:ind w:left="567"/>
        <w:contextualSpacing/>
        <w:jc w:val="both"/>
        <w:rPr>
          <w:rFonts w:ascii="Arial" w:eastAsia="Palatino Linotype" w:hAnsi="Arial" w:cs="Arial"/>
          <w:b/>
          <w:bCs/>
          <w:sz w:val="24"/>
          <w:szCs w:val="24"/>
        </w:rPr>
      </w:pPr>
      <w:r w:rsidRPr="00D00263">
        <w:rPr>
          <w:rFonts w:ascii="Arial" w:eastAsia="Palatino Linotype" w:hAnsi="Arial" w:cs="Arial"/>
          <w:b/>
          <w:bCs/>
          <w:sz w:val="24"/>
          <w:szCs w:val="24"/>
        </w:rPr>
        <w:t>Opracowanie winno zawierać:</w:t>
      </w:r>
    </w:p>
    <w:p w14:paraId="4857081F" w14:textId="6A187A91" w:rsidR="00EF712B" w:rsidRPr="00D00263" w:rsidRDefault="00EF712B" w:rsidP="00D00263">
      <w:pPr>
        <w:pStyle w:val="Akapitzlist"/>
        <w:numPr>
          <w:ilvl w:val="0"/>
          <w:numId w:val="3"/>
        </w:numPr>
        <w:spacing w:after="60" w:line="360" w:lineRule="auto"/>
        <w:ind w:left="0" w:firstLine="0"/>
        <w:jc w:val="both"/>
        <w:rPr>
          <w:rFonts w:ascii="Arial" w:eastAsia="Palatino Linotype" w:hAnsi="Arial" w:cs="Arial"/>
          <w:bCs/>
          <w:sz w:val="24"/>
          <w:szCs w:val="24"/>
        </w:rPr>
      </w:pPr>
      <w:r w:rsidRPr="00D00263">
        <w:rPr>
          <w:rFonts w:ascii="Arial" w:eastAsia="Palatino Linotype" w:hAnsi="Arial" w:cs="Arial"/>
          <w:bCs/>
          <w:sz w:val="24"/>
          <w:szCs w:val="24"/>
        </w:rPr>
        <w:t>Projekt budowlany</w:t>
      </w:r>
    </w:p>
    <w:p w14:paraId="6FD3CEA9" w14:textId="0FFF79A7" w:rsidR="00EF712B" w:rsidRPr="00D00263" w:rsidRDefault="00EF712B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Projekt budowlany należy wykonać zgodnie z Roz</w:t>
      </w:r>
      <w:r w:rsidR="008849FC">
        <w:rPr>
          <w:rFonts w:ascii="Arial" w:eastAsia="Palatino Linotype" w:hAnsi="Arial" w:cs="Arial"/>
          <w:sz w:val="24"/>
          <w:szCs w:val="24"/>
        </w:rPr>
        <w:t>porządzeniem Ministra Rozwoju z </w:t>
      </w:r>
      <w:r w:rsidRPr="00D00263">
        <w:rPr>
          <w:rFonts w:ascii="Arial" w:eastAsia="Palatino Linotype" w:hAnsi="Arial" w:cs="Arial"/>
          <w:sz w:val="24"/>
          <w:szCs w:val="24"/>
        </w:rPr>
        <w:t xml:space="preserve">dnia 11.09.2020r w sprawie szczegółowego zakresu i formy projektu budowlanego.   </w:t>
      </w:r>
      <w:r w:rsidR="00940BDB" w:rsidRPr="00D00263">
        <w:rPr>
          <w:rFonts w:ascii="Arial" w:eastAsia="Palatino Linotype" w:hAnsi="Arial" w:cs="Arial"/>
          <w:sz w:val="24"/>
          <w:szCs w:val="24"/>
        </w:rPr>
        <w:t>Przed złożeniem przez Wykonawcę wniosku o wydanie decyzji zatwierdzającej projekt budowlany</w:t>
      </w:r>
      <w:r w:rsidR="00D00263">
        <w:rPr>
          <w:rFonts w:ascii="Arial" w:eastAsia="Palatino Linotype" w:hAnsi="Arial" w:cs="Arial"/>
          <w:sz w:val="24"/>
          <w:szCs w:val="24"/>
        </w:rPr>
        <w:t xml:space="preserve"> </w:t>
      </w:r>
      <w:r w:rsidR="00940BDB" w:rsidRPr="00D00263">
        <w:rPr>
          <w:rFonts w:ascii="Arial" w:eastAsia="Palatino Linotype" w:hAnsi="Arial" w:cs="Arial"/>
          <w:sz w:val="24"/>
          <w:szCs w:val="24"/>
        </w:rPr>
        <w:t>i zezwalającej na budowę, Wykonawca zobowiązany jest przedłożyć Zamawiającemu do zaopiniowania</w:t>
      </w:r>
      <w:r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="00940BDB" w:rsidRPr="00D00263">
        <w:rPr>
          <w:rFonts w:ascii="Arial" w:eastAsia="Palatino Linotype" w:hAnsi="Arial" w:cs="Arial"/>
          <w:sz w:val="24"/>
          <w:szCs w:val="24"/>
        </w:rPr>
        <w:t xml:space="preserve">i akceptacji opracowany projekt budowlany. Akceptacja przez Zamawiającego ww. dokumentacji nie zwalnia </w:t>
      </w:r>
      <w:r w:rsidR="00940BDB" w:rsidRPr="00D00263">
        <w:rPr>
          <w:rFonts w:ascii="Arial" w:eastAsia="Palatino Linotype" w:hAnsi="Arial" w:cs="Arial"/>
          <w:sz w:val="24"/>
          <w:szCs w:val="24"/>
        </w:rPr>
        <w:lastRenderedPageBreak/>
        <w:t>Wykonawcy z odpowiedzialności za prawidłową realizację całości przedmiotu Umowy, w tym m.in. za jego jakość i terminowość oraz za ewentualne jego wady.</w:t>
      </w:r>
      <w:bookmarkStart w:id="2" w:name="_Toc101444179"/>
    </w:p>
    <w:p w14:paraId="4DEB5117" w14:textId="7B9F5D00" w:rsidR="00940BDB" w:rsidRPr="00D00263" w:rsidRDefault="00940BDB" w:rsidP="00D00263">
      <w:pPr>
        <w:pStyle w:val="Akapitzlist"/>
        <w:numPr>
          <w:ilvl w:val="0"/>
          <w:numId w:val="3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00263">
        <w:rPr>
          <w:rFonts w:ascii="Arial" w:hAnsi="Arial" w:cs="Arial"/>
          <w:sz w:val="24"/>
          <w:szCs w:val="24"/>
        </w:rPr>
        <w:t>Projekt wykonawczy</w:t>
      </w:r>
      <w:bookmarkEnd w:id="2"/>
    </w:p>
    <w:p w14:paraId="38129944" w14:textId="07DC80F3" w:rsidR="00940BDB" w:rsidRPr="00D00263" w:rsidRDefault="00940BDB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Projekt wykonawczy powinien stanowić uszczegó</w:t>
      </w:r>
      <w:r w:rsidR="008849FC">
        <w:rPr>
          <w:rFonts w:ascii="Arial" w:eastAsia="Palatino Linotype" w:hAnsi="Arial" w:cs="Arial"/>
          <w:sz w:val="24"/>
          <w:szCs w:val="24"/>
        </w:rPr>
        <w:t>łowienie projektu budowlanego w </w:t>
      </w:r>
      <w:r w:rsidRPr="00D00263">
        <w:rPr>
          <w:rFonts w:ascii="Arial" w:eastAsia="Palatino Linotype" w:hAnsi="Arial" w:cs="Arial"/>
          <w:sz w:val="24"/>
          <w:szCs w:val="24"/>
        </w:rPr>
        <w:t>zakresie i stopniu dokładności niezbędnym do sporządzenia STWIORB, przedmiaru robót, kosztorysu inwestorskiego, przygotowania oferty przez wykonawcę i realizacji robót budowlanych.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>Projekt wykonawczy podlega akceptacji przez Zamawiającego. Akceptacja przez Zamawiającego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>ww. dokumentacji nie zwalnia Wykonawcy z odpowiedzialności za prawidłową realizację całości przedmiotu Umowy, w tym m.in. za jego jakość i terminowość oraz za ewentualne jego wady.</w:t>
      </w:r>
    </w:p>
    <w:p w14:paraId="3C8E9221" w14:textId="727D2EB2" w:rsidR="00940BDB" w:rsidRPr="00D00263" w:rsidRDefault="00940BDB" w:rsidP="00D00263">
      <w:pPr>
        <w:pStyle w:val="Nagwek2"/>
        <w:numPr>
          <w:ilvl w:val="0"/>
          <w:numId w:val="3"/>
        </w:numPr>
        <w:spacing w:before="120" w:after="120" w:line="360" w:lineRule="auto"/>
        <w:ind w:left="709" w:hanging="709"/>
        <w:jc w:val="both"/>
        <w:rPr>
          <w:rFonts w:ascii="Arial" w:hAnsi="Arial" w:cs="Arial"/>
          <w:b w:val="0"/>
          <w:bCs w:val="0"/>
          <w:sz w:val="24"/>
          <w:szCs w:val="24"/>
          <w:lang w:eastAsia="en-US"/>
        </w:rPr>
      </w:pPr>
      <w:bookmarkStart w:id="3" w:name="_Toc101444180"/>
      <w:r w:rsidRPr="00D00263">
        <w:rPr>
          <w:rFonts w:ascii="Arial" w:hAnsi="Arial" w:cs="Arial"/>
          <w:b w:val="0"/>
          <w:bCs w:val="0"/>
          <w:sz w:val="24"/>
          <w:szCs w:val="24"/>
          <w:lang w:eastAsia="en-US"/>
        </w:rPr>
        <w:t>Specyfikacje Techniczne Wykonania i Odbioru Robót Budowlanych</w:t>
      </w:r>
      <w:bookmarkEnd w:id="3"/>
    </w:p>
    <w:p w14:paraId="4488E051" w14:textId="36DD4F5F" w:rsidR="00940BDB" w:rsidRPr="00D00263" w:rsidRDefault="00940BDB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Specyfikacje techniczne wykonania i odbioru robót budowlanych winny stanowić opracowanie zawierające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>w szczególności zbiory wymagań, które są niezbędne do określenia standardu i jakości wykonania robót,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 xml:space="preserve">w zakresie sposobu wykonania robót budowlanych, właściwości wyrobów budowlanych oraz oceny prawidłowości wykonania poszczególnych robót, dla wszystkich zakresów robót przewidzianych do wykonania w ramach opracowanej dokumentacji projektowej. </w:t>
      </w:r>
    </w:p>
    <w:p w14:paraId="52126595" w14:textId="741F137B" w:rsidR="00940BDB" w:rsidRPr="00D00263" w:rsidRDefault="00940BDB" w:rsidP="00D00263">
      <w:pPr>
        <w:pStyle w:val="Nagwek2"/>
        <w:numPr>
          <w:ilvl w:val="0"/>
          <w:numId w:val="3"/>
        </w:numPr>
        <w:spacing w:before="120" w:after="120" w:line="360" w:lineRule="auto"/>
        <w:ind w:hanging="927"/>
        <w:jc w:val="both"/>
        <w:rPr>
          <w:rFonts w:ascii="Arial" w:hAnsi="Arial" w:cs="Arial"/>
          <w:b w:val="0"/>
          <w:bCs w:val="0"/>
          <w:sz w:val="24"/>
          <w:szCs w:val="24"/>
          <w:lang w:eastAsia="en-US"/>
        </w:rPr>
      </w:pPr>
      <w:bookmarkStart w:id="4" w:name="_Toc101444181"/>
      <w:r w:rsidRPr="00D00263">
        <w:rPr>
          <w:rFonts w:ascii="Arial" w:hAnsi="Arial" w:cs="Arial"/>
          <w:b w:val="0"/>
          <w:bCs w:val="0"/>
          <w:sz w:val="24"/>
          <w:szCs w:val="24"/>
          <w:lang w:eastAsia="en-US"/>
        </w:rPr>
        <w:t>Przedmiar robót</w:t>
      </w:r>
      <w:bookmarkEnd w:id="4"/>
    </w:p>
    <w:p w14:paraId="0F16312D" w14:textId="791D12A0" w:rsidR="00940BDB" w:rsidRPr="00D00263" w:rsidRDefault="00940BDB" w:rsidP="00D00263">
      <w:pPr>
        <w:spacing w:line="360" w:lineRule="auto"/>
        <w:jc w:val="both"/>
        <w:rPr>
          <w:rFonts w:ascii="Arial" w:eastAsia="Palatino Linotype" w:hAnsi="Arial" w:cs="Arial"/>
          <w:bCs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Przedmiar robót winien zawierać zestawienie przewidywanych do wykonania robót podstawowych</w:t>
      </w:r>
      <w:r w:rsidRPr="00D00263">
        <w:rPr>
          <w:rFonts w:ascii="Arial" w:eastAsia="Palatino Linotype" w:hAnsi="Arial" w:cs="Arial"/>
          <w:sz w:val="24"/>
          <w:szCs w:val="24"/>
        </w:rPr>
        <w:br/>
        <w:t>w kolejności technologicznej ich wykonania wraz z ich szczegółowym opisem lub ze wskazaniem podstaw ustalających szczegółowy opis wraz ze wskazaniem właściwych specyfikacji technicznych wykonania i odbioru robót budowlanych,</w:t>
      </w:r>
      <w:r w:rsidR="008849FC">
        <w:rPr>
          <w:rFonts w:ascii="Arial" w:eastAsia="Palatino Linotype" w:hAnsi="Arial" w:cs="Arial"/>
          <w:sz w:val="24"/>
          <w:szCs w:val="24"/>
        </w:rPr>
        <w:t xml:space="preserve"> a </w:t>
      </w:r>
      <w:r w:rsidRPr="00D00263">
        <w:rPr>
          <w:rFonts w:ascii="Arial" w:eastAsia="Palatino Linotype" w:hAnsi="Arial" w:cs="Arial"/>
          <w:sz w:val="24"/>
          <w:szCs w:val="24"/>
        </w:rPr>
        <w:t>także z obliczeniem i zestawieniem liczby jednostek przedmiarowych robót podstawowych.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>Liczbę jednostek miary podaną w przedmiarze należy obliczyć na podstawie rysunków dokumentacji projektowej, w sposób zgodny z zasadami podanymi w odpowiednich specyfikacjach technicznych wykonania i odbioru robót budowlanych. Wymaga się aby przy każdej pozycji przedmiaru zamieścić szczegółowe obliczenia liczby jednostek miary ze wskazaniem rysunku na podstawie którego zostały dokonane.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 xml:space="preserve">W przypadku opisu pozycji za pomocą wskazania ogólnodostępnych publikacji zawierających jednostkowe nakłady rzeczowe (np. katalogów nakładów rzeczowych KNR), należy dążyć do stosowania katalogów </w:t>
      </w:r>
      <w:r w:rsidRPr="00D00263">
        <w:rPr>
          <w:rFonts w:ascii="Arial" w:eastAsia="Palatino Linotype" w:hAnsi="Arial" w:cs="Arial"/>
          <w:sz w:val="24"/>
          <w:szCs w:val="24"/>
        </w:rPr>
        <w:lastRenderedPageBreak/>
        <w:t xml:space="preserve">typowych (ogólnych). W przypadku zastosowania zakładowych lub producenckich katalogów nakładów rzeczowych, należy usunąć wszelkie występujące w opisie pozycji </w:t>
      </w:r>
      <w:r w:rsidRPr="00D00263">
        <w:rPr>
          <w:rFonts w:ascii="Arial" w:eastAsia="Palatino Linotype" w:hAnsi="Arial" w:cs="Arial"/>
          <w:bCs/>
          <w:sz w:val="24"/>
          <w:szCs w:val="24"/>
        </w:rPr>
        <w:t>nazwy własne, wskazania marki lub znaków towarów, patentów lub pochodzenia, źródła lub szczególnego procesu, który charakteryzuje produkty lub usługi dostarczane przez konkretnego wykonawcę.</w:t>
      </w:r>
    </w:p>
    <w:p w14:paraId="61693F92" w14:textId="13F6F2A3" w:rsidR="00940BDB" w:rsidRPr="00D00263" w:rsidRDefault="00940BDB" w:rsidP="00D00263">
      <w:pPr>
        <w:pStyle w:val="Nagwek2"/>
        <w:numPr>
          <w:ilvl w:val="0"/>
          <w:numId w:val="3"/>
        </w:numPr>
        <w:spacing w:before="120" w:after="120" w:line="360" w:lineRule="auto"/>
        <w:ind w:hanging="927"/>
        <w:jc w:val="both"/>
        <w:rPr>
          <w:rFonts w:ascii="Arial" w:hAnsi="Arial" w:cs="Arial"/>
          <w:b w:val="0"/>
          <w:bCs w:val="0"/>
          <w:sz w:val="24"/>
          <w:szCs w:val="24"/>
          <w:lang w:eastAsia="en-US"/>
        </w:rPr>
      </w:pPr>
      <w:bookmarkStart w:id="5" w:name="_Toc101444182"/>
      <w:r w:rsidRPr="00D00263">
        <w:rPr>
          <w:rFonts w:ascii="Arial" w:hAnsi="Arial" w:cs="Arial"/>
          <w:b w:val="0"/>
          <w:bCs w:val="0"/>
          <w:sz w:val="24"/>
          <w:szCs w:val="24"/>
          <w:lang w:eastAsia="en-US"/>
        </w:rPr>
        <w:t>Kosztorys inwestorski</w:t>
      </w:r>
      <w:bookmarkEnd w:id="5"/>
    </w:p>
    <w:p w14:paraId="5205CA73" w14:textId="365459A9" w:rsidR="00940BDB" w:rsidRPr="00D00263" w:rsidRDefault="00940BDB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Kosztorys inwestorski należy sporządzić metodą kalkulacji uproszczonej, na bazie opracowanego przedmiaru robót, jako sumę iloczynów liczby jednostek przedmiarowych robót podstawowych i cen jednostkowych robót podstawowych bez podatku od towarów i usług.</w:t>
      </w:r>
      <w:r w:rsidR="00643BDC" w:rsidRPr="00D00263">
        <w:rPr>
          <w:rFonts w:ascii="Arial" w:eastAsia="Palatino Linotype" w:hAnsi="Arial" w:cs="Arial"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>Wartość kosztorysowa robót winna obejmować wartość wszystkich materiałów, urządzeń i konstrukcji potrzebnych do zrealizowania przedmiotu zamówienia.</w:t>
      </w:r>
    </w:p>
    <w:p w14:paraId="475D47BE" w14:textId="632E9724" w:rsidR="00643BDC" w:rsidRPr="00D00263" w:rsidRDefault="00643BDC" w:rsidP="00D00263">
      <w:pPr>
        <w:pStyle w:val="Nagwek2"/>
        <w:numPr>
          <w:ilvl w:val="0"/>
          <w:numId w:val="3"/>
        </w:numPr>
        <w:spacing w:before="120" w:after="120" w:line="360" w:lineRule="auto"/>
        <w:ind w:hanging="927"/>
        <w:jc w:val="both"/>
        <w:rPr>
          <w:rFonts w:ascii="Arial" w:hAnsi="Arial" w:cs="Arial"/>
          <w:b w:val="0"/>
          <w:bCs w:val="0"/>
          <w:sz w:val="24"/>
          <w:szCs w:val="24"/>
          <w:lang w:eastAsia="en-US"/>
        </w:rPr>
      </w:pPr>
      <w:bookmarkStart w:id="6" w:name="_Toc101444191"/>
      <w:r w:rsidRPr="00D00263">
        <w:rPr>
          <w:rFonts w:ascii="Arial" w:hAnsi="Arial" w:cs="Arial"/>
          <w:b w:val="0"/>
          <w:bCs w:val="0"/>
          <w:sz w:val="24"/>
          <w:szCs w:val="24"/>
          <w:lang w:eastAsia="en-US"/>
        </w:rPr>
        <w:t>Szczegółowe wymagania dot. formy dokumentacji projektowej</w:t>
      </w:r>
      <w:bookmarkEnd w:id="6"/>
    </w:p>
    <w:p w14:paraId="60961685" w14:textId="3BA9B818" w:rsidR="00643BDC" w:rsidRPr="00D00263" w:rsidRDefault="00643BDC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 xml:space="preserve">Dokumentację należy opracować i przekazać Zamawiającemu w wersji papierowej </w:t>
      </w:r>
      <w:r w:rsidR="008849FC">
        <w:rPr>
          <w:rFonts w:ascii="Arial" w:eastAsia="Palatino Linotype" w:hAnsi="Arial" w:cs="Arial"/>
          <w:sz w:val="24"/>
          <w:szCs w:val="24"/>
        </w:rPr>
        <w:t>w </w:t>
      </w:r>
      <w:r w:rsidRPr="00D00263">
        <w:rPr>
          <w:rFonts w:ascii="Arial" w:eastAsia="Palatino Linotype" w:hAnsi="Arial" w:cs="Arial"/>
          <w:sz w:val="24"/>
          <w:szCs w:val="24"/>
        </w:rPr>
        <w:t>następujących ilościach egzemplarzy:</w:t>
      </w:r>
    </w:p>
    <w:p w14:paraId="3660C51F" w14:textId="34CDCBF7" w:rsidR="00643BDC" w:rsidRPr="00D00263" w:rsidRDefault="00643BDC" w:rsidP="00D00263">
      <w:pPr>
        <w:pStyle w:val="Akapitzlist"/>
        <w:numPr>
          <w:ilvl w:val="0"/>
          <w:numId w:val="4"/>
        </w:numPr>
        <w:spacing w:after="0" w:line="360" w:lineRule="auto"/>
        <w:ind w:left="0" w:firstLine="0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projekt budowlany – 5 egz. (w tym 3 e</w:t>
      </w:r>
      <w:r w:rsidR="008849FC">
        <w:rPr>
          <w:rFonts w:ascii="Arial" w:eastAsia="Palatino Linotype" w:hAnsi="Arial" w:cs="Arial"/>
          <w:sz w:val="24"/>
          <w:szCs w:val="24"/>
        </w:rPr>
        <w:t>gz. wymagane do złożenia wraz z </w:t>
      </w:r>
      <w:r w:rsidRPr="00D00263">
        <w:rPr>
          <w:rFonts w:ascii="Arial" w:eastAsia="Palatino Linotype" w:hAnsi="Arial" w:cs="Arial"/>
          <w:sz w:val="24"/>
          <w:szCs w:val="24"/>
        </w:rPr>
        <w:t>wnioskiem o pozwolenie na budowę);</w:t>
      </w:r>
    </w:p>
    <w:p w14:paraId="397708D5" w14:textId="60C052A1" w:rsidR="00643BDC" w:rsidRPr="00D00263" w:rsidRDefault="00643BDC" w:rsidP="00D00263">
      <w:pPr>
        <w:pStyle w:val="Akapitzlist"/>
        <w:numPr>
          <w:ilvl w:val="0"/>
          <w:numId w:val="4"/>
        </w:numPr>
        <w:spacing w:after="0" w:line="360" w:lineRule="auto"/>
        <w:ind w:left="0" w:firstLine="0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projekt wykonawczy – 4 egz.;</w:t>
      </w:r>
    </w:p>
    <w:p w14:paraId="269AB3AA" w14:textId="164E3AC5" w:rsidR="00643BDC" w:rsidRPr="00D00263" w:rsidRDefault="00643BDC" w:rsidP="00D00263">
      <w:pPr>
        <w:pStyle w:val="Akapitzlist"/>
        <w:numPr>
          <w:ilvl w:val="0"/>
          <w:numId w:val="4"/>
        </w:numPr>
        <w:spacing w:after="0" w:line="360" w:lineRule="auto"/>
        <w:ind w:left="0" w:firstLine="0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proofErr w:type="spellStart"/>
      <w:r w:rsidRPr="00D00263">
        <w:rPr>
          <w:rFonts w:ascii="Arial" w:eastAsia="Palatino Linotype" w:hAnsi="Arial" w:cs="Arial"/>
          <w:sz w:val="24"/>
          <w:szCs w:val="24"/>
        </w:rPr>
        <w:t>STWiORB</w:t>
      </w:r>
      <w:proofErr w:type="spellEnd"/>
      <w:r w:rsidRPr="00D00263">
        <w:rPr>
          <w:rFonts w:ascii="Arial" w:eastAsia="Palatino Linotype" w:hAnsi="Arial" w:cs="Arial"/>
          <w:sz w:val="24"/>
          <w:szCs w:val="24"/>
        </w:rPr>
        <w:t xml:space="preserve"> – 3 egz.;</w:t>
      </w:r>
    </w:p>
    <w:p w14:paraId="17EB43E5" w14:textId="46FC2379" w:rsidR="00643BDC" w:rsidRPr="00D00263" w:rsidRDefault="00643BDC" w:rsidP="00D00263">
      <w:pPr>
        <w:pStyle w:val="Akapitzlist"/>
        <w:numPr>
          <w:ilvl w:val="0"/>
          <w:numId w:val="4"/>
        </w:numPr>
        <w:spacing w:after="0" w:line="360" w:lineRule="auto"/>
        <w:ind w:left="0" w:firstLine="0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przedmiar robót – 3 egz.;</w:t>
      </w:r>
    </w:p>
    <w:p w14:paraId="37987871" w14:textId="77777777" w:rsidR="00643BDC" w:rsidRPr="00D00263" w:rsidRDefault="00643BDC" w:rsidP="00D00263">
      <w:pPr>
        <w:pStyle w:val="Akapitzlist"/>
        <w:numPr>
          <w:ilvl w:val="0"/>
          <w:numId w:val="4"/>
        </w:numPr>
        <w:spacing w:after="0" w:line="360" w:lineRule="auto"/>
        <w:ind w:left="0" w:firstLine="0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kosztorys inwestorski – 3 egz.;</w:t>
      </w:r>
    </w:p>
    <w:p w14:paraId="1D559B27" w14:textId="6E70B625" w:rsidR="00643BDC" w:rsidRPr="00D00263" w:rsidRDefault="00643BDC" w:rsidP="00D00263">
      <w:pPr>
        <w:pStyle w:val="Akapitzlist"/>
        <w:numPr>
          <w:ilvl w:val="0"/>
          <w:numId w:val="4"/>
        </w:numPr>
        <w:spacing w:after="0" w:line="360" w:lineRule="auto"/>
        <w:ind w:left="0" w:firstLine="0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 xml:space="preserve">wszelkie inne, pozyskane lub wytworzone w trakcie i/lub na potrzeby realizacji przedmiotu zamówienia dokumenty (opinie, decyzje, pozwolenia, uzgodnienia, ekspertyzy, </w:t>
      </w:r>
      <w:proofErr w:type="spellStart"/>
      <w:r w:rsidRPr="00D00263">
        <w:rPr>
          <w:rFonts w:ascii="Arial" w:eastAsia="Palatino Linotype" w:hAnsi="Arial" w:cs="Arial"/>
          <w:sz w:val="24"/>
          <w:szCs w:val="24"/>
        </w:rPr>
        <w:t>itp</w:t>
      </w:r>
      <w:proofErr w:type="spellEnd"/>
      <w:r w:rsidRPr="00D00263">
        <w:rPr>
          <w:rFonts w:ascii="Arial" w:eastAsia="Palatino Linotype" w:hAnsi="Arial" w:cs="Arial"/>
          <w:sz w:val="24"/>
          <w:szCs w:val="24"/>
        </w:rPr>
        <w:t xml:space="preserve"> – 3 egz. (w tym 1 oryginał oraz 4 kopie),</w:t>
      </w:r>
    </w:p>
    <w:p w14:paraId="799F2C46" w14:textId="33A5C14D" w:rsidR="00643BDC" w:rsidRPr="00D00263" w:rsidRDefault="00643BDC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 xml:space="preserve">Ponadto wraz z wersją papierową dokumentację należy przekazać w  egz. </w:t>
      </w:r>
      <w:r w:rsidRPr="00D00263">
        <w:rPr>
          <w:rFonts w:ascii="Arial" w:eastAsia="Palatino Linotype" w:hAnsi="Arial" w:cs="Arial"/>
          <w:bCs/>
          <w:sz w:val="24"/>
          <w:szCs w:val="24"/>
        </w:rPr>
        <w:t>wersji elektronicznej tożsamej z wersją papierową w formacie *.pdf oraz w formatach edytowalnych kompatybilnych z posiadanym przez Zamawiającego oprogramowaniem np. *.</w:t>
      </w:r>
      <w:proofErr w:type="spellStart"/>
      <w:r w:rsidRPr="00D00263">
        <w:rPr>
          <w:rFonts w:ascii="Arial" w:eastAsia="Palatino Linotype" w:hAnsi="Arial" w:cs="Arial"/>
          <w:bCs/>
          <w:sz w:val="24"/>
          <w:szCs w:val="24"/>
        </w:rPr>
        <w:t>doc</w:t>
      </w:r>
      <w:proofErr w:type="spellEnd"/>
      <w:r w:rsidRPr="00D00263">
        <w:rPr>
          <w:rFonts w:ascii="Arial" w:eastAsia="Palatino Linotype" w:hAnsi="Arial" w:cs="Arial"/>
          <w:bCs/>
          <w:sz w:val="24"/>
          <w:szCs w:val="24"/>
        </w:rPr>
        <w:t xml:space="preserve"> lub *.rtf, *, *.</w:t>
      </w:r>
      <w:proofErr w:type="spellStart"/>
      <w:r w:rsidRPr="00D00263">
        <w:rPr>
          <w:rFonts w:ascii="Arial" w:eastAsia="Palatino Linotype" w:hAnsi="Arial" w:cs="Arial"/>
          <w:bCs/>
          <w:sz w:val="24"/>
          <w:szCs w:val="24"/>
        </w:rPr>
        <w:t>ath</w:t>
      </w:r>
      <w:proofErr w:type="spellEnd"/>
      <w:r w:rsidRPr="00D00263">
        <w:rPr>
          <w:rFonts w:ascii="Arial" w:eastAsia="Palatino Linotype" w:hAnsi="Arial" w:cs="Arial"/>
          <w:bCs/>
          <w:sz w:val="24"/>
          <w:szCs w:val="24"/>
        </w:rPr>
        <w:t xml:space="preserve"> </w:t>
      </w:r>
      <w:r w:rsidR="00F210AD" w:rsidRPr="00D00263">
        <w:rPr>
          <w:rFonts w:ascii="Arial" w:eastAsia="Palatino Linotype" w:hAnsi="Arial" w:cs="Arial"/>
          <w:bCs/>
          <w:sz w:val="24"/>
          <w:szCs w:val="24"/>
        </w:rPr>
        <w:t xml:space="preserve"> </w:t>
      </w:r>
      <w:proofErr w:type="spellStart"/>
      <w:r w:rsidR="00F210AD" w:rsidRPr="00D00263">
        <w:rPr>
          <w:rFonts w:ascii="Arial" w:eastAsia="Palatino Linotype" w:hAnsi="Arial" w:cs="Arial"/>
          <w:bCs/>
          <w:sz w:val="24"/>
          <w:szCs w:val="24"/>
        </w:rPr>
        <w:t>itp</w:t>
      </w:r>
      <w:proofErr w:type="spellEnd"/>
      <w:r w:rsidR="00F210AD" w:rsidRPr="00D00263">
        <w:rPr>
          <w:rFonts w:ascii="Arial" w:eastAsia="Palatino Linotype" w:hAnsi="Arial" w:cs="Arial"/>
          <w:bCs/>
          <w:sz w:val="24"/>
          <w:szCs w:val="24"/>
        </w:rPr>
        <w:t xml:space="preserve"> </w:t>
      </w:r>
      <w:r w:rsidRPr="00D00263">
        <w:rPr>
          <w:rFonts w:ascii="Arial" w:eastAsia="Palatino Linotype" w:hAnsi="Arial" w:cs="Arial"/>
          <w:sz w:val="24"/>
          <w:szCs w:val="24"/>
        </w:rPr>
        <w:t xml:space="preserve">Zapisane pliki winny być skatalogowane odrębnie dla formatu *.pdf oraz formatów edytowalnych, w folderach odpowiadających nazwie i podziałowi zgodnemu z częścią papierową (np. nazwa dokumentu/nazwa i numeru tomu opracowania). Ponadto wymaga się aby nazwy </w:t>
      </w:r>
      <w:r w:rsidRPr="00D00263">
        <w:rPr>
          <w:rFonts w:ascii="Arial" w:eastAsia="Palatino Linotype" w:hAnsi="Arial" w:cs="Arial"/>
          <w:sz w:val="24"/>
          <w:szCs w:val="24"/>
        </w:rPr>
        <w:lastRenderedPageBreak/>
        <w:t>wszystkich pliki wersji elektronicznej odpowia</w:t>
      </w:r>
      <w:r w:rsidR="008849FC">
        <w:rPr>
          <w:rFonts w:ascii="Arial" w:eastAsia="Palatino Linotype" w:hAnsi="Arial" w:cs="Arial"/>
          <w:sz w:val="24"/>
          <w:szCs w:val="24"/>
        </w:rPr>
        <w:t>dały ich treści/zawartości, a w </w:t>
      </w:r>
      <w:r w:rsidRPr="00D00263">
        <w:rPr>
          <w:rFonts w:ascii="Arial" w:eastAsia="Palatino Linotype" w:hAnsi="Arial" w:cs="Arial"/>
          <w:sz w:val="24"/>
          <w:szCs w:val="24"/>
        </w:rPr>
        <w:t>przypadku rysunków  zawierały ich numer oraz tytuł.</w:t>
      </w:r>
    </w:p>
    <w:p w14:paraId="107D533F" w14:textId="0FDF6486" w:rsidR="00F210AD" w:rsidRPr="00D00263" w:rsidRDefault="00F210AD" w:rsidP="00D00263">
      <w:pPr>
        <w:pStyle w:val="Nagwek1"/>
        <w:keepLines w:val="0"/>
        <w:numPr>
          <w:ilvl w:val="0"/>
          <w:numId w:val="3"/>
        </w:numPr>
        <w:spacing w:before="120" w:after="120" w:line="360" w:lineRule="auto"/>
        <w:ind w:hanging="927"/>
        <w:jc w:val="both"/>
        <w:rPr>
          <w:rFonts w:ascii="Arial" w:eastAsia="Palatino Linotype" w:hAnsi="Arial" w:cs="Arial"/>
          <w:i/>
          <w:color w:val="auto"/>
          <w:sz w:val="24"/>
          <w:szCs w:val="24"/>
        </w:rPr>
      </w:pPr>
      <w:bookmarkStart w:id="7" w:name="_Toc101444193"/>
      <w:r w:rsidRPr="00D00263">
        <w:rPr>
          <w:rFonts w:ascii="Arial" w:eastAsia="Palatino Linotype" w:hAnsi="Arial" w:cs="Arial"/>
          <w:color w:val="auto"/>
          <w:sz w:val="24"/>
          <w:szCs w:val="24"/>
        </w:rPr>
        <w:t>Obowiązki Wykonawcy w trakcie postępowania o udzielenie zamówienia na roboty budowlane</w:t>
      </w:r>
      <w:bookmarkEnd w:id="7"/>
    </w:p>
    <w:p w14:paraId="32EF51E2" w14:textId="77777777" w:rsidR="00F210AD" w:rsidRPr="00D00263" w:rsidRDefault="00F210AD" w:rsidP="00D00263">
      <w:pPr>
        <w:spacing w:after="60" w:line="360" w:lineRule="auto"/>
        <w:contextualSpacing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Na etapie prowadzonego przez Zamawiającego postępowania o udzielenie zamówienia publicznego na roboty budowlane realizowane na podstawie dokumentacji będącej przedmiotem niniejszego zamówienia, Wykonawca zobowiązany jest do niezwłocznego udzielania propozycji odpowiedzi i wyjaśnień do w terminach do trzech (3) dni kalendarzowych chyba, że z Zamawiającym uzgodniony zostanie inny termin.</w:t>
      </w:r>
    </w:p>
    <w:p w14:paraId="743620CC" w14:textId="77777777" w:rsidR="00F210AD" w:rsidRPr="00D00263" w:rsidRDefault="00F210AD" w:rsidP="00D00263">
      <w:pPr>
        <w:spacing w:after="60" w:line="360" w:lineRule="auto"/>
        <w:contextualSpacing/>
        <w:jc w:val="both"/>
        <w:rPr>
          <w:rFonts w:ascii="Arial" w:eastAsia="Palatino Linotype" w:hAnsi="Arial" w:cs="Arial"/>
          <w:sz w:val="24"/>
          <w:szCs w:val="24"/>
        </w:rPr>
      </w:pPr>
    </w:p>
    <w:p w14:paraId="1E93C61C" w14:textId="60594B7D" w:rsidR="00F210AD" w:rsidRPr="008849FC" w:rsidRDefault="00F210AD" w:rsidP="00D00263">
      <w:pPr>
        <w:pStyle w:val="Nagwek1"/>
        <w:keepLines w:val="0"/>
        <w:numPr>
          <w:ilvl w:val="0"/>
          <w:numId w:val="3"/>
        </w:numPr>
        <w:spacing w:before="120" w:after="120" w:line="360" w:lineRule="auto"/>
        <w:ind w:hanging="927"/>
        <w:jc w:val="both"/>
        <w:rPr>
          <w:rFonts w:ascii="Arial" w:eastAsia="Palatino Linotype" w:hAnsi="Arial" w:cs="Arial"/>
          <w:color w:val="auto"/>
          <w:sz w:val="24"/>
          <w:szCs w:val="24"/>
        </w:rPr>
      </w:pPr>
      <w:bookmarkStart w:id="8" w:name="_Toc101444194"/>
      <w:r w:rsidRPr="008849FC">
        <w:rPr>
          <w:rFonts w:ascii="Arial" w:eastAsia="Palatino Linotype" w:hAnsi="Arial" w:cs="Arial"/>
          <w:color w:val="auto"/>
          <w:sz w:val="24"/>
          <w:szCs w:val="24"/>
        </w:rPr>
        <w:t>Nadzór autorski</w:t>
      </w:r>
      <w:bookmarkEnd w:id="8"/>
    </w:p>
    <w:p w14:paraId="48CBA9D8" w14:textId="55B261A5" w:rsidR="00F210AD" w:rsidRPr="00D00263" w:rsidRDefault="00F210AD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 xml:space="preserve">Wykonawca w ramach zawartej umowy zobowiązany będzie do sprawowania wielobranżowego nadzoru autorskiego przez cały okres realizacji zadania. Wykonawca w ramach realizacji przedmiotu zamówienia zobowiązany będzie do pełnienia profesjonalnego, kompletnego, ciągłego, stałego wielobranżowego nadzoru autorskiego nad realizacją inwestycji, w zakresie wynikającym z dokumentacji projektowych. </w:t>
      </w:r>
    </w:p>
    <w:p w14:paraId="483FAD6B" w14:textId="5E4F6FDD" w:rsidR="00F210AD" w:rsidRPr="00D00263" w:rsidRDefault="00F210AD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W zakresie pełnienia nadzoru autorskie</w:t>
      </w:r>
      <w:r w:rsidR="008849FC">
        <w:rPr>
          <w:rFonts w:ascii="Arial" w:eastAsia="Palatino Linotype" w:hAnsi="Arial" w:cs="Arial"/>
          <w:sz w:val="24"/>
          <w:szCs w:val="24"/>
        </w:rPr>
        <w:t>go wykonawca zobowiązany jest w </w:t>
      </w:r>
      <w:r w:rsidRPr="00D00263">
        <w:rPr>
          <w:rFonts w:ascii="Arial" w:eastAsia="Palatino Linotype" w:hAnsi="Arial" w:cs="Arial"/>
          <w:sz w:val="24"/>
          <w:szCs w:val="24"/>
        </w:rPr>
        <w:t>szczególności do:</w:t>
      </w:r>
    </w:p>
    <w:p w14:paraId="4DECB591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nadzoru nad prawidłową realizacją robót budowlanych, pod względem zgodności rozwiązań technicznych, materiałowych i użytkowych z zakresem wynikającym z dokumentacji projektowej,</w:t>
      </w:r>
    </w:p>
    <w:p w14:paraId="0CFE5166" w14:textId="222551A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wyjaśniania wątpliwości dotyczących cz</w:t>
      </w:r>
      <w:r w:rsidR="008849FC">
        <w:rPr>
          <w:rFonts w:ascii="Arial" w:eastAsia="Palatino Linotype" w:hAnsi="Arial" w:cs="Arial"/>
          <w:sz w:val="24"/>
          <w:szCs w:val="24"/>
        </w:rPr>
        <w:t>ęści dokumentacji projektowej i </w:t>
      </w:r>
      <w:r w:rsidRPr="00D00263">
        <w:rPr>
          <w:rFonts w:ascii="Arial" w:eastAsia="Palatino Linotype" w:hAnsi="Arial" w:cs="Arial"/>
          <w:sz w:val="24"/>
          <w:szCs w:val="24"/>
        </w:rPr>
        <w:t>zawartych w nich rozwiązań,</w:t>
      </w:r>
    </w:p>
    <w:p w14:paraId="138561BE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udziału w komisjach, naradach technicznych, radach budowy oraz spotkaniach, organizowanych przez Zamawiającego - Zamawiający wymaga każdorazowo udziału koordynatora prac projektowych o którym mowa w §4 ust. 3 pkt 1. Wykonawca zobowiązany jest zapewnić udział pozostałych projektantów (projektantów branżowych) ma każde wezwanie Zamawiającego,</w:t>
      </w:r>
    </w:p>
    <w:p w14:paraId="7651F63E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lastRenderedPageBreak/>
        <w:t>oceny wyników badań materiałów i elementów budowlanych w zakresie wynikającym z dokumentacji projektowej,</w:t>
      </w:r>
    </w:p>
    <w:p w14:paraId="41609039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aktualizacji rozwiązań projektowych w trakcie realizacji,</w:t>
      </w:r>
    </w:p>
    <w:p w14:paraId="3089C388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uzgadniania możliwości wprowadzenia rozwiązań zamiennych w stosunku do przewidzianych</w:t>
      </w:r>
      <w:r w:rsidRPr="00D00263">
        <w:rPr>
          <w:rFonts w:ascii="Arial" w:eastAsia="Palatino Linotype" w:hAnsi="Arial" w:cs="Arial"/>
          <w:sz w:val="24"/>
          <w:szCs w:val="24"/>
        </w:rPr>
        <w:br/>
        <w:t>w dokumentacji projektowej,</w:t>
      </w:r>
    </w:p>
    <w:p w14:paraId="301F16AB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kontrolowania, aby wprowadzone zmiany i uzupełnienia dokumentacji projektowej nie powodowały zmian w realizacji inwestycji na niekorzyść Zamawiającego,</w:t>
      </w:r>
    </w:p>
    <w:p w14:paraId="33B564EE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uzupełniania i poprawiania ewentualnych braków i/lub błędów w dokumentacji projektowej, ujawnionych w trakcie realizacji inwestycji, w terminach nie powodujących przerw w realizacji inwestycji i/lub wstrzymania robót, lecz nie później niż do siedmiu (7) dni kalendarzowych chyba,</w:t>
      </w:r>
      <w:r w:rsidRPr="00D00263">
        <w:rPr>
          <w:rFonts w:ascii="Arial" w:eastAsia="Palatino Linotype" w:hAnsi="Arial" w:cs="Arial"/>
          <w:sz w:val="24"/>
          <w:szCs w:val="24"/>
        </w:rPr>
        <w:br/>
        <w:t>że z Zamawiającym uzgodniony zostanie inny termin,</w:t>
      </w:r>
    </w:p>
    <w:p w14:paraId="50EDCAE3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kwalifikacji zamierzonego odstąpienia od zatwierdzonego projektu budowlanego lub innych warunków pozwolenia na budowę,</w:t>
      </w:r>
    </w:p>
    <w:p w14:paraId="4D8D4ACB" w14:textId="77777777" w:rsidR="00F210AD" w:rsidRPr="00D00263" w:rsidRDefault="00F210AD" w:rsidP="00D00263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wykonywania wszelkich innych działań i opracowań celem dostosowania dokumentacji</w:t>
      </w:r>
      <w:r w:rsidRPr="00D00263">
        <w:rPr>
          <w:rFonts w:ascii="Arial" w:eastAsia="Palatino Linotype" w:hAnsi="Arial" w:cs="Arial"/>
          <w:sz w:val="24"/>
          <w:szCs w:val="24"/>
        </w:rPr>
        <w:br/>
        <w:t>do prawidłowej realizacji robót budowlanych, w terminach nie powodujących zbędnych przerw w ich realizacji.</w:t>
      </w:r>
    </w:p>
    <w:p w14:paraId="407B2FE7" w14:textId="77777777" w:rsidR="00F210AD" w:rsidRPr="00D00263" w:rsidRDefault="00F210AD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</w:p>
    <w:p w14:paraId="62BCC57C" w14:textId="034FBB64" w:rsidR="00F210AD" w:rsidRPr="00D00263" w:rsidRDefault="00F210AD" w:rsidP="00D00263">
      <w:pPr>
        <w:spacing w:line="360" w:lineRule="auto"/>
        <w:ind w:left="426"/>
        <w:jc w:val="both"/>
        <w:rPr>
          <w:rFonts w:ascii="Arial" w:eastAsia="Palatino Linotype" w:hAnsi="Arial" w:cs="Arial"/>
          <w:sz w:val="24"/>
          <w:szCs w:val="24"/>
        </w:rPr>
      </w:pPr>
      <w:r w:rsidRPr="00D00263">
        <w:rPr>
          <w:rFonts w:ascii="Arial" w:eastAsia="Palatino Linotype" w:hAnsi="Arial" w:cs="Arial"/>
          <w:sz w:val="24"/>
          <w:szCs w:val="24"/>
        </w:rPr>
        <w:t>W ramach sprawowanej funkcji nadzór autorski nie jest uprawniony do zaciągania zobowiązań finansowych w imieniu i na rzecz Zamawiającego ani do dokonywania, bez pisemnej akceptacji Zamawiającego, jakichkolwiek zmian ingerujących w zakres robót budowlanych ustalony przez Zamawiającego.</w:t>
      </w:r>
    </w:p>
    <w:p w14:paraId="0215918C" w14:textId="77777777" w:rsidR="00F210AD" w:rsidRPr="00D00263" w:rsidRDefault="00F210AD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</w:p>
    <w:p w14:paraId="6A727775" w14:textId="77777777" w:rsidR="00643BDC" w:rsidRPr="00D00263" w:rsidRDefault="00643BDC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</w:p>
    <w:p w14:paraId="43346FC0" w14:textId="77777777" w:rsidR="00940BDB" w:rsidRPr="00D00263" w:rsidRDefault="00940BDB" w:rsidP="00D00263">
      <w:pPr>
        <w:spacing w:line="360" w:lineRule="auto"/>
        <w:jc w:val="both"/>
        <w:rPr>
          <w:rFonts w:ascii="Arial" w:eastAsia="Palatino Linotype" w:hAnsi="Arial" w:cs="Arial"/>
          <w:sz w:val="24"/>
          <w:szCs w:val="24"/>
        </w:rPr>
      </w:pPr>
    </w:p>
    <w:p w14:paraId="5914D085" w14:textId="77777777" w:rsidR="00940BDB" w:rsidRPr="00D00263" w:rsidRDefault="00940BDB" w:rsidP="00D00263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2E0138" w14:textId="77777777" w:rsidR="00940BDB" w:rsidRPr="00D00263" w:rsidRDefault="00940BDB" w:rsidP="00D00263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940BDB" w:rsidRPr="00D00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74FD9"/>
    <w:multiLevelType w:val="hybridMultilevel"/>
    <w:tmpl w:val="246E1C9A"/>
    <w:lvl w:ilvl="0" w:tplc="A690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514445"/>
    <w:multiLevelType w:val="hybridMultilevel"/>
    <w:tmpl w:val="934E8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F0ED9"/>
    <w:multiLevelType w:val="multilevel"/>
    <w:tmpl w:val="4A88D5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0B6C4B"/>
    <w:multiLevelType w:val="hybridMultilevel"/>
    <w:tmpl w:val="BF605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0263">
    <w:abstractNumId w:val="3"/>
  </w:num>
  <w:num w:numId="2" w16cid:durableId="502166086">
    <w:abstractNumId w:val="2"/>
  </w:num>
  <w:num w:numId="3" w16cid:durableId="730495039">
    <w:abstractNumId w:val="0"/>
  </w:num>
  <w:num w:numId="4" w16cid:durableId="1608613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95"/>
    <w:rsid w:val="00042F81"/>
    <w:rsid w:val="000A22E6"/>
    <w:rsid w:val="00166472"/>
    <w:rsid w:val="001A6955"/>
    <w:rsid w:val="001D4F89"/>
    <w:rsid w:val="001D62A5"/>
    <w:rsid w:val="002129A4"/>
    <w:rsid w:val="00224F7D"/>
    <w:rsid w:val="00247D3F"/>
    <w:rsid w:val="00295E6D"/>
    <w:rsid w:val="003046CA"/>
    <w:rsid w:val="003D7C64"/>
    <w:rsid w:val="004E6F98"/>
    <w:rsid w:val="00514139"/>
    <w:rsid w:val="005A5B6F"/>
    <w:rsid w:val="00643BDC"/>
    <w:rsid w:val="006955FF"/>
    <w:rsid w:val="00797126"/>
    <w:rsid w:val="00823FCB"/>
    <w:rsid w:val="008849FC"/>
    <w:rsid w:val="00940BDB"/>
    <w:rsid w:val="00A6162F"/>
    <w:rsid w:val="00A724C8"/>
    <w:rsid w:val="00A738FC"/>
    <w:rsid w:val="00AF1EEA"/>
    <w:rsid w:val="00D00263"/>
    <w:rsid w:val="00D56564"/>
    <w:rsid w:val="00D95AFB"/>
    <w:rsid w:val="00DD3CD2"/>
    <w:rsid w:val="00E4689C"/>
    <w:rsid w:val="00E4696B"/>
    <w:rsid w:val="00EF712B"/>
    <w:rsid w:val="00F068DF"/>
    <w:rsid w:val="00F13BC2"/>
    <w:rsid w:val="00F210AD"/>
    <w:rsid w:val="00F407CF"/>
    <w:rsid w:val="00F6795E"/>
    <w:rsid w:val="00F87DDE"/>
    <w:rsid w:val="00FE645C"/>
    <w:rsid w:val="00FF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1991"/>
  <w15:docId w15:val="{9EEEFD41-79F8-4EEA-9C0A-433FEA3C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0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40BDB"/>
    <w:pPr>
      <w:keepNext/>
      <w:keepLines/>
      <w:spacing w:before="200" w:after="0" w:line="240" w:lineRule="auto"/>
      <w:outlineLvl w:val="1"/>
    </w:pPr>
    <w:rPr>
      <w:rFonts w:ascii="Palatino Linotype" w:eastAsia="Palatino Linotype" w:hAnsi="Palatino Linotype" w:cs="Palatino Linotype"/>
      <w:b/>
      <w:bCs/>
      <w:sz w:val="20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L1,Numerowanie,Akapit z listą5,CW_Lista,Wypunktowanie"/>
    <w:basedOn w:val="Normalny"/>
    <w:link w:val="AkapitzlistZnak"/>
    <w:uiPriority w:val="34"/>
    <w:qFormat/>
    <w:rsid w:val="00FF459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qFormat/>
    <w:rsid w:val="00940BDB"/>
    <w:rPr>
      <w:rFonts w:ascii="Palatino Linotype" w:eastAsia="Palatino Linotype" w:hAnsi="Palatino Linotype" w:cs="Palatino Linotype"/>
      <w:b/>
      <w:bCs/>
      <w:sz w:val="20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,Wypunktowanie Znak"/>
    <w:link w:val="Akapitzlist"/>
    <w:uiPriority w:val="34"/>
    <w:qFormat/>
    <w:locked/>
    <w:rsid w:val="00643BDC"/>
  </w:style>
  <w:style w:type="character" w:customStyle="1" w:styleId="Nagwek1Znak">
    <w:name w:val="Nagłówek 1 Znak"/>
    <w:basedOn w:val="Domylnaczcionkaakapitu"/>
    <w:link w:val="Nagwek1"/>
    <w:uiPriority w:val="9"/>
    <w:rsid w:val="00F210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ED05A-8DAA-43F2-A63A-757A3117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1760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Botor</dc:creator>
  <cp:keywords/>
  <dc:description/>
  <cp:lastModifiedBy>Jan Botor</cp:lastModifiedBy>
  <cp:revision>2</cp:revision>
  <cp:lastPrinted>2019-12-20T06:56:00Z</cp:lastPrinted>
  <dcterms:created xsi:type="dcterms:W3CDTF">2023-06-16T05:51:00Z</dcterms:created>
  <dcterms:modified xsi:type="dcterms:W3CDTF">2023-06-16T05:51:00Z</dcterms:modified>
</cp:coreProperties>
</file>