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15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797"/>
        <w:gridCol w:w="1755"/>
      </w:tblGrid>
      <w:tr w:rsidR="00F90E07" w:rsidRPr="00700801" w:rsidTr="00DF274C">
        <w:trPr>
          <w:cantSplit/>
        </w:trPr>
        <w:tc>
          <w:tcPr>
            <w:tcW w:w="95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438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F90E07" w:rsidRPr="00700801" w:rsidTr="00DF274C">
              <w:trPr>
                <w:tblCellSpacing w:w="15" w:type="dxa"/>
                <w:jc w:val="center"/>
              </w:trPr>
              <w:tc>
                <w:tcPr>
                  <w:tcW w:w="9378" w:type="dxa"/>
                  <w:hideMark/>
                </w:tcPr>
                <w:p w:rsidR="00F90E07" w:rsidRPr="00E50B64" w:rsidRDefault="00F90E07" w:rsidP="00DF274C">
                  <w:pPr>
                    <w:framePr w:hSpace="141" w:wrap="around" w:hAnchor="margin" w:y="615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D04E7B">
                    <w:rPr>
                      <w:rFonts w:cs="Calibri"/>
                    </w:rPr>
                    <w:t>Dotyczy:</w:t>
                  </w:r>
                  <w:r w:rsidRPr="00D04E7B">
                    <w:t xml:space="preserve"> </w:t>
                  </w:r>
                  <w:r>
                    <w:rPr>
                      <w:rFonts w:ascii="Arial,Bold" w:hAnsi="Arial,Bold" w:cs="Arial,Bold"/>
                      <w:b/>
                      <w:bCs/>
                      <w:color w:val="545454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9C7397">
                    <w:rPr>
                      <w:rFonts w:cs="Arial"/>
                      <w:szCs w:val="17"/>
                      <w:lang w:eastAsia="pl-PL"/>
                    </w:rPr>
                    <w:t>Zakup defibrylatora dla OSP Karpacz</w:t>
                  </w:r>
                </w:p>
              </w:tc>
            </w:tr>
          </w:tbl>
          <w:p w:rsidR="00F90E07" w:rsidRPr="00FE1F50" w:rsidRDefault="00F90E07" w:rsidP="00DF274C">
            <w:pPr>
              <w:pStyle w:val="Tekstpodstawowywcity"/>
              <w:spacing w:before="30" w:after="30"/>
              <w:ind w:left="0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F90E07" w:rsidRPr="00700801" w:rsidTr="00DF274C">
        <w:trPr>
          <w:cantSplit/>
          <w:trHeight w:val="469"/>
        </w:trPr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07" w:rsidRPr="003D2BAA" w:rsidRDefault="00F90E07" w:rsidP="00DF274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3D2BAA">
              <w:rPr>
                <w:rFonts w:cs="Calibri"/>
                <w:b/>
                <w:color w:val="000000"/>
              </w:rPr>
              <w:t>znak sprawy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07" w:rsidRPr="0048506A" w:rsidRDefault="00F90E07" w:rsidP="00DF274C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t>Postępowanie ID 132227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07" w:rsidRPr="00700801" w:rsidRDefault="00F90E07" w:rsidP="00DF274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700801">
              <w:rPr>
                <w:rFonts w:cs="Calibri"/>
                <w:b/>
                <w:color w:val="000000"/>
              </w:rPr>
              <w:t>data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07" w:rsidRPr="00700801" w:rsidRDefault="00F90E07" w:rsidP="00DF274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08.05.2018</w:t>
            </w:r>
          </w:p>
        </w:tc>
      </w:tr>
    </w:tbl>
    <w:p w:rsidR="00F90E07" w:rsidRDefault="00F90E07" w:rsidP="00F90E07">
      <w:pPr>
        <w:spacing w:after="0" w:line="240" w:lineRule="auto"/>
        <w:jc w:val="both"/>
        <w:rPr>
          <w:b/>
        </w:rPr>
      </w:pPr>
    </w:p>
    <w:p w:rsidR="00F90E07" w:rsidRDefault="00F90E07" w:rsidP="00F90E07">
      <w:pPr>
        <w:spacing w:after="0" w:line="240" w:lineRule="auto"/>
        <w:jc w:val="both"/>
        <w:rPr>
          <w:b/>
        </w:rPr>
      </w:pPr>
    </w:p>
    <w:p w:rsidR="00F90E07" w:rsidRDefault="00F90E07" w:rsidP="00F90E07">
      <w:pPr>
        <w:spacing w:after="0" w:line="240" w:lineRule="auto"/>
        <w:jc w:val="both"/>
        <w:rPr>
          <w:b/>
        </w:rPr>
      </w:pPr>
      <w:r>
        <w:rPr>
          <w:b/>
        </w:rPr>
        <w:t>Pytanie 1.</w:t>
      </w:r>
    </w:p>
    <w:p w:rsidR="00F90E07" w:rsidRDefault="00F90E07" w:rsidP="00F90E07">
      <w:pPr>
        <w:spacing w:after="0" w:line="240" w:lineRule="auto"/>
        <w:jc w:val="both"/>
        <w:rPr>
          <w:b/>
        </w:rPr>
      </w:pPr>
    </w:p>
    <w:p w:rsidR="00F90E07" w:rsidRDefault="00F90E07" w:rsidP="00F90E07">
      <w:pPr>
        <w:spacing w:after="0" w:line="240" w:lineRule="auto"/>
        <w:jc w:val="both"/>
        <w:rPr>
          <w:b/>
        </w:rPr>
      </w:pPr>
      <w:r>
        <w:rPr>
          <w:b/>
        </w:rPr>
        <w:t>Czy Zamawiający wymaga aby dostarczony defibrylator był zgodny z wytycznymi Komendanta Głównego Państwowej Straży Pożarnej tj.</w:t>
      </w:r>
    </w:p>
    <w:p w:rsidR="00F90E07" w:rsidRDefault="00F90E07" w:rsidP="00F90E07">
      <w:pPr>
        <w:rPr>
          <w:b/>
          <w:bCs/>
        </w:rPr>
      </w:pPr>
      <w:r>
        <w:t>Pkt 5. „Wyposażony w minimum dwa przyciski pełniące następujące: przycisk uruchamiający urządzenie i przycisk wywołujący defibrylację oraz ewentualne przyciski do obsługi parametrów technicznych urządzenia”.</w:t>
      </w:r>
    </w:p>
    <w:p w:rsidR="00F90E07" w:rsidRDefault="00F90E07" w:rsidP="00F90E07">
      <w:pPr>
        <w:rPr>
          <w:b/>
          <w:bCs/>
        </w:rPr>
      </w:pPr>
      <w:r>
        <w:t xml:space="preserve">Pkt 7. „Wyposażony w minimum trzy pary elektrod samoprzylepnych w tym 2 komplety dla dorosłych i 1 komplet dla dzieci. Na opakowaniu elektrod oraz na każdej elektrodzie dokładny rysunek, określający, miejsce prawidłowego ich naklejenia. Obudowa lub torba wyposażona w kieszeń do przechowywania kompletów elektrod „ – </w:t>
      </w:r>
      <w:r>
        <w:rPr>
          <w:b/>
          <w:bCs/>
        </w:rPr>
        <w:t>fizyczne 3 elektrody z czego 2 dla dorosłych a 1 dla dzieci, czyli nie przycisk pediatryczny, klucz. Elektrody nie mogą być uniwersalne!</w:t>
      </w:r>
    </w:p>
    <w:p w:rsidR="00F90E07" w:rsidRDefault="00F90E07" w:rsidP="00F90E07">
      <w:pPr>
        <w:rPr>
          <w:b/>
          <w:bCs/>
        </w:rPr>
      </w:pPr>
      <w:r>
        <w:t>Pkt 8. „Wyposażony w baterie nieładowalne – o okresie żywotności baterii min. 4 lata. Bateria ma zapewnić nie mniej niż 300 wyładowań max. Energią „</w:t>
      </w:r>
      <w:r>
        <w:rPr>
          <w:b/>
          <w:bCs/>
        </w:rPr>
        <w:t xml:space="preserve"> </w:t>
      </w:r>
    </w:p>
    <w:p w:rsidR="00F90E07" w:rsidRPr="00831084" w:rsidRDefault="00F90E07" w:rsidP="00F90E07">
      <w:pPr>
        <w:rPr>
          <w:b/>
          <w:bCs/>
        </w:rPr>
      </w:pPr>
      <w:r>
        <w:t>Pkt 9. 2.  „Stopień ochrony – certyfikat zgodności PN-EN 60529 nie mniej niż klasa IP 55 „</w:t>
      </w:r>
    </w:p>
    <w:p w:rsidR="00F90E07" w:rsidRDefault="00F90E07" w:rsidP="00F90E07">
      <w:r>
        <w:t>Minimalne warunki techniczne i eksploatacyjne defibrylatorów treningowych</w:t>
      </w:r>
    </w:p>
    <w:p w:rsidR="00F90E07" w:rsidRDefault="00F90E07" w:rsidP="00F90E07">
      <w:pPr>
        <w:rPr>
          <w:b/>
          <w:bCs/>
        </w:rPr>
      </w:pPr>
      <w:r>
        <w:t xml:space="preserve">Pkt 2. „Urządzenie nie jest równocześnie urządzeniem terapeutycznym”  – </w:t>
      </w:r>
      <w:r>
        <w:rPr>
          <w:b/>
          <w:bCs/>
        </w:rPr>
        <w:t xml:space="preserve">zestawy szkoleniowe oparte o urządzenie kliniczne nie są zgodne z wymaganiami. </w:t>
      </w:r>
      <w:r>
        <w:rPr>
          <w:b/>
          <w:bCs/>
        </w:rPr>
        <w:t xml:space="preserve">  </w:t>
      </w:r>
    </w:p>
    <w:p w:rsidR="00F90E07" w:rsidRPr="00924069" w:rsidRDefault="00F90E07" w:rsidP="00F90E07">
      <w:pPr>
        <w:jc w:val="both"/>
        <w:rPr>
          <w:rFonts w:ascii="Times New Roman" w:hAnsi="Times New Roman"/>
          <w:b/>
          <w:sz w:val="24"/>
          <w:szCs w:val="24"/>
        </w:rPr>
      </w:pPr>
      <w:r w:rsidRPr="00924069">
        <w:rPr>
          <w:rFonts w:ascii="Times New Roman" w:hAnsi="Times New Roman"/>
          <w:b/>
          <w:sz w:val="24"/>
          <w:szCs w:val="24"/>
        </w:rPr>
        <w:t>Ad.1</w:t>
      </w:r>
    </w:p>
    <w:p w:rsidR="00F90E07" w:rsidRPr="009D2942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>Zamawiający wymaga aby defibrylator posiadał</w:t>
      </w:r>
      <w:r>
        <w:rPr>
          <w:rFonts w:ascii="Times New Roman" w:hAnsi="Times New Roman"/>
          <w:sz w:val="24"/>
          <w:szCs w:val="24"/>
        </w:rPr>
        <w:t>:</w:t>
      </w:r>
    </w:p>
    <w:p w:rsidR="00F90E07" w:rsidRPr="009D2942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>pkt 5) dwa przyciski – uruchamiający urządzenie i wywołujący defibrylację;</w:t>
      </w:r>
    </w:p>
    <w:p w:rsidR="00F90E07" w:rsidRPr="009D2942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>pkt 7) 1 komplet elektrod - (2 szt.) dla dorosłych</w:t>
      </w:r>
      <w:r>
        <w:rPr>
          <w:rFonts w:ascii="Times New Roman" w:hAnsi="Times New Roman"/>
          <w:sz w:val="24"/>
          <w:szCs w:val="24"/>
        </w:rPr>
        <w:t xml:space="preserve"> i dla dzieci w wieku od 8 lat z możliwością podłączenia zestawu dla dzieci do lat 8 i 25 kg wagi. Wymagana jest torba wyposażona w kieszeń na zestaw ratunkowy</w:t>
      </w:r>
      <w:r w:rsidRPr="009D2942">
        <w:rPr>
          <w:rFonts w:ascii="Times New Roman" w:hAnsi="Times New Roman"/>
          <w:sz w:val="24"/>
          <w:szCs w:val="24"/>
        </w:rPr>
        <w:t>;</w:t>
      </w:r>
    </w:p>
    <w:p w:rsidR="00F90E07" w:rsidRPr="009D2942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 xml:space="preserve">pkt 8)  baterie nieładowalne o okresie żywotności </w:t>
      </w:r>
      <w:r>
        <w:rPr>
          <w:rFonts w:ascii="Times New Roman" w:hAnsi="Times New Roman"/>
          <w:sz w:val="24"/>
          <w:szCs w:val="24"/>
        </w:rPr>
        <w:t>min. 4 lata</w:t>
      </w:r>
      <w:r w:rsidRPr="009D2942">
        <w:rPr>
          <w:rFonts w:ascii="Times New Roman" w:hAnsi="Times New Roman"/>
          <w:sz w:val="24"/>
          <w:szCs w:val="24"/>
        </w:rPr>
        <w:t>, min. 60 wstrząsów;</w:t>
      </w:r>
    </w:p>
    <w:p w:rsidR="00F90E07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 xml:space="preserve">pkt 9.2)  stopień ochrony  - certyfikat zgodności PN-EN 60529, </w:t>
      </w:r>
      <w:r>
        <w:rPr>
          <w:rFonts w:ascii="Times New Roman" w:hAnsi="Times New Roman"/>
          <w:sz w:val="24"/>
          <w:szCs w:val="24"/>
        </w:rPr>
        <w:t>klasa bezpieczeństwa</w:t>
      </w:r>
      <w:r w:rsidRPr="009D2942">
        <w:rPr>
          <w:rFonts w:ascii="Times New Roman" w:hAnsi="Times New Roman"/>
          <w:sz w:val="24"/>
          <w:szCs w:val="24"/>
        </w:rPr>
        <w:t xml:space="preserve"> IP </w:t>
      </w:r>
      <w:r>
        <w:rPr>
          <w:rFonts w:ascii="Times New Roman" w:hAnsi="Times New Roman"/>
          <w:sz w:val="24"/>
          <w:szCs w:val="24"/>
        </w:rPr>
        <w:t xml:space="preserve">min. </w:t>
      </w:r>
      <w:r w:rsidRPr="009D294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;</w:t>
      </w:r>
    </w:p>
    <w:p w:rsidR="00F90E07" w:rsidRDefault="00F90E07" w:rsidP="00F90E07"/>
    <w:p w:rsidR="00F90E07" w:rsidRDefault="00F90E07" w:rsidP="00F90E07"/>
    <w:p w:rsidR="00F90E07" w:rsidRDefault="00F90E07" w:rsidP="00F90E07"/>
    <w:p w:rsidR="00F90E07" w:rsidRPr="00831084" w:rsidRDefault="00F90E07" w:rsidP="00F90E07"/>
    <w:p w:rsidR="00F90E07" w:rsidRDefault="00F90E07" w:rsidP="00F90E0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Pytanie 2.</w:t>
      </w:r>
    </w:p>
    <w:p w:rsidR="00F90E07" w:rsidRDefault="00F90E07" w:rsidP="00F90E07">
      <w:pPr>
        <w:spacing w:after="0" w:line="240" w:lineRule="auto"/>
        <w:jc w:val="both"/>
        <w:rPr>
          <w:b/>
        </w:rPr>
      </w:pPr>
    </w:p>
    <w:p w:rsidR="00F90E07" w:rsidRPr="00831084" w:rsidRDefault="00F90E07" w:rsidP="00F90E07">
      <w:pPr>
        <w:rPr>
          <w:lang w:eastAsia="pl-PL"/>
        </w:rPr>
      </w:pPr>
      <w:r w:rsidRPr="00831084">
        <w:t xml:space="preserve">Czy Zamawiający dopuści na zasadzie równoważności defibrylator półautomatyczny AED Plus firmy ZOLL </w:t>
      </w:r>
      <w:proofErr w:type="spellStart"/>
      <w:r w:rsidRPr="00831084">
        <w:t>Medical</w:t>
      </w:r>
      <w:proofErr w:type="spellEnd"/>
      <w:r w:rsidRPr="00831084">
        <w:t xml:space="preserve"> Corporation (USA), światowego lidera w produkcji defibrylatorów, o podanych niżej  parametrach: defibrylator przenośny, dwufazowy, półautomatyczny, komunikacja i podpowiedzi głosowe w języku polskim, z unikalną </w:t>
      </w:r>
      <w:r w:rsidRPr="00831084">
        <w:rPr>
          <w:lang w:eastAsia="pl-PL"/>
        </w:rPr>
        <w:t>funkcją informacji zwrotnej Real CPR Help™ monitoruje prawidłowość ucisków klatki piersiowej, głębokość i częstotliwość ucisków w trakcie resuscytacji krążeniowo-oddechowej po przez  zintegrowany z elektrodami resuscytacyjnymi czujnik kompresji, podając informacje słowne „przyciśnij mocniej” lub „dobry ucisk”. Wbudowany metronom emituje</w:t>
      </w:r>
      <w:r>
        <w:rPr>
          <w:lang w:eastAsia="pl-PL"/>
        </w:rPr>
        <w:t xml:space="preserve"> </w:t>
      </w:r>
      <w:r w:rsidRPr="00831084">
        <w:rPr>
          <w:lang w:eastAsia="pl-PL"/>
        </w:rPr>
        <w:t xml:space="preserve">sygnał dźwiękowy z częstością 100 / minutę wskazujący prawidłową częstość ucisków, </w:t>
      </w:r>
      <w:r w:rsidRPr="00831084">
        <w:t>bezprzewodowe przesyłanie danych do komputera, dwufazowa fala defibrylacji, zapis EKG i rejestr zdarzeń w pamięci wewnętrznej, wyposażenie w elektrody służące do defibrylacji i monitorowania EKG, widoczny wskaźnik gotowości, pojemność baterii min. 300 pełnych wyładowań, interfejs użytkownika zawierający polecenia głosowe, dźwięki ostrzegawcze, wyświetlane. Komunikaty, możliwość wykrywania ruchu w czasie analizy EKG, wyświetlacz pokazujący stan urządzenia, możliwość ustawienia bieżącej daty i czasu, możliwość regulacji głośności komunikatów i podpowiedzi, wewnętrzna pamięć cyfrowa, pojemność – minimum 3,5 godzin zapisu EKG, najwyższa odporność na kurz i wodę, możliwość aktualizacji wytycznych za pomocą oprogramowania?</w:t>
      </w:r>
    </w:p>
    <w:p w:rsidR="00F90E07" w:rsidRPr="00831084" w:rsidRDefault="00F90E07" w:rsidP="00F90E07">
      <w:pPr>
        <w:autoSpaceDE w:val="0"/>
        <w:autoSpaceDN w:val="0"/>
        <w:jc w:val="both"/>
        <w:rPr>
          <w:bCs/>
        </w:rPr>
      </w:pPr>
      <w:r w:rsidRPr="00831084">
        <w:rPr>
          <w:bCs/>
        </w:rPr>
        <w:t>Parametry szczegółowe defibrylatora: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defibrylacja: rodzaj impulsu- dwufazowy, energia: 120 -200J (dorośli), 50-85J (dzieci), czas ładowania do energii maksymalnej do 10 sek.,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możliwość defibrylacji dorosłych i dzieci poniżej 8 roku życia, osobny protokół energetyczny dla dorosłych i dla dzieci / automatyczne rozpoznawanie rodzaju podłączonych elektrod i zmiana protokołu,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polecenia głosowe i tekstowe na wyświetlaczu prowadzące ratownika przez etapy pierwszej pomocy w języku polskim,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 xml:space="preserve">codzienny test prawidłowości działania aparatu ze stale widocznym wskaźnikiem </w:t>
      </w:r>
      <w:proofErr w:type="spellStart"/>
      <w:r w:rsidRPr="00831084">
        <w:t>autotestu</w:t>
      </w:r>
      <w:proofErr w:type="spellEnd"/>
      <w:r w:rsidRPr="00831084">
        <w:t xml:space="preserve"> 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elektrody samoprzylepne: okres przydatności 60 miesięcy, długość kabla 86 cm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obsługa za pomocą 2 przycisków: włączenie urządzenia i wyzwolenie defibrylacji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piktogramy prowadzące osobę udzielająca pomocy przez pełny algorytm postępowania zgodnie z Wytycznymi 2010 Europejskiej/ Polskie Rady Resuscytacji,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 xml:space="preserve">przechowywanie danych: pamięć wewnętrzna do 3,5 godz. zapisu EKG, transfer danych i raportów z interwencji do komputera z oprogramowaniem ZOLL </w:t>
      </w:r>
      <w:proofErr w:type="spellStart"/>
      <w:r w:rsidRPr="00831084">
        <w:t>Rescue</w:t>
      </w:r>
      <w:proofErr w:type="spellEnd"/>
      <w:r w:rsidRPr="00831084">
        <w:t xml:space="preserve"> Net </w:t>
      </w:r>
      <w:proofErr w:type="spellStart"/>
      <w:r w:rsidRPr="00831084">
        <w:t>Code</w:t>
      </w:r>
      <w:proofErr w:type="spellEnd"/>
      <w:r w:rsidRPr="00831084">
        <w:t xml:space="preserve"> </w:t>
      </w:r>
      <w:proofErr w:type="spellStart"/>
      <w:r w:rsidRPr="00831084">
        <w:t>Review</w:t>
      </w:r>
      <w:proofErr w:type="spellEnd"/>
      <w:r w:rsidRPr="00831084">
        <w:t xml:space="preserve"> (oprogramowanie nieodpłatne)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 xml:space="preserve">zasilanie: bateria </w:t>
      </w:r>
      <w:proofErr w:type="spellStart"/>
      <w:r w:rsidRPr="00831084">
        <w:t>PhotoFlash</w:t>
      </w:r>
      <w:proofErr w:type="spellEnd"/>
      <w:r w:rsidRPr="00831084">
        <w:t xml:space="preserve"> typ 123, długi czas pracy z baterii: 300 defibrylacji, 1,5 godzin monitorowania i defibrylacji, 13 godzin monitorowania, 5 lat w trybie gotowości do użycia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najwyższa klasa ochrony przed zanieczyszczeniami kurzem i wodą: IP55,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 xml:space="preserve">temperatura pracy: min. 0-50ºC, przechowywanie -20 do +60ºC, 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elektrody: dla dorosłych – 1 para, dla dzieci – 1 para, wraz z przewodem.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automatyczny codzienny test urządzenia i baterii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wymiary: 13,3 x 24,1 x 29,2 cm Waga 3,1 kg</w:t>
      </w:r>
    </w:p>
    <w:p w:rsidR="00F90E07" w:rsidRPr="00831084" w:rsidRDefault="00F90E07" w:rsidP="00F90E07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</w:pPr>
      <w:r w:rsidRPr="00831084">
        <w:t>gwarancja 7 lat na urządzenie</w:t>
      </w:r>
    </w:p>
    <w:p w:rsidR="00F90E07" w:rsidRDefault="00F90E07" w:rsidP="00F90E07">
      <w:pPr>
        <w:pStyle w:val="Akapitzlist"/>
        <w:autoSpaceDE w:val="0"/>
        <w:autoSpaceDN w:val="0"/>
        <w:spacing w:after="0" w:line="240" w:lineRule="auto"/>
        <w:ind w:left="66"/>
        <w:contextualSpacing/>
        <w:jc w:val="both"/>
        <w:rPr>
          <w:b/>
        </w:rPr>
      </w:pPr>
    </w:p>
    <w:p w:rsidR="00F90E07" w:rsidRPr="00924069" w:rsidRDefault="00F90E07" w:rsidP="00F90E07">
      <w:pPr>
        <w:jc w:val="both"/>
        <w:rPr>
          <w:rFonts w:ascii="Times New Roman" w:hAnsi="Times New Roman"/>
          <w:b/>
          <w:sz w:val="24"/>
          <w:szCs w:val="24"/>
        </w:rPr>
      </w:pPr>
      <w:r w:rsidRPr="00924069">
        <w:rPr>
          <w:rFonts w:ascii="Times New Roman" w:hAnsi="Times New Roman"/>
          <w:b/>
          <w:sz w:val="24"/>
          <w:szCs w:val="24"/>
        </w:rPr>
        <w:t>Ad.2</w:t>
      </w:r>
    </w:p>
    <w:p w:rsidR="00F90E07" w:rsidRPr="009D2942" w:rsidRDefault="00F90E07" w:rsidP="00F90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urządzenia z gwarancją poniżej 8 lat, żywotnością elektrod krótszą niż 4 lata i wagą wyższą niż 1,5 kg.</w:t>
      </w:r>
      <w:bookmarkStart w:id="0" w:name="_GoBack"/>
      <w:bookmarkEnd w:id="0"/>
    </w:p>
    <w:sectPr w:rsidR="00F90E07" w:rsidRPr="009D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6AD1"/>
    <w:multiLevelType w:val="hybridMultilevel"/>
    <w:tmpl w:val="AEF8003E"/>
    <w:lvl w:ilvl="0" w:tplc="9CDC1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07"/>
    <w:rsid w:val="00A33A46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71F84"/>
  <w15:chartTrackingRefBased/>
  <w15:docId w15:val="{E19D28AE-A687-4A79-AB71-7B7C667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0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0E0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0E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2018-05-09T09:06:00Z</dcterms:created>
  <dcterms:modified xsi:type="dcterms:W3CDTF">2018-05-09T09:10:00Z</dcterms:modified>
</cp:coreProperties>
</file>