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729A10F4" w:rsidR="00576133" w:rsidRPr="00003DBC" w:rsidRDefault="00576133" w:rsidP="00576133">
      <w:pPr>
        <w:tabs>
          <w:tab w:val="left" w:pos="3402"/>
        </w:tabs>
        <w:spacing w:line="288" w:lineRule="auto"/>
        <w:jc w:val="right"/>
        <w:rPr>
          <w:b/>
          <w:iCs/>
          <w:sz w:val="22"/>
          <w:szCs w:val="22"/>
        </w:rPr>
      </w:pPr>
      <w:r w:rsidRPr="00003DBC">
        <w:rPr>
          <w:b/>
          <w:iCs/>
          <w:sz w:val="22"/>
          <w:szCs w:val="22"/>
        </w:rPr>
        <w:t xml:space="preserve">Załącznik nr </w:t>
      </w:r>
      <w:r w:rsidR="00102E12" w:rsidRPr="00003DBC">
        <w:rPr>
          <w:b/>
          <w:iCs/>
          <w:sz w:val="22"/>
          <w:szCs w:val="22"/>
        </w:rPr>
        <w:t>3</w:t>
      </w:r>
      <w:r w:rsidR="00046862" w:rsidRPr="00003DBC">
        <w:rPr>
          <w:b/>
          <w:iCs/>
          <w:sz w:val="22"/>
          <w:szCs w:val="22"/>
        </w:rPr>
        <w:t xml:space="preserve"> </w:t>
      </w:r>
      <w:r w:rsidRPr="00003DBC">
        <w:rPr>
          <w:b/>
          <w:iCs/>
          <w:sz w:val="22"/>
          <w:szCs w:val="22"/>
        </w:rPr>
        <w:t>do SWZ</w:t>
      </w:r>
    </w:p>
    <w:p w14:paraId="7931B2C0" w14:textId="77777777" w:rsidR="00576133" w:rsidRPr="00003DBC" w:rsidRDefault="00576133" w:rsidP="00576133">
      <w:pPr>
        <w:spacing w:line="288" w:lineRule="auto"/>
        <w:ind w:left="6372" w:firstLine="708"/>
        <w:jc w:val="both"/>
        <w:rPr>
          <w:i/>
          <w:sz w:val="22"/>
          <w:szCs w:val="22"/>
        </w:rPr>
      </w:pPr>
    </w:p>
    <w:p w14:paraId="51CBA3AB" w14:textId="77777777" w:rsidR="00576133" w:rsidRPr="00003DBC" w:rsidRDefault="00576133" w:rsidP="00576133">
      <w:pPr>
        <w:keepNext/>
        <w:spacing w:after="120"/>
        <w:jc w:val="both"/>
        <w:outlineLvl w:val="0"/>
        <w:rPr>
          <w:b/>
          <w:sz w:val="22"/>
          <w:szCs w:val="22"/>
        </w:rPr>
      </w:pPr>
    </w:p>
    <w:p w14:paraId="0C52AD98" w14:textId="79417A24" w:rsidR="00576133" w:rsidRDefault="0057613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003DBC">
        <w:rPr>
          <w:b/>
          <w:sz w:val="22"/>
          <w:szCs w:val="22"/>
        </w:rPr>
        <w:t>SZCZEGÓŁOWY OPIS PRZEDMIOTU ZAMÓWIENIA (SOPZ)</w:t>
      </w:r>
    </w:p>
    <w:p w14:paraId="5FF7A0CD" w14:textId="041AF1E5" w:rsidR="00D60903" w:rsidRDefault="00D6090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MODYFIKACJA</w:t>
      </w:r>
    </w:p>
    <w:p w14:paraId="751ED45E" w14:textId="77777777" w:rsidR="00C0763F" w:rsidRPr="00003DBC" w:rsidRDefault="00C0763F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5ADA5BDC" w14:textId="77777777" w:rsidR="00576133" w:rsidRPr="00003DBC" w:rsidRDefault="00576133" w:rsidP="00576133">
      <w:pPr>
        <w:keepNext/>
        <w:spacing w:line="288" w:lineRule="auto"/>
        <w:jc w:val="both"/>
        <w:outlineLvl w:val="0"/>
        <w:rPr>
          <w:b/>
          <w:sz w:val="22"/>
          <w:szCs w:val="22"/>
        </w:rPr>
      </w:pPr>
    </w:p>
    <w:p w14:paraId="0602F73E" w14:textId="77777777" w:rsidR="001A6EDE" w:rsidRPr="00003DBC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Definicje pojęć:</w:t>
      </w:r>
    </w:p>
    <w:p w14:paraId="3AD3C3B7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Dni robocze </w:t>
      </w:r>
      <w:r w:rsidRPr="00003DBC">
        <w:rPr>
          <w:sz w:val="22"/>
          <w:szCs w:val="22"/>
        </w:rPr>
        <w:t>– dni od poniedziałku do piątku z wyłączeniem dni ustawowo wolnych od pracy,</w:t>
      </w:r>
    </w:p>
    <w:p w14:paraId="6908142D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Godziny robocze</w:t>
      </w:r>
      <w:r w:rsidRPr="00003DBC">
        <w:rPr>
          <w:sz w:val="22"/>
          <w:szCs w:val="22"/>
        </w:rPr>
        <w:t xml:space="preserve"> – godziny w przedziale 08:30-17:30 liczone w Dni robocze,</w:t>
      </w:r>
    </w:p>
    <w:p w14:paraId="75FAF43C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Oprogramowanie</w:t>
      </w:r>
      <w:r w:rsidRPr="00003DBC">
        <w:rPr>
          <w:sz w:val="22"/>
          <w:szCs w:val="22"/>
        </w:rPr>
        <w:t xml:space="preserve"> – oprogramowanie SIMPLE.ERP w wersji 6.</w:t>
      </w:r>
      <w:r w:rsidR="00193252" w:rsidRPr="00003DBC">
        <w:rPr>
          <w:sz w:val="22"/>
          <w:szCs w:val="22"/>
        </w:rPr>
        <w:t>2</w:t>
      </w:r>
      <w:r w:rsidR="00AC60D7" w:rsidRPr="00003DBC">
        <w:rPr>
          <w:sz w:val="22"/>
          <w:szCs w:val="22"/>
        </w:rPr>
        <w:t>5</w:t>
      </w:r>
      <w:r w:rsidRPr="00003DBC">
        <w:rPr>
          <w:sz w:val="22"/>
          <w:szCs w:val="22"/>
        </w:rPr>
        <w:t>, którego producentem jest firma SIMPLE S.A.,</w:t>
      </w:r>
    </w:p>
    <w:p w14:paraId="3778A59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Rozwiązanie indywidualne </w:t>
      </w:r>
      <w:r w:rsidRPr="00003DBC">
        <w:rPr>
          <w:sz w:val="22"/>
          <w:szCs w:val="22"/>
        </w:rPr>
        <w:t>– Oprogramowanie wraz z wprowadzonymi u Zamawiającego modyfikacjami,</w:t>
      </w:r>
    </w:p>
    <w:p w14:paraId="2A75A58A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Problem</w:t>
      </w:r>
      <w:r w:rsidRPr="00003DBC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</w:t>
      </w:r>
      <w:r w:rsidR="00F52109" w:rsidRPr="00003DBC">
        <w:rPr>
          <w:sz w:val="22"/>
          <w:szCs w:val="22"/>
        </w:rPr>
        <w:t> </w:t>
      </w:r>
      <w:r w:rsidRPr="00003DBC">
        <w:rPr>
          <w:sz w:val="22"/>
          <w:szCs w:val="22"/>
        </w:rPr>
        <w:t>określonymi w Umowie zasadami,</w:t>
      </w:r>
    </w:p>
    <w:p w14:paraId="7E5C797E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Usterka</w:t>
      </w:r>
      <w:r w:rsidRPr="00003DBC">
        <w:rPr>
          <w:sz w:val="22"/>
          <w:szCs w:val="22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14:paraId="3CADD93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reakcji</w:t>
      </w:r>
      <w:r w:rsidRPr="00003DBC">
        <w:rPr>
          <w:sz w:val="22"/>
          <w:szCs w:val="22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14:paraId="747342AF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naprawy</w:t>
      </w:r>
      <w:r w:rsidRPr="00003DBC">
        <w:rPr>
          <w:sz w:val="22"/>
          <w:szCs w:val="22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14:paraId="04D231C2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krytyczny </w:t>
      </w:r>
      <w:r w:rsidRPr="00003DBC">
        <w:rPr>
          <w:sz w:val="22"/>
          <w:szCs w:val="22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14:paraId="0ECB8E76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ważny </w:t>
      </w:r>
      <w:r w:rsidRPr="00003DBC">
        <w:rPr>
          <w:sz w:val="22"/>
          <w:szCs w:val="22"/>
        </w:rPr>
        <w:t>– Usterka pozwalająca Użytkownikowi na korzystanie z kluczowych funkcji systemu w ograniczonym zakresie; nie ma możliwości pełnej realizacji procesu biznesowego,</w:t>
      </w:r>
    </w:p>
    <w:p w14:paraId="3224F413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Błąd normalny</w:t>
      </w:r>
      <w:r w:rsidRPr="00003DBC">
        <w:rPr>
          <w:sz w:val="22"/>
          <w:szCs w:val="22"/>
        </w:rPr>
        <w:t xml:space="preserve"> – pozostałe Usterki systemu,</w:t>
      </w:r>
    </w:p>
    <w:p w14:paraId="4EB44103" w14:textId="77777777" w:rsidR="001A6EDE" w:rsidRPr="00003DBC" w:rsidRDefault="001A6EDE" w:rsidP="001A6EDE">
      <w:pPr>
        <w:spacing w:line="288" w:lineRule="auto"/>
        <w:jc w:val="both"/>
        <w:rPr>
          <w:sz w:val="22"/>
          <w:szCs w:val="22"/>
        </w:rPr>
      </w:pPr>
    </w:p>
    <w:p w14:paraId="742EEE32" w14:textId="68B72A8A" w:rsidR="00265777" w:rsidRPr="00003DBC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Przedmiotem zamówienia jest wykonanie usługi polegającej na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piece serwisowej dla </w:t>
      </w:r>
      <w:r w:rsidR="00C03A20" w:rsidRPr="00003DBC">
        <w:rPr>
          <w:rFonts w:ascii="Times New Roman" w:hAnsi="Times New Roman"/>
        </w:rPr>
        <w:t>Rozwiązania indywidualnego</w:t>
      </w:r>
      <w:r w:rsidRPr="00003DBC">
        <w:rPr>
          <w:rFonts w:ascii="Times New Roman" w:hAnsi="Times New Roman"/>
        </w:rPr>
        <w:t xml:space="preserve"> (systemu informatycznego SIMPLE.ERP), eksploatowanego przez Uni</w:t>
      </w:r>
      <w:r w:rsidR="000A1DD4" w:rsidRPr="00003DBC">
        <w:rPr>
          <w:rFonts w:ascii="Times New Roman" w:hAnsi="Times New Roman"/>
        </w:rPr>
        <w:t xml:space="preserve">wersytet Kazimierza Wielkiego w </w:t>
      </w:r>
      <w:r w:rsidRPr="00003DBC">
        <w:rPr>
          <w:rFonts w:ascii="Times New Roman" w:hAnsi="Times New Roman"/>
        </w:rPr>
        <w:t>Bydgoszczy, w tym udostępnianiu Zamawiającemu przez Wykonawcę nowych wersji Oprogramowania</w:t>
      </w:r>
      <w:r w:rsidR="00193252" w:rsidRPr="00003DBC">
        <w:rPr>
          <w:rFonts w:ascii="Times New Roman" w:hAnsi="Times New Roman"/>
        </w:rPr>
        <w:t xml:space="preserve"> oraz na </w:t>
      </w:r>
      <w:r w:rsidR="008C3D34" w:rsidRPr="00003DBC">
        <w:rPr>
          <w:rFonts w:ascii="Times New Roman" w:hAnsi="Times New Roman"/>
        </w:rPr>
        <w:t>O</w:t>
      </w:r>
      <w:r w:rsidR="00193252" w:rsidRPr="00003DBC">
        <w:rPr>
          <w:rFonts w:ascii="Times New Roman" w:hAnsi="Times New Roman"/>
        </w:rPr>
        <w:t>piece powdrożeniowej dla w/w Rozwiązania indywidualnego</w:t>
      </w:r>
      <w:r w:rsidRPr="00003DBC">
        <w:rPr>
          <w:rFonts w:ascii="Times New Roman" w:hAnsi="Times New Roman"/>
        </w:rPr>
        <w:t>.</w:t>
      </w:r>
    </w:p>
    <w:p w14:paraId="4774F9C3" w14:textId="77777777" w:rsidR="00576133" w:rsidRPr="00003DBC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Zamawiający posiada licencję na </w:t>
      </w:r>
      <w:r w:rsidR="00FF7476" w:rsidRPr="00003DBC">
        <w:rPr>
          <w:rFonts w:ascii="Times New Roman" w:hAnsi="Times New Roman"/>
        </w:rPr>
        <w:t xml:space="preserve">Oprogramowanie </w:t>
      </w:r>
      <w:r w:rsidR="00E57DF3" w:rsidRPr="00003DBC">
        <w:rPr>
          <w:rFonts w:ascii="Times New Roman" w:hAnsi="Times New Roman"/>
        </w:rPr>
        <w:t xml:space="preserve">(na mocy Licencji Klienta Końcowego, nr licencji 00004604), dla instalacji jednozakładowej, z prawem korzystania dla </w:t>
      </w:r>
      <w:r w:rsidR="00C84888" w:rsidRPr="00003DBC">
        <w:rPr>
          <w:rFonts w:ascii="Times New Roman" w:hAnsi="Times New Roman"/>
        </w:rPr>
        <w:t>5</w:t>
      </w:r>
      <w:r w:rsidR="00E57DF3" w:rsidRPr="00003DBC">
        <w:rPr>
          <w:rFonts w:ascii="Times New Roman" w:hAnsi="Times New Roman"/>
        </w:rPr>
        <w:t>9 równoczesnych operatorów, w zakresie następujących modułów</w:t>
      </w:r>
      <w:r w:rsidRPr="00003DBC">
        <w:rPr>
          <w:rFonts w:ascii="Times New Roman" w:hAnsi="Times New Roman"/>
        </w:rPr>
        <w:t>:</w:t>
      </w:r>
    </w:p>
    <w:p w14:paraId="6D9E8295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ePIT Podatek PIT - wersja elektroniczna/ Podpis Elektroniczny</w:t>
      </w:r>
    </w:p>
    <w:p w14:paraId="750478AD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FK Finanse i księgowość</w:t>
      </w:r>
    </w:p>
    <w:p w14:paraId="47966A13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INFO Biblioteka funkcji SIMPLE.ERP dla MS Excel</w:t>
      </w:r>
    </w:p>
    <w:p w14:paraId="7070440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JPK Jednolity Plik Kontrolny</w:t>
      </w:r>
    </w:p>
    <w:p w14:paraId="1DEE9451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MT Majątek trwały</w:t>
      </w:r>
    </w:p>
    <w:p w14:paraId="64BC9DE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OT Obrót towarowy</w:t>
      </w:r>
    </w:p>
    <w:p w14:paraId="33025C6B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PER Zarządzanie Personelem</w:t>
      </w:r>
    </w:p>
    <w:p w14:paraId="7CA042D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BDG Budżetowanie Jednostek Administracyjnych</w:t>
      </w:r>
    </w:p>
    <w:p w14:paraId="2B324239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BUD Zarządzanie projektami</w:t>
      </w:r>
    </w:p>
    <w:p w14:paraId="42235D0C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HRUMCP HR Umowy Cywilno-Prawne</w:t>
      </w:r>
    </w:p>
    <w:p w14:paraId="61B5751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HRUMOP HR Umowy o pracę (WSO)</w:t>
      </w:r>
    </w:p>
    <w:p w14:paraId="095ADEFC" w14:textId="77777777" w:rsidR="00681B10" w:rsidRPr="00003DBC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PPK</w:t>
      </w:r>
    </w:p>
    <w:p w14:paraId="7E293047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lastRenderedPageBreak/>
        <w:t>SIMPLE.ERP – Integracja</w:t>
      </w:r>
    </w:p>
    <w:p w14:paraId="0D2DFF9E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eZLA – e-Zwolnienia lekarskie</w:t>
      </w:r>
    </w:p>
    <w:p w14:paraId="38B41290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RAPORT Serwer raportów</w:t>
      </w:r>
    </w:p>
    <w:p w14:paraId="6F38E0B2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HROPOTW Potwierdzenia PIT</w:t>
      </w:r>
    </w:p>
    <w:p w14:paraId="74110A51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OT.OBD Obieg dokumentów (element OT)</w:t>
      </w:r>
    </w:p>
    <w:p w14:paraId="4CC5B6CB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 xml:space="preserve">SIMPLE.ERP – SYS Funkcjonalność Standardowa </w:t>
      </w:r>
    </w:p>
    <w:p w14:paraId="772A8D55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r>
        <w:rPr>
          <w:color w:val="000000"/>
          <w:sz w:val="22"/>
          <w:szCs w:val="22"/>
        </w:rPr>
        <w:t>eBank</w:t>
      </w:r>
    </w:p>
    <w:p w14:paraId="109D21E8" w14:textId="367CDDBB" w:rsidR="00A8629A" w:rsidRPr="00003DB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r>
        <w:rPr>
          <w:color w:val="000000"/>
          <w:sz w:val="22"/>
          <w:szCs w:val="22"/>
        </w:rPr>
        <w:t>KSEF</w:t>
      </w:r>
    </w:p>
    <w:p w14:paraId="58025CD7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mSerwer – Serwer aplikacji mobilnych</w:t>
      </w:r>
    </w:p>
    <w:p w14:paraId="6DB08ECD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mPracownik – Aplikacja mobilna dla Pracowników</w:t>
      </w:r>
    </w:p>
    <w:p w14:paraId="70EE6B51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>mEwidencja – Mobilna Inwentaryzacja</w:t>
      </w:r>
      <w:r>
        <w:rPr>
          <w:color w:val="000000"/>
          <w:sz w:val="22"/>
          <w:szCs w:val="22"/>
        </w:rPr>
        <w:t xml:space="preserve"> – kolektor</w:t>
      </w:r>
    </w:p>
    <w:p w14:paraId="0597F778" w14:textId="77777777" w:rsidR="00A8629A" w:rsidRPr="0041452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>mEwidencja – Mobilna Inwentaryzacja</w:t>
      </w:r>
      <w:r>
        <w:rPr>
          <w:color w:val="000000"/>
          <w:sz w:val="22"/>
          <w:szCs w:val="22"/>
        </w:rPr>
        <w:t xml:space="preserve"> – urządzenia mobilne</w:t>
      </w:r>
    </w:p>
    <w:p w14:paraId="5FD42B5B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Integracja mEwidencja</w:t>
      </w:r>
    </w:p>
    <w:p w14:paraId="69901ED1" w14:textId="496ECEE6" w:rsidR="00D6405B" w:rsidRPr="00003DBC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Wykonawca będzie świadczył usługi</w:t>
      </w:r>
      <w:r w:rsidR="001F23C2" w:rsidRPr="00003DBC">
        <w:rPr>
          <w:rFonts w:ascii="Times New Roman" w:hAnsi="Times New Roman"/>
        </w:rPr>
        <w:t>, w tym</w:t>
      </w:r>
      <w:r w:rsidRPr="00003DBC">
        <w:rPr>
          <w:rFonts w:ascii="Times New Roman" w:hAnsi="Times New Roman"/>
        </w:rPr>
        <w:t xml:space="preserve"> udostępniał nowe wer</w:t>
      </w:r>
      <w:r w:rsidR="008B655B" w:rsidRPr="00003DBC">
        <w:rPr>
          <w:rFonts w:ascii="Times New Roman" w:hAnsi="Times New Roman"/>
        </w:rPr>
        <w:t>sje Oprogramowania wymienione</w:t>
      </w:r>
      <w:r w:rsidR="00016982">
        <w:rPr>
          <w:rFonts w:ascii="Times New Roman" w:hAnsi="Times New Roman"/>
        </w:rPr>
        <w:br/>
      </w:r>
      <w:r w:rsidR="008B655B" w:rsidRPr="00003DBC">
        <w:rPr>
          <w:rFonts w:ascii="Times New Roman" w:hAnsi="Times New Roman"/>
        </w:rPr>
        <w:t>w </w:t>
      </w:r>
      <w:r w:rsidRPr="00003DBC">
        <w:rPr>
          <w:rFonts w:ascii="Times New Roman" w:hAnsi="Times New Roman"/>
        </w:rPr>
        <w:t>pkt.</w:t>
      </w:r>
      <w:r w:rsidR="008B655B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3 w okresie dwunastu miesięcy, począwszy od dnia podpisania umowy.</w:t>
      </w:r>
    </w:p>
    <w:p w14:paraId="58FB332E" w14:textId="77777777" w:rsidR="008B655B" w:rsidRPr="00003DBC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serwisowej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37E76432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kluczy licencyjnych na okres obowiązywania umowy na wymienione w pkt. 3 moduły Oprogramowania, oraz</w:t>
      </w:r>
      <w:r w:rsidRPr="00003DBC">
        <w:rPr>
          <w:b/>
          <w:sz w:val="22"/>
          <w:szCs w:val="22"/>
        </w:rPr>
        <w:t xml:space="preserve"> </w:t>
      </w:r>
      <w:r w:rsidRPr="00003DBC">
        <w:rPr>
          <w:sz w:val="22"/>
          <w:szCs w:val="22"/>
        </w:rPr>
        <w:t xml:space="preserve">wszystkie standardowe elementy Oprogramowania, </w:t>
      </w:r>
    </w:p>
    <w:p w14:paraId="42FBAF0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(udostępniania) nowych wersji Oprogramowania (upgrade,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14:paraId="4C756EDD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niezbędnych zmian w Oprogramowaniu w terminie umożliwiającym Zamawiającemu przetestowanie i zastosowanie zmiany aktów prawnych, do których przestrzegania zobligowany jest Zamawiający,</w:t>
      </w:r>
    </w:p>
    <w:p w14:paraId="502AE24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u Zamawiającego nowych wersji Oprogramowania wraz z dostosowaniem modyfikacji wykonanych na potrzeby Zamawiającego,</w:t>
      </w:r>
    </w:p>
    <w:p w14:paraId="1837E7B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utrzymania gotowości do czynności serwi</w:t>
      </w:r>
      <w:r w:rsidR="00B86A06" w:rsidRPr="00003DBC">
        <w:rPr>
          <w:sz w:val="22"/>
          <w:szCs w:val="22"/>
        </w:rPr>
        <w:t>sowych, przyjmowania zgłoszeń i </w:t>
      </w:r>
      <w:r w:rsidRPr="00003DBC">
        <w:rPr>
          <w:sz w:val="22"/>
          <w:szCs w:val="22"/>
        </w:rPr>
        <w:t>podejmowania czynności serwisowych,</w:t>
      </w:r>
    </w:p>
    <w:p w14:paraId="33C1C946" w14:textId="55E7EC10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zapewnienia Zamawiającemu bezpośred</w:t>
      </w:r>
      <w:r w:rsidR="00B86A06" w:rsidRPr="00003DBC">
        <w:rPr>
          <w:sz w:val="22"/>
          <w:szCs w:val="22"/>
        </w:rPr>
        <w:t>niego kontaktu telefonicznego z </w:t>
      </w:r>
      <w:r w:rsidRPr="00003DBC">
        <w:rPr>
          <w:sz w:val="22"/>
          <w:szCs w:val="22"/>
        </w:rPr>
        <w:t>helpdeskiem Wykonawcy,</w:t>
      </w:r>
      <w:r w:rsidR="008C1743" w:rsidRPr="00003DBC">
        <w:rPr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limitowanego liczbą godzin konsultacji, o której mowa w §</w:t>
      </w:r>
      <w:r w:rsidR="000A1DD4" w:rsidRPr="00003DBC">
        <w:rPr>
          <w:bCs/>
          <w:color w:val="000000" w:themeColor="text1"/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2 ust. 5 pkt 12</w:t>
      </w:r>
    </w:p>
    <w:p w14:paraId="2C536231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14:paraId="15EAAA86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szkolenia z obsługi w/w aplikacji internetowej,</w:t>
      </w:r>
    </w:p>
    <w:p w14:paraId="669C9D6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przyjmowania zgłoszeń będących Usterkami bez limitu,</w:t>
      </w:r>
    </w:p>
    <w:p w14:paraId="214FB0F8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niezwłocznego podjęcia działań na każde potwierdzone zgłoszenie,</w:t>
      </w:r>
    </w:p>
    <w:p w14:paraId="0944DC2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usuwania Usterek z zapewnieniem jak najkrótszych Czasów reakcji i Czasów naprawy, nie dłuższych, niż określone w pkt. 6,</w:t>
      </w:r>
    </w:p>
    <w:p w14:paraId="31BFB27E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 xml:space="preserve">zapewnienia Zamawiającemu pakietu porad w wymiarze co najmniej 40 godzin rocznie w formie konsultacji telefonicznych związanych z funkcjonowaniem od strony technicznej Rozwiązania Indywidualnego i usuwania Problemów niebędących Usterkami, </w:t>
      </w:r>
    </w:p>
    <w:p w14:paraId="222F673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Rozwiązania Indywidualnego pod względem wydajnościowym,</w:t>
      </w:r>
    </w:p>
    <w:p w14:paraId="0F9666F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dostrojenia Rozwiązania Indywidualnego pod względem wydajnościowym,</w:t>
      </w:r>
    </w:p>
    <w:p w14:paraId="17F9EDDA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infrastruktury</w:t>
      </w:r>
      <w:r w:rsidR="00BD27C0" w:rsidRPr="00003DBC">
        <w:rPr>
          <w:sz w:val="22"/>
          <w:szCs w:val="22"/>
        </w:rPr>
        <w:t xml:space="preserve"> Zamawiającego</w:t>
      </w:r>
      <w:r w:rsidRPr="00003DBC">
        <w:rPr>
          <w:sz w:val="22"/>
          <w:szCs w:val="22"/>
        </w:rPr>
        <w:t>,</w:t>
      </w:r>
      <w:r w:rsidR="00BD27C0" w:rsidRPr="00003DBC">
        <w:rPr>
          <w:sz w:val="22"/>
          <w:szCs w:val="22"/>
        </w:rPr>
        <w:t xml:space="preserve"> na której uruchomione jest </w:t>
      </w:r>
      <w:r w:rsidR="00C03A20" w:rsidRPr="00003DBC">
        <w:rPr>
          <w:sz w:val="22"/>
          <w:szCs w:val="22"/>
        </w:rPr>
        <w:t>Rozwiązanie indywidualne,</w:t>
      </w:r>
    </w:p>
    <w:p w14:paraId="6A2673E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obsługi zgłoszeń dotyczących problemów związanych z szybkością działania Rozwiązania Indywidualnego zaklasyfikowanych jako Wydajność,</w:t>
      </w:r>
    </w:p>
    <w:p w14:paraId="603A199F" w14:textId="3AC609CB" w:rsidR="008B655B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wyznaczenia indywidualnego opiekuna nadzorującego realizację przez Wykonawcę usług serwisowych dla Zamawiającego,</w:t>
      </w:r>
    </w:p>
    <w:p w14:paraId="5A727D19" w14:textId="77777777" w:rsidR="00C0763F" w:rsidRPr="00003DBC" w:rsidRDefault="00C0763F" w:rsidP="00C0763F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2FF5D064" w14:textId="77777777" w:rsidR="0094131F" w:rsidRPr="00003DBC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Maksymalne czasy</w:t>
      </w:r>
      <w:r w:rsidR="004B3E33" w:rsidRPr="00003DBC">
        <w:rPr>
          <w:rFonts w:ascii="Times New Roman" w:hAnsi="Times New Roman"/>
        </w:rPr>
        <w:t xml:space="preserve"> podane w Godzinach roboczych:</w:t>
      </w:r>
      <w:r w:rsidRPr="00003DBC">
        <w:rPr>
          <w:rFonts w:ascii="Times New Roman" w:hAnsi="Times New Roman"/>
        </w:rPr>
        <w:t xml:space="preserve"> </w:t>
      </w:r>
    </w:p>
    <w:p w14:paraId="044847D3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4EE" w:rsidRPr="00003DBC" w14:paraId="26F64C5D" w14:textId="77777777" w:rsidTr="005C3CB5">
        <w:tc>
          <w:tcPr>
            <w:tcW w:w="3070" w:type="dxa"/>
            <w:shd w:val="clear" w:color="auto" w:fill="auto"/>
          </w:tcPr>
          <w:p w14:paraId="63F825AB" w14:textId="77777777" w:rsidR="0094131F" w:rsidRPr="00003DBC" w:rsidRDefault="0094131F" w:rsidP="009413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14:paraId="41C9FDEB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7D1EF051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naprawy</w:t>
            </w:r>
          </w:p>
        </w:tc>
      </w:tr>
      <w:tr w:rsidR="004914EE" w:rsidRPr="00003DBC" w14:paraId="6B5B61C0" w14:textId="77777777" w:rsidTr="005C3CB5">
        <w:tc>
          <w:tcPr>
            <w:tcW w:w="3070" w:type="dxa"/>
            <w:shd w:val="clear" w:color="auto" w:fill="auto"/>
          </w:tcPr>
          <w:p w14:paraId="51DC45DB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0A70B3A2" w14:textId="0B2D4010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7181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0A815DC" w14:textId="1B92C33F" w:rsidR="0094131F" w:rsidRPr="00003DBC" w:rsidRDefault="00097181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4</w:t>
            </w:r>
            <w:r w:rsidRPr="00003DBC">
              <w:rPr>
                <w:sz w:val="22"/>
                <w:szCs w:val="22"/>
              </w:rPr>
              <w:t xml:space="preserve"> godz.</w:t>
            </w:r>
          </w:p>
        </w:tc>
      </w:tr>
      <w:tr w:rsidR="004914EE" w:rsidRPr="00003DBC" w14:paraId="20B0E607" w14:textId="77777777" w:rsidTr="005C3CB5">
        <w:tc>
          <w:tcPr>
            <w:tcW w:w="3070" w:type="dxa"/>
            <w:shd w:val="clear" w:color="auto" w:fill="auto"/>
          </w:tcPr>
          <w:p w14:paraId="2BC1F1DF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4A68B9E0" w14:textId="7953F5DF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EAF9341" w14:textId="6A2FD9D3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33" w:rsidRPr="00003DBC">
              <w:rPr>
                <w:sz w:val="22"/>
                <w:szCs w:val="22"/>
              </w:rPr>
              <w:t>0 godz.</w:t>
            </w:r>
          </w:p>
        </w:tc>
      </w:tr>
      <w:tr w:rsidR="004914EE" w:rsidRPr="00003DBC" w14:paraId="7EE2751B" w14:textId="77777777" w:rsidTr="005C3CB5">
        <w:tc>
          <w:tcPr>
            <w:tcW w:w="3070" w:type="dxa"/>
            <w:shd w:val="clear" w:color="auto" w:fill="auto"/>
          </w:tcPr>
          <w:p w14:paraId="3D7563F9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14:paraId="5B892198" w14:textId="2A7E8AA8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36DAB1C4" w14:textId="5B866B89" w:rsidR="0094131F" w:rsidRPr="00003DBC" w:rsidRDefault="004B3E33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8</w:t>
            </w:r>
            <w:r w:rsidRPr="00003DBC">
              <w:rPr>
                <w:sz w:val="22"/>
                <w:szCs w:val="22"/>
              </w:rPr>
              <w:t>0 godz.</w:t>
            </w:r>
          </w:p>
        </w:tc>
      </w:tr>
    </w:tbl>
    <w:p w14:paraId="50B382E5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p w14:paraId="11B16F39" w14:textId="77777777" w:rsidR="0094131F" w:rsidRPr="00003DBC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5F04A3FD" w14:textId="77777777" w:rsidR="00193252" w:rsidRPr="00003DBC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5014094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nowych wersji Oprogramowania wraz z dostosowaniem modyfikacji wykonanych na potrzeby Zamawiającego,</w:t>
      </w:r>
    </w:p>
    <w:p w14:paraId="2BB5105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w zakresie wykorzystania dodatkowych funkcjonalności w ramach nowych wersj</w:t>
      </w:r>
      <w:r w:rsidR="00277178" w:rsidRPr="00003DBC">
        <w:rPr>
          <w:sz w:val="22"/>
          <w:szCs w:val="22"/>
        </w:rPr>
        <w:t>i</w:t>
      </w:r>
      <w:r w:rsidRPr="00003DBC">
        <w:rPr>
          <w:sz w:val="22"/>
          <w:szCs w:val="22"/>
        </w:rPr>
        <w:t xml:space="preserve"> oprogramowania w ramach dostępnych godzin konsultacyjnych,</w:t>
      </w:r>
    </w:p>
    <w:p w14:paraId="5C406C6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E8BE8B0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modyfikacji Rozwiązania indywidualnego,</w:t>
      </w:r>
    </w:p>
    <w:p w14:paraId="486A7B08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prowadzenia szkoleń,</w:t>
      </w:r>
    </w:p>
    <w:p w14:paraId="37FECC9B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audytów Rozwiązania indywidualnego,</w:t>
      </w:r>
    </w:p>
    <w:p w14:paraId="44FC22F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dokonywania integracji Rozwiązania indywidualnego.</w:t>
      </w:r>
    </w:p>
    <w:p w14:paraId="17D60A3E" w14:textId="1AA03FA6" w:rsidR="00566568" w:rsidRPr="00003DBC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indywidualnego Wykonawca zobowiązany będzie do realizacji </w:t>
      </w:r>
      <w:r w:rsidR="00125DFF" w:rsidRPr="00003DBC">
        <w:rPr>
          <w:rFonts w:ascii="Times New Roman" w:hAnsi="Times New Roman"/>
        </w:rPr>
        <w:t>usług</w:t>
      </w:r>
      <w:r w:rsidRPr="00003DBC">
        <w:rPr>
          <w:rFonts w:ascii="Times New Roman" w:hAnsi="Times New Roman"/>
        </w:rPr>
        <w:t xml:space="preserve"> wymienionych w pkt. 7 w wymiarze nie </w:t>
      </w:r>
      <w:r w:rsidR="008C1743" w:rsidRPr="00003DBC">
        <w:rPr>
          <w:rFonts w:ascii="Times New Roman" w:hAnsi="Times New Roman"/>
        </w:rPr>
        <w:t>większym</w:t>
      </w:r>
      <w:r w:rsidRPr="00003DBC">
        <w:rPr>
          <w:rFonts w:ascii="Times New Roman" w:hAnsi="Times New Roman"/>
        </w:rPr>
        <w:t xml:space="preserve">, niż </w:t>
      </w:r>
      <w:r w:rsidR="00AC60D7" w:rsidRPr="00003DBC">
        <w:rPr>
          <w:rFonts w:ascii="Times New Roman" w:hAnsi="Times New Roman"/>
        </w:rPr>
        <w:t>210</w:t>
      </w:r>
      <w:r w:rsidRPr="00003DBC">
        <w:rPr>
          <w:rFonts w:ascii="Times New Roman" w:hAnsi="Times New Roman"/>
        </w:rPr>
        <w:t xml:space="preserve"> godzin </w:t>
      </w:r>
      <w:r w:rsidR="005234B4" w:rsidRPr="00003DBC">
        <w:rPr>
          <w:rFonts w:ascii="Times New Roman" w:hAnsi="Times New Roman"/>
        </w:rPr>
        <w:t xml:space="preserve">konsultacyjnych </w:t>
      </w:r>
      <w:r w:rsidRPr="00003DBC">
        <w:rPr>
          <w:rFonts w:ascii="Times New Roman" w:hAnsi="Times New Roman"/>
        </w:rPr>
        <w:t>(</w:t>
      </w:r>
      <w:r w:rsidR="00AC60D7" w:rsidRPr="00003DBC">
        <w:rPr>
          <w:rFonts w:ascii="Times New Roman" w:hAnsi="Times New Roman"/>
        </w:rPr>
        <w:t>30</w:t>
      </w:r>
      <w:r w:rsidR="00850CD0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dniówek)</w:t>
      </w:r>
      <w:r w:rsidR="003A18C4" w:rsidRPr="00003DBC">
        <w:rPr>
          <w:rFonts w:ascii="Times New Roman" w:hAnsi="Times New Roman"/>
        </w:rPr>
        <w:t xml:space="preserve"> </w:t>
      </w:r>
      <w:r w:rsidR="003127E2" w:rsidRPr="00003DBC">
        <w:rPr>
          <w:rFonts w:ascii="Times New Roman" w:hAnsi="Times New Roman"/>
        </w:rPr>
        <w:t xml:space="preserve">rocznie </w:t>
      </w:r>
      <w:r w:rsidR="003A18C4" w:rsidRPr="00003DBC">
        <w:rPr>
          <w:rFonts w:ascii="Times New Roman" w:hAnsi="Times New Roman"/>
        </w:rPr>
        <w:t xml:space="preserve">z czasem reakcji do </w:t>
      </w:r>
      <w:r w:rsidR="00DC46B4">
        <w:rPr>
          <w:rFonts w:ascii="Times New Roman" w:hAnsi="Times New Roman"/>
        </w:rPr>
        <w:t>5</w:t>
      </w:r>
      <w:r w:rsidR="003A18C4" w:rsidRPr="00003DBC">
        <w:rPr>
          <w:rFonts w:ascii="Times New Roman" w:hAnsi="Times New Roman"/>
        </w:rPr>
        <w:t xml:space="preserve"> dni roboczych od zgłoszenia zapotrzebowania przez Zamawiającego</w:t>
      </w:r>
      <w:r w:rsidRPr="00003DBC">
        <w:rPr>
          <w:rFonts w:ascii="Times New Roman" w:hAnsi="Times New Roman"/>
        </w:rPr>
        <w:t xml:space="preserve">. </w:t>
      </w:r>
    </w:p>
    <w:p w14:paraId="09539BF5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6792B8A7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02C2D6C8" w14:textId="77777777" w:rsidR="00857E96" w:rsidRPr="00003DBC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07B670A8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7D0C80C5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63B50F0C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340F3C44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sectPr w:rsidR="003A18C4" w:rsidRPr="00003DBC" w:rsidSect="00003DBC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D548" w14:textId="77777777" w:rsidR="00AF1851" w:rsidRDefault="00AF1851" w:rsidP="00003DBC">
      <w:r>
        <w:separator/>
      </w:r>
    </w:p>
  </w:endnote>
  <w:endnote w:type="continuationSeparator" w:id="0">
    <w:p w14:paraId="2063FDEB" w14:textId="77777777" w:rsidR="00AF1851" w:rsidRDefault="00AF1851" w:rsidP="0000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2006166884"/>
      <w:docPartObj>
        <w:docPartGallery w:val="Page Numbers (Bottom of Page)"/>
        <w:docPartUnique/>
      </w:docPartObj>
    </w:sdtPr>
    <w:sdtEndPr/>
    <w:sdtContent>
      <w:p w14:paraId="16074DA1" w14:textId="15B78085" w:rsidR="00003DBC" w:rsidRPr="00003DBC" w:rsidRDefault="00003DBC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03DBC">
          <w:rPr>
            <w:rFonts w:eastAsiaTheme="majorEastAsia"/>
            <w:sz w:val="20"/>
            <w:szCs w:val="20"/>
          </w:rPr>
          <w:t xml:space="preserve">str. </w:t>
        </w:r>
        <w:r w:rsidRPr="00003DBC">
          <w:rPr>
            <w:rFonts w:eastAsiaTheme="minorEastAsia"/>
            <w:sz w:val="20"/>
            <w:szCs w:val="20"/>
          </w:rPr>
          <w:fldChar w:fldCharType="begin"/>
        </w:r>
        <w:r w:rsidRPr="00003DBC">
          <w:rPr>
            <w:sz w:val="20"/>
            <w:szCs w:val="20"/>
          </w:rPr>
          <w:instrText>PAGE    \* MERGEFORMAT</w:instrText>
        </w:r>
        <w:r w:rsidRPr="00003DBC">
          <w:rPr>
            <w:rFonts w:eastAsiaTheme="minorEastAsia"/>
            <w:sz w:val="20"/>
            <w:szCs w:val="20"/>
          </w:rPr>
          <w:fldChar w:fldCharType="separate"/>
        </w:r>
        <w:r w:rsidR="00A8629A" w:rsidRPr="00A8629A">
          <w:rPr>
            <w:rFonts w:eastAsiaTheme="majorEastAsia"/>
            <w:noProof/>
            <w:sz w:val="20"/>
            <w:szCs w:val="20"/>
          </w:rPr>
          <w:t>2</w:t>
        </w:r>
        <w:r w:rsidRPr="00003DB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3586CBA" w14:textId="77777777" w:rsidR="00003DBC" w:rsidRDefault="0000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7F3E" w14:textId="77777777" w:rsidR="00AF1851" w:rsidRDefault="00AF1851" w:rsidP="00003DBC">
      <w:r>
        <w:separator/>
      </w:r>
    </w:p>
  </w:footnote>
  <w:footnote w:type="continuationSeparator" w:id="0">
    <w:p w14:paraId="7F0AAA58" w14:textId="77777777" w:rsidR="00AF1851" w:rsidRDefault="00AF1851" w:rsidP="0000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03DBC"/>
    <w:rsid w:val="00016982"/>
    <w:rsid w:val="00046862"/>
    <w:rsid w:val="00076945"/>
    <w:rsid w:val="00097181"/>
    <w:rsid w:val="000A1DD4"/>
    <w:rsid w:val="00102E12"/>
    <w:rsid w:val="00125DFF"/>
    <w:rsid w:val="00193252"/>
    <w:rsid w:val="001A6EDE"/>
    <w:rsid w:val="001F23C2"/>
    <w:rsid w:val="00265777"/>
    <w:rsid w:val="00277178"/>
    <w:rsid w:val="00281AAF"/>
    <w:rsid w:val="002E512B"/>
    <w:rsid w:val="002F110F"/>
    <w:rsid w:val="003127E2"/>
    <w:rsid w:val="00316EFF"/>
    <w:rsid w:val="003A18C4"/>
    <w:rsid w:val="003F0275"/>
    <w:rsid w:val="0043286E"/>
    <w:rsid w:val="0044028C"/>
    <w:rsid w:val="00446C3F"/>
    <w:rsid w:val="004914EE"/>
    <w:rsid w:val="004B3E33"/>
    <w:rsid w:val="004C527C"/>
    <w:rsid w:val="005234B4"/>
    <w:rsid w:val="005349C3"/>
    <w:rsid w:val="00566568"/>
    <w:rsid w:val="00570B84"/>
    <w:rsid w:val="00576133"/>
    <w:rsid w:val="00604BC4"/>
    <w:rsid w:val="00620B90"/>
    <w:rsid w:val="00642203"/>
    <w:rsid w:val="00681B10"/>
    <w:rsid w:val="007C29D0"/>
    <w:rsid w:val="007F123F"/>
    <w:rsid w:val="007F1604"/>
    <w:rsid w:val="00850CD0"/>
    <w:rsid w:val="00857E96"/>
    <w:rsid w:val="008B39DC"/>
    <w:rsid w:val="008B655B"/>
    <w:rsid w:val="008C1743"/>
    <w:rsid w:val="008C3D34"/>
    <w:rsid w:val="00912CAB"/>
    <w:rsid w:val="0094131F"/>
    <w:rsid w:val="00A56475"/>
    <w:rsid w:val="00A8629A"/>
    <w:rsid w:val="00AC60D7"/>
    <w:rsid w:val="00AF1550"/>
    <w:rsid w:val="00AF1851"/>
    <w:rsid w:val="00B504FC"/>
    <w:rsid w:val="00B54BAF"/>
    <w:rsid w:val="00B76981"/>
    <w:rsid w:val="00B86A06"/>
    <w:rsid w:val="00BD27C0"/>
    <w:rsid w:val="00C03A20"/>
    <w:rsid w:val="00C0763F"/>
    <w:rsid w:val="00C10BD5"/>
    <w:rsid w:val="00C84888"/>
    <w:rsid w:val="00CE1F23"/>
    <w:rsid w:val="00D5148B"/>
    <w:rsid w:val="00D60903"/>
    <w:rsid w:val="00D6405B"/>
    <w:rsid w:val="00D81798"/>
    <w:rsid w:val="00DA4216"/>
    <w:rsid w:val="00DC46B4"/>
    <w:rsid w:val="00E57DF3"/>
    <w:rsid w:val="00E62E9D"/>
    <w:rsid w:val="00EF37EE"/>
    <w:rsid w:val="00F46875"/>
    <w:rsid w:val="00F52109"/>
    <w:rsid w:val="00FA7815"/>
    <w:rsid w:val="00FB0943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">
    <w:name w:val="header"/>
    <w:basedOn w:val="Normalny"/>
    <w:link w:val="Nagwek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5</cp:revision>
  <dcterms:created xsi:type="dcterms:W3CDTF">2024-06-03T13:38:00Z</dcterms:created>
  <dcterms:modified xsi:type="dcterms:W3CDTF">2024-06-03T13:39:00Z</dcterms:modified>
</cp:coreProperties>
</file>