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913223" w:rsidRDefault="00E735CF" w:rsidP="00E735CF">
      <w:pPr>
        <w:tabs>
          <w:tab w:val="left" w:pos="3119"/>
          <w:tab w:val="center" w:pos="4536"/>
          <w:tab w:val="right" w:pos="9072"/>
        </w:tabs>
        <w:spacing w:after="0" w:line="240" w:lineRule="atLeast"/>
        <w:jc w:val="right"/>
        <w:rPr>
          <w:rFonts w:ascii="Times New Roman" w:hAnsi="Times New Roman" w:cs="Times New Roman"/>
          <w:b/>
          <w:bCs/>
          <w:color w:val="0070C0"/>
        </w:rPr>
      </w:pPr>
      <w:r w:rsidRPr="00913223">
        <w:rPr>
          <w:rFonts w:ascii="Times New Roman" w:hAnsi="Times New Roman" w:cs="Times New Roman"/>
          <w:b/>
          <w:bCs/>
          <w:color w:val="0070C0"/>
        </w:rPr>
        <w:t>Ogłoszenie nr</w:t>
      </w:r>
      <w:bookmarkEnd w:id="0"/>
      <w:r w:rsidR="00227F90" w:rsidRPr="00913223">
        <w:rPr>
          <w:rFonts w:ascii="Times New Roman" w:hAnsi="Times New Roman" w:cs="Times New Roman"/>
          <w:b/>
          <w:bCs/>
          <w:color w:val="0070C0"/>
        </w:rPr>
        <w:t xml:space="preserve">    </w:t>
      </w:r>
      <w:r w:rsidR="00227F90" w:rsidRPr="00913223">
        <w:rPr>
          <w:rFonts w:ascii="Times New Roman" w:hAnsi="Times New Roman" w:cs="Times New Roman"/>
          <w:color w:val="5B9BD5" w:themeColor="accent1"/>
        </w:rPr>
        <w:t>2023/BZP 00301191/01</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C93D83">
        <w:rPr>
          <w:rFonts w:ascii="Times New Roman" w:hAnsi="Times New Roman" w:cs="Times New Roman"/>
          <w:b/>
          <w:color w:val="0070C0"/>
          <w:szCs w:val="18"/>
        </w:rPr>
        <w:t>23</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Default="00E735CF" w:rsidP="000E79CC">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Przedmiot zamówienia</w:t>
      </w:r>
    </w:p>
    <w:p w:rsidR="00C93D83" w:rsidRDefault="00C93D83" w:rsidP="00C93D83">
      <w:pPr>
        <w:spacing w:after="0" w:line="360" w:lineRule="auto"/>
        <w:rPr>
          <w:rFonts w:ascii="Times New Roman" w:hAnsi="Times New Roman" w:cs="Times New Roman"/>
          <w:b/>
          <w:sz w:val="40"/>
          <w:szCs w:val="40"/>
        </w:rPr>
      </w:pPr>
    </w:p>
    <w:p w:rsidR="00C93D83" w:rsidRPr="00FD56F6" w:rsidRDefault="00C93D83" w:rsidP="00C93D83">
      <w:pPr>
        <w:ind w:right="-288"/>
        <w:jc w:val="center"/>
        <w:rPr>
          <w:rFonts w:ascii="Times New Roman" w:hAnsi="Times New Roman" w:cs="Times New Roman"/>
          <w:sz w:val="32"/>
          <w:szCs w:val="32"/>
        </w:rPr>
      </w:pPr>
      <w:r>
        <w:rPr>
          <w:rFonts w:ascii="Times New Roman" w:hAnsi="Times New Roman" w:cs="Times New Roman"/>
          <w:b/>
          <w:bCs/>
          <w:sz w:val="32"/>
          <w:szCs w:val="32"/>
        </w:rPr>
        <w:t xml:space="preserve">Zakup i dostawa filtrów samochodowych do pojazdów służbowych będących na stanie KWP </w:t>
      </w:r>
      <w:proofErr w:type="spellStart"/>
      <w:r>
        <w:rPr>
          <w:rFonts w:ascii="Times New Roman" w:hAnsi="Times New Roman" w:cs="Times New Roman"/>
          <w:b/>
          <w:bCs/>
          <w:sz w:val="32"/>
          <w:szCs w:val="32"/>
        </w:rPr>
        <w:t>zs</w:t>
      </w:r>
      <w:proofErr w:type="spellEnd"/>
      <w:r>
        <w:rPr>
          <w:rFonts w:ascii="Times New Roman" w:hAnsi="Times New Roman" w:cs="Times New Roman"/>
          <w:b/>
          <w:bCs/>
          <w:sz w:val="32"/>
          <w:szCs w:val="32"/>
        </w:rPr>
        <w:t>. w Radomiu</w:t>
      </w:r>
    </w:p>
    <w:p w:rsidR="000E79CC" w:rsidRPr="000E79CC" w:rsidRDefault="000E79CC" w:rsidP="00747390">
      <w:pPr>
        <w:spacing w:after="0" w:line="360" w:lineRule="auto"/>
        <w:rPr>
          <w:rFonts w:ascii="Times New Roman" w:hAnsi="Times New Roman" w:cs="Times New Roman"/>
          <w:b/>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Default="00A30455" w:rsidP="00E735CF">
      <w:pPr>
        <w:rPr>
          <w:rFonts w:ascii="Times New Roman" w:hAnsi="Times New Roman" w:cs="Times New Roman"/>
          <w:b/>
        </w:rPr>
      </w:pPr>
    </w:p>
    <w:p w:rsidR="00747390" w:rsidRPr="00E735CF" w:rsidRDefault="00747390" w:rsidP="00E735CF">
      <w:pPr>
        <w:rPr>
          <w:rFonts w:ascii="Times New Roman" w:hAnsi="Times New Roman" w:cs="Times New Roman"/>
          <w:b/>
        </w:rPr>
      </w:pPr>
    </w:p>
    <w:p w:rsidR="001A32A4"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1A4284" w:rsidRPr="001A4284" w:rsidRDefault="001A4284" w:rsidP="001A32A4">
      <w:pPr>
        <w:rPr>
          <w:rFonts w:ascii="Times New Roman" w:hAnsi="Times New Roman" w:cs="Times New Roman"/>
          <w:b/>
          <w:sz w:val="20"/>
          <w:szCs w:val="20"/>
        </w:rPr>
      </w:pPr>
      <w:r w:rsidRPr="001A4284">
        <w:rPr>
          <w:rFonts w:ascii="Times New Roman" w:hAnsi="Times New Roman" w:cs="Times New Roman"/>
          <w:b/>
          <w:sz w:val="20"/>
          <w:szCs w:val="20"/>
        </w:rPr>
        <w:t>Komendant Wojewódzki Policji</w:t>
      </w:r>
    </w:p>
    <w:p w:rsidR="001A4284" w:rsidRPr="001A4284" w:rsidRDefault="001A4284" w:rsidP="001A32A4">
      <w:pPr>
        <w:rPr>
          <w:rFonts w:ascii="Times New Roman" w:hAnsi="Times New Roman" w:cs="Times New Roman"/>
          <w:b/>
          <w:sz w:val="20"/>
          <w:szCs w:val="20"/>
        </w:rPr>
      </w:pPr>
      <w:r w:rsidRPr="001A4284">
        <w:rPr>
          <w:rFonts w:ascii="Times New Roman" w:hAnsi="Times New Roman" w:cs="Times New Roman"/>
          <w:b/>
          <w:sz w:val="20"/>
          <w:szCs w:val="20"/>
        </w:rPr>
        <w:t xml:space="preserve">      Z siedzibą w Radomiu </w:t>
      </w:r>
    </w:p>
    <w:p w:rsidR="001A4284" w:rsidRPr="001A4284" w:rsidRDefault="001A4284" w:rsidP="001A32A4">
      <w:pPr>
        <w:rPr>
          <w:rFonts w:ascii="Times New Roman" w:hAnsi="Times New Roman" w:cs="Times New Roman"/>
          <w:b/>
          <w:sz w:val="20"/>
          <w:szCs w:val="20"/>
        </w:rPr>
      </w:pPr>
      <w:proofErr w:type="spellStart"/>
      <w:r w:rsidRPr="001A4284">
        <w:rPr>
          <w:rFonts w:ascii="Times New Roman" w:hAnsi="Times New Roman" w:cs="Times New Roman"/>
          <w:b/>
          <w:sz w:val="20"/>
          <w:szCs w:val="20"/>
        </w:rPr>
        <w:t>nadinsp</w:t>
      </w:r>
      <w:proofErr w:type="spellEnd"/>
      <w:r w:rsidRPr="001A4284">
        <w:rPr>
          <w:rFonts w:ascii="Times New Roman" w:hAnsi="Times New Roman" w:cs="Times New Roman"/>
          <w:b/>
          <w:sz w:val="20"/>
          <w:szCs w:val="20"/>
        </w:rPr>
        <w:t>. Waldemar Wo</w:t>
      </w:r>
      <w:r w:rsidR="00AE54F4">
        <w:rPr>
          <w:rFonts w:ascii="Times New Roman" w:hAnsi="Times New Roman" w:cs="Times New Roman"/>
          <w:b/>
          <w:sz w:val="20"/>
          <w:szCs w:val="20"/>
        </w:rPr>
        <w:t>ł</w:t>
      </w:r>
      <w:bookmarkStart w:id="1" w:name="_GoBack"/>
      <w:bookmarkEnd w:id="1"/>
      <w:r w:rsidRPr="001A4284">
        <w:rPr>
          <w:rFonts w:ascii="Times New Roman" w:hAnsi="Times New Roman" w:cs="Times New Roman"/>
          <w:b/>
          <w:sz w:val="20"/>
          <w:szCs w:val="20"/>
        </w:rPr>
        <w:t>owiec</w:t>
      </w:r>
    </w:p>
    <w:p w:rsidR="00747390" w:rsidRDefault="00747390" w:rsidP="00E735CF">
      <w:pPr>
        <w:jc w:val="center"/>
        <w:rPr>
          <w:rFonts w:ascii="Times New Roman" w:eastAsia="Times New Roman" w:hAnsi="Times New Roman" w:cs="Times New Roman"/>
          <w:b/>
          <w:color w:val="000000"/>
          <w:lang w:eastAsia="pl-PL"/>
        </w:rPr>
      </w:pPr>
    </w:p>
    <w:p w:rsidR="00B10FCE" w:rsidRPr="00E735CF" w:rsidRDefault="00B10FCE"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1A4284">
        <w:rPr>
          <w:rFonts w:ascii="Times New Roman" w:hAnsi="Times New Roman" w:cs="Times New Roman"/>
          <w:bCs/>
        </w:rPr>
        <w:t>11.07.2023r.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227F90"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C40" w:rsidRPr="00E73C40" w:rsidRDefault="00BA735B" w:rsidP="00E73C40">
      <w:pPr>
        <w:ind w:right="-288"/>
        <w:rPr>
          <w:rFonts w:ascii="Times New Roman" w:hAnsi="Times New Roman" w:cs="Times New Roman"/>
        </w:rPr>
      </w:pPr>
      <w:r w:rsidRPr="00BA735B">
        <w:rPr>
          <w:rFonts w:ascii="Times New Roman" w:hAnsi="Times New Roman" w:cs="Times New Roman"/>
          <w:b/>
        </w:rPr>
        <w:t xml:space="preserve">1. </w:t>
      </w:r>
      <w:r w:rsidR="00E735CF" w:rsidRPr="00BA735B">
        <w:rPr>
          <w:rFonts w:ascii="Times New Roman" w:hAnsi="Times New Roman" w:cs="Times New Roman"/>
          <w:b/>
        </w:rPr>
        <w:t xml:space="preserve">Przedmiotem zamówienia jest </w:t>
      </w:r>
      <w:r w:rsidR="00E735CF" w:rsidRPr="00BA735B">
        <w:rPr>
          <w:rFonts w:ascii="Times New Roman" w:eastAsia="Times New Roman" w:hAnsi="Times New Roman" w:cs="Times New Roman"/>
          <w:b/>
          <w:bCs/>
          <w:lang w:eastAsia="pl-PL"/>
        </w:rPr>
        <w:t xml:space="preserve">– </w:t>
      </w:r>
      <w:r w:rsidR="00E73C40" w:rsidRPr="00E73C40">
        <w:rPr>
          <w:rFonts w:ascii="Times New Roman" w:hAnsi="Times New Roman" w:cs="Times New Roman"/>
          <w:b/>
          <w:bCs/>
        </w:rPr>
        <w:t xml:space="preserve">Zakup i dostawa filtrów samochodowych do pojazdów służbowych będących na stanie KWP </w:t>
      </w:r>
      <w:proofErr w:type="spellStart"/>
      <w:r w:rsidR="00E73C40" w:rsidRPr="00E73C40">
        <w:rPr>
          <w:rFonts w:ascii="Times New Roman" w:hAnsi="Times New Roman" w:cs="Times New Roman"/>
          <w:b/>
          <w:bCs/>
        </w:rPr>
        <w:t>zs</w:t>
      </w:r>
      <w:proofErr w:type="spellEnd"/>
      <w:r w:rsidR="00E73C40" w:rsidRPr="00E73C40">
        <w:rPr>
          <w:rFonts w:ascii="Times New Roman" w:hAnsi="Times New Roman" w:cs="Times New Roman"/>
          <w:b/>
          <w:bCs/>
        </w:rPr>
        <w:t>. w Radomiu</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BD2CC8">
      <w:pPr>
        <w:numPr>
          <w:ilvl w:val="0"/>
          <w:numId w:val="37"/>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E735CF" w:rsidRDefault="00D100C1" w:rsidP="00BD2CC8">
      <w:pPr>
        <w:numPr>
          <w:ilvl w:val="0"/>
          <w:numId w:val="37"/>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3151D5">
        <w:rPr>
          <w:rFonts w:ascii="Times New Roman" w:hAnsi="Times New Roman" w:cs="Times New Roman"/>
          <w:bCs/>
        </w:rPr>
        <w:t>4</w:t>
      </w:r>
      <w:r w:rsidR="00E735CF" w:rsidRPr="00D100C1">
        <w:rPr>
          <w:rFonts w:ascii="Times New Roman" w:hAnsi="Times New Roman" w:cs="Times New Roman"/>
          <w:bCs/>
        </w:rPr>
        <w:t xml:space="preserve"> – </w:t>
      </w:r>
      <w:r w:rsidR="00747390" w:rsidRPr="00747390">
        <w:rPr>
          <w:rFonts w:ascii="Times New Roman" w:hAnsi="Times New Roman" w:cs="Times New Roman"/>
          <w:bCs/>
        </w:rPr>
        <w:t>W</w:t>
      </w:r>
      <w:r w:rsidR="00747390">
        <w:rPr>
          <w:rFonts w:ascii="Times New Roman" w:hAnsi="Times New Roman" w:cs="Times New Roman"/>
          <w:bCs/>
        </w:rPr>
        <w:t>ykazie asortymentowo-ilościowym</w:t>
      </w:r>
      <w:r w:rsidR="00747390" w:rsidRPr="00747390">
        <w:rPr>
          <w:rFonts w:ascii="Times New Roman" w:hAnsi="Times New Roman" w:cs="Times New Roman"/>
          <w:bCs/>
        </w:rPr>
        <w:t>- cennik</w:t>
      </w:r>
      <w:r w:rsidR="00747390">
        <w:rPr>
          <w:rFonts w:ascii="Times New Roman" w:hAnsi="Times New Roman" w:cs="Times New Roman"/>
          <w:bCs/>
        </w:rPr>
        <w:t>u</w:t>
      </w:r>
    </w:p>
    <w:p w:rsidR="00747390" w:rsidRDefault="00747390" w:rsidP="00E735CF">
      <w:pPr>
        <w:spacing w:after="0" w:line="276" w:lineRule="auto"/>
        <w:rPr>
          <w:rFonts w:ascii="Times New Roman" w:hAnsi="Times New Roman" w:cs="Times New Roman"/>
          <w:bCs/>
        </w:rPr>
      </w:pPr>
    </w:p>
    <w:p w:rsidR="00C815FD" w:rsidRDefault="00C815FD" w:rsidP="00E735CF">
      <w:pPr>
        <w:spacing w:after="0" w:line="276" w:lineRule="auto"/>
        <w:rPr>
          <w:rFonts w:ascii="Times New Roman" w:hAnsi="Times New Roman" w:cs="Times New Roman"/>
          <w:b/>
        </w:rPr>
      </w:pPr>
    </w:p>
    <w:p w:rsidR="00C815FD" w:rsidRDefault="00C815FD" w:rsidP="00E735CF">
      <w:pPr>
        <w:spacing w:after="0" w:line="276" w:lineRule="auto"/>
        <w:rPr>
          <w:rFonts w:ascii="Times New Roman" w:hAnsi="Times New Roman" w:cs="Times New Roman"/>
          <w:b/>
        </w:rPr>
      </w:pPr>
    </w:p>
    <w:p w:rsidR="00E735CF" w:rsidRDefault="00E735CF" w:rsidP="00E735CF">
      <w:pPr>
        <w:spacing w:after="0" w:line="276" w:lineRule="auto"/>
        <w:rPr>
          <w:rFonts w:ascii="Times New Roman" w:hAnsi="Times New Roman"/>
          <w:b/>
        </w:rPr>
      </w:pPr>
      <w:r w:rsidRPr="00E735CF">
        <w:rPr>
          <w:rFonts w:ascii="Times New Roman" w:hAnsi="Times New Roman"/>
          <w:b/>
        </w:rPr>
        <w:lastRenderedPageBreak/>
        <w:t>3.Nazwa i kody CPV:</w:t>
      </w:r>
    </w:p>
    <w:p w:rsidR="00C815FD" w:rsidRPr="00E735CF" w:rsidRDefault="00C815FD" w:rsidP="00E735CF">
      <w:pPr>
        <w:spacing w:after="0" w:line="276" w:lineRule="auto"/>
        <w:rPr>
          <w:rFonts w:ascii="Times New Roman" w:hAnsi="Times New Roman"/>
          <w:b/>
        </w:rPr>
      </w:pPr>
    </w:p>
    <w:p w:rsidR="004D697F" w:rsidRDefault="004D697F" w:rsidP="00043E39">
      <w:pPr>
        <w:pStyle w:val="Tekstpodstawowy21"/>
        <w:tabs>
          <w:tab w:val="left" w:pos="426"/>
        </w:tabs>
        <w:spacing w:before="57" w:line="240" w:lineRule="auto"/>
        <w:jc w:val="both"/>
        <w:rPr>
          <w:b/>
          <w:color w:val="000000"/>
          <w:sz w:val="22"/>
          <w:szCs w:val="22"/>
        </w:rPr>
      </w:pPr>
      <w:r w:rsidRPr="007F194A">
        <w:rPr>
          <w:b/>
          <w:color w:val="000000"/>
          <w:sz w:val="22"/>
          <w:szCs w:val="22"/>
        </w:rPr>
        <w:t>42913000-9</w:t>
      </w:r>
      <w:r>
        <w:rPr>
          <w:b/>
          <w:color w:val="000000"/>
          <w:sz w:val="22"/>
          <w:szCs w:val="22"/>
        </w:rPr>
        <w:t xml:space="preserve"> - F</w:t>
      </w:r>
      <w:r w:rsidRPr="007F194A">
        <w:rPr>
          <w:b/>
          <w:color w:val="000000"/>
          <w:sz w:val="22"/>
          <w:szCs w:val="22"/>
        </w:rPr>
        <w:t>iltry wlotu oleju, paliwa i powietrza</w:t>
      </w:r>
    </w:p>
    <w:p w:rsidR="002A1E8B" w:rsidRDefault="002A1E8B" w:rsidP="00043E39">
      <w:pPr>
        <w:pStyle w:val="Tekstpodstawowy21"/>
        <w:tabs>
          <w:tab w:val="left" w:pos="426"/>
        </w:tabs>
        <w:spacing w:before="57" w:line="240" w:lineRule="auto"/>
        <w:jc w:val="both"/>
        <w:rPr>
          <w:rFonts w:eastAsia="SimSun"/>
          <w:b/>
          <w:sz w:val="22"/>
          <w:szCs w:val="22"/>
          <w:lang w:bidi="hi-IN"/>
        </w:rPr>
      </w:pPr>
    </w:p>
    <w:p w:rsidR="00043E39" w:rsidRDefault="00043E39" w:rsidP="00043E39">
      <w:pPr>
        <w:pStyle w:val="Tekstpodstawowy21"/>
        <w:tabs>
          <w:tab w:val="left" w:pos="426"/>
        </w:tabs>
        <w:spacing w:before="57" w:line="240" w:lineRule="auto"/>
        <w:jc w:val="both"/>
        <w:rPr>
          <w:sz w:val="22"/>
          <w:szCs w:val="22"/>
        </w:rPr>
      </w:pPr>
      <w:r w:rsidRPr="00D96D47">
        <w:rPr>
          <w:rFonts w:eastAsia="SimSun"/>
          <w:b/>
          <w:sz w:val="22"/>
          <w:szCs w:val="22"/>
          <w:lang w:bidi="hi-IN"/>
        </w:rPr>
        <w:t>4.</w:t>
      </w:r>
      <w:r w:rsidRPr="00043E39">
        <w:t xml:space="preserve"> </w:t>
      </w:r>
      <w:r>
        <w:rPr>
          <w:sz w:val="22"/>
          <w:szCs w:val="22"/>
        </w:rPr>
        <w:t>Miejsca dostaw:</w:t>
      </w:r>
    </w:p>
    <w:p w:rsidR="00043E39" w:rsidRDefault="00043E39" w:rsidP="00BD2CC8">
      <w:pPr>
        <w:pStyle w:val="Akapitzlist"/>
        <w:numPr>
          <w:ilvl w:val="0"/>
          <w:numId w:val="42"/>
        </w:numPr>
        <w:spacing w:after="0" w:line="240" w:lineRule="auto"/>
        <w:jc w:val="both"/>
        <w:rPr>
          <w:rFonts w:ascii="Times New Roman" w:hAnsi="Times New Roman"/>
        </w:rPr>
      </w:pPr>
      <w:r>
        <w:rPr>
          <w:rFonts w:ascii="Times New Roman" w:hAnsi="Times New Roman"/>
        </w:rPr>
        <w:t>SO Radom, 26-600 Radom, ul. Energetyków 14</w:t>
      </w:r>
    </w:p>
    <w:p w:rsidR="00043E39" w:rsidRDefault="00043E39" w:rsidP="00BD2CC8">
      <w:pPr>
        <w:pStyle w:val="Akapitzlist"/>
        <w:numPr>
          <w:ilvl w:val="0"/>
          <w:numId w:val="42"/>
        </w:numPr>
        <w:spacing w:after="0" w:line="240" w:lineRule="auto"/>
        <w:jc w:val="both"/>
        <w:rPr>
          <w:rFonts w:ascii="Times New Roman" w:hAnsi="Times New Roman"/>
        </w:rPr>
      </w:pPr>
      <w:r>
        <w:rPr>
          <w:rFonts w:ascii="Times New Roman" w:hAnsi="Times New Roman"/>
        </w:rPr>
        <w:t>SO Płock, 09-400 Płock, ul. Kilińskiego 8</w:t>
      </w:r>
    </w:p>
    <w:p w:rsidR="00043E39" w:rsidRDefault="00043E39" w:rsidP="00BD2CC8">
      <w:pPr>
        <w:pStyle w:val="Akapitzlist"/>
        <w:numPr>
          <w:ilvl w:val="0"/>
          <w:numId w:val="42"/>
        </w:numPr>
        <w:spacing w:after="0" w:line="240" w:lineRule="auto"/>
        <w:jc w:val="both"/>
        <w:rPr>
          <w:rFonts w:ascii="Times New Roman" w:hAnsi="Times New Roman"/>
        </w:rPr>
      </w:pPr>
      <w:r>
        <w:rPr>
          <w:rFonts w:ascii="Times New Roman" w:hAnsi="Times New Roman"/>
        </w:rPr>
        <w:t>SO Ostrołęka, 07-409 Ostrołęka, ul. Korczaka 16</w:t>
      </w:r>
    </w:p>
    <w:p w:rsidR="00043E39" w:rsidRPr="008F6501" w:rsidRDefault="00043E39" w:rsidP="00BD2CC8">
      <w:pPr>
        <w:pStyle w:val="Akapitzlist"/>
        <w:numPr>
          <w:ilvl w:val="0"/>
          <w:numId w:val="42"/>
        </w:numPr>
        <w:spacing w:after="0" w:line="240" w:lineRule="auto"/>
        <w:jc w:val="both"/>
        <w:rPr>
          <w:rFonts w:ascii="Times New Roman" w:hAnsi="Times New Roman"/>
        </w:rPr>
      </w:pPr>
      <w:r w:rsidRPr="008F6501">
        <w:rPr>
          <w:rFonts w:ascii="Times New Roman" w:hAnsi="Times New Roman"/>
        </w:rPr>
        <w:t>SO Siedlce, 08-110 Siedlce, ul. Starowiejska 66</w:t>
      </w:r>
    </w:p>
    <w:p w:rsidR="00043E39" w:rsidRPr="008F6501" w:rsidRDefault="00043E39" w:rsidP="00043E39">
      <w:pPr>
        <w:pStyle w:val="Akapitzlist"/>
        <w:spacing w:after="0" w:line="240" w:lineRule="auto"/>
        <w:jc w:val="both"/>
        <w:rPr>
          <w:rFonts w:ascii="Times New Roman" w:hAnsi="Times New Roman"/>
        </w:rPr>
      </w:pPr>
      <w:r w:rsidRPr="008F6501">
        <w:rPr>
          <w:rFonts w:ascii="Times New Roman" w:hAnsi="Times New Roman"/>
        </w:rPr>
        <w:t xml:space="preserve">lub do innego miejsca </w:t>
      </w:r>
      <w:r>
        <w:rPr>
          <w:rFonts w:ascii="Times New Roman" w:hAnsi="Times New Roman"/>
        </w:rPr>
        <w:t xml:space="preserve">wskazanego przez Zamawiającego znajdującego się na obszarze działania KWP </w:t>
      </w:r>
      <w:proofErr w:type="spellStart"/>
      <w:r>
        <w:rPr>
          <w:rFonts w:ascii="Times New Roman" w:hAnsi="Times New Roman"/>
        </w:rPr>
        <w:t>zs</w:t>
      </w:r>
      <w:proofErr w:type="spellEnd"/>
      <w:r>
        <w:rPr>
          <w:rFonts w:ascii="Times New Roman" w:hAnsi="Times New Roman"/>
        </w:rPr>
        <w:t>. w Radomiu.</w:t>
      </w:r>
    </w:p>
    <w:p w:rsidR="00043E39" w:rsidRPr="00043E39" w:rsidRDefault="00043E39" w:rsidP="00043E39">
      <w:pPr>
        <w:tabs>
          <w:tab w:val="left" w:pos="426"/>
        </w:tabs>
        <w:suppressAutoHyphens/>
        <w:spacing w:before="57" w:after="0" w:line="240" w:lineRule="auto"/>
        <w:jc w:val="both"/>
        <w:rPr>
          <w:rFonts w:ascii="Times New Roman" w:hAnsi="Times New Roman" w:cs="Times New Roman"/>
        </w:rPr>
      </w:pPr>
      <w:r w:rsidRPr="00043E39">
        <w:rPr>
          <w:rFonts w:ascii="Times New Roman" w:hAnsi="Times New Roman" w:cs="Times New Roman"/>
          <w:b/>
          <w:bCs/>
          <w:iCs/>
        </w:rPr>
        <w:t>5.   Wykonawca zobowiązuje się dostarczać filtry samochodowe fabrycznie nowe, nie używane,   nie    regenerowane, wolne od wad fizycznych, gatunku 1 oraz zapakowane w pojedyncze opakowania</w:t>
      </w:r>
      <w:r w:rsidRPr="00043E39">
        <w:rPr>
          <w:rFonts w:ascii="Times New Roman" w:hAnsi="Times New Roman" w:cs="Times New Roman"/>
          <w:b/>
          <w:bCs/>
          <w:i/>
          <w:iCs/>
        </w:rPr>
        <w:t xml:space="preserve">. </w:t>
      </w:r>
    </w:p>
    <w:p w:rsidR="00043E39" w:rsidRPr="00043E39" w:rsidRDefault="00043E39" w:rsidP="00BD2CC8">
      <w:pPr>
        <w:pStyle w:val="Akapitzlist"/>
        <w:numPr>
          <w:ilvl w:val="0"/>
          <w:numId w:val="43"/>
        </w:numPr>
        <w:tabs>
          <w:tab w:val="left" w:pos="426"/>
        </w:tabs>
        <w:suppressAutoHyphens/>
        <w:spacing w:before="57" w:after="0" w:line="240" w:lineRule="auto"/>
        <w:jc w:val="both"/>
        <w:rPr>
          <w:rFonts w:ascii="Times New Roman" w:hAnsi="Times New Roman" w:cs="Times New Roman"/>
        </w:rPr>
      </w:pPr>
      <w:r w:rsidRPr="00043E39">
        <w:rPr>
          <w:rFonts w:ascii="Times New Roman" w:hAnsi="Times New Roman" w:cs="Times New Roman"/>
        </w:rPr>
        <w:t>Dostawy będą odbywały się cyklicznie w miarę bieżących potrzeb Zamawiającego, w zależności od</w:t>
      </w:r>
      <w:r>
        <w:rPr>
          <w:rFonts w:ascii="Times New Roman" w:hAnsi="Times New Roman" w:cs="Times New Roman"/>
        </w:rPr>
        <w:t xml:space="preserve"> </w:t>
      </w:r>
      <w:r w:rsidRPr="00043E39">
        <w:rPr>
          <w:rFonts w:ascii="Times New Roman" w:hAnsi="Times New Roman" w:cs="Times New Roman"/>
        </w:rPr>
        <w:t xml:space="preserve"> </w:t>
      </w:r>
      <w:r>
        <w:rPr>
          <w:rFonts w:ascii="Times New Roman" w:hAnsi="Times New Roman" w:cs="Times New Roman"/>
        </w:rPr>
        <w:t xml:space="preserve">zapotrzebowan </w:t>
      </w:r>
      <w:r w:rsidRPr="00043E39">
        <w:rPr>
          <w:rFonts w:ascii="Times New Roman" w:hAnsi="Times New Roman" w:cs="Times New Roman"/>
        </w:rPr>
        <w:t xml:space="preserve"> warsztatowych. Terminy dostaw określone zostały w projekcie umowy. </w:t>
      </w:r>
    </w:p>
    <w:p w:rsidR="00043E39" w:rsidRPr="00043E39" w:rsidRDefault="00043E39" w:rsidP="00BD2CC8">
      <w:pPr>
        <w:pStyle w:val="Akapitzlist"/>
        <w:numPr>
          <w:ilvl w:val="0"/>
          <w:numId w:val="43"/>
        </w:numPr>
        <w:tabs>
          <w:tab w:val="left" w:pos="426"/>
        </w:tabs>
        <w:suppressAutoHyphens/>
        <w:spacing w:before="57" w:after="0" w:line="240" w:lineRule="auto"/>
        <w:jc w:val="both"/>
        <w:rPr>
          <w:rFonts w:ascii="Times New Roman" w:hAnsi="Times New Roman" w:cs="Times New Roman"/>
        </w:rPr>
      </w:pPr>
      <w:r w:rsidRPr="00043E39">
        <w:rPr>
          <w:rFonts w:ascii="Times New Roman" w:hAnsi="Times New Roman" w:cs="Times New Roman"/>
        </w:rPr>
        <w:t xml:space="preserve">Zamawiający wymaga, aby filtry oznaczone </w:t>
      </w:r>
      <w:r w:rsidRPr="00043E39">
        <w:rPr>
          <w:rFonts w:ascii="Times New Roman" w:hAnsi="Times New Roman" w:cs="Times New Roman"/>
          <w:b/>
          <w:bCs/>
        </w:rPr>
        <w:t xml:space="preserve">*(gwiazdką) </w:t>
      </w:r>
      <w:r w:rsidRPr="00043E39">
        <w:rPr>
          <w:rFonts w:ascii="Times New Roman" w:hAnsi="Times New Roman" w:cs="Times New Roman"/>
        </w:rPr>
        <w:t xml:space="preserve">w wykazie asortymentowo – ilościowym znajdowały się w grupie części zamiennych oznaczonych: </w:t>
      </w:r>
    </w:p>
    <w:p w:rsidR="00043E39" w:rsidRPr="00043E39" w:rsidRDefault="00043E39" w:rsidP="00043E39">
      <w:pPr>
        <w:tabs>
          <w:tab w:val="left" w:pos="426"/>
        </w:tabs>
        <w:spacing w:before="57" w:line="240" w:lineRule="auto"/>
        <w:ind w:left="360"/>
        <w:jc w:val="both"/>
        <w:rPr>
          <w:rFonts w:ascii="Times New Roman" w:hAnsi="Times New Roman" w:cs="Times New Roman"/>
        </w:rPr>
      </w:pPr>
      <w:r w:rsidRPr="00043E39">
        <w:rPr>
          <w:rFonts w:ascii="Times New Roman" w:hAnsi="Times New Roman" w:cs="Times New Roman"/>
          <w:b/>
        </w:rPr>
        <w:t>„O”</w:t>
      </w:r>
      <w:r w:rsidRPr="00043E39">
        <w:rPr>
          <w:rFonts w:ascii="Times New Roman" w:hAnsi="Times New Roman" w:cs="Times New Roman"/>
        </w:rPr>
        <w:t xml:space="preserve"> części oryginalne OE (</w:t>
      </w:r>
      <w:proofErr w:type="spellStart"/>
      <w:r w:rsidRPr="00043E39">
        <w:rPr>
          <w:rFonts w:ascii="Times New Roman" w:hAnsi="Times New Roman" w:cs="Times New Roman"/>
        </w:rPr>
        <w:t>Orginal</w:t>
      </w:r>
      <w:proofErr w:type="spellEnd"/>
      <w:r w:rsidRPr="00043E39">
        <w:rPr>
          <w:rFonts w:ascii="Times New Roman" w:hAnsi="Times New Roman" w:cs="Times New Roman"/>
        </w:rPr>
        <w:t xml:space="preserve"> </w:t>
      </w:r>
      <w:proofErr w:type="spellStart"/>
      <w:r w:rsidRPr="00043E39">
        <w:rPr>
          <w:rFonts w:ascii="Times New Roman" w:hAnsi="Times New Roman" w:cs="Times New Roman"/>
        </w:rPr>
        <w:t>Equipment</w:t>
      </w:r>
      <w:proofErr w:type="spellEnd"/>
      <w:r w:rsidRPr="00043E39">
        <w:rPr>
          <w:rFonts w:ascii="Times New Roman" w:hAnsi="Times New Roman" w:cs="Times New Roman"/>
        </w:rPr>
        <w:t xml:space="preserve">) oznakowane logo – znakiem towarowym producenta pojazdu, </w:t>
      </w:r>
    </w:p>
    <w:p w:rsidR="00043E39" w:rsidRPr="00043E39" w:rsidRDefault="00043E39" w:rsidP="00043E39">
      <w:pPr>
        <w:tabs>
          <w:tab w:val="left" w:pos="426"/>
        </w:tabs>
        <w:spacing w:before="57" w:line="240" w:lineRule="auto"/>
        <w:ind w:left="360"/>
        <w:jc w:val="both"/>
        <w:rPr>
          <w:rFonts w:ascii="Times New Roman" w:hAnsi="Times New Roman" w:cs="Times New Roman"/>
        </w:rPr>
      </w:pPr>
      <w:r w:rsidRPr="00043E39">
        <w:rPr>
          <w:rFonts w:ascii="Times New Roman" w:hAnsi="Times New Roman" w:cs="Times New Roman"/>
          <w:b/>
        </w:rPr>
        <w:t>„Q”</w:t>
      </w:r>
      <w:r w:rsidRPr="00043E39">
        <w:rPr>
          <w:rFonts w:ascii="Times New Roman" w:hAnsi="Times New Roman" w:cs="Times New Roman"/>
        </w:rPr>
        <w:t xml:space="preserve"> części oryginalne OEM (</w:t>
      </w:r>
      <w:proofErr w:type="spellStart"/>
      <w:r w:rsidRPr="00043E39">
        <w:rPr>
          <w:rFonts w:ascii="Times New Roman" w:hAnsi="Times New Roman" w:cs="Times New Roman"/>
        </w:rPr>
        <w:t>Orginal</w:t>
      </w:r>
      <w:proofErr w:type="spellEnd"/>
      <w:r w:rsidRPr="00043E39">
        <w:rPr>
          <w:rFonts w:ascii="Times New Roman" w:hAnsi="Times New Roman" w:cs="Times New Roman"/>
        </w:rPr>
        <w:t xml:space="preserve"> </w:t>
      </w:r>
      <w:proofErr w:type="spellStart"/>
      <w:r w:rsidRPr="00043E39">
        <w:rPr>
          <w:rFonts w:ascii="Times New Roman" w:hAnsi="Times New Roman" w:cs="Times New Roman"/>
        </w:rPr>
        <w:t>Equipment</w:t>
      </w:r>
      <w:proofErr w:type="spellEnd"/>
      <w:r w:rsidRPr="00043E39">
        <w:rPr>
          <w:rFonts w:ascii="Times New Roman" w:hAnsi="Times New Roman" w:cs="Times New Roman"/>
        </w:rPr>
        <w:t xml:space="preserve"> </w:t>
      </w:r>
      <w:proofErr w:type="spellStart"/>
      <w:r w:rsidRPr="00043E39">
        <w:rPr>
          <w:rFonts w:ascii="Times New Roman" w:hAnsi="Times New Roman" w:cs="Times New Roman"/>
        </w:rPr>
        <w:t>Manufacturer</w:t>
      </w:r>
      <w:proofErr w:type="spellEnd"/>
      <w:r w:rsidRPr="00043E39">
        <w:rPr>
          <w:rFonts w:ascii="Times New Roman" w:hAnsi="Times New Roman" w:cs="Times New Roman"/>
        </w:rPr>
        <w:t>) lub OES (</w:t>
      </w:r>
      <w:proofErr w:type="spellStart"/>
      <w:r w:rsidRPr="00043E39">
        <w:rPr>
          <w:rFonts w:ascii="Times New Roman" w:hAnsi="Times New Roman" w:cs="Times New Roman"/>
        </w:rPr>
        <w:t>Orginal</w:t>
      </w:r>
      <w:proofErr w:type="spellEnd"/>
      <w:r w:rsidRPr="00043E39">
        <w:rPr>
          <w:rFonts w:ascii="Times New Roman" w:hAnsi="Times New Roman" w:cs="Times New Roman"/>
        </w:rPr>
        <w:t xml:space="preserve"> </w:t>
      </w:r>
      <w:proofErr w:type="spellStart"/>
      <w:r w:rsidRPr="00043E39">
        <w:rPr>
          <w:rFonts w:ascii="Times New Roman" w:hAnsi="Times New Roman" w:cs="Times New Roman"/>
        </w:rPr>
        <w:t>Equipment</w:t>
      </w:r>
      <w:proofErr w:type="spellEnd"/>
      <w:r w:rsidRPr="00043E39">
        <w:rPr>
          <w:rFonts w:ascii="Times New Roman" w:hAnsi="Times New Roman" w:cs="Times New Roman"/>
        </w:rPr>
        <w:t xml:space="preserve"> Supplier) oznakowane logo  - znakiem towarowym producenta części, dostarczającego dany element na pierwszy montaż, które mają identyczne cechy techniczne i są wykonane w tej samej technologii jak części „O” oryginalne. </w:t>
      </w:r>
    </w:p>
    <w:p w:rsidR="00043E39" w:rsidRPr="00043E39" w:rsidRDefault="00043E39" w:rsidP="00BD2CC8">
      <w:pPr>
        <w:numPr>
          <w:ilvl w:val="0"/>
          <w:numId w:val="43"/>
        </w:numPr>
        <w:tabs>
          <w:tab w:val="left" w:pos="426"/>
        </w:tabs>
        <w:suppressAutoHyphens/>
        <w:spacing w:before="57" w:after="0" w:line="240" w:lineRule="auto"/>
        <w:jc w:val="both"/>
        <w:rPr>
          <w:rFonts w:ascii="Times New Roman" w:hAnsi="Times New Roman" w:cs="Times New Roman"/>
        </w:rPr>
      </w:pPr>
      <w:r w:rsidRPr="00043E39">
        <w:rPr>
          <w:rFonts w:ascii="Times New Roman" w:hAnsi="Times New Roman" w:cs="Times New Roman"/>
        </w:rPr>
        <w:t xml:space="preserve">W przypadku gdy Wykonawca zaoferuje części oryginalne jakości „Q” zobowiązany jest do złożenia wraz z ofertą oświadczenia </w:t>
      </w:r>
      <w:r w:rsidRPr="00043E39">
        <w:rPr>
          <w:rFonts w:ascii="Times New Roman" w:hAnsi="Times New Roman" w:cs="Times New Roman"/>
          <w:b/>
        </w:rPr>
        <w:t xml:space="preserve">(załącznik nr </w:t>
      </w:r>
      <w:r w:rsidR="000E5947">
        <w:rPr>
          <w:rFonts w:ascii="Times New Roman" w:hAnsi="Times New Roman" w:cs="Times New Roman"/>
          <w:b/>
        </w:rPr>
        <w:t>7</w:t>
      </w:r>
      <w:r w:rsidR="00A95211">
        <w:rPr>
          <w:rFonts w:ascii="Times New Roman" w:hAnsi="Times New Roman" w:cs="Times New Roman"/>
          <w:b/>
        </w:rPr>
        <w:t xml:space="preserve"> </w:t>
      </w:r>
      <w:r w:rsidRPr="00043E39">
        <w:rPr>
          <w:rFonts w:ascii="Times New Roman" w:hAnsi="Times New Roman" w:cs="Times New Roman"/>
          <w:b/>
        </w:rPr>
        <w:t xml:space="preserve">do </w:t>
      </w:r>
      <w:r w:rsidR="00A95211">
        <w:rPr>
          <w:rFonts w:ascii="Times New Roman" w:hAnsi="Times New Roman" w:cs="Times New Roman"/>
          <w:b/>
        </w:rPr>
        <w:t>SWZ</w:t>
      </w:r>
      <w:r w:rsidRPr="00043E39">
        <w:rPr>
          <w:rFonts w:ascii="Times New Roman" w:hAnsi="Times New Roman" w:cs="Times New Roman"/>
          <w:b/>
        </w:rPr>
        <w:t>)</w:t>
      </w:r>
      <w:r w:rsidRPr="00043E39">
        <w:rPr>
          <w:rFonts w:ascii="Times New Roman" w:hAnsi="Times New Roman" w:cs="Times New Roman"/>
        </w:rPr>
        <w:t>, iż oferowane filtry z grupy „Q” są dostarczane na pierwszy montaż.</w:t>
      </w:r>
    </w:p>
    <w:p w:rsidR="00043E39" w:rsidRPr="00043E39" w:rsidRDefault="00043E39" w:rsidP="00BD2CC8">
      <w:pPr>
        <w:numPr>
          <w:ilvl w:val="0"/>
          <w:numId w:val="43"/>
        </w:numPr>
        <w:tabs>
          <w:tab w:val="left" w:pos="426"/>
        </w:tabs>
        <w:suppressAutoHyphens/>
        <w:spacing w:before="57" w:after="0" w:line="240" w:lineRule="auto"/>
        <w:jc w:val="both"/>
        <w:rPr>
          <w:rFonts w:ascii="Times New Roman" w:hAnsi="Times New Roman" w:cs="Times New Roman"/>
        </w:rPr>
      </w:pPr>
      <w:r w:rsidRPr="00043E39">
        <w:rPr>
          <w:rFonts w:ascii="Times New Roman" w:hAnsi="Times New Roman" w:cs="Times New Roman"/>
        </w:rPr>
        <w:t xml:space="preserve">Dla pozostałego asortymentu Zamawiający dopuszcza filtry porównywalnej jakości o oznaczeniu „P”. W takim przypadku Wykonawca wraz z ofertą złoży oświadczenie </w:t>
      </w:r>
      <w:r w:rsidRPr="00043E39">
        <w:rPr>
          <w:rFonts w:ascii="Times New Roman" w:hAnsi="Times New Roman" w:cs="Times New Roman"/>
          <w:b/>
        </w:rPr>
        <w:t xml:space="preserve">(załącznik nr </w:t>
      </w:r>
      <w:r w:rsidR="00A95211">
        <w:rPr>
          <w:rFonts w:ascii="Times New Roman" w:hAnsi="Times New Roman" w:cs="Times New Roman"/>
          <w:b/>
        </w:rPr>
        <w:t>6</w:t>
      </w:r>
      <w:r w:rsidRPr="00043E39">
        <w:rPr>
          <w:rFonts w:ascii="Times New Roman" w:hAnsi="Times New Roman" w:cs="Times New Roman"/>
          <w:b/>
        </w:rPr>
        <w:t xml:space="preserve"> do </w:t>
      </w:r>
      <w:r w:rsidR="00A95211">
        <w:rPr>
          <w:rFonts w:ascii="Times New Roman" w:hAnsi="Times New Roman" w:cs="Times New Roman"/>
          <w:b/>
        </w:rPr>
        <w:t xml:space="preserve">SWZ </w:t>
      </w:r>
      <w:r w:rsidRPr="00043E39">
        <w:rPr>
          <w:rFonts w:ascii="Times New Roman" w:hAnsi="Times New Roman" w:cs="Times New Roman"/>
          <w:b/>
        </w:rPr>
        <w:t>)</w:t>
      </w:r>
      <w:r w:rsidRPr="00043E39">
        <w:rPr>
          <w:rFonts w:ascii="Times New Roman" w:hAnsi="Times New Roman" w:cs="Times New Roman"/>
        </w:rPr>
        <w:t>, że oferowane filtry z tej grupy należą do części o tej samej jakości co komponenty, które są lub były stosowane do montażu danych pojazdów samochodowych.</w:t>
      </w:r>
    </w:p>
    <w:p w:rsidR="00043E39" w:rsidRPr="00043E39" w:rsidRDefault="00043E39" w:rsidP="00BD2CC8">
      <w:pPr>
        <w:numPr>
          <w:ilvl w:val="0"/>
          <w:numId w:val="43"/>
        </w:numPr>
        <w:tabs>
          <w:tab w:val="left" w:pos="426"/>
        </w:tabs>
        <w:suppressAutoHyphens/>
        <w:spacing w:before="57" w:after="0" w:line="240" w:lineRule="auto"/>
        <w:jc w:val="both"/>
        <w:rPr>
          <w:rFonts w:ascii="Times New Roman" w:hAnsi="Times New Roman" w:cs="Times New Roman"/>
          <w:b/>
        </w:rPr>
      </w:pPr>
      <w:r w:rsidRPr="00043E39">
        <w:rPr>
          <w:rFonts w:ascii="Times New Roman" w:hAnsi="Times New Roman" w:cs="Times New Roman"/>
          <w:b/>
        </w:rPr>
        <w:t>W ramach przedmiotu zamówienia Wykonawca zobowiązany będzie do:</w:t>
      </w:r>
    </w:p>
    <w:p w:rsidR="00043E39" w:rsidRPr="00043E39" w:rsidRDefault="00043E39" w:rsidP="00BD2CC8">
      <w:pPr>
        <w:numPr>
          <w:ilvl w:val="0"/>
          <w:numId w:val="41"/>
        </w:numPr>
        <w:suppressAutoHyphens/>
        <w:autoSpaceDE w:val="0"/>
        <w:spacing w:before="57" w:after="0" w:line="240" w:lineRule="auto"/>
        <w:jc w:val="both"/>
        <w:rPr>
          <w:rFonts w:ascii="Times New Roman" w:hAnsi="Times New Roman" w:cs="Times New Roman"/>
          <w:b/>
        </w:rPr>
      </w:pPr>
      <w:r w:rsidRPr="00043E39">
        <w:rPr>
          <w:rFonts w:ascii="Times New Roman" w:hAnsi="Times New Roman" w:cs="Times New Roman"/>
          <w:b/>
        </w:rPr>
        <w:t>odbioru od Zamawiającego (raz na kwartał) i utylizacji zużytych filtrów samochodowych. Ilość zużytych filtrów samochodowych odebranych przez Wykonawcę nie przekroczy łącznej ilości dostarczonych w ramach niniejszej umowy filtrów samochodowych,</w:t>
      </w:r>
    </w:p>
    <w:p w:rsidR="00E735CF" w:rsidRPr="00A95211" w:rsidRDefault="00043E39" w:rsidP="00BD2CC8">
      <w:pPr>
        <w:numPr>
          <w:ilvl w:val="0"/>
          <w:numId w:val="41"/>
        </w:numPr>
        <w:suppressAutoHyphens/>
        <w:autoSpaceDE w:val="0"/>
        <w:spacing w:before="57" w:after="0" w:line="240" w:lineRule="auto"/>
        <w:ind w:hanging="357"/>
        <w:jc w:val="both"/>
        <w:rPr>
          <w:rFonts w:ascii="Times New Roman" w:hAnsi="Times New Roman" w:cs="Times New Roman"/>
        </w:rPr>
      </w:pPr>
      <w:r w:rsidRPr="00043E39">
        <w:rPr>
          <w:rFonts w:ascii="Times New Roman" w:hAnsi="Times New Roman" w:cs="Times New Roman"/>
          <w:b/>
        </w:rPr>
        <w:t>przekazania Zamawiającemu w terminie 7 dni licząc od daty odbioru zużytych filtrów samochodowych – karty przekazania odpadu</w:t>
      </w:r>
      <w:r w:rsidRPr="00043E39">
        <w:rPr>
          <w:rFonts w:ascii="Times New Roman" w:hAnsi="Times New Roman" w:cs="Times New Roman"/>
        </w:rPr>
        <w:t>.</w:t>
      </w: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BA735B" w:rsidRDefault="00B41D78" w:rsidP="00BD2CC8">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043E39" w:rsidRPr="00145F72" w:rsidRDefault="00043E39" w:rsidP="00BD2CC8">
      <w:pPr>
        <w:pStyle w:val="Akapitzlist"/>
        <w:numPr>
          <w:ilvl w:val="0"/>
          <w:numId w:val="44"/>
        </w:numPr>
        <w:suppressAutoHyphens/>
        <w:autoSpaceDE w:val="0"/>
        <w:spacing w:after="0" w:line="276" w:lineRule="auto"/>
        <w:jc w:val="both"/>
        <w:rPr>
          <w:rFonts w:ascii="Times New Roman" w:hAnsi="Times New Roman" w:cs="Times New Roman"/>
        </w:rPr>
      </w:pPr>
      <w:r w:rsidRPr="00145F72">
        <w:rPr>
          <w:rFonts w:ascii="Times New Roman" w:hAnsi="Times New Roman" w:cs="Times New Roman"/>
        </w:rPr>
        <w:t xml:space="preserve">Oświadczenie Wykonawcy potwierdzające, że zaoferowane przez firmę Wykonawcy  w wykazie asortymentowo-ilościowym  filtry będą fabrycznie nowe, nie używane, nieregenerowane, wolne od wad, gatunku  I oraz zapakowane w pojedyncze opakowania oraz zobowiązanie, że Wykonawca zobowiązuje się do odbioru od Zamawiającego (raz na kwartał) i utylizacji zużytych filtrów samochodowych  oraz przekazania Zamawiającemu w terminie 7 dni licząc od daty </w:t>
      </w:r>
      <w:r w:rsidRPr="00145F72">
        <w:rPr>
          <w:rFonts w:ascii="Times New Roman" w:hAnsi="Times New Roman" w:cs="Times New Roman"/>
        </w:rPr>
        <w:lastRenderedPageBreak/>
        <w:t xml:space="preserve">odbioru zużytych filtrów samochodowych – karty przekazania odpadu. - </w:t>
      </w:r>
      <w:r w:rsidRPr="00145F72">
        <w:rPr>
          <w:rFonts w:ascii="Times New Roman" w:hAnsi="Times New Roman" w:cs="Times New Roman"/>
          <w:b/>
        </w:rPr>
        <w:t>(wzór stanowi Załącznik nr  5 do SWZ)</w:t>
      </w:r>
    </w:p>
    <w:p w:rsidR="00043E39" w:rsidRPr="00145F72" w:rsidRDefault="00043E39" w:rsidP="00BD2CC8">
      <w:pPr>
        <w:pStyle w:val="Akapitzlist"/>
        <w:numPr>
          <w:ilvl w:val="0"/>
          <w:numId w:val="44"/>
        </w:numPr>
        <w:suppressAutoHyphens/>
        <w:autoSpaceDE w:val="0"/>
        <w:spacing w:after="0" w:line="276" w:lineRule="auto"/>
        <w:jc w:val="both"/>
        <w:rPr>
          <w:rFonts w:ascii="Times New Roman" w:hAnsi="Times New Roman" w:cs="Times New Roman"/>
        </w:rPr>
      </w:pPr>
      <w:r w:rsidRPr="00145F72">
        <w:rPr>
          <w:rFonts w:ascii="Times New Roman" w:hAnsi="Times New Roman" w:cs="Times New Roman"/>
        </w:rPr>
        <w:t>Oświadczenie Wykonawcy,  że dla asortymentu nieoznaczonego * (gwiazdką</w:t>
      </w:r>
      <w:bookmarkStart w:id="2" w:name="_Hlk95490851"/>
      <w:r w:rsidRPr="00145F72">
        <w:rPr>
          <w:rFonts w:ascii="Times New Roman" w:hAnsi="Times New Roman" w:cs="Times New Roman"/>
        </w:rPr>
        <w:t xml:space="preserve">) w wykazie asortymentowo-ilościowym </w:t>
      </w:r>
      <w:bookmarkEnd w:id="2"/>
      <w:r w:rsidRPr="00145F72">
        <w:rPr>
          <w:rFonts w:ascii="Times New Roman" w:hAnsi="Times New Roman" w:cs="Times New Roman"/>
        </w:rPr>
        <w:t xml:space="preserve">oferowane przez firmę Wykonawcy  produkty są tej samej jakości co komponenty, które są lub były stosowane do montażu danych pojazdów samochodowych- </w:t>
      </w:r>
      <w:r w:rsidRPr="00145F72">
        <w:rPr>
          <w:rFonts w:ascii="Times New Roman" w:hAnsi="Times New Roman" w:cs="Times New Roman"/>
          <w:b/>
        </w:rPr>
        <w:t>(wzór stanowi Załącznik nr  6 do SWZ)</w:t>
      </w:r>
    </w:p>
    <w:p w:rsidR="00043E39" w:rsidRPr="00145F72" w:rsidRDefault="00043E39" w:rsidP="00BD2CC8">
      <w:pPr>
        <w:pStyle w:val="Akapitzlist"/>
        <w:numPr>
          <w:ilvl w:val="0"/>
          <w:numId w:val="44"/>
        </w:numPr>
        <w:suppressAutoHyphens/>
        <w:autoSpaceDE w:val="0"/>
        <w:spacing w:after="0" w:line="276" w:lineRule="auto"/>
        <w:jc w:val="both"/>
        <w:rPr>
          <w:rFonts w:ascii="Times New Roman" w:hAnsi="Times New Roman" w:cs="Times New Roman"/>
        </w:rPr>
      </w:pPr>
      <w:r w:rsidRPr="00145F72">
        <w:rPr>
          <w:rFonts w:ascii="Times New Roman" w:hAnsi="Times New Roman" w:cs="Times New Roman"/>
        </w:rPr>
        <w:t xml:space="preserve">Oświadczenie Wykonawcy,  iż oferowane przez firmę Wykonawcy  ) w wykazie asortymentowo-ilościowym   filtry oznaczone * (gwiazdką) z grupy „Q” są dostarczane na pierwszy montaż. </w:t>
      </w:r>
      <w:r w:rsidRPr="00145F72">
        <w:rPr>
          <w:rFonts w:ascii="Times New Roman" w:hAnsi="Times New Roman" w:cs="Times New Roman"/>
          <w:b/>
        </w:rPr>
        <w:t>(wzór</w:t>
      </w:r>
      <w:r>
        <w:rPr>
          <w:rFonts w:ascii="Times New Roman" w:hAnsi="Times New Roman" w:cs="Times New Roman"/>
          <w:b/>
        </w:rPr>
        <w:t xml:space="preserve"> </w:t>
      </w:r>
      <w:r w:rsidRPr="00145F72">
        <w:rPr>
          <w:rFonts w:ascii="Times New Roman" w:hAnsi="Times New Roman" w:cs="Times New Roman"/>
          <w:b/>
        </w:rPr>
        <w:t>stanowi Załącznik nr  7 do SWZ)</w:t>
      </w:r>
    </w:p>
    <w:p w:rsidR="00043E39" w:rsidRPr="00043E39" w:rsidRDefault="00043E39" w:rsidP="00043E39">
      <w:pPr>
        <w:jc w:val="both"/>
        <w:rPr>
          <w:rFonts w:ascii="Times New Roman"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w:t>
      </w:r>
      <w:proofErr w:type="spellStart"/>
      <w:r w:rsidR="00302B3C">
        <w:rPr>
          <w:rFonts w:ascii="Times New Roman" w:eastAsia="Calibri" w:hAnsi="Times New Roman" w:cs="Times New Roman"/>
        </w:rPr>
        <w:t>a</w:t>
      </w:r>
      <w:r w:rsidR="00043E39">
        <w:rPr>
          <w:rFonts w:ascii="Times New Roman" w:eastAsia="Calibri" w:hAnsi="Times New Roman" w:cs="Times New Roman"/>
        </w:rPr>
        <w:t>,b</w:t>
      </w:r>
      <w:proofErr w:type="spellEnd"/>
      <w:r w:rsidR="00043E39">
        <w:rPr>
          <w:rFonts w:ascii="Times New Roman" w:eastAsia="Calibri" w:hAnsi="Times New Roman" w:cs="Times New Roman"/>
        </w:rPr>
        <w:t xml:space="preserve"> i c </w:t>
      </w:r>
      <w:r w:rsidR="00302B3C">
        <w:rPr>
          <w:rFonts w:ascii="Times New Roman" w:eastAsia="Calibri" w:hAnsi="Times New Roman" w:cs="Times New Roman"/>
        </w:rPr>
        <w:t xml:space="preserve">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lit. a</w:t>
      </w:r>
      <w:r w:rsidR="00043E39">
        <w:rPr>
          <w:rFonts w:ascii="Times New Roman" w:eastAsia="Calibri" w:hAnsi="Times New Roman" w:cs="Times New Roman"/>
        </w:rPr>
        <w:t xml:space="preserve">, b i c </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BD2CC8">
      <w:pPr>
        <w:numPr>
          <w:ilvl w:val="0"/>
          <w:numId w:val="44"/>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BD2CC8">
      <w:pPr>
        <w:numPr>
          <w:ilvl w:val="0"/>
          <w:numId w:val="44"/>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BD2CC8">
      <w:pPr>
        <w:numPr>
          <w:ilvl w:val="0"/>
          <w:numId w:val="44"/>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BD2CC8">
      <w:pPr>
        <w:numPr>
          <w:ilvl w:val="0"/>
          <w:numId w:val="44"/>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BD2CC8">
      <w:pPr>
        <w:numPr>
          <w:ilvl w:val="0"/>
          <w:numId w:val="44"/>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BD2CC8">
      <w:pPr>
        <w:numPr>
          <w:ilvl w:val="0"/>
          <w:numId w:val="44"/>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033E80">
      <w:pPr>
        <w:spacing w:after="0" w:line="276" w:lineRule="auto"/>
        <w:ind w:left="720"/>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A76EED">
        <w:rPr>
          <w:rFonts w:ascii="Times New Roman" w:hAnsi="Times New Roman" w:cs="Times New Roman"/>
        </w:rPr>
        <w:t xml:space="preserve">Termin </w:t>
      </w:r>
      <w:r w:rsidR="00033E80">
        <w:rPr>
          <w:rFonts w:ascii="Times New Roman" w:hAnsi="Times New Roman" w:cs="Times New Roman"/>
        </w:rPr>
        <w:t xml:space="preserve">obowiązywania umowy – </w:t>
      </w:r>
      <w:r w:rsidR="00033E80" w:rsidRPr="001D380C">
        <w:rPr>
          <w:rFonts w:ascii="Times New Roman" w:hAnsi="Times New Roman" w:cs="Times New Roman"/>
          <w:b/>
        </w:rPr>
        <w:t>18 miesięcy od dnia zawarcia umowy</w:t>
      </w:r>
    </w:p>
    <w:p w:rsidR="00E116BD" w:rsidRDefault="00E116BD" w:rsidP="00E116BD">
      <w:pPr>
        <w:spacing w:after="0" w:line="276" w:lineRule="auto"/>
        <w:ind w:left="708"/>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D96D47">
        <w:rPr>
          <w:rFonts w:ascii="Times New Roman" w:hAnsi="Times New Roman" w:cs="Times New Roman"/>
          <w:color w:val="0070C0"/>
          <w:szCs w:val="24"/>
          <w:u w:val="single"/>
        </w:rPr>
        <w:t>3</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Default="00F46235" w:rsidP="00747390">
      <w:p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955293" w:rsidRPr="00955293" w:rsidRDefault="00955293" w:rsidP="00955293">
      <w:pPr>
        <w:jc w:val="both"/>
        <w:rPr>
          <w:rFonts w:ascii="Times New Roman" w:hAnsi="Times New Roman" w:cs="Times New Roman"/>
        </w:rPr>
      </w:pPr>
      <w:r w:rsidRPr="00955293">
        <w:rPr>
          <w:rFonts w:ascii="Times New Roman" w:hAnsi="Times New Roman" w:cs="Times New Roman"/>
          <w:bCs/>
        </w:rPr>
        <w:t>1. Zamawiający dopuszcza  zmianę postanowień zawartej umowy w stosunku do treści oferty na        podstawie, której dokonano wyboru Wykonawcy w następujących przypadkach i na określonych poniżej warunkach:</w:t>
      </w:r>
    </w:p>
    <w:p w:rsidR="00955293" w:rsidRPr="00955293" w:rsidRDefault="00955293" w:rsidP="00955293">
      <w:pPr>
        <w:ind w:left="454"/>
        <w:jc w:val="both"/>
        <w:rPr>
          <w:rFonts w:ascii="Times New Roman" w:hAnsi="Times New Roman" w:cs="Times New Roman"/>
        </w:rPr>
      </w:pPr>
      <w:r w:rsidRPr="00955293">
        <w:rPr>
          <w:rFonts w:ascii="Times New Roman" w:hAnsi="Times New Roman" w:cs="Times New Roman"/>
          <w:color w:val="000000"/>
        </w:rPr>
        <w:t>a) Dopuszczalne jest obniżenie wynagrodzenia Wykonawcy przy zachowaniu zakresu jego świadczenia umownego;</w:t>
      </w:r>
    </w:p>
    <w:p w:rsidR="00955293" w:rsidRPr="00955293" w:rsidRDefault="00955293" w:rsidP="00955293">
      <w:pPr>
        <w:ind w:left="454"/>
        <w:jc w:val="both"/>
        <w:rPr>
          <w:rFonts w:ascii="Times New Roman" w:hAnsi="Times New Roman" w:cs="Times New Roman"/>
        </w:rPr>
      </w:pPr>
      <w:r w:rsidRPr="00955293">
        <w:rPr>
          <w:rFonts w:ascii="Times New Roman" w:hAnsi="Times New Roman" w:cs="Times New Roman"/>
          <w:color w:val="000000"/>
        </w:rPr>
        <w:t>b) Dopuszczalna jest zmiana w zakresie producenta/producentów filtrów samochodowych wskazanych w załączniku nr 1, przy zachowaniu parametrów technicznych</w:t>
      </w:r>
      <w:r w:rsidRPr="00955293">
        <w:rPr>
          <w:rFonts w:ascii="Times New Roman" w:eastAsia="Calibri" w:hAnsi="Times New Roman" w:cs="Times New Roman"/>
          <w:color w:val="000000"/>
        </w:rPr>
        <w:t xml:space="preserve"> oraz kategorii jakości</w:t>
      </w:r>
      <w:r w:rsidRPr="00955293">
        <w:rPr>
          <w:rFonts w:ascii="Times New Roman" w:hAnsi="Times New Roman" w:cs="Times New Roman"/>
          <w:color w:val="000000"/>
        </w:rPr>
        <w:t xml:space="preserve"> nie gorszych oraz cen jednostkowych nie wyższych niż wskazane w załączniku nr 1. Zmiana ta każdorazowo podlega akceptacji przez Zamawiającego po otrzymaniu informacji od Wykonawcy uzasadniającej brak możliwości dostarczenia filtrów samochodowych wskazanych w załączniku nr 1, przy zachowaniu formy pisemnej pod rygorem nieważności (zgodnie z załącznikiem nr 2 do umowy);</w:t>
      </w:r>
    </w:p>
    <w:p w:rsidR="00955293" w:rsidRPr="00955293" w:rsidRDefault="00955293" w:rsidP="00955293">
      <w:pPr>
        <w:ind w:left="454"/>
        <w:jc w:val="both"/>
        <w:rPr>
          <w:rFonts w:ascii="Times New Roman" w:hAnsi="Times New Roman" w:cs="Times New Roman"/>
        </w:rPr>
      </w:pPr>
      <w:r w:rsidRPr="00955293">
        <w:rPr>
          <w:rFonts w:ascii="Times New Roman" w:hAnsi="Times New Roman" w:cs="Times New Roman"/>
          <w:color w:val="000000"/>
        </w:rPr>
        <w:t>c) Dopuszczalna jest zmiana umowy polegająca na zmianie danych Wykonawcy bez zmian samego Wykonawcy (np. zmiana siedziby, adresu, nazwy);</w:t>
      </w:r>
    </w:p>
    <w:p w:rsidR="00955293" w:rsidRPr="00955293" w:rsidRDefault="00955293" w:rsidP="00955293">
      <w:pPr>
        <w:ind w:left="454"/>
        <w:jc w:val="both"/>
        <w:rPr>
          <w:rFonts w:ascii="Times New Roman" w:hAnsi="Times New Roman" w:cs="Times New Roman"/>
        </w:rPr>
      </w:pPr>
      <w:r w:rsidRPr="00955293">
        <w:rPr>
          <w:rFonts w:ascii="Times New Roman" w:hAnsi="Times New Roman" w:cs="Times New Roman"/>
          <w:color w:val="000000"/>
        </w:rPr>
        <w:t xml:space="preserve">d) Dopuszczalne jest wydłużenie czasu trwania umowy w sytuacji niewykorzystania przez Zamawiającego kwoty przeznaczonej na jej realizację. </w:t>
      </w:r>
    </w:p>
    <w:p w:rsidR="00955293" w:rsidRPr="002852A2" w:rsidRDefault="00955293" w:rsidP="00955293">
      <w:pPr>
        <w:jc w:val="both"/>
      </w:pPr>
      <w:r w:rsidRPr="00955293">
        <w:rPr>
          <w:rFonts w:ascii="Times New Roman" w:hAnsi="Times New Roman" w:cs="Times New Roman"/>
          <w:bCs/>
          <w:color w:val="000000"/>
        </w:rPr>
        <w:t>2.  Zmiana umowy na wniosek Wykonawcy wymaga wykazania przez Wykonawcę okoliczności uprawniających do dokonania tej zmiany</w:t>
      </w:r>
      <w:r w:rsidRPr="002852A2">
        <w:rPr>
          <w:bCs/>
          <w:color w:val="000000"/>
        </w:rPr>
        <w:t>.</w:t>
      </w:r>
    </w:p>
    <w:p w:rsidR="00955293" w:rsidRPr="00F46235" w:rsidRDefault="00955293"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Pr="005F19A1">
        <w:rPr>
          <w:rFonts w:ascii="Times New Roman" w:hAnsi="Times New Roman" w:cs="Times New Roman"/>
          <w:color w:val="000000" w:themeColor="text1"/>
          <w:sz w:val="24"/>
          <w:szCs w:val="24"/>
        </w:rPr>
        <w:t xml:space="preserve"> </w:t>
      </w:r>
      <w:r w:rsidR="003F249A">
        <w:rPr>
          <w:rFonts w:ascii="Times New Roman" w:hAnsi="Times New Roman" w:cs="Times New Roman"/>
          <w:b/>
          <w:bCs/>
          <w:color w:val="0070C0"/>
          <w:sz w:val="24"/>
          <w:szCs w:val="24"/>
          <w:u w:val="single"/>
        </w:rPr>
        <w:t>17.08.2023r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lastRenderedPageBreak/>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lastRenderedPageBreak/>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E735CF">
        <w:rPr>
          <w:rFonts w:ascii="Times New Roman" w:hAnsi="Times New Roman" w:cs="Times New Roman"/>
          <w:color w:val="000000" w:themeColor="text1"/>
        </w:rPr>
        <w:lastRenderedPageBreak/>
        <w:t xml:space="preserve">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5362A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E735CF" w:rsidRPr="006075E1" w:rsidRDefault="006075E1" w:rsidP="006075E1">
      <w:pPr>
        <w:pStyle w:val="Akapitzlist"/>
        <w:numPr>
          <w:ilvl w:val="0"/>
          <w:numId w:val="25"/>
        </w:numPr>
        <w:spacing w:after="0"/>
        <w:jc w:val="both"/>
        <w:rPr>
          <w:rFonts w:ascii="Times New Roman" w:eastAsia="Times New Roman" w:hAnsi="Times New Roman" w:cs="Times New Roman"/>
          <w:color w:val="000000" w:themeColor="text1"/>
          <w:lang w:eastAsia="pl-PL"/>
        </w:rPr>
      </w:pPr>
      <w:r w:rsidRPr="006075E1">
        <w:rPr>
          <w:rFonts w:ascii="Times New Roman" w:eastAsia="Times New Roman" w:hAnsi="Times New Roman" w:cs="Times New Roman"/>
          <w:color w:val="000000" w:themeColor="text1"/>
          <w:lang w:eastAsia="pl-PL"/>
        </w:rPr>
        <w:t xml:space="preserve">Wypełniony we wszystkich pozycjach </w:t>
      </w:r>
      <w:r w:rsidRPr="009836EC">
        <w:rPr>
          <w:rFonts w:ascii="Times New Roman" w:eastAsia="Times New Roman" w:hAnsi="Times New Roman" w:cs="Times New Roman"/>
          <w:b/>
          <w:color w:val="000000" w:themeColor="text1"/>
          <w:lang w:eastAsia="pl-PL"/>
        </w:rPr>
        <w:t>Wykaz asortymentowo – ilościowy cennik</w:t>
      </w:r>
      <w:r w:rsidRPr="006075E1">
        <w:rPr>
          <w:rFonts w:ascii="Times New Roman" w:eastAsia="Times New Roman" w:hAnsi="Times New Roman" w:cs="Times New Roman"/>
          <w:color w:val="000000" w:themeColor="text1"/>
          <w:lang w:eastAsia="pl-PL"/>
        </w:rPr>
        <w:t xml:space="preserve">  któr</w:t>
      </w:r>
      <w:r>
        <w:rPr>
          <w:rFonts w:ascii="Times New Roman" w:eastAsia="Times New Roman" w:hAnsi="Times New Roman" w:cs="Times New Roman"/>
          <w:color w:val="000000" w:themeColor="text1"/>
          <w:lang w:eastAsia="pl-PL"/>
        </w:rPr>
        <w:t>y</w:t>
      </w:r>
      <w:r w:rsidRPr="006075E1">
        <w:rPr>
          <w:rFonts w:ascii="Times New Roman" w:eastAsia="Times New Roman" w:hAnsi="Times New Roman" w:cs="Times New Roman"/>
          <w:color w:val="000000" w:themeColor="text1"/>
          <w:lang w:eastAsia="pl-PL"/>
        </w:rPr>
        <w:t xml:space="preserve"> stanowi integralną część formularza ofertowego</w:t>
      </w:r>
      <w:r>
        <w:rPr>
          <w:rFonts w:ascii="Times New Roman" w:eastAsia="Times New Roman" w:hAnsi="Times New Roman" w:cs="Times New Roman"/>
          <w:color w:val="000000" w:themeColor="text1"/>
          <w:lang w:eastAsia="pl-PL"/>
        </w:rPr>
        <w:t xml:space="preserve"> – </w:t>
      </w:r>
      <w:r w:rsidRPr="000B4D72">
        <w:rPr>
          <w:rFonts w:ascii="Times New Roman" w:eastAsia="Times New Roman" w:hAnsi="Times New Roman" w:cs="Times New Roman"/>
          <w:color w:val="5B9BD5" w:themeColor="accent1"/>
          <w:u w:val="single"/>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załącznik nr </w:t>
      </w:r>
      <w:r w:rsidR="00D96D47" w:rsidRPr="000B4D72">
        <w:rPr>
          <w:rFonts w:ascii="Times New Roman" w:eastAsia="Times New Roman" w:hAnsi="Times New Roman" w:cs="Times New Roman"/>
          <w:color w:val="5B9BD5" w:themeColor="accent1"/>
          <w:u w:val="single"/>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0B4D72">
        <w:rPr>
          <w:rFonts w:ascii="Times New Roman" w:eastAsia="Times New Roman" w:hAnsi="Times New Roman" w:cs="Times New Roman"/>
          <w:color w:val="5B9BD5" w:themeColor="accent1"/>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96D47" w:rsidRPr="00D96D47" w:rsidRDefault="00263302" w:rsidP="00D96D47">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D96D47" w:rsidRPr="00D96D47" w:rsidRDefault="00D96D47" w:rsidP="00BD2CC8">
      <w:pPr>
        <w:pStyle w:val="Akapitzlist"/>
        <w:numPr>
          <w:ilvl w:val="0"/>
          <w:numId w:val="46"/>
        </w:numPr>
        <w:suppressAutoHyphens/>
        <w:autoSpaceDE w:val="0"/>
        <w:spacing w:after="0" w:line="276" w:lineRule="auto"/>
        <w:jc w:val="both"/>
        <w:rPr>
          <w:rFonts w:ascii="Times New Roman" w:hAnsi="Times New Roman" w:cs="Times New Roman"/>
        </w:rPr>
      </w:pPr>
      <w:r w:rsidRPr="00D96D47">
        <w:rPr>
          <w:rFonts w:ascii="Times New Roman" w:hAnsi="Times New Roman" w:cs="Times New Roman"/>
        </w:rPr>
        <w:t xml:space="preserve">Oświadczenie Wykonawcy potwierdzające, że zaoferowane przez firmę Wykonawcy  w wykazie asortymentowo-ilościowym  filtry będą fabrycznie nowe, nie używane, nieregenerowane, wolne od wad, gatunku  I oraz zapakowane w pojedyncze opakowania oraz zobowiązanie, że Wykonawca zobowiązuje się do odbioru od Zamawiającego (raz na kwartał) i utylizacji zużytych filtrów samochodowych  oraz przekazania Zamawiającemu w terminie 7 dni licząc od daty odbioru zużytych filtrów samochodowych – karty przekazania odpadu. - </w:t>
      </w:r>
      <w:r w:rsidRPr="00D96D47">
        <w:rPr>
          <w:rFonts w:ascii="Times New Roman" w:hAnsi="Times New Roman" w:cs="Times New Roman"/>
          <w:b/>
        </w:rPr>
        <w:t>(wzór stanowi Załącznik nr  5 do SWZ)</w:t>
      </w:r>
    </w:p>
    <w:p w:rsidR="00D96D47" w:rsidRPr="00145F72" w:rsidRDefault="00D96D47" w:rsidP="00BD2CC8">
      <w:pPr>
        <w:pStyle w:val="Akapitzlist"/>
        <w:numPr>
          <w:ilvl w:val="0"/>
          <w:numId w:val="46"/>
        </w:numPr>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45F72">
        <w:rPr>
          <w:rFonts w:ascii="Times New Roman" w:hAnsi="Times New Roman" w:cs="Times New Roman"/>
        </w:rPr>
        <w:t xml:space="preserve">Oświadczenie Wykonawcy,  że dla asortymentu nieoznaczonego * (gwiazdką) w wykazie asortymentowo-ilościowym oferowane przez firmę Wykonawcy  produkty są tej samej jakości co komponenty, które są lub były stosowane do montażu danych pojazdów samochodowych- </w:t>
      </w:r>
      <w:r w:rsidRPr="00145F72">
        <w:rPr>
          <w:rFonts w:ascii="Times New Roman" w:hAnsi="Times New Roman" w:cs="Times New Roman"/>
          <w:b/>
        </w:rPr>
        <w:t>(wzór stanowi Załącznik nr  6 do SWZ)</w:t>
      </w:r>
    </w:p>
    <w:p w:rsidR="00D96D47" w:rsidRPr="00145F72" w:rsidRDefault="00D96D47" w:rsidP="00BD2CC8">
      <w:pPr>
        <w:pStyle w:val="Akapitzlist"/>
        <w:numPr>
          <w:ilvl w:val="0"/>
          <w:numId w:val="46"/>
        </w:numPr>
        <w:suppressAutoHyphens/>
        <w:autoSpaceDE w:val="0"/>
        <w:spacing w:after="0" w:line="276" w:lineRule="auto"/>
        <w:jc w:val="both"/>
        <w:rPr>
          <w:rFonts w:ascii="Times New Roman" w:hAnsi="Times New Roman" w:cs="Times New Roman"/>
        </w:rPr>
      </w:pPr>
      <w:r w:rsidRPr="00145F72">
        <w:rPr>
          <w:rFonts w:ascii="Times New Roman" w:hAnsi="Times New Roman" w:cs="Times New Roman"/>
        </w:rPr>
        <w:t xml:space="preserve">Oświadczenie Wykonawcy,  iż oferowane przez firmę Wykonawcy  ) w wykazie asortymentowo-ilościowym   filtry oznaczone * (gwiazdką) z grupy „Q” są dostarczane na pierwszy montaż. </w:t>
      </w:r>
      <w:r w:rsidRPr="00145F72">
        <w:rPr>
          <w:rFonts w:ascii="Times New Roman" w:hAnsi="Times New Roman" w:cs="Times New Roman"/>
          <w:b/>
        </w:rPr>
        <w:t>(wzór</w:t>
      </w:r>
      <w:r>
        <w:rPr>
          <w:rFonts w:ascii="Times New Roman" w:hAnsi="Times New Roman" w:cs="Times New Roman"/>
          <w:b/>
        </w:rPr>
        <w:t xml:space="preserve"> </w:t>
      </w:r>
      <w:r w:rsidRPr="00145F72">
        <w:rPr>
          <w:rFonts w:ascii="Times New Roman" w:hAnsi="Times New Roman" w:cs="Times New Roman"/>
          <w:b/>
        </w:rPr>
        <w:t>stanowi Załącznik nr  7 do SWZ)</w:t>
      </w:r>
    </w:p>
    <w:p w:rsidR="00D96D47" w:rsidRPr="00747390" w:rsidRDefault="00D96D47" w:rsidP="000B4D72">
      <w:pPr>
        <w:spacing w:after="0" w:line="276" w:lineRule="auto"/>
        <w:contextualSpacing/>
        <w:jc w:val="both"/>
        <w:rPr>
          <w:rFonts w:ascii="Times New Roman" w:hAnsi="Times New Roman" w:cs="Times New Roman"/>
          <w:bCs/>
          <w:color w:val="000000" w:themeColor="text1"/>
        </w:rPr>
      </w:pP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4D14B2">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D14B2">
        <w:rPr>
          <w:rFonts w:ascii="Times New Roman" w:hAnsi="Times New Roman" w:cs="Times New Roman"/>
          <w:b/>
          <w:color w:val="4472C4" w:themeColor="accent5"/>
          <w:u w:val="single"/>
        </w:rPr>
        <w:t>2</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040625" w:rsidRPr="001F48FD" w:rsidRDefault="00E735CF" w:rsidP="00E23455">
      <w:pPr>
        <w:spacing w:after="0" w:line="276" w:lineRule="auto"/>
        <w:ind w:left="720"/>
        <w:contextualSpacing/>
        <w:jc w:val="both"/>
        <w:rPr>
          <w:rFonts w:ascii="Times New Roman" w:hAnsi="Times New Roman" w:cs="Times New Roman"/>
          <w:b/>
          <w:bCs/>
          <w:u w:val="single"/>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
          <w:color w:val="0070C0"/>
        </w:rPr>
      </w:pPr>
      <w:r w:rsidRPr="004D14B2">
        <w:rPr>
          <w:rFonts w:ascii="Times New Roman" w:hAnsi="Times New Roman" w:cs="Times New Roman"/>
          <w:b/>
          <w:color w:val="000000" w:themeColor="text1"/>
        </w:rPr>
        <w:t>Oferta oraz oświadczenie o niepodleganiu wkluczeniu z postępowania muszą być złożone w</w:t>
      </w:r>
      <w:r w:rsidR="000904FE" w:rsidRPr="004D14B2">
        <w:rPr>
          <w:rFonts w:ascii="Times New Roman" w:hAnsi="Times New Roman" w:cs="Times New Roman"/>
          <w:b/>
          <w:color w:val="000000" w:themeColor="text1"/>
        </w:rPr>
        <w:t> </w:t>
      </w:r>
      <w:r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w:t>
      </w:r>
      <w:r w:rsidRPr="00263302">
        <w:rPr>
          <w:rFonts w:ascii="Times New Roman" w:hAnsi="Times New Roman" w:cs="Times New Roman"/>
          <w:color w:val="000000" w:themeColor="text1"/>
        </w:rPr>
        <w:lastRenderedPageBreak/>
        <w:t>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075E1" w:rsidRPr="00E735CF" w:rsidRDefault="009836EC" w:rsidP="006075E1">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BD2CC8">
      <w:pPr>
        <w:numPr>
          <w:ilvl w:val="0"/>
          <w:numId w:val="38"/>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w:t>
      </w:r>
      <w:r w:rsidR="00543A4E">
        <w:rPr>
          <w:rFonts w:ascii="Times New Roman" w:hAnsi="Times New Roman" w:cs="Times New Roman"/>
          <w:bCs/>
          <w:color w:val="000000" w:themeColor="text1"/>
        </w:rPr>
        <w:t xml:space="preserve"> </w:t>
      </w:r>
      <w:r w:rsidRPr="00E735CF">
        <w:rPr>
          <w:rFonts w:ascii="Times New Roman" w:hAnsi="Times New Roman" w:cs="Times New Roman"/>
          <w:bCs/>
          <w:color w:val="000000" w:themeColor="text1"/>
        </w:rPr>
        <w:t>odpowiednio wykonawcy, wykonawcy wspólnie ubiegającego się o udzielenie zamówienia</w:t>
      </w:r>
    </w:p>
    <w:p w:rsidR="00E735CF" w:rsidRPr="00E735CF" w:rsidRDefault="00E735CF" w:rsidP="00E23455">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BD2CC8">
      <w:pPr>
        <w:numPr>
          <w:ilvl w:val="0"/>
          <w:numId w:val="38"/>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Default="00E735CF" w:rsidP="00E23455">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p>
    <w:p w:rsidR="00C44B64" w:rsidRPr="00A52587" w:rsidRDefault="00C44B64" w:rsidP="00E23455">
      <w:pPr>
        <w:spacing w:after="0" w:line="276" w:lineRule="auto"/>
        <w:ind w:left="360"/>
        <w:contextualSpacing/>
        <w:jc w:val="both"/>
        <w:rPr>
          <w:rFonts w:ascii="Times New Roman" w:hAnsi="Times New Roman" w:cs="Times New Roman"/>
          <w:b/>
          <w:bCs/>
          <w:color w:val="000000" w:themeColor="text1"/>
        </w:rPr>
      </w:pP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3"/>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lastRenderedPageBreak/>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C46217">
        <w:rPr>
          <w:rFonts w:ascii="Times New Roman" w:hAnsi="Times New Roman" w:cs="Times New Roman"/>
          <w:b/>
          <w:color w:val="0070C0"/>
          <w:u w:val="single"/>
        </w:rPr>
        <w:t>19</w:t>
      </w:r>
      <w:r w:rsidR="007328D9">
        <w:rPr>
          <w:rFonts w:ascii="Times New Roman" w:hAnsi="Times New Roman" w:cs="Times New Roman"/>
          <w:b/>
          <w:color w:val="0070C0"/>
          <w:u w:val="single"/>
        </w:rPr>
        <w:t>.07.2023</w:t>
      </w:r>
      <w:r w:rsidR="00337C99">
        <w:rPr>
          <w:rFonts w:ascii="Times New Roman" w:hAnsi="Times New Roman" w:cs="Times New Roman"/>
          <w:b/>
          <w:color w:val="0070C0"/>
          <w:u w:val="single"/>
        </w:rPr>
        <w:t>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6075E1"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337C99" w:rsidRPr="00E07D8A">
        <w:rPr>
          <w:rFonts w:ascii="Times New Roman" w:hAnsi="Times New Roman" w:cs="Times New Roman"/>
          <w:b/>
          <w:color w:val="5B9BD5" w:themeColor="accent1"/>
          <w:u w:val="single"/>
        </w:rPr>
        <w:t>19.07.2023r</w:t>
      </w:r>
      <w:r w:rsidR="00337C99" w:rsidRPr="00E07D8A">
        <w:rPr>
          <w:rFonts w:ascii="Times New Roman" w:hAnsi="Times New Roman" w:cs="Times New Roman"/>
          <w:b/>
          <w:color w:val="000000" w:themeColor="text1"/>
          <w:u w:val="single"/>
        </w:rPr>
        <w:t>.</w:t>
      </w:r>
      <w:r w:rsidR="00337C99">
        <w:rPr>
          <w:rFonts w:ascii="Times New Roman" w:hAnsi="Times New Roman" w:cs="Times New Roman"/>
          <w:b/>
          <w:color w:val="000000" w:themeColor="text1"/>
        </w:rPr>
        <w:t xml:space="preserve"> </w:t>
      </w:r>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4A152C">
        <w:rPr>
          <w:rFonts w:ascii="Times New Roman" w:hAnsi="Times New Roman" w:cs="Times New Roman"/>
          <w:bCs/>
        </w:rPr>
        <w:lastRenderedPageBreak/>
        <w:t>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4"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4"/>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lastRenderedPageBreak/>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BD2CC8">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4472FF" w:rsidRPr="004472FF" w:rsidRDefault="004A152C" w:rsidP="00BD2CC8">
      <w:pPr>
        <w:numPr>
          <w:ilvl w:val="0"/>
          <w:numId w:val="45"/>
        </w:numPr>
        <w:spacing w:after="0" w:line="276" w:lineRule="auto"/>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cenę oferty w Formularzu ofertowym sporządzonym według wzoru stanowiącego </w:t>
      </w:r>
      <w:r w:rsidRPr="004A152C">
        <w:rPr>
          <w:rFonts w:ascii="Times New Roman" w:hAnsi="Times New Roman" w:cs="Times New Roman"/>
          <w:color w:val="0070C0"/>
          <w:u w:val="single"/>
        </w:rPr>
        <w:t xml:space="preserve">załącznik nr </w:t>
      </w:r>
      <w:r w:rsidR="00CB182D">
        <w:rPr>
          <w:rFonts w:ascii="Times New Roman" w:hAnsi="Times New Roman" w:cs="Times New Roman"/>
          <w:color w:val="0070C0"/>
          <w:u w:val="single"/>
        </w:rPr>
        <w:t>1</w:t>
      </w:r>
      <w:r w:rsidRPr="004A152C">
        <w:rPr>
          <w:rFonts w:ascii="Times New Roman" w:hAnsi="Times New Roman" w:cs="Times New Roman"/>
          <w:color w:val="0070C0"/>
          <w:u w:val="single"/>
        </w:rPr>
        <w:t xml:space="preserve"> do SWZ</w:t>
      </w:r>
      <w:r w:rsidRPr="004A152C">
        <w:rPr>
          <w:rFonts w:ascii="Times New Roman" w:hAnsi="Times New Roman" w:cs="Times New Roman"/>
          <w:color w:val="0070C0"/>
        </w:rPr>
        <w:t xml:space="preserve"> </w:t>
      </w:r>
      <w:r w:rsidRPr="004A152C">
        <w:rPr>
          <w:rFonts w:ascii="Times New Roman" w:hAnsi="Times New Roman" w:cs="Times New Roman"/>
          <w:color w:val="000000" w:themeColor="text1"/>
        </w:rPr>
        <w:t xml:space="preserve">jako cenę brutto (z uwzględnieniem podatku od towarów i usług (VAT) z wyszczególnieniem stawki podatku od towarów i usług (VAT) oraz cenę netto (bez podatku od towaru i usług VAT). </w:t>
      </w:r>
    </w:p>
    <w:p w:rsidR="004472FF" w:rsidRPr="004472FF" w:rsidRDefault="004472FF" w:rsidP="004472FF">
      <w:pPr>
        <w:spacing w:after="0" w:line="276" w:lineRule="auto"/>
        <w:ind w:left="1080"/>
        <w:contextualSpacing/>
        <w:jc w:val="both"/>
        <w:rPr>
          <w:rFonts w:ascii="Times New Roman" w:hAnsi="Times New Roman" w:cs="Times New Roman"/>
        </w:rPr>
      </w:pPr>
    </w:p>
    <w:p w:rsidR="004A152C" w:rsidRPr="004472FF" w:rsidRDefault="004A152C" w:rsidP="00BD2CC8">
      <w:pPr>
        <w:numPr>
          <w:ilvl w:val="0"/>
          <w:numId w:val="45"/>
        </w:numPr>
        <w:spacing w:after="0" w:line="276" w:lineRule="auto"/>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składając ofertę zobowiązany jest podać w </w:t>
      </w:r>
      <w:r w:rsidR="00DA4479">
        <w:rPr>
          <w:rFonts w:ascii="Times New Roman" w:hAnsi="Times New Roman" w:cs="Times New Roman"/>
          <w:color w:val="000000" w:themeColor="text1"/>
        </w:rPr>
        <w:t>Wykazie sortymentowo-</w:t>
      </w:r>
      <w:proofErr w:type="spellStart"/>
      <w:r w:rsidR="00DA4479">
        <w:rPr>
          <w:rFonts w:ascii="Times New Roman" w:hAnsi="Times New Roman" w:cs="Times New Roman"/>
          <w:color w:val="000000" w:themeColor="text1"/>
        </w:rPr>
        <w:t>ilosciowym</w:t>
      </w:r>
      <w:proofErr w:type="spellEnd"/>
      <w:r w:rsidRPr="004A152C">
        <w:rPr>
          <w:rFonts w:ascii="Times New Roman" w:hAnsi="Times New Roman" w:cs="Times New Roman"/>
          <w:color w:val="000000" w:themeColor="text1"/>
        </w:rPr>
        <w:t xml:space="preserve"> (cenniku)  </w:t>
      </w:r>
      <w:r w:rsidRPr="004A152C">
        <w:rPr>
          <w:rFonts w:ascii="Times New Roman" w:hAnsi="Times New Roman" w:cs="Times New Roman"/>
          <w:color w:val="0070C0"/>
          <w:u w:val="single"/>
        </w:rPr>
        <w:t xml:space="preserve">załącznik nr </w:t>
      </w:r>
      <w:r w:rsidR="004472FF">
        <w:rPr>
          <w:rFonts w:ascii="Times New Roman" w:hAnsi="Times New Roman" w:cs="Times New Roman"/>
          <w:color w:val="0070C0"/>
          <w:u w:val="single"/>
        </w:rPr>
        <w:t>4</w:t>
      </w:r>
      <w:r w:rsidRPr="004A152C">
        <w:rPr>
          <w:rFonts w:ascii="Times New Roman" w:hAnsi="Times New Roman" w:cs="Times New Roman"/>
          <w:color w:val="0070C0"/>
          <w:u w:val="single"/>
        </w:rPr>
        <w:t xml:space="preserve"> do SWZ</w:t>
      </w:r>
      <w:r w:rsidRPr="004A152C">
        <w:rPr>
          <w:rFonts w:ascii="Times New Roman" w:hAnsi="Times New Roman" w:cs="Times New Roman"/>
          <w:color w:val="0070C0"/>
        </w:rPr>
        <w:t xml:space="preserve">  </w:t>
      </w:r>
      <w:r w:rsidRPr="004A152C">
        <w:rPr>
          <w:rFonts w:ascii="Times New Roman" w:hAnsi="Times New Roman" w:cs="Times New Roman"/>
        </w:rPr>
        <w:t xml:space="preserve">w kol. </w:t>
      </w:r>
      <w:r w:rsidR="00BB64DC">
        <w:rPr>
          <w:rFonts w:ascii="Times New Roman" w:hAnsi="Times New Roman" w:cs="Times New Roman"/>
        </w:rPr>
        <w:t>5 -nr katalogowy oferowanego filtra, w kol. 6-nazwę producenta</w:t>
      </w:r>
      <w:r w:rsidRPr="004A152C">
        <w:rPr>
          <w:rFonts w:ascii="Times New Roman" w:hAnsi="Times New Roman" w:cs="Times New Roman"/>
        </w:rPr>
        <w:t xml:space="preserve">, w kol. </w:t>
      </w:r>
      <w:r w:rsidR="00BB64DC">
        <w:rPr>
          <w:rFonts w:ascii="Times New Roman" w:hAnsi="Times New Roman" w:cs="Times New Roman"/>
        </w:rPr>
        <w:t>7-</w:t>
      </w:r>
      <w:r w:rsidRPr="004A152C">
        <w:rPr>
          <w:rFonts w:ascii="Times New Roman" w:hAnsi="Times New Roman" w:cs="Times New Roman"/>
        </w:rPr>
        <w:t xml:space="preserve"> </w:t>
      </w:r>
      <w:r w:rsidR="00BB64DC">
        <w:rPr>
          <w:rFonts w:ascii="Times New Roman" w:hAnsi="Times New Roman" w:cs="Times New Roman"/>
        </w:rPr>
        <w:t xml:space="preserve">jakość, </w:t>
      </w:r>
      <w:r w:rsidRPr="004A152C">
        <w:rPr>
          <w:rFonts w:ascii="Times New Roman" w:hAnsi="Times New Roman" w:cs="Times New Roman"/>
        </w:rPr>
        <w:t xml:space="preserve"> w kolumnie </w:t>
      </w:r>
      <w:r w:rsidR="00BB64DC">
        <w:rPr>
          <w:rFonts w:ascii="Times New Roman" w:hAnsi="Times New Roman" w:cs="Times New Roman"/>
        </w:rPr>
        <w:t>9-</w:t>
      </w:r>
      <w:r w:rsidRPr="004A152C">
        <w:rPr>
          <w:rFonts w:ascii="Times New Roman" w:hAnsi="Times New Roman" w:cs="Times New Roman"/>
        </w:rPr>
        <w:t xml:space="preserve"> </w:t>
      </w:r>
      <w:r w:rsidR="00BB64DC">
        <w:rPr>
          <w:rFonts w:ascii="Times New Roman" w:hAnsi="Times New Roman" w:cs="Times New Roman"/>
        </w:rPr>
        <w:t>cena jednostkowa</w:t>
      </w:r>
      <w:r w:rsidRPr="004A152C">
        <w:rPr>
          <w:rFonts w:ascii="Times New Roman" w:hAnsi="Times New Roman" w:cs="Times New Roman"/>
        </w:rPr>
        <w:t xml:space="preserve"> brutto (zł)  oraz</w:t>
      </w:r>
      <w:r w:rsidR="00BB64DC">
        <w:rPr>
          <w:rFonts w:ascii="Times New Roman" w:hAnsi="Times New Roman" w:cs="Times New Roman"/>
        </w:rPr>
        <w:t xml:space="preserve"> w kol. 10 -</w:t>
      </w:r>
      <w:r w:rsidRPr="004A152C">
        <w:rPr>
          <w:rFonts w:ascii="Times New Roman" w:hAnsi="Times New Roman" w:cs="Times New Roman"/>
        </w:rPr>
        <w:t xml:space="preserve"> </w:t>
      </w:r>
      <w:r w:rsidR="00BB64DC">
        <w:rPr>
          <w:rFonts w:ascii="Times New Roman" w:hAnsi="Times New Roman" w:cs="Times New Roman"/>
        </w:rPr>
        <w:t xml:space="preserve">łącznie wartość </w:t>
      </w:r>
      <w:r w:rsidRPr="004A152C">
        <w:rPr>
          <w:rFonts w:ascii="Times New Roman" w:hAnsi="Times New Roman" w:cs="Times New Roman"/>
        </w:rPr>
        <w:t xml:space="preserve"> brutto zł </w:t>
      </w:r>
      <w:r w:rsidR="004472FF">
        <w:rPr>
          <w:rFonts w:ascii="Times New Roman" w:hAnsi="Times New Roman" w:cs="Times New Roman"/>
        </w:rPr>
        <w:t>.</w:t>
      </w:r>
      <w:r w:rsidRPr="004A152C">
        <w:rPr>
          <w:rFonts w:ascii="Times New Roman" w:hAnsi="Times New Roman" w:cs="Times New Roman"/>
          <w:color w:val="000000" w:themeColor="text1"/>
        </w:rPr>
        <w:t xml:space="preserve">Formularz ofertowy stanowi integralną część z </w:t>
      </w:r>
      <w:r w:rsidR="00BB64DC" w:rsidRPr="004472FF">
        <w:rPr>
          <w:rFonts w:ascii="Times New Roman" w:hAnsi="Times New Roman" w:cs="Times New Roman"/>
          <w:color w:val="000000" w:themeColor="text1"/>
        </w:rPr>
        <w:t xml:space="preserve">Wykazem asortymentowo-ilościowym </w:t>
      </w:r>
      <w:r w:rsidRPr="004A152C">
        <w:rPr>
          <w:rFonts w:ascii="Times New Roman" w:hAnsi="Times New Roman" w:cs="Times New Roman"/>
          <w:color w:val="000000" w:themeColor="text1"/>
        </w:rPr>
        <w:t xml:space="preserve"> (cennikiem), cena oferty brutto wpisana w formularz ofertowy i </w:t>
      </w:r>
      <w:r w:rsidR="00BB64DC" w:rsidRPr="004472FF">
        <w:rPr>
          <w:rFonts w:ascii="Times New Roman" w:hAnsi="Times New Roman" w:cs="Times New Roman"/>
          <w:color w:val="000000" w:themeColor="text1"/>
        </w:rPr>
        <w:t xml:space="preserve">Wykazie  asortymentowo-ilościowym </w:t>
      </w:r>
      <w:r w:rsidR="00BB64DC" w:rsidRPr="004A152C">
        <w:rPr>
          <w:rFonts w:ascii="Times New Roman" w:hAnsi="Times New Roman" w:cs="Times New Roman"/>
          <w:color w:val="000000" w:themeColor="text1"/>
        </w:rPr>
        <w:t xml:space="preserve"> (cennik</w:t>
      </w:r>
      <w:r w:rsidR="00BB64DC" w:rsidRPr="004472FF">
        <w:rPr>
          <w:rFonts w:ascii="Times New Roman" w:hAnsi="Times New Roman" w:cs="Times New Roman"/>
          <w:color w:val="000000" w:themeColor="text1"/>
        </w:rPr>
        <w:t>u</w:t>
      </w:r>
      <w:r w:rsidR="00BB64DC" w:rsidRPr="004A152C">
        <w:rPr>
          <w:rFonts w:ascii="Times New Roman" w:hAnsi="Times New Roman" w:cs="Times New Roman"/>
          <w:color w:val="000000" w:themeColor="text1"/>
        </w:rPr>
        <w:t>),</w:t>
      </w:r>
      <w:r w:rsidRPr="004A152C">
        <w:rPr>
          <w:rFonts w:ascii="Times New Roman" w:hAnsi="Times New Roman" w:cs="Times New Roman"/>
          <w:color w:val="000000" w:themeColor="text1"/>
        </w:rPr>
        <w:t>powinna być tożsama.</w:t>
      </w:r>
      <w:r w:rsidR="00BB64DC" w:rsidRPr="004472FF">
        <w:rPr>
          <w:rFonts w:ascii="Times New Roman" w:hAnsi="Times New Roman" w:cs="Times New Roman"/>
          <w:color w:val="000000" w:themeColor="text1"/>
        </w:rPr>
        <w:t xml:space="preserve"> </w:t>
      </w:r>
    </w:p>
    <w:p w:rsidR="004472FF" w:rsidRDefault="004472FF" w:rsidP="004472FF">
      <w:pPr>
        <w:spacing w:after="0" w:line="276" w:lineRule="auto"/>
        <w:ind w:left="1080"/>
        <w:contextualSpacing/>
        <w:jc w:val="both"/>
        <w:rPr>
          <w:rFonts w:ascii="Times New Roman" w:hAnsi="Times New Roman" w:cs="Times New Roman"/>
        </w:rPr>
      </w:pPr>
      <w:r>
        <w:rPr>
          <w:rFonts w:ascii="Times New Roman" w:hAnsi="Times New Roman" w:cs="Times New Roman"/>
        </w:rPr>
        <w:t xml:space="preserve">W przypadku gdy Wykonawca nie uzupełni wszystkich pól oferta zostanie odrzucona. </w:t>
      </w:r>
      <w:r w:rsidRPr="0033518D">
        <w:rPr>
          <w:rFonts w:ascii="Times New Roman" w:hAnsi="Times New Roman" w:cs="Times New Roman"/>
        </w:rPr>
        <w:t xml:space="preserve"> Wykonawca jest zobowiązany złożyć wr</w:t>
      </w:r>
      <w:r>
        <w:rPr>
          <w:rFonts w:ascii="Times New Roman" w:hAnsi="Times New Roman" w:cs="Times New Roman"/>
        </w:rPr>
        <w:t>az z ofertą wykaz asortymentowo-ilościowy(cennik)</w:t>
      </w:r>
      <w:r w:rsidRPr="0033518D">
        <w:rPr>
          <w:rFonts w:ascii="Times New Roman" w:hAnsi="Times New Roman" w:cs="Times New Roman"/>
        </w:rPr>
        <w:t xml:space="preserve">, </w:t>
      </w:r>
      <w:r>
        <w:rPr>
          <w:rFonts w:ascii="Times New Roman" w:hAnsi="Times New Roman" w:cs="Times New Roman"/>
        </w:rPr>
        <w:t xml:space="preserve">  </w:t>
      </w:r>
      <w:r w:rsidRPr="0033518D">
        <w:rPr>
          <w:rFonts w:ascii="Times New Roman" w:hAnsi="Times New Roman" w:cs="Times New Roman"/>
        </w:rPr>
        <w:t>który jest dokumentem niezbędnym do prawidłowej re</w:t>
      </w:r>
      <w:r>
        <w:rPr>
          <w:rFonts w:ascii="Times New Roman" w:hAnsi="Times New Roman" w:cs="Times New Roman"/>
        </w:rPr>
        <w:t xml:space="preserve">alizacji zamówienia. W związku </w:t>
      </w:r>
      <w:r w:rsidRPr="0033518D">
        <w:rPr>
          <w:rFonts w:ascii="Times New Roman" w:hAnsi="Times New Roman" w:cs="Times New Roman"/>
        </w:rPr>
        <w:t xml:space="preserve">z powyższym załączenie </w:t>
      </w:r>
      <w:r>
        <w:rPr>
          <w:rFonts w:ascii="Times New Roman" w:hAnsi="Times New Roman" w:cs="Times New Roman"/>
        </w:rPr>
        <w:t xml:space="preserve">wykazu </w:t>
      </w:r>
      <w:proofErr w:type="spellStart"/>
      <w:r>
        <w:rPr>
          <w:rFonts w:ascii="Times New Roman" w:hAnsi="Times New Roman" w:cs="Times New Roman"/>
        </w:rPr>
        <w:t>asortymento</w:t>
      </w:r>
      <w:proofErr w:type="spellEnd"/>
      <w:r>
        <w:rPr>
          <w:rFonts w:ascii="Times New Roman" w:hAnsi="Times New Roman" w:cs="Times New Roman"/>
        </w:rPr>
        <w:t>-ilościowego(cennika)</w:t>
      </w:r>
      <w:r w:rsidRPr="0033518D">
        <w:rPr>
          <w:rFonts w:ascii="Times New Roman" w:hAnsi="Times New Roman" w:cs="Times New Roman"/>
        </w:rPr>
        <w:t xml:space="preserve">, </w:t>
      </w:r>
      <w:r w:rsidRPr="0033518D">
        <w:rPr>
          <w:rFonts w:ascii="Times New Roman" w:hAnsi="Times New Roman" w:cs="Times New Roman"/>
          <w:u w:val="single"/>
        </w:rPr>
        <w:t>jest obligatoryjne, a jego niezłożenie wraz z ofertą będzie skutkowało odrzuceniem oferty wykonawcy</w:t>
      </w:r>
      <w:r w:rsidRPr="0033518D">
        <w:rPr>
          <w:rFonts w:ascii="Times New Roman" w:hAnsi="Times New Roman" w:cs="Times New Roman"/>
        </w:rPr>
        <w:t xml:space="preserve">.  </w:t>
      </w:r>
    </w:p>
    <w:p w:rsidR="007335C8" w:rsidRDefault="007335C8" w:rsidP="007335C8">
      <w:pPr>
        <w:suppressAutoHyphens/>
        <w:spacing w:after="0" w:line="240" w:lineRule="auto"/>
        <w:ind w:left="720"/>
        <w:jc w:val="both"/>
      </w:pPr>
    </w:p>
    <w:p w:rsidR="007335C8" w:rsidRPr="007335C8" w:rsidRDefault="007335C8" w:rsidP="007335C8">
      <w:pPr>
        <w:suppressAutoHyphens/>
        <w:spacing w:after="0" w:line="240" w:lineRule="auto"/>
        <w:ind w:left="1080"/>
        <w:jc w:val="both"/>
        <w:rPr>
          <w:rFonts w:ascii="Times New Roman" w:hAnsi="Times New Roman" w:cs="Times New Roman"/>
        </w:rPr>
      </w:pPr>
      <w:r w:rsidRPr="007335C8">
        <w:rPr>
          <w:rFonts w:ascii="Times New Roman" w:hAnsi="Times New Roman" w:cs="Times New Roman"/>
        </w:rPr>
        <w:t>Wykonawca zobowiązany jest przy składaniu oferty do podania rabatu (wyrażonego w %) od cen detalicznych dla klientów indywidualnych, który będzie miał zastosowanie przy określaniu ceny sprzedażowej pozostałych filtrów samochodowych do pojazdów nieujętych w tabeli Wykaz asortymentowo-ilościowy (cennik).</w:t>
      </w:r>
    </w:p>
    <w:p w:rsidR="007335C8" w:rsidRPr="007335C8" w:rsidRDefault="007335C8" w:rsidP="007335C8">
      <w:pPr>
        <w:spacing w:line="240" w:lineRule="auto"/>
        <w:ind w:left="1065"/>
        <w:jc w:val="both"/>
        <w:rPr>
          <w:b/>
          <w:bCs/>
          <w:iCs/>
        </w:rPr>
      </w:pPr>
      <w:r w:rsidRPr="007335C8">
        <w:rPr>
          <w:rFonts w:ascii="Times New Roman" w:hAnsi="Times New Roman" w:cs="Times New Roman"/>
          <w:b/>
          <w:bCs/>
          <w:iCs/>
        </w:rPr>
        <w:t>W przypadku niewskazania rabatu oferta zostanie odrzucona przez Zamawiającego jako niezgodna z warunkami zamówienia.</w:t>
      </w:r>
    </w:p>
    <w:p w:rsidR="004A152C" w:rsidRPr="004A152C" w:rsidRDefault="004A152C" w:rsidP="00BD2CC8">
      <w:pPr>
        <w:numPr>
          <w:ilvl w:val="0"/>
          <w:numId w:val="45"/>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A152C" w:rsidRDefault="004A152C" w:rsidP="00BD2CC8">
      <w:pPr>
        <w:numPr>
          <w:ilvl w:val="0"/>
          <w:numId w:val="45"/>
        </w:numPr>
        <w:spacing w:after="0" w:line="276" w:lineRule="auto"/>
        <w:contextualSpacing/>
        <w:jc w:val="both"/>
        <w:rPr>
          <w:rFonts w:ascii="Times New Roman" w:hAnsi="Times New Roman" w:cs="Times New Roman"/>
        </w:rPr>
      </w:pPr>
      <w:r w:rsidRPr="004A152C">
        <w:rPr>
          <w:rFonts w:ascii="Times New Roman" w:hAnsi="Times New Roman" w:cs="Times New Roman"/>
        </w:rPr>
        <w:t>Cena musi być wyrażona w złotych polskich (PLN), z dokładnością nie większą niż dwa miejsca po przecinku.</w:t>
      </w:r>
    </w:p>
    <w:p w:rsidR="004A152C" w:rsidRPr="004A152C" w:rsidRDefault="004A152C" w:rsidP="00BD2CC8">
      <w:pPr>
        <w:numPr>
          <w:ilvl w:val="0"/>
          <w:numId w:val="45"/>
        </w:numPr>
        <w:spacing w:after="0" w:line="276" w:lineRule="auto"/>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w:t>
      </w:r>
      <w:r w:rsidRPr="004A152C">
        <w:rPr>
          <w:rFonts w:ascii="Times New Roman" w:hAnsi="Times New Roman" w:cs="Times New Roman"/>
          <w:color w:val="000000" w:themeColor="text1"/>
        </w:rPr>
        <w:lastRenderedPageBreak/>
        <w:t xml:space="preserve">od towarów i usług (VAT) potraktowane będzie jako błąd w obliczeniu ceny i spowoduje odrzucenie oferty, jeżeli nie ziszczą się ustawowe przesłanki omyłki (na podstawie art. 226 ust.1 pkt 10 </w:t>
      </w:r>
      <w:proofErr w:type="spellStart"/>
      <w:r w:rsidRPr="004A152C">
        <w:rPr>
          <w:rFonts w:ascii="Times New Roman" w:hAnsi="Times New Roman" w:cs="Times New Roman"/>
          <w:color w:val="000000" w:themeColor="text1"/>
        </w:rPr>
        <w:t>pzp</w:t>
      </w:r>
      <w:proofErr w:type="spellEnd"/>
      <w:r w:rsidRPr="004A152C">
        <w:rPr>
          <w:rFonts w:ascii="Times New Roman" w:hAnsi="Times New Roman" w:cs="Times New Roman"/>
          <w:color w:val="000000" w:themeColor="text1"/>
        </w:rPr>
        <w:t xml:space="preserve"> w związku z at. 223 ust. 2 pkt 3 </w:t>
      </w:r>
      <w:proofErr w:type="spellStart"/>
      <w:r w:rsidRPr="004A152C">
        <w:rPr>
          <w:rFonts w:ascii="Times New Roman" w:hAnsi="Times New Roman" w:cs="Times New Roman"/>
          <w:color w:val="000000" w:themeColor="text1"/>
        </w:rPr>
        <w:t>Pzp</w:t>
      </w:r>
      <w:proofErr w:type="spellEnd"/>
      <w:r w:rsidRPr="004A152C">
        <w:rPr>
          <w:rFonts w:ascii="Times New Roman" w:hAnsi="Times New Roman" w:cs="Times New Roman"/>
          <w:color w:val="000000" w:themeColor="text1"/>
        </w:rPr>
        <w:t>).</w:t>
      </w: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Pr="001F2C7D"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0904FE" w:rsidRDefault="000904FE" w:rsidP="00E735CF">
      <w:pPr>
        <w:suppressAutoHyphens/>
        <w:autoSpaceDE w:val="0"/>
        <w:autoSpaceDN w:val="0"/>
        <w:adjustRightInd w:val="0"/>
        <w:spacing w:after="0" w:line="276" w:lineRule="auto"/>
        <w:jc w:val="both"/>
        <w:rPr>
          <w:rFonts w:ascii="Times New Roman" w:eastAsia="Times New Roman" w:hAnsi="Times New Roman" w:cs="Times New Roman"/>
          <w:b/>
          <w:bCs/>
          <w:color w:val="00000A"/>
          <w:lang w:eastAsia="pl-PL"/>
        </w:rPr>
      </w:pPr>
    </w:p>
    <w:p w:rsidR="00BB64DC" w:rsidRPr="00EC7A72" w:rsidRDefault="00BB64DC" w:rsidP="00BB64DC">
      <w:pPr>
        <w:spacing w:before="57" w:line="240" w:lineRule="auto"/>
        <w:ind w:left="360"/>
        <w:jc w:val="both"/>
        <w:rPr>
          <w:rFonts w:ascii="Times New Roman" w:hAnsi="Times New Roman" w:cs="Times New Roman"/>
        </w:rPr>
      </w:pPr>
      <w:r w:rsidRPr="00EC7A72">
        <w:rPr>
          <w:rFonts w:ascii="Times New Roman" w:eastAsia="Calibri" w:hAnsi="Times New Roman" w:cs="Times New Roman"/>
          <w:bCs/>
          <w:kern w:val="2"/>
        </w:rPr>
        <w:t xml:space="preserve">Ocena oferty zostanie przeprowadzona w oparciu o przedstawione poniżej kryteria. Oferta, która otrzyma najwyższą liczbę punktów za wymienione kryteria zostanie uznana za ofertę  najkorzystniejszą dla Zamawiającego. </w:t>
      </w:r>
    </w:p>
    <w:p w:rsidR="00BB64DC" w:rsidRPr="00EC7A72" w:rsidRDefault="00BB64DC" w:rsidP="00BB64DC">
      <w:pPr>
        <w:spacing w:line="240" w:lineRule="auto"/>
        <w:ind w:left="360"/>
        <w:jc w:val="both"/>
        <w:rPr>
          <w:rFonts w:ascii="Times New Roman" w:hAnsi="Times New Roman" w:cs="Times New Roman"/>
          <w:kern w:val="2"/>
        </w:rPr>
      </w:pPr>
    </w:p>
    <w:p w:rsidR="00BB64DC" w:rsidRPr="00EC7A72" w:rsidRDefault="00BB64DC" w:rsidP="00BB64DC">
      <w:pPr>
        <w:spacing w:line="240" w:lineRule="auto"/>
        <w:ind w:firstLine="360"/>
        <w:jc w:val="both"/>
        <w:rPr>
          <w:rFonts w:ascii="Times New Roman" w:hAnsi="Times New Roman" w:cs="Times New Roman"/>
        </w:rPr>
      </w:pPr>
      <w:r w:rsidRPr="00EC7A72">
        <w:rPr>
          <w:rFonts w:ascii="Times New Roman" w:hAnsi="Times New Roman" w:cs="Times New Roman"/>
          <w:b/>
        </w:rPr>
        <w:t>Kryterium I:</w:t>
      </w:r>
      <w:r w:rsidRPr="00EC7A72">
        <w:rPr>
          <w:rFonts w:ascii="Times New Roman" w:hAnsi="Times New Roman" w:cs="Times New Roman"/>
          <w:b/>
          <w:i/>
        </w:rPr>
        <w:tab/>
      </w:r>
      <w:r w:rsidRPr="00EC7A72">
        <w:rPr>
          <w:rFonts w:ascii="Times New Roman" w:hAnsi="Times New Roman" w:cs="Times New Roman"/>
          <w:b/>
        </w:rPr>
        <w:t>Cena „C” oferty brutto - waga 60%</w:t>
      </w:r>
    </w:p>
    <w:p w:rsidR="00BB64DC" w:rsidRPr="00EC7A72" w:rsidRDefault="00BB64DC" w:rsidP="00BB64DC">
      <w:pPr>
        <w:spacing w:line="240" w:lineRule="auto"/>
        <w:ind w:left="1080"/>
        <w:jc w:val="both"/>
        <w:rPr>
          <w:rFonts w:ascii="Times New Roman" w:hAnsi="Times New Roman" w:cs="Times New Roman"/>
        </w:rPr>
      </w:pPr>
    </w:p>
    <w:p w:rsidR="00BB64DC" w:rsidRPr="00EC7A72" w:rsidRDefault="00BB64DC" w:rsidP="00BB64DC">
      <w:pPr>
        <w:pStyle w:val="Default"/>
        <w:jc w:val="both"/>
        <w:rPr>
          <w:rFonts w:ascii="Times New Roman" w:hAnsi="Times New Roman" w:cs="Times New Roman"/>
          <w:sz w:val="22"/>
          <w:szCs w:val="22"/>
        </w:rPr>
      </w:pPr>
      <w:r w:rsidRPr="00EC7A72">
        <w:rPr>
          <w:rFonts w:ascii="Times New Roman" w:hAnsi="Times New Roman" w:cs="Times New Roman"/>
          <w:sz w:val="22"/>
          <w:szCs w:val="22"/>
        </w:rPr>
        <w:t xml:space="preserve">       Liczba punktów w kryterium Cena „C” wyliczona zostanie w następujący sposób:</w:t>
      </w:r>
    </w:p>
    <w:p w:rsidR="00BB64DC" w:rsidRPr="00EC7A72" w:rsidRDefault="00BB64DC" w:rsidP="00BB64DC">
      <w:pPr>
        <w:pStyle w:val="Default"/>
        <w:ind w:left="360"/>
        <w:jc w:val="both"/>
        <w:rPr>
          <w:rFonts w:ascii="Times New Roman" w:hAnsi="Times New Roman" w:cs="Times New Roman"/>
          <w:sz w:val="22"/>
          <w:szCs w:val="22"/>
        </w:rPr>
      </w:pPr>
      <w:r w:rsidRPr="00EC7A72">
        <w:rPr>
          <w:rFonts w:ascii="Times New Roman" w:hAnsi="Times New Roman" w:cs="Times New Roman"/>
          <w:sz w:val="22"/>
          <w:szCs w:val="22"/>
        </w:rPr>
        <w:tab/>
      </w:r>
    </w:p>
    <w:p w:rsidR="00BB64DC" w:rsidRPr="00EC7A72" w:rsidRDefault="00BB64DC" w:rsidP="00BB64DC">
      <w:pPr>
        <w:pStyle w:val="Default"/>
        <w:ind w:left="357"/>
        <w:contextualSpacing/>
        <w:jc w:val="both"/>
        <w:rPr>
          <w:rFonts w:ascii="Times New Roman" w:hAnsi="Times New Roman" w:cs="Times New Roman"/>
          <w:b/>
          <w:sz w:val="22"/>
          <w:szCs w:val="22"/>
        </w:rPr>
      </w:pPr>
      <w:r w:rsidRPr="00EC7A72">
        <w:rPr>
          <w:rFonts w:ascii="Times New Roman" w:hAnsi="Times New Roman" w:cs="Times New Roman"/>
          <w:sz w:val="22"/>
          <w:szCs w:val="22"/>
        </w:rPr>
        <w:t xml:space="preserve">        </w:t>
      </w:r>
      <w:r w:rsidRPr="00EC7A72">
        <w:rPr>
          <w:rFonts w:ascii="Times New Roman" w:hAnsi="Times New Roman" w:cs="Times New Roman"/>
          <w:b/>
          <w:sz w:val="22"/>
          <w:szCs w:val="22"/>
        </w:rPr>
        <w:tab/>
        <w:t xml:space="preserve"> Najniższa cena ofertowa z ważnych ofert</w:t>
      </w:r>
    </w:p>
    <w:p w:rsidR="00BB64DC" w:rsidRPr="00EC7A72" w:rsidRDefault="00BB64DC" w:rsidP="00BB64DC">
      <w:pPr>
        <w:pStyle w:val="Default"/>
        <w:ind w:left="357" w:firstLine="351"/>
        <w:contextualSpacing/>
        <w:jc w:val="both"/>
        <w:rPr>
          <w:rFonts w:ascii="Times New Roman" w:hAnsi="Times New Roman" w:cs="Times New Roman"/>
          <w:b/>
          <w:sz w:val="22"/>
          <w:szCs w:val="22"/>
        </w:rPr>
      </w:pPr>
      <w:r w:rsidRPr="00EC7A72">
        <w:rPr>
          <w:rFonts w:ascii="Times New Roman" w:hAnsi="Times New Roman" w:cs="Times New Roman"/>
          <w:b/>
          <w:sz w:val="22"/>
          <w:szCs w:val="22"/>
        </w:rPr>
        <w:t xml:space="preserve">C = </w:t>
      </w:r>
      <w:r w:rsidRPr="00EC7A72">
        <w:rPr>
          <w:rFonts w:ascii="Times New Roman" w:hAnsi="Times New Roman" w:cs="Times New Roman"/>
          <w:b/>
          <w:sz w:val="22"/>
          <w:szCs w:val="22"/>
        </w:rPr>
        <w:tab/>
        <w:t xml:space="preserve">----------------------------------------------------- </w:t>
      </w:r>
      <w:r w:rsidRPr="00EC7A72">
        <w:rPr>
          <w:rFonts w:ascii="Times New Roman" w:hAnsi="Times New Roman" w:cs="Times New Roman"/>
          <w:b/>
          <w:sz w:val="22"/>
          <w:szCs w:val="22"/>
        </w:rPr>
        <w:tab/>
        <w:t>x 60</w:t>
      </w:r>
    </w:p>
    <w:p w:rsidR="00BB64DC" w:rsidRPr="00EC7A72" w:rsidRDefault="00BB64DC" w:rsidP="00BB64DC">
      <w:pPr>
        <w:pStyle w:val="Default"/>
        <w:ind w:left="1077"/>
        <w:contextualSpacing/>
        <w:jc w:val="both"/>
        <w:rPr>
          <w:rFonts w:ascii="Times New Roman" w:hAnsi="Times New Roman" w:cs="Times New Roman"/>
          <w:b/>
          <w:kern w:val="2"/>
          <w:sz w:val="22"/>
          <w:szCs w:val="22"/>
        </w:rPr>
      </w:pPr>
      <w:r w:rsidRPr="00EC7A72">
        <w:rPr>
          <w:rFonts w:ascii="Times New Roman" w:hAnsi="Times New Roman" w:cs="Times New Roman"/>
          <w:b/>
          <w:kern w:val="2"/>
          <w:sz w:val="22"/>
          <w:szCs w:val="22"/>
        </w:rPr>
        <w:t xml:space="preserve">             </w:t>
      </w:r>
      <w:r w:rsidRPr="00EC7A72">
        <w:rPr>
          <w:rFonts w:ascii="Times New Roman" w:hAnsi="Times New Roman" w:cs="Times New Roman"/>
          <w:b/>
          <w:kern w:val="2"/>
          <w:sz w:val="22"/>
          <w:szCs w:val="22"/>
        </w:rPr>
        <w:tab/>
        <w:t xml:space="preserve"> Cena badanej oferty</w:t>
      </w:r>
    </w:p>
    <w:p w:rsidR="00BB64DC" w:rsidRPr="00EC7A72" w:rsidRDefault="00BB64DC" w:rsidP="00BB64DC">
      <w:pPr>
        <w:pStyle w:val="Default"/>
        <w:ind w:left="1077"/>
        <w:contextualSpacing/>
        <w:jc w:val="both"/>
        <w:rPr>
          <w:rFonts w:ascii="Times New Roman" w:hAnsi="Times New Roman" w:cs="Times New Roman"/>
          <w:sz w:val="22"/>
          <w:szCs w:val="22"/>
        </w:rPr>
      </w:pPr>
    </w:p>
    <w:p w:rsidR="00BB64DC" w:rsidRPr="00EC7A72" w:rsidRDefault="00BB64DC" w:rsidP="001D103F">
      <w:pPr>
        <w:spacing w:line="240" w:lineRule="auto"/>
        <w:ind w:firstLine="708"/>
        <w:jc w:val="both"/>
        <w:rPr>
          <w:rFonts w:ascii="Times New Roman" w:hAnsi="Times New Roman" w:cs="Times New Roman"/>
          <w:kern w:val="2"/>
        </w:rPr>
      </w:pPr>
      <w:r w:rsidRPr="00EC7A72">
        <w:rPr>
          <w:rFonts w:ascii="Times New Roman" w:hAnsi="Times New Roman" w:cs="Times New Roman"/>
          <w:kern w:val="2"/>
        </w:rPr>
        <w:t>Wynik zostanie obliczony z dokładnością do dwóch miejsc po przecinku.</w:t>
      </w:r>
    </w:p>
    <w:p w:rsidR="00BB64DC" w:rsidRPr="001D103F" w:rsidRDefault="00BB64DC" w:rsidP="00BB64DC">
      <w:pPr>
        <w:spacing w:line="240" w:lineRule="auto"/>
        <w:jc w:val="both"/>
        <w:rPr>
          <w:rFonts w:ascii="Times New Roman" w:hAnsi="Times New Roman" w:cs="Times New Roman"/>
          <w:b/>
        </w:rPr>
      </w:pPr>
      <w:r w:rsidRPr="00EC7A72">
        <w:rPr>
          <w:rFonts w:ascii="Times New Roman" w:hAnsi="Times New Roman" w:cs="Times New Roman"/>
          <w:b/>
          <w:kern w:val="2"/>
        </w:rPr>
        <w:t xml:space="preserve">         Kryterium II:</w:t>
      </w:r>
      <w:r w:rsidRPr="00EC7A72">
        <w:rPr>
          <w:rFonts w:ascii="Times New Roman" w:hAnsi="Times New Roman" w:cs="Times New Roman"/>
          <w:b/>
          <w:i/>
          <w:kern w:val="2"/>
        </w:rPr>
        <w:tab/>
      </w:r>
      <w:r w:rsidRPr="00EC7A72">
        <w:rPr>
          <w:rFonts w:ascii="Times New Roman" w:hAnsi="Times New Roman" w:cs="Times New Roman"/>
          <w:b/>
          <w:kern w:val="2"/>
        </w:rPr>
        <w:t>Termin dostawy „D” -  waga 40%</w:t>
      </w:r>
    </w:p>
    <w:p w:rsidR="00BB64DC" w:rsidRPr="00EC7A72" w:rsidRDefault="00BB64DC" w:rsidP="00BB64DC">
      <w:pPr>
        <w:spacing w:line="240" w:lineRule="auto"/>
        <w:jc w:val="both"/>
        <w:rPr>
          <w:rFonts w:ascii="Times New Roman" w:hAnsi="Times New Roman" w:cs="Times New Roman"/>
        </w:rPr>
      </w:pPr>
      <w:r w:rsidRPr="00EC7A72">
        <w:rPr>
          <w:rFonts w:ascii="Times New Roman" w:hAnsi="Times New Roman" w:cs="Times New Roman"/>
          <w:kern w:val="2"/>
        </w:rPr>
        <w:t xml:space="preserve"> Zamawiający wymaga, aby termin realizacji dostaw był nie dłuższy niż 5 dni roboczych od dnia         złożenia zamówienia. Za skrócenie terminu dostawy zamawiający przyzna następujące wartości punktowe: </w:t>
      </w:r>
    </w:p>
    <w:p w:rsidR="00BB64DC" w:rsidRPr="00EC7A72" w:rsidRDefault="00BB64DC" w:rsidP="00BB64DC">
      <w:pPr>
        <w:spacing w:line="240" w:lineRule="auto"/>
        <w:jc w:val="both"/>
        <w:rPr>
          <w:rFonts w:ascii="Times New Roman" w:hAnsi="Times New Roman" w:cs="Times New Roman"/>
        </w:rPr>
      </w:pPr>
      <w:r w:rsidRPr="00EC7A72">
        <w:rPr>
          <w:rFonts w:ascii="Times New Roman" w:hAnsi="Times New Roman" w:cs="Times New Roman"/>
          <w:kern w:val="2"/>
        </w:rPr>
        <w:t>do 3 dni roboczych</w:t>
      </w:r>
      <w:r w:rsidRPr="00EC7A72">
        <w:rPr>
          <w:rFonts w:ascii="Times New Roman" w:hAnsi="Times New Roman" w:cs="Times New Roman"/>
          <w:kern w:val="2"/>
        </w:rPr>
        <w:tab/>
        <w:t>– 40 punktów</w:t>
      </w:r>
    </w:p>
    <w:p w:rsidR="00BB64DC" w:rsidRPr="00EC7A72" w:rsidRDefault="00BB64DC" w:rsidP="00BB64DC">
      <w:pPr>
        <w:spacing w:line="240" w:lineRule="auto"/>
        <w:jc w:val="both"/>
        <w:rPr>
          <w:rFonts w:ascii="Times New Roman" w:hAnsi="Times New Roman" w:cs="Times New Roman"/>
        </w:rPr>
      </w:pPr>
      <w:r w:rsidRPr="00EC7A72">
        <w:rPr>
          <w:rFonts w:ascii="Times New Roman" w:hAnsi="Times New Roman" w:cs="Times New Roman"/>
          <w:kern w:val="2"/>
        </w:rPr>
        <w:t>4 dni robocze</w:t>
      </w:r>
      <w:r w:rsidRPr="00EC7A72">
        <w:rPr>
          <w:rFonts w:ascii="Times New Roman" w:hAnsi="Times New Roman" w:cs="Times New Roman"/>
          <w:kern w:val="2"/>
        </w:rPr>
        <w:tab/>
      </w:r>
      <w:r w:rsidRPr="00EC7A72">
        <w:rPr>
          <w:rFonts w:ascii="Times New Roman" w:hAnsi="Times New Roman" w:cs="Times New Roman"/>
          <w:kern w:val="2"/>
        </w:rPr>
        <w:tab/>
        <w:t>– 20 punktów</w:t>
      </w:r>
    </w:p>
    <w:p w:rsidR="00BB64DC" w:rsidRPr="001D103F" w:rsidRDefault="00BB64DC" w:rsidP="00BB64DC">
      <w:pPr>
        <w:spacing w:line="240" w:lineRule="auto"/>
        <w:jc w:val="both"/>
        <w:rPr>
          <w:rFonts w:ascii="Times New Roman" w:hAnsi="Times New Roman" w:cs="Times New Roman"/>
          <w:kern w:val="2"/>
        </w:rPr>
      </w:pPr>
      <w:r w:rsidRPr="00EC7A72">
        <w:rPr>
          <w:rFonts w:ascii="Times New Roman" w:hAnsi="Times New Roman" w:cs="Times New Roman"/>
          <w:kern w:val="2"/>
        </w:rPr>
        <w:t>5 dni roboczych</w:t>
      </w:r>
      <w:r w:rsidRPr="00EC7A72">
        <w:rPr>
          <w:rFonts w:ascii="Times New Roman" w:hAnsi="Times New Roman" w:cs="Times New Roman"/>
          <w:kern w:val="2"/>
        </w:rPr>
        <w:tab/>
        <w:t>– 0 punktów</w:t>
      </w:r>
    </w:p>
    <w:p w:rsidR="00BB64DC" w:rsidRPr="00EC7A72" w:rsidRDefault="00BB64DC" w:rsidP="00BB64DC">
      <w:pPr>
        <w:spacing w:line="240" w:lineRule="auto"/>
        <w:jc w:val="both"/>
        <w:rPr>
          <w:rFonts w:ascii="Times New Roman" w:hAnsi="Times New Roman" w:cs="Times New Roman"/>
          <w:b/>
          <w:kern w:val="2"/>
          <w:shd w:val="clear" w:color="auto" w:fill="FFFFFF"/>
        </w:rPr>
      </w:pPr>
      <w:r w:rsidRPr="00EC7A72">
        <w:rPr>
          <w:rFonts w:ascii="Times New Roman" w:hAnsi="Times New Roman" w:cs="Times New Roman"/>
          <w:b/>
          <w:kern w:val="2"/>
          <w:shd w:val="clear" w:color="auto" w:fill="FFFFFF"/>
        </w:rPr>
        <w:t xml:space="preserve">Oferty zawierające termin dostawy dłuższy niż 5 dni roboczych będą podlegały odrzuceniu jako niezgodne z warunkami zamówienia. </w:t>
      </w:r>
    </w:p>
    <w:p w:rsidR="00BB64DC" w:rsidRPr="00EC7A72" w:rsidRDefault="00BB64DC" w:rsidP="00BB64DC">
      <w:pPr>
        <w:spacing w:line="240" w:lineRule="auto"/>
        <w:jc w:val="both"/>
        <w:rPr>
          <w:rFonts w:ascii="Times New Roman" w:hAnsi="Times New Roman" w:cs="Times New Roman"/>
          <w:b/>
        </w:rPr>
      </w:pPr>
      <w:r w:rsidRPr="00EC7A72">
        <w:rPr>
          <w:rFonts w:ascii="Times New Roman" w:hAnsi="Times New Roman" w:cs="Times New Roman"/>
          <w:b/>
        </w:rPr>
        <w:t>W przypadku nie wpisania przez Wykonawcę terminu dostawy, Zamawiający do oceny badanej oferty przyjmie 5 dni roboczych jako termin dostawy.</w:t>
      </w:r>
    </w:p>
    <w:p w:rsidR="00BB64DC" w:rsidRPr="00EC7A72" w:rsidRDefault="00BB64DC" w:rsidP="00BB64DC">
      <w:pPr>
        <w:spacing w:line="240" w:lineRule="auto"/>
        <w:jc w:val="both"/>
        <w:rPr>
          <w:rFonts w:ascii="Times New Roman" w:hAnsi="Times New Roman" w:cs="Times New Roman"/>
        </w:rPr>
      </w:pPr>
      <w:r w:rsidRPr="00EC7A72">
        <w:rPr>
          <w:rFonts w:ascii="Times New Roman" w:hAnsi="Times New Roman" w:cs="Times New Roman"/>
        </w:rPr>
        <w:t>Za najkorzystniejszą Zamawiający uzna ofertę Wykonawcy który uzyska największą liczbę punktów:</w:t>
      </w:r>
    </w:p>
    <w:p w:rsidR="00BB64DC" w:rsidRPr="00EC7A72" w:rsidRDefault="00BB64DC" w:rsidP="00BB64DC">
      <w:pPr>
        <w:spacing w:line="240" w:lineRule="auto"/>
        <w:jc w:val="center"/>
        <w:rPr>
          <w:rFonts w:ascii="Times New Roman" w:hAnsi="Times New Roman" w:cs="Times New Roman"/>
          <w:b/>
        </w:rPr>
      </w:pPr>
      <w:r w:rsidRPr="00EC7A72">
        <w:rPr>
          <w:rFonts w:ascii="Times New Roman" w:hAnsi="Times New Roman" w:cs="Times New Roman"/>
          <w:b/>
        </w:rPr>
        <w:t>Ł = C + D</w:t>
      </w:r>
    </w:p>
    <w:p w:rsidR="00BB64DC" w:rsidRPr="00EC7A72" w:rsidRDefault="00BB64DC" w:rsidP="00BB64DC">
      <w:pPr>
        <w:spacing w:line="240" w:lineRule="auto"/>
        <w:jc w:val="both"/>
        <w:rPr>
          <w:rFonts w:ascii="Times New Roman" w:hAnsi="Times New Roman" w:cs="Times New Roman"/>
        </w:rPr>
      </w:pPr>
      <w:r w:rsidRPr="00EC7A72">
        <w:rPr>
          <w:rFonts w:ascii="Times New Roman" w:hAnsi="Times New Roman" w:cs="Times New Roman"/>
          <w:i/>
        </w:rPr>
        <w:t>gdzie:</w:t>
      </w:r>
    </w:p>
    <w:p w:rsidR="00BB64DC" w:rsidRPr="00EC7A72" w:rsidRDefault="00BB64DC" w:rsidP="00BB64DC">
      <w:pPr>
        <w:spacing w:line="240" w:lineRule="auto"/>
        <w:ind w:left="708"/>
        <w:jc w:val="both"/>
        <w:rPr>
          <w:rFonts w:ascii="Times New Roman" w:hAnsi="Times New Roman" w:cs="Times New Roman"/>
        </w:rPr>
      </w:pPr>
      <w:r w:rsidRPr="00EC7A72">
        <w:rPr>
          <w:rFonts w:ascii="Times New Roman" w:hAnsi="Times New Roman" w:cs="Times New Roman"/>
          <w:i/>
        </w:rPr>
        <w:lastRenderedPageBreak/>
        <w:t>Ł – łączna liczba punktów</w:t>
      </w:r>
    </w:p>
    <w:p w:rsidR="00BB64DC" w:rsidRPr="00EC7A72" w:rsidRDefault="00BB64DC" w:rsidP="00BB64DC">
      <w:pPr>
        <w:spacing w:line="240" w:lineRule="auto"/>
        <w:ind w:left="708"/>
        <w:jc w:val="both"/>
        <w:rPr>
          <w:rFonts w:ascii="Times New Roman" w:hAnsi="Times New Roman" w:cs="Times New Roman"/>
        </w:rPr>
      </w:pPr>
      <w:r w:rsidRPr="00EC7A72">
        <w:rPr>
          <w:rFonts w:ascii="Times New Roman" w:hAnsi="Times New Roman" w:cs="Times New Roman"/>
          <w:i/>
        </w:rPr>
        <w:t>C – punkty w kryterium cena</w:t>
      </w:r>
    </w:p>
    <w:p w:rsidR="00BB64DC" w:rsidRPr="001D103F" w:rsidRDefault="00BB64DC" w:rsidP="001D103F">
      <w:pPr>
        <w:spacing w:line="240" w:lineRule="auto"/>
        <w:ind w:left="708"/>
        <w:jc w:val="both"/>
        <w:rPr>
          <w:rFonts w:ascii="Times New Roman" w:hAnsi="Times New Roman" w:cs="Times New Roman"/>
        </w:rPr>
      </w:pPr>
      <w:r w:rsidRPr="00EC7A72">
        <w:rPr>
          <w:rFonts w:ascii="Times New Roman" w:hAnsi="Times New Roman" w:cs="Times New Roman"/>
          <w:i/>
          <w:kern w:val="2"/>
          <w:shd w:val="clear" w:color="auto" w:fill="FFFFFF"/>
        </w:rPr>
        <w:t>D – punkty w kryterium termin dostawy</w:t>
      </w: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E22956" w:rsidRPr="00A52587"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335C8" w:rsidRPr="00E735CF" w:rsidRDefault="007335C8"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terminie nie krótszym niż 5 dni od dnia przesłania zawiadomienia o wyborze najkorzystniejszej </w:t>
      </w:r>
      <w:r w:rsidRPr="00E735CF">
        <w:rPr>
          <w:rFonts w:ascii="Times New Roman" w:hAnsi="Times New Roman" w:cs="Times New Roman"/>
          <w:color w:val="000000" w:themeColor="text1"/>
        </w:rPr>
        <w:lastRenderedPageBreak/>
        <w:t>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0B4D72">
        <w:rPr>
          <w:rFonts w:ascii="Times New Roman" w:hAnsi="Times New Roman" w:cs="Times New Roman"/>
          <w:b/>
          <w:bCs/>
          <w:color w:val="0070C0"/>
          <w:u w:val="single"/>
        </w:rPr>
        <w:t>3</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F80164" w:rsidRDefault="00E735CF" w:rsidP="00F80164">
      <w:pPr>
        <w:spacing w:line="276" w:lineRule="auto"/>
        <w:ind w:right="-283"/>
        <w:jc w:val="both"/>
        <w:rPr>
          <w:rFonts w:ascii="Times New Roman" w:hAnsi="Times New Roman" w:cs="Times New Roman"/>
          <w:bCs/>
          <w:color w:val="000000"/>
        </w:rPr>
      </w:pPr>
      <w:r w:rsidRPr="00F80164">
        <w:rPr>
          <w:rFonts w:ascii="Times New Roman" w:hAnsi="Times New Roman" w:cs="Times New Roman"/>
          <w:bCs/>
          <w:color w:val="000000"/>
        </w:rPr>
        <w:t>Powód niedokonania podziału zamówienia na części (jeżeli dotyczy):</w:t>
      </w:r>
    </w:p>
    <w:p w:rsidR="00F80164" w:rsidRPr="00F80164" w:rsidRDefault="00E735CF" w:rsidP="00F80164">
      <w:pPr>
        <w:spacing w:line="276" w:lineRule="auto"/>
        <w:ind w:right="-283"/>
        <w:jc w:val="both"/>
        <w:rPr>
          <w:rFonts w:ascii="Times New Roman" w:eastAsia="Times New Roman" w:hAnsi="Times New Roman" w:cs="Times New Roman"/>
          <w:lang w:eastAsia="pl-PL"/>
        </w:rPr>
      </w:pPr>
      <w:r w:rsidRPr="00F80164">
        <w:rPr>
          <w:rFonts w:ascii="Times New Roman" w:hAnsi="Times New Roman" w:cs="Times New Roman"/>
          <w:bCs/>
          <w:color w:val="000000"/>
        </w:rPr>
        <w:lastRenderedPageBreak/>
        <w:t xml:space="preserve"> </w:t>
      </w:r>
      <w:r w:rsidR="00F80164" w:rsidRPr="00F80164">
        <w:rPr>
          <w:rFonts w:ascii="Times New Roman" w:eastAsia="Times New Roman" w:hAnsi="Times New Roman" w:cs="Times New Roman"/>
          <w:b/>
          <w:bCs/>
          <w:iCs/>
          <w:color w:val="000000"/>
          <w:lang w:eastAsia="pl-PL"/>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rsidR="00E735CF" w:rsidRPr="00F80164" w:rsidRDefault="00E735CF" w:rsidP="00B10FCE">
      <w:pPr>
        <w:numPr>
          <w:ilvl w:val="0"/>
          <w:numId w:val="21"/>
        </w:numPr>
        <w:spacing w:after="0" w:line="276" w:lineRule="auto"/>
        <w:ind w:right="-289"/>
        <w:contextualSpacing/>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5D1242" w:rsidRDefault="005D1242" w:rsidP="005D1242">
      <w:pPr>
        <w:spacing w:after="0" w:line="276" w:lineRule="auto"/>
        <w:contextualSpacing/>
        <w:jc w:val="both"/>
        <w:rPr>
          <w:rFonts w:ascii="Times New Roman" w:hAnsi="Times New Roman" w:cs="Times New Roman"/>
          <w:color w:val="000000" w:themeColor="text1"/>
        </w:rPr>
      </w:pPr>
    </w:p>
    <w:p w:rsidR="00AA1423" w:rsidRPr="00B07E79" w:rsidRDefault="00AA1423" w:rsidP="005D1242">
      <w:pPr>
        <w:spacing w:after="0" w:line="276" w:lineRule="auto"/>
        <w:contextualSpacing/>
        <w:jc w:val="both"/>
        <w:rPr>
          <w:rFonts w:ascii="Times New Roman" w:hAnsi="Times New Roman" w:cs="Times New Roman"/>
          <w:color w:val="000000" w:themeColor="text1"/>
        </w:rPr>
      </w:pPr>
    </w:p>
    <w:p w:rsidR="007E011C" w:rsidRPr="001D103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A95211" w:rsidRPr="00A95211" w:rsidRDefault="00A95211" w:rsidP="00A95211">
      <w:pPr>
        <w:spacing w:after="0"/>
        <w:jc w:val="both"/>
        <w:rPr>
          <w:rFonts w:ascii="Times New Roman" w:hAnsi="Times New Roman" w:cs="Times New Roman"/>
        </w:rPr>
      </w:pPr>
      <w:r w:rsidRPr="00A95211">
        <w:rPr>
          <w:rFonts w:ascii="Times New Roman" w:hAnsi="Times New Roman" w:cs="Times New Roman"/>
        </w:rPr>
        <w:t>Załączniki nr 1 -  Formularz ofertowy</w:t>
      </w:r>
    </w:p>
    <w:p w:rsidR="00A95211" w:rsidRPr="00A95211" w:rsidRDefault="00A95211" w:rsidP="00A95211">
      <w:pPr>
        <w:spacing w:after="0"/>
        <w:jc w:val="both"/>
        <w:rPr>
          <w:rFonts w:ascii="Times New Roman" w:hAnsi="Times New Roman" w:cs="Times New Roman"/>
          <w:bCs/>
        </w:rPr>
      </w:pPr>
      <w:r w:rsidRPr="00A95211">
        <w:rPr>
          <w:rFonts w:ascii="Times New Roman" w:hAnsi="Times New Roman" w:cs="Times New Roman"/>
        </w:rPr>
        <w:t xml:space="preserve">Załącznik nr 2 – </w:t>
      </w:r>
      <w:r w:rsidRPr="00A95211">
        <w:rPr>
          <w:rFonts w:ascii="Times New Roman" w:hAnsi="Times New Roman" w:cs="Times New Roman"/>
          <w:bCs/>
        </w:rPr>
        <w:t>Oświadczenie o niepodleganiu wykluczeniu</w:t>
      </w:r>
    </w:p>
    <w:p w:rsidR="00A95211" w:rsidRPr="00A95211" w:rsidRDefault="00A95211" w:rsidP="00A95211">
      <w:pPr>
        <w:spacing w:after="0"/>
        <w:jc w:val="both"/>
        <w:rPr>
          <w:rFonts w:ascii="Times New Roman" w:hAnsi="Times New Roman" w:cs="Times New Roman"/>
          <w:bCs/>
        </w:rPr>
      </w:pPr>
      <w:r w:rsidRPr="00A95211">
        <w:rPr>
          <w:rFonts w:ascii="Times New Roman" w:hAnsi="Times New Roman" w:cs="Times New Roman"/>
          <w:bCs/>
        </w:rPr>
        <w:t xml:space="preserve">Załącznik nr 3 - </w:t>
      </w:r>
      <w:r w:rsidRPr="00A95211">
        <w:rPr>
          <w:rFonts w:ascii="Times New Roman" w:hAnsi="Times New Roman" w:cs="Times New Roman"/>
        </w:rPr>
        <w:t>Projektowane postanowienia umowy w sprawie zamówienia</w:t>
      </w:r>
    </w:p>
    <w:p w:rsidR="00A95211" w:rsidRPr="00A95211" w:rsidRDefault="00A95211" w:rsidP="00A95211">
      <w:pPr>
        <w:tabs>
          <w:tab w:val="left" w:pos="708"/>
          <w:tab w:val="center" w:pos="4536"/>
          <w:tab w:val="right" w:pos="9072"/>
        </w:tabs>
        <w:spacing w:after="0"/>
        <w:rPr>
          <w:rFonts w:ascii="Times New Roman" w:hAnsi="Times New Roman" w:cs="Times New Roman"/>
          <w:color w:val="000000" w:themeColor="text1"/>
        </w:rPr>
      </w:pPr>
      <w:r w:rsidRPr="00A95211">
        <w:rPr>
          <w:rFonts w:ascii="Times New Roman" w:hAnsi="Times New Roman" w:cs="Times New Roman"/>
          <w:bCs/>
        </w:rPr>
        <w:t xml:space="preserve">Załącznik nr 4 - </w:t>
      </w:r>
      <w:r w:rsidRPr="00A95211">
        <w:rPr>
          <w:rFonts w:ascii="Times New Roman" w:hAnsi="Times New Roman" w:cs="Times New Roman"/>
          <w:color w:val="000000" w:themeColor="text1"/>
        </w:rPr>
        <w:t xml:space="preserve"> Wykaz asortymentowo-ilościowy (cennik) </w:t>
      </w:r>
    </w:p>
    <w:p w:rsidR="00A95211" w:rsidRPr="00A95211" w:rsidRDefault="00A95211" w:rsidP="00A95211">
      <w:pPr>
        <w:suppressAutoHyphens/>
        <w:autoSpaceDE w:val="0"/>
        <w:spacing w:after="0" w:line="276" w:lineRule="auto"/>
        <w:jc w:val="both"/>
        <w:rPr>
          <w:rFonts w:ascii="Times New Roman" w:hAnsi="Times New Roman" w:cs="Times New Roman"/>
        </w:rPr>
      </w:pPr>
      <w:r w:rsidRPr="00A95211">
        <w:rPr>
          <w:rFonts w:ascii="Times New Roman" w:hAnsi="Times New Roman" w:cs="Times New Roman"/>
          <w:color w:val="000000" w:themeColor="text1"/>
        </w:rPr>
        <w:t xml:space="preserve">Załącznik nr 5 - </w:t>
      </w:r>
      <w:r w:rsidRPr="00A95211">
        <w:rPr>
          <w:rFonts w:ascii="Times New Roman" w:hAnsi="Times New Roman" w:cs="Times New Roman"/>
        </w:rPr>
        <w:t xml:space="preserve"> Oświadczenie Wykonawcy potwierdzające, że zaoferowane przez firmę Wykonawcy  w wykazie asortymentowo-ilościowym  filtry będą fabrycznie nowe, nie używane, nieregenerowane, wolne od wad, gatunku  I oraz zapakowane w pojedyncze opakowania oraz zobowiązanie, że Wykonawca zobowiązuje się do odbioru od Zamawiającego (raz na kwartał) i utylizacji zużytych filtrów samochodowych  oraz przekazania Zamawiającemu w terminie 7 dni licząc od daty odbioru zużytych filtrów samochodowych – karty przekazania odpadu. </w:t>
      </w:r>
    </w:p>
    <w:p w:rsidR="00A95211" w:rsidRPr="00A95211" w:rsidRDefault="00A95211" w:rsidP="00A95211">
      <w:pPr>
        <w:suppressAutoHyphens/>
        <w:autoSpaceDE w:val="0"/>
        <w:spacing w:after="0" w:line="276" w:lineRule="auto"/>
        <w:jc w:val="both"/>
        <w:rPr>
          <w:rFonts w:ascii="Times New Roman" w:hAnsi="Times New Roman" w:cs="Times New Roman"/>
        </w:rPr>
      </w:pPr>
      <w:r w:rsidRPr="00A95211">
        <w:rPr>
          <w:rFonts w:ascii="Times New Roman" w:hAnsi="Times New Roman" w:cs="Times New Roman"/>
        </w:rPr>
        <w:t>Załącznik nr 6 - Oświadczenie Wykonawcy,  że dla asortymentu nieoznaczonego * (gwiazdką) w wykazie asortymentowo-ilościowym oferowane przez firmę Wykonawcy  produkty są tej samej jakości co komponenty, które są lub były stosowane do montażu danych pojazdów samochodowych</w:t>
      </w:r>
    </w:p>
    <w:p w:rsidR="00A95211" w:rsidRPr="00A95211" w:rsidRDefault="00A95211" w:rsidP="00A95211">
      <w:pPr>
        <w:suppressAutoHyphens/>
        <w:autoSpaceDE w:val="0"/>
        <w:spacing w:after="0" w:line="276" w:lineRule="auto"/>
        <w:jc w:val="both"/>
        <w:rPr>
          <w:rFonts w:ascii="Times New Roman" w:hAnsi="Times New Roman" w:cs="Times New Roman"/>
        </w:rPr>
      </w:pPr>
      <w:r w:rsidRPr="00A95211">
        <w:rPr>
          <w:rFonts w:ascii="Times New Roman" w:hAnsi="Times New Roman" w:cs="Times New Roman"/>
        </w:rPr>
        <w:t xml:space="preserve">Załącznik nr 7 - Oświadczenie Wykonawcy,  iż oferowane przez firmę Wykonawcy   w wykazie asortymentowo-ilościowym   filtry oznaczone * (gwiazdką) z grupy „Q” są dostarczane na pierwszy montaż. </w:t>
      </w:r>
    </w:p>
    <w:p w:rsidR="00A95211" w:rsidRPr="00A95211" w:rsidRDefault="00A95211" w:rsidP="00A95211">
      <w:pPr>
        <w:spacing w:after="0" w:line="276" w:lineRule="auto"/>
        <w:jc w:val="both"/>
        <w:rPr>
          <w:rFonts w:ascii="Times New Roman" w:hAnsi="Times New Roman" w:cs="Times New Roman"/>
        </w:rPr>
      </w:pPr>
    </w:p>
    <w:p w:rsidR="00A95211" w:rsidRPr="00A95211" w:rsidRDefault="00A95211"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174DA" w:rsidRDefault="009174D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E52CF5">
        <w:rPr>
          <w:rFonts w:ascii="Times New Roman" w:hAnsi="Times New Roman" w:cs="Times New Roman"/>
          <w:color w:val="000000" w:themeColor="text1"/>
          <w:sz w:val="20"/>
        </w:rPr>
        <w:t>Ewa Piasta-Grzegorczyk</w:t>
      </w:r>
      <w:r w:rsidR="000904FE" w:rsidRPr="00823B11">
        <w:rPr>
          <w:rFonts w:ascii="Times New Roman" w:hAnsi="Times New Roman" w:cs="Times New Roman"/>
          <w:color w:val="000000" w:themeColor="text1"/>
          <w:sz w:val="20"/>
        </w:rPr>
        <w:t xml:space="preserve"> </w:t>
      </w: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EC" w:rsidRDefault="00A96BEC">
      <w:pPr>
        <w:spacing w:after="0" w:line="240" w:lineRule="auto"/>
      </w:pPr>
      <w:r>
        <w:separator/>
      </w:r>
    </w:p>
  </w:endnote>
  <w:endnote w:type="continuationSeparator" w:id="0">
    <w:p w:rsidR="00A96BEC" w:rsidRDefault="00A9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227F90" w:rsidRDefault="00227F90">
        <w:pPr>
          <w:pStyle w:val="Stopka"/>
          <w:jc w:val="center"/>
        </w:pPr>
      </w:p>
      <w:p w:rsidR="00227F90" w:rsidRPr="00C8630A" w:rsidRDefault="00227F90"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27F90" w:rsidRDefault="00227F90"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27F90" w:rsidRDefault="00227F90">
        <w:pPr>
          <w:pStyle w:val="Stopka"/>
          <w:jc w:val="center"/>
        </w:pPr>
      </w:p>
      <w:p w:rsidR="00227F90" w:rsidRPr="00256F5F" w:rsidRDefault="00227F90">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227F90" w:rsidRPr="000F63F6" w:rsidRDefault="00227F90">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EC" w:rsidRDefault="00A96BEC">
      <w:pPr>
        <w:spacing w:after="0" w:line="240" w:lineRule="auto"/>
      </w:pPr>
      <w:r>
        <w:separator/>
      </w:r>
    </w:p>
  </w:footnote>
  <w:footnote w:type="continuationSeparator" w:id="0">
    <w:p w:rsidR="00A96BEC" w:rsidRDefault="00A9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4"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8"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9B28CF"/>
    <w:multiLevelType w:val="hybridMultilevel"/>
    <w:tmpl w:val="DAB25CC4"/>
    <w:lvl w:ilvl="0" w:tplc="56F8DAA2">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2B12CE"/>
    <w:multiLevelType w:val="hybridMultilevel"/>
    <w:tmpl w:val="5712E4E8"/>
    <w:lvl w:ilvl="0" w:tplc="221294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2D1AE9"/>
    <w:multiLevelType w:val="hybridMultilevel"/>
    <w:tmpl w:val="17AA3516"/>
    <w:lvl w:ilvl="0" w:tplc="077EA83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1"/>
  </w:num>
  <w:num w:numId="3">
    <w:abstractNumId w:val="32"/>
  </w:num>
  <w:num w:numId="4">
    <w:abstractNumId w:val="13"/>
  </w:num>
  <w:num w:numId="5">
    <w:abstractNumId w:val="22"/>
  </w:num>
  <w:num w:numId="6">
    <w:abstractNumId w:val="44"/>
  </w:num>
  <w:num w:numId="7">
    <w:abstractNumId w:val="10"/>
  </w:num>
  <w:num w:numId="8">
    <w:abstractNumId w:val="12"/>
  </w:num>
  <w:num w:numId="9">
    <w:abstractNumId w:val="25"/>
  </w:num>
  <w:num w:numId="10">
    <w:abstractNumId w:val="11"/>
  </w:num>
  <w:num w:numId="11">
    <w:abstractNumId w:val="18"/>
  </w:num>
  <w:num w:numId="12">
    <w:abstractNumId w:val="49"/>
  </w:num>
  <w:num w:numId="13">
    <w:abstractNumId w:val="28"/>
  </w:num>
  <w:num w:numId="14">
    <w:abstractNumId w:val="26"/>
  </w:num>
  <w:num w:numId="15">
    <w:abstractNumId w:val="43"/>
  </w:num>
  <w:num w:numId="16">
    <w:abstractNumId w:val="35"/>
  </w:num>
  <w:num w:numId="17">
    <w:abstractNumId w:val="46"/>
  </w:num>
  <w:num w:numId="18">
    <w:abstractNumId w:val="19"/>
  </w:num>
  <w:num w:numId="19">
    <w:abstractNumId w:val="9"/>
  </w:num>
  <w:num w:numId="20">
    <w:abstractNumId w:val="23"/>
  </w:num>
  <w:num w:numId="21">
    <w:abstractNumId w:val="41"/>
  </w:num>
  <w:num w:numId="22">
    <w:abstractNumId w:val="27"/>
  </w:num>
  <w:num w:numId="23">
    <w:abstractNumId w:val="15"/>
  </w:num>
  <w:num w:numId="24">
    <w:abstractNumId w:val="14"/>
  </w:num>
  <w:num w:numId="25">
    <w:abstractNumId w:val="52"/>
  </w:num>
  <w:num w:numId="26">
    <w:abstractNumId w:val="24"/>
  </w:num>
  <w:num w:numId="27">
    <w:abstractNumId w:val="51"/>
  </w:num>
  <w:num w:numId="28">
    <w:abstractNumId w:val="31"/>
  </w:num>
  <w:num w:numId="29">
    <w:abstractNumId w:val="37"/>
  </w:num>
  <w:num w:numId="30">
    <w:abstractNumId w:val="39"/>
  </w:num>
  <w:num w:numId="31">
    <w:abstractNumId w:val="20"/>
  </w:num>
  <w:num w:numId="32">
    <w:abstractNumId w:val="36"/>
  </w:num>
  <w:num w:numId="33">
    <w:abstractNumId w:val="30"/>
  </w:num>
  <w:num w:numId="34">
    <w:abstractNumId w:val="47"/>
  </w:num>
  <w:num w:numId="35">
    <w:abstractNumId w:val="8"/>
  </w:num>
  <w:num w:numId="36">
    <w:abstractNumId w:val="48"/>
  </w:num>
  <w:num w:numId="37">
    <w:abstractNumId w:val="40"/>
  </w:num>
  <w:num w:numId="38">
    <w:abstractNumId w:val="17"/>
  </w:num>
  <w:num w:numId="39">
    <w:abstractNumId w:val="50"/>
  </w:num>
  <w:num w:numId="40">
    <w:abstractNumId w:val="29"/>
  </w:num>
  <w:num w:numId="41">
    <w:abstractNumId w:val="1"/>
  </w:num>
  <w:num w:numId="42">
    <w:abstractNumId w:val="34"/>
  </w:num>
  <w:num w:numId="43">
    <w:abstractNumId w:val="42"/>
  </w:num>
  <w:num w:numId="44">
    <w:abstractNumId w:val="38"/>
  </w:num>
  <w:num w:numId="45">
    <w:abstractNumId w:val="16"/>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230BD"/>
    <w:rsid w:val="00033E80"/>
    <w:rsid w:val="00040625"/>
    <w:rsid w:val="00043E39"/>
    <w:rsid w:val="00044230"/>
    <w:rsid w:val="000535F3"/>
    <w:rsid w:val="00064AC0"/>
    <w:rsid w:val="00064D68"/>
    <w:rsid w:val="000904FE"/>
    <w:rsid w:val="00092A95"/>
    <w:rsid w:val="00097046"/>
    <w:rsid w:val="000B2F6B"/>
    <w:rsid w:val="000B4D72"/>
    <w:rsid w:val="000C4B16"/>
    <w:rsid w:val="000C52B6"/>
    <w:rsid w:val="000D4933"/>
    <w:rsid w:val="000E5947"/>
    <w:rsid w:val="000E79CC"/>
    <w:rsid w:val="000F169A"/>
    <w:rsid w:val="00104B56"/>
    <w:rsid w:val="00116440"/>
    <w:rsid w:val="00130D5F"/>
    <w:rsid w:val="00141E57"/>
    <w:rsid w:val="00142707"/>
    <w:rsid w:val="00154363"/>
    <w:rsid w:val="0015679D"/>
    <w:rsid w:val="00170EF8"/>
    <w:rsid w:val="001A32A4"/>
    <w:rsid w:val="001A3D9E"/>
    <w:rsid w:val="001A4284"/>
    <w:rsid w:val="001A588B"/>
    <w:rsid w:val="001C6857"/>
    <w:rsid w:val="001D03FB"/>
    <w:rsid w:val="001D103F"/>
    <w:rsid w:val="001D14F9"/>
    <w:rsid w:val="001D26D1"/>
    <w:rsid w:val="001D380C"/>
    <w:rsid w:val="001F2C7D"/>
    <w:rsid w:val="001F48FD"/>
    <w:rsid w:val="002139F4"/>
    <w:rsid w:val="00227F90"/>
    <w:rsid w:val="00235E36"/>
    <w:rsid w:val="002416B3"/>
    <w:rsid w:val="00241BB9"/>
    <w:rsid w:val="00256F5F"/>
    <w:rsid w:val="00263302"/>
    <w:rsid w:val="00282302"/>
    <w:rsid w:val="0029290B"/>
    <w:rsid w:val="00293B7E"/>
    <w:rsid w:val="002A1E8B"/>
    <w:rsid w:val="002B160C"/>
    <w:rsid w:val="002B4BDA"/>
    <w:rsid w:val="002C45D5"/>
    <w:rsid w:val="002C7FDF"/>
    <w:rsid w:val="002D648A"/>
    <w:rsid w:val="00302B3C"/>
    <w:rsid w:val="003151D5"/>
    <w:rsid w:val="00320FC6"/>
    <w:rsid w:val="003322B7"/>
    <w:rsid w:val="00335122"/>
    <w:rsid w:val="00337C99"/>
    <w:rsid w:val="00344ED6"/>
    <w:rsid w:val="00367ED4"/>
    <w:rsid w:val="00373B39"/>
    <w:rsid w:val="00386001"/>
    <w:rsid w:val="00390717"/>
    <w:rsid w:val="0039647C"/>
    <w:rsid w:val="003B53DF"/>
    <w:rsid w:val="003B558C"/>
    <w:rsid w:val="003C37E1"/>
    <w:rsid w:val="003F249A"/>
    <w:rsid w:val="003F4A9D"/>
    <w:rsid w:val="003F67E3"/>
    <w:rsid w:val="0042788C"/>
    <w:rsid w:val="004472FF"/>
    <w:rsid w:val="004477BA"/>
    <w:rsid w:val="00484A08"/>
    <w:rsid w:val="004A152C"/>
    <w:rsid w:val="004D14B2"/>
    <w:rsid w:val="004D697F"/>
    <w:rsid w:val="005051FD"/>
    <w:rsid w:val="00506E90"/>
    <w:rsid w:val="00515312"/>
    <w:rsid w:val="00531F89"/>
    <w:rsid w:val="005362AC"/>
    <w:rsid w:val="00543A4E"/>
    <w:rsid w:val="00551AFA"/>
    <w:rsid w:val="00555891"/>
    <w:rsid w:val="00557E78"/>
    <w:rsid w:val="005773DD"/>
    <w:rsid w:val="00580EF9"/>
    <w:rsid w:val="005A5BDB"/>
    <w:rsid w:val="005A6D60"/>
    <w:rsid w:val="005B6E9E"/>
    <w:rsid w:val="005D1242"/>
    <w:rsid w:val="005F19A1"/>
    <w:rsid w:val="005F5C17"/>
    <w:rsid w:val="005F6F37"/>
    <w:rsid w:val="006075E1"/>
    <w:rsid w:val="006208A9"/>
    <w:rsid w:val="006515BF"/>
    <w:rsid w:val="00656239"/>
    <w:rsid w:val="00660A28"/>
    <w:rsid w:val="00662341"/>
    <w:rsid w:val="00675131"/>
    <w:rsid w:val="00675409"/>
    <w:rsid w:val="0068629C"/>
    <w:rsid w:val="00697CD8"/>
    <w:rsid w:val="006A51E7"/>
    <w:rsid w:val="006B173D"/>
    <w:rsid w:val="00720E8F"/>
    <w:rsid w:val="007328D9"/>
    <w:rsid w:val="007335C8"/>
    <w:rsid w:val="0074664E"/>
    <w:rsid w:val="00747390"/>
    <w:rsid w:val="00763497"/>
    <w:rsid w:val="00766E36"/>
    <w:rsid w:val="007E011C"/>
    <w:rsid w:val="007E1AC4"/>
    <w:rsid w:val="0080006F"/>
    <w:rsid w:val="008006B2"/>
    <w:rsid w:val="00805B68"/>
    <w:rsid w:val="008133F6"/>
    <w:rsid w:val="0081395F"/>
    <w:rsid w:val="00823B11"/>
    <w:rsid w:val="00830C07"/>
    <w:rsid w:val="008417C1"/>
    <w:rsid w:val="00854B0A"/>
    <w:rsid w:val="00857D6D"/>
    <w:rsid w:val="00870B55"/>
    <w:rsid w:val="008840F8"/>
    <w:rsid w:val="008B37E2"/>
    <w:rsid w:val="008B6290"/>
    <w:rsid w:val="008B6BEE"/>
    <w:rsid w:val="008C5700"/>
    <w:rsid w:val="008E06D0"/>
    <w:rsid w:val="00913223"/>
    <w:rsid w:val="009174DA"/>
    <w:rsid w:val="00934C8D"/>
    <w:rsid w:val="009414F6"/>
    <w:rsid w:val="0095148C"/>
    <w:rsid w:val="00955293"/>
    <w:rsid w:val="009836EC"/>
    <w:rsid w:val="00984CFD"/>
    <w:rsid w:val="00990762"/>
    <w:rsid w:val="00994DAE"/>
    <w:rsid w:val="009956A5"/>
    <w:rsid w:val="00996551"/>
    <w:rsid w:val="009A2D98"/>
    <w:rsid w:val="009B0C8B"/>
    <w:rsid w:val="009D374D"/>
    <w:rsid w:val="009E154F"/>
    <w:rsid w:val="009E2E39"/>
    <w:rsid w:val="009F11CC"/>
    <w:rsid w:val="00A008F4"/>
    <w:rsid w:val="00A05BB7"/>
    <w:rsid w:val="00A30455"/>
    <w:rsid w:val="00A52587"/>
    <w:rsid w:val="00A76EED"/>
    <w:rsid w:val="00A84480"/>
    <w:rsid w:val="00A86F0A"/>
    <w:rsid w:val="00A95211"/>
    <w:rsid w:val="00A96BEC"/>
    <w:rsid w:val="00AA1423"/>
    <w:rsid w:val="00AA1CBE"/>
    <w:rsid w:val="00AC03A9"/>
    <w:rsid w:val="00AE002E"/>
    <w:rsid w:val="00AE54F4"/>
    <w:rsid w:val="00B07E79"/>
    <w:rsid w:val="00B10FCE"/>
    <w:rsid w:val="00B1283A"/>
    <w:rsid w:val="00B15F02"/>
    <w:rsid w:val="00B20BD5"/>
    <w:rsid w:val="00B3557B"/>
    <w:rsid w:val="00B41D78"/>
    <w:rsid w:val="00B45577"/>
    <w:rsid w:val="00B52F13"/>
    <w:rsid w:val="00B63750"/>
    <w:rsid w:val="00B733B1"/>
    <w:rsid w:val="00B76B4D"/>
    <w:rsid w:val="00BA4379"/>
    <w:rsid w:val="00BA4DCF"/>
    <w:rsid w:val="00BA735B"/>
    <w:rsid w:val="00BB5AA5"/>
    <w:rsid w:val="00BB64DC"/>
    <w:rsid w:val="00BD1C0A"/>
    <w:rsid w:val="00BD2CC8"/>
    <w:rsid w:val="00BD3048"/>
    <w:rsid w:val="00BE0218"/>
    <w:rsid w:val="00C0686B"/>
    <w:rsid w:val="00C27A9A"/>
    <w:rsid w:val="00C40AC3"/>
    <w:rsid w:val="00C44B64"/>
    <w:rsid w:val="00C46217"/>
    <w:rsid w:val="00C5256D"/>
    <w:rsid w:val="00C608BB"/>
    <w:rsid w:val="00C728C1"/>
    <w:rsid w:val="00C7497F"/>
    <w:rsid w:val="00C815FD"/>
    <w:rsid w:val="00C82F26"/>
    <w:rsid w:val="00C93A48"/>
    <w:rsid w:val="00C93D83"/>
    <w:rsid w:val="00C94472"/>
    <w:rsid w:val="00C97CD0"/>
    <w:rsid w:val="00CB182D"/>
    <w:rsid w:val="00CC6F09"/>
    <w:rsid w:val="00CD2329"/>
    <w:rsid w:val="00CD3CC3"/>
    <w:rsid w:val="00CD5729"/>
    <w:rsid w:val="00CD7BEB"/>
    <w:rsid w:val="00CE3938"/>
    <w:rsid w:val="00D05833"/>
    <w:rsid w:val="00D100C1"/>
    <w:rsid w:val="00D1178C"/>
    <w:rsid w:val="00D146EA"/>
    <w:rsid w:val="00D161F8"/>
    <w:rsid w:val="00D30DB1"/>
    <w:rsid w:val="00D35264"/>
    <w:rsid w:val="00D36D04"/>
    <w:rsid w:val="00D65096"/>
    <w:rsid w:val="00D77E79"/>
    <w:rsid w:val="00D81309"/>
    <w:rsid w:val="00D9165A"/>
    <w:rsid w:val="00D92A81"/>
    <w:rsid w:val="00D96D47"/>
    <w:rsid w:val="00DA4479"/>
    <w:rsid w:val="00DD4E04"/>
    <w:rsid w:val="00DD5731"/>
    <w:rsid w:val="00DD5E35"/>
    <w:rsid w:val="00DD6581"/>
    <w:rsid w:val="00DE7318"/>
    <w:rsid w:val="00E07D8A"/>
    <w:rsid w:val="00E116BD"/>
    <w:rsid w:val="00E1180E"/>
    <w:rsid w:val="00E22956"/>
    <w:rsid w:val="00E23455"/>
    <w:rsid w:val="00E254C6"/>
    <w:rsid w:val="00E346AC"/>
    <w:rsid w:val="00E52CF5"/>
    <w:rsid w:val="00E63F01"/>
    <w:rsid w:val="00E725A9"/>
    <w:rsid w:val="00E735CF"/>
    <w:rsid w:val="00E73C40"/>
    <w:rsid w:val="00EA2CA8"/>
    <w:rsid w:val="00EB5E52"/>
    <w:rsid w:val="00EC5C4E"/>
    <w:rsid w:val="00EC7A72"/>
    <w:rsid w:val="00EC7A7F"/>
    <w:rsid w:val="00EF3A9F"/>
    <w:rsid w:val="00EF48CE"/>
    <w:rsid w:val="00F008B6"/>
    <w:rsid w:val="00F21047"/>
    <w:rsid w:val="00F31269"/>
    <w:rsid w:val="00F32C01"/>
    <w:rsid w:val="00F46235"/>
    <w:rsid w:val="00F80164"/>
    <w:rsid w:val="00F8509D"/>
    <w:rsid w:val="00F91C24"/>
    <w:rsid w:val="00FC5B80"/>
    <w:rsid w:val="00FC692A"/>
    <w:rsid w:val="00FC7262"/>
    <w:rsid w:val="00FD7204"/>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9BEE"/>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7647-BB09-4830-AD7D-F7F3F5D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23</Pages>
  <Words>9529</Words>
  <Characters>57177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60</cp:revision>
  <cp:lastPrinted>2023-05-18T11:29:00Z</cp:lastPrinted>
  <dcterms:created xsi:type="dcterms:W3CDTF">2023-05-17T12:11:00Z</dcterms:created>
  <dcterms:modified xsi:type="dcterms:W3CDTF">2023-07-11T12:44:00Z</dcterms:modified>
</cp:coreProperties>
</file>