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5BBF" w14:textId="77777777" w:rsidR="00823071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76409423" w14:textId="77777777" w:rsidR="00823071" w:rsidRDefault="0082307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7FF62E" w14:textId="77777777" w:rsidR="00823071" w:rsidRDefault="00000000">
      <w:pPr>
        <w:pStyle w:val="Akapitzlist"/>
        <w:spacing w:line="276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Przedmiotem zamówieni</w:t>
      </w:r>
      <w:r>
        <w:rPr>
          <w:rFonts w:ascii="Times New Roman" w:hAnsi="Times New Roman" w:cs="Times New Roman"/>
        </w:rPr>
        <w:t>a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zakup wraz z dostawą płyt drogowych żelbetowych pełnych o wym. 120cm x 80 cm x 16 cm dla sołectw na terenie Gminy Nowy Tomyśl. </w:t>
      </w:r>
    </w:p>
    <w:p w14:paraId="1614191B" w14:textId="77777777" w:rsidR="00823071" w:rsidRDefault="00823071">
      <w:pPr>
        <w:pStyle w:val="Akapitzlist"/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13E4D9" w14:textId="77777777" w:rsidR="0082307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423F099C" w14:textId="77777777" w:rsidR="00823071" w:rsidRDefault="00000000">
      <w:pPr>
        <w:rPr>
          <w:rFonts w:hint="eastAsia"/>
        </w:rPr>
      </w:pPr>
      <w:r>
        <w:rPr>
          <w:rFonts w:ascii="Times New Roman" w:hAnsi="Times New Roman"/>
        </w:rPr>
        <w:t xml:space="preserve">W ramach dostawy przewiduje się wykonanie i dostarczenie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płyt drogowych żelbetowych pełnych o wym. 120cm x 80 cm x 16 cm dla sołectw na terenie Gminy Nowy Tomyśl wraz z drewnianymi paletami zwrotnymi lub bez - zgodnie z zestawieniem umieszczonym w tab. 2. </w:t>
      </w:r>
    </w:p>
    <w:p w14:paraId="07608908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Dostawa płyt musi odbywać się samochodem ciężarowym wyposażonym w hydrauliczny dźwig samochodowy umożliwiający rozładunek płyt wraz z paletami jak i bez palet ze złożeniem na wcześniej przygotowane palety na gruncie.</w:t>
      </w:r>
    </w:p>
    <w:p w14:paraId="1D75A5D7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Dostawca przed wykonaniem każdorazowej dostawy zobowiązany jest do poinformowania telefonicznego właściwego sołtysa celem zapowiedzenia terminu dostawy i wskazania dokładnej lokalizacji dostawy. </w:t>
      </w:r>
    </w:p>
    <w:p w14:paraId="4567E9D8" w14:textId="77777777" w:rsidR="00823071" w:rsidRDefault="00000000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dostawy: 2 miesiące na realizację przedmiotu zamówienia</w:t>
      </w:r>
    </w:p>
    <w:p w14:paraId="3E82DAE9" w14:textId="2E0FAC1A" w:rsidR="00823071" w:rsidRDefault="00000000">
      <w:pPr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wymaga udzielenia </w:t>
      </w:r>
      <w:r w:rsidR="005716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miesięcznej gwarancji </w:t>
      </w:r>
      <w:r w:rsidR="00F371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jakości rękojmi za wady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płyty.</w:t>
      </w:r>
    </w:p>
    <w:p w14:paraId="3D14F583" w14:textId="77777777" w:rsidR="00823071" w:rsidRDefault="00000000">
      <w:pPr>
        <w:rPr>
          <w:rFonts w:hint="eastAsia"/>
        </w:rPr>
      </w:pPr>
      <w:bookmarkStart w:id="0" w:name="__DdeLink__435_4027863830"/>
      <w:r>
        <w:rPr>
          <w:rFonts w:ascii="Times New Roman" w:eastAsia="Times New Roman" w:hAnsi="Times New Roman" w:cs="Times New Roman"/>
          <w:color w:val="000000"/>
          <w:lang w:eastAsia="pl-PL"/>
        </w:rPr>
        <w:t>Płyty drogowe muszą spełniać właściwości użytkowe opisane w tabeli nr 1.</w:t>
      </w:r>
      <w:bookmarkEnd w:id="0"/>
    </w:p>
    <w:p w14:paraId="681B6666" w14:textId="77777777" w:rsidR="00823071" w:rsidRDefault="000000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Tabela nr.1 </w:t>
      </w:r>
    </w:p>
    <w:tbl>
      <w:tblPr>
        <w:tblW w:w="67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7"/>
        <w:gridCol w:w="2550"/>
      </w:tblGrid>
      <w:tr w:rsidR="00E37E7E" w14:paraId="25E0AFE4" w14:textId="77777777" w:rsidTr="00E37E7E">
        <w:trPr>
          <w:trHeight w:val="589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43FA7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Zasadnicze charakterystyki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AD963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Deklarowane właściwości użytkowe</w:t>
            </w:r>
          </w:p>
        </w:tc>
      </w:tr>
      <w:tr w:rsidR="00E37E7E" w14:paraId="706D3325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8823D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Odchyłka od wymiarów nominalnych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długość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szerokość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grubość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931C8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pacing w:val="-3"/>
                <w:sz w:val="16"/>
              </w:rPr>
              <w:t>wg PN-EN 13369:2018-05</w:t>
            </w:r>
          </w:p>
          <w:p w14:paraId="07379469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± 30 mm;</w:t>
            </w:r>
            <w:r>
              <w:rPr>
                <w:rFonts w:ascii="Arial" w:hAnsi="Arial"/>
                <w:sz w:val="16"/>
                <w:szCs w:val="16"/>
              </w:rPr>
              <w:br/>
              <w:t>+ 15 mm, - 10 mm;</w:t>
            </w:r>
            <w:r>
              <w:rPr>
                <w:rFonts w:ascii="Arial" w:hAnsi="Arial"/>
                <w:sz w:val="16"/>
                <w:szCs w:val="16"/>
              </w:rPr>
              <w:br/>
              <w:t>+10 mm, - 5 mm;</w:t>
            </w:r>
          </w:p>
        </w:tc>
      </w:tr>
      <w:tr w:rsidR="00E37E7E" w14:paraId="53C95293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FFBA4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Wytrzymałość na ściskanie, klasa betonu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59D52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PN-EN 206+A1:2016-12                  ≥ C30/37                                               </w:t>
            </w:r>
          </w:p>
        </w:tc>
      </w:tr>
      <w:tr w:rsidR="00E37E7E" w14:paraId="1D4290C1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A432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Nasiąkliwość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5075A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wg PN-B-06250:1988                             ≤ 5 % (m/m)</w:t>
            </w:r>
          </w:p>
        </w:tc>
      </w:tr>
      <w:tr w:rsidR="00E37E7E" w14:paraId="4375656C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7F9A2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działanie mrozu, stopień mrozoodporności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07433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</w:t>
            </w:r>
            <w:r>
              <w:rPr>
                <w:rFonts w:ascii="Arial" w:hAnsi="Arial"/>
                <w:sz w:val="16"/>
              </w:rPr>
              <w:t xml:space="preserve">PN-B-06265:2018-10                        </w:t>
            </w:r>
            <w:r>
              <w:rPr>
                <w:rFonts w:ascii="Arial" w:hAnsi="Arial"/>
                <w:sz w:val="16"/>
                <w:szCs w:val="16"/>
              </w:rPr>
              <w:t>≥ F150 do zastosowań stałych</w:t>
            </w:r>
          </w:p>
          <w:p w14:paraId="64A692C8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≥ F100 do zastosowań tymczasowych</w:t>
            </w:r>
          </w:p>
        </w:tc>
      </w:tr>
      <w:tr w:rsidR="00E37E7E" w14:paraId="25FF234D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AD44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ścieranie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3B2B0" w14:textId="77777777" w:rsidR="00E37E7E" w:rsidRDefault="00E37E7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wg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PN-EN 1339:2005                            do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zastosowań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stałych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  <w:lang w:val="en-US"/>
              </w:rPr>
              <w:br/>
              <w:t>≤ 18 000 / 5 000 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E37E7E" w14:paraId="1132CC1E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A011C" w14:textId="77777777" w:rsidR="00E37E7E" w:rsidRDefault="00E37E7E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Grubość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otuliny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prętów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zbrojeniowych</w:t>
            </w:r>
            <w:proofErr w:type="spell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97B97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30 ± 5 mm</w:t>
            </w:r>
          </w:p>
        </w:tc>
      </w:tr>
    </w:tbl>
    <w:p w14:paraId="64CD52F1" w14:textId="77777777" w:rsidR="00823071" w:rsidRDefault="00000000">
      <w:pPr>
        <w:spacing w:before="240" w:line="360" w:lineRule="auto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Tabela nr 2</w:t>
      </w:r>
    </w:p>
    <w:tbl>
      <w:tblPr>
        <w:tblW w:w="90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5"/>
        <w:gridCol w:w="3628"/>
      </w:tblGrid>
      <w:tr w:rsidR="00823071" w14:paraId="2E4B3195" w14:textId="77777777">
        <w:tc>
          <w:tcPr>
            <w:tcW w:w="90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F3E2A9" w14:textId="77777777" w:rsidR="00823071" w:rsidRDefault="00000000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_DdeLink__100_923535760"/>
            <w:r>
              <w:rPr>
                <w:rFonts w:ascii="Times New Roman" w:hAnsi="Times New Roman"/>
                <w:b/>
                <w:bCs/>
              </w:rPr>
              <w:t>Dostawa bez palet zwrotnych</w:t>
            </w:r>
            <w:bookmarkEnd w:id="1"/>
          </w:p>
        </w:tc>
      </w:tr>
      <w:tr w:rsidR="00823071" w14:paraId="6CB36F96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B9DFD9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Sołectwo (miejsce dostawy)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CD3C9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płyt (szt.)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99F52C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płyty (zł. brutto)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5F790A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(zł. brutto)</w:t>
            </w:r>
          </w:p>
        </w:tc>
      </w:tr>
      <w:tr w:rsidR="00823071" w14:paraId="3CC9FBAC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CCD07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Wytomyśl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66528D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79C597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9DE79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6B2B022E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C8C655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Kozie Laski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6D845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7AF92A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B587E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4347A4F7" w14:textId="77777777">
        <w:tc>
          <w:tcPr>
            <w:tcW w:w="90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FF7C12" w14:textId="77777777" w:rsidR="00823071" w:rsidRDefault="00000000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z paletami zwrotnymi </w:t>
            </w:r>
          </w:p>
        </w:tc>
      </w:tr>
      <w:tr w:rsidR="00823071" w14:paraId="7738E253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907D42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Sołectwo (miejsce dostawy)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222B8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płyt (szt.)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ED0973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płyty (zł. brutto)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06329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(zł. brutto)</w:t>
            </w:r>
          </w:p>
        </w:tc>
      </w:tr>
      <w:tr w:rsidR="00823071" w14:paraId="1731E33B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4F807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Paproć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0027E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06A3A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C016A7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0574E277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E70AC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Róża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44A0F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E9E0EB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664515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5566456F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20ACAB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Jastrzębsko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8D1A3A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33F186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C55BF9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0D712736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829554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Bukowiec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A7A7D5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DE7AEF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1EF386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13924202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F9F9B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CC22F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E25878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68D3CE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5ED15F0D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AF4BB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8B9800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5331C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A8BFC2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3952C159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384CF1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Sątopy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C7D84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97DAC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B05251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  <w:tr w:rsidR="00823071" w14:paraId="16009939" w14:textId="77777777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D03798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Boruja Kościelna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187E6" w14:textId="77777777" w:rsidR="00823071" w:rsidRDefault="00000000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F77FEA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F2E324" w14:textId="77777777" w:rsidR="00823071" w:rsidRDefault="00823071">
            <w:pPr>
              <w:pStyle w:val="Zawartotabeli"/>
              <w:spacing w:after="160"/>
              <w:rPr>
                <w:rFonts w:ascii="Times New Roman" w:hAnsi="Times New Roman"/>
              </w:rPr>
            </w:pPr>
          </w:p>
        </w:tc>
      </w:tr>
    </w:tbl>
    <w:p w14:paraId="3002DB93" w14:textId="77777777" w:rsidR="00823071" w:rsidRDefault="00823071">
      <w:pPr>
        <w:spacing w:before="240" w:line="360" w:lineRule="auto"/>
        <w:contextualSpacing/>
        <w:rPr>
          <w:rFonts w:hint="eastAsia"/>
        </w:rPr>
      </w:pPr>
    </w:p>
    <w:sectPr w:rsidR="008230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71"/>
    <w:rsid w:val="005716C6"/>
    <w:rsid w:val="00823071"/>
    <w:rsid w:val="00A5510C"/>
    <w:rsid w:val="00AF0142"/>
    <w:rsid w:val="00E37E7E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388"/>
  <w15:docId w15:val="{2BDD474A-F911-4B12-B44E-4929DCE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3</cp:revision>
  <cp:lastPrinted>2022-05-31T08:37:00Z</cp:lastPrinted>
  <dcterms:created xsi:type="dcterms:W3CDTF">2023-03-28T11:40:00Z</dcterms:created>
  <dcterms:modified xsi:type="dcterms:W3CDTF">2023-03-28T11:42:00Z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