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1C" w:rsidRPr="0000461C" w:rsidRDefault="0000461C" w:rsidP="0000461C">
      <w:pPr>
        <w:pStyle w:val="Nagwek"/>
        <w:jc w:val="right"/>
        <w:rPr>
          <w:i/>
          <w:sz w:val="16"/>
          <w:szCs w:val="16"/>
        </w:rPr>
      </w:pPr>
    </w:p>
    <w:p w:rsidR="0000461C" w:rsidRPr="00D74590" w:rsidRDefault="0000461C" w:rsidP="0000461C">
      <w:pPr>
        <w:pStyle w:val="Standard"/>
        <w:jc w:val="right"/>
        <w:rPr>
          <w:rFonts w:cs="Times New Roman"/>
          <w:b/>
          <w:position w:val="14"/>
          <w:sz w:val="20"/>
          <w:szCs w:val="20"/>
        </w:rPr>
      </w:pPr>
    </w:p>
    <w:p w:rsidR="006535B2" w:rsidRPr="00D74590" w:rsidRDefault="00D74590" w:rsidP="003E0059">
      <w:pPr>
        <w:rPr>
          <w:rStyle w:val="Domylnaczcionkaakapitu1"/>
          <w:rFonts w:cs="Times New Roman"/>
          <w:b/>
          <w:position w:val="14"/>
          <w:sz w:val="20"/>
          <w:szCs w:val="20"/>
        </w:rPr>
      </w:pPr>
      <w:r>
        <w:rPr>
          <w:rFonts w:ascii="Times New Roman" w:hAnsi="Times New Roman" w:cs="Times New Roman"/>
          <w:b/>
          <w:sz w:val="18"/>
        </w:rPr>
        <w:t xml:space="preserve">Procesory o mocy 45 </w:t>
      </w:r>
      <w:proofErr w:type="spellStart"/>
      <w:r>
        <w:rPr>
          <w:rFonts w:ascii="Times New Roman" w:hAnsi="Times New Roman" w:cs="Times New Roman"/>
          <w:b/>
          <w:sz w:val="18"/>
        </w:rPr>
        <w:t>dB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 HL  lub </w:t>
      </w:r>
      <w:r w:rsidR="003E0059" w:rsidRPr="00D74590">
        <w:rPr>
          <w:rFonts w:ascii="Times New Roman" w:hAnsi="Times New Roman" w:cs="Times New Roman"/>
          <w:b/>
          <w:sz w:val="18"/>
        </w:rPr>
        <w:t xml:space="preserve"> 55 </w:t>
      </w:r>
      <w:proofErr w:type="spellStart"/>
      <w:r w:rsidR="003E0059" w:rsidRPr="00D74590">
        <w:rPr>
          <w:rFonts w:ascii="Times New Roman" w:hAnsi="Times New Roman" w:cs="Times New Roman"/>
          <w:b/>
          <w:sz w:val="18"/>
        </w:rPr>
        <w:t>dB</w:t>
      </w:r>
      <w:proofErr w:type="spellEnd"/>
      <w:r w:rsidR="003E0059" w:rsidRPr="00D74590">
        <w:rPr>
          <w:rFonts w:ascii="Times New Roman" w:hAnsi="Times New Roman" w:cs="Times New Roman"/>
          <w:b/>
          <w:sz w:val="18"/>
        </w:rPr>
        <w:t xml:space="preserve"> HL, lub 65 </w:t>
      </w:r>
      <w:proofErr w:type="spellStart"/>
      <w:r w:rsidR="003E0059" w:rsidRPr="00D74590">
        <w:rPr>
          <w:rFonts w:ascii="Times New Roman" w:hAnsi="Times New Roman" w:cs="Times New Roman"/>
          <w:b/>
          <w:sz w:val="18"/>
        </w:rPr>
        <w:t>dB</w:t>
      </w:r>
      <w:proofErr w:type="spellEnd"/>
      <w:r w:rsidR="003E0059" w:rsidRPr="00D74590">
        <w:rPr>
          <w:rFonts w:ascii="Times New Roman" w:hAnsi="Times New Roman" w:cs="Times New Roman"/>
          <w:b/>
          <w:sz w:val="18"/>
        </w:rPr>
        <w:t xml:space="preserve"> HL w zależności od bieżących potrzeb Zamawiającego</w:t>
      </w:r>
    </w:p>
    <w:tbl>
      <w:tblPr>
        <w:tblW w:w="10207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705"/>
        <w:gridCol w:w="4820"/>
      </w:tblGrid>
      <w:tr w:rsidR="006535B2" w:rsidRPr="0000461C" w:rsidTr="00A468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00461C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b/>
                <w:bCs/>
                <w:i/>
                <w:sz w:val="20"/>
                <w:szCs w:val="20"/>
              </w:rPr>
              <w:t>Walory techniczno-eksploatacyjne wymagane przez użytkownika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- parametry graniczne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00461C" w:rsidP="00A468D5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4C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pl-PL"/>
              </w:rPr>
              <w:t>Parametry oferowane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- </w:t>
            </w:r>
            <w:r w:rsidR="00695C5A" w:rsidRPr="0000461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Potwierdzenie wymaganych parametrów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>granicznych</w:t>
            </w:r>
            <w:r w:rsidR="00A468D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  </w:t>
            </w:r>
            <w:r w:rsidR="00695C5A" w:rsidRPr="0000461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 ( WPISAĆ/TAK/NIE LUB OPISAĆ</w:t>
            </w:r>
            <w:r w:rsidR="00695C5A" w:rsidRPr="00004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4254C1" w:rsidRPr="0000461C" w:rsidTr="00A468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4C1" w:rsidRPr="0000461C" w:rsidRDefault="004254C1" w:rsidP="004254C1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4C1" w:rsidRPr="004254C1" w:rsidRDefault="004254C1" w:rsidP="004254C1">
            <w:pPr>
              <w:pStyle w:val="Standard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4254C1">
              <w:rPr>
                <w:rFonts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4C1" w:rsidRPr="004254C1" w:rsidRDefault="004254C1" w:rsidP="004254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  <w:r w:rsidRPr="004254C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>3</w:t>
            </w:r>
          </w:p>
        </w:tc>
      </w:tr>
      <w:tr w:rsidR="006A76C9" w:rsidRPr="0000461C" w:rsidTr="00A468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F54306" w:rsidRDefault="006A76C9" w:rsidP="006A76C9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306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6A76C9" w:rsidRDefault="006A76C9" w:rsidP="006A76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6A76C9">
              <w:rPr>
                <w:rFonts w:ascii="Times New Roman" w:hAnsi="Times New Roman" w:cs="Times New Roman"/>
                <w:i/>
                <w:sz w:val="18"/>
              </w:rPr>
              <w:t xml:space="preserve">Procesor dźwięku z możliwością kompensacji w zależności od poziomu niedosłuchu pacjenta –  45dB HL lub 55 </w:t>
            </w:r>
            <w:proofErr w:type="spellStart"/>
            <w:r w:rsidRPr="006A76C9">
              <w:rPr>
                <w:rFonts w:ascii="Times New Roman" w:hAnsi="Times New Roman" w:cs="Times New Roman"/>
                <w:i/>
                <w:sz w:val="18"/>
              </w:rPr>
              <w:t>dB</w:t>
            </w:r>
            <w:proofErr w:type="spellEnd"/>
            <w:r w:rsidRPr="006A76C9">
              <w:rPr>
                <w:rFonts w:ascii="Times New Roman" w:hAnsi="Times New Roman" w:cs="Times New Roman"/>
                <w:i/>
                <w:sz w:val="18"/>
              </w:rPr>
              <w:t xml:space="preserve"> HL lub 65 </w:t>
            </w:r>
            <w:proofErr w:type="spellStart"/>
            <w:r w:rsidRPr="006A76C9">
              <w:rPr>
                <w:rFonts w:ascii="Times New Roman" w:hAnsi="Times New Roman" w:cs="Times New Roman"/>
                <w:i/>
                <w:sz w:val="18"/>
              </w:rPr>
              <w:t>dB</w:t>
            </w:r>
            <w:proofErr w:type="spellEnd"/>
            <w:r w:rsidRPr="006A76C9">
              <w:rPr>
                <w:rFonts w:ascii="Times New Roman" w:hAnsi="Times New Roman" w:cs="Times New Roman"/>
                <w:i/>
                <w:sz w:val="18"/>
              </w:rPr>
              <w:t xml:space="preserve"> HL.</w:t>
            </w:r>
          </w:p>
          <w:p w:rsidR="006A76C9" w:rsidRPr="006A76C9" w:rsidRDefault="006A76C9" w:rsidP="006A76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6A76C9">
              <w:rPr>
                <w:rFonts w:ascii="Times New Roman" w:hAnsi="Times New Roman" w:cs="Times New Roman"/>
                <w:i/>
                <w:sz w:val="18"/>
              </w:rPr>
              <w:t>Pełna dostępność wzmocnienia  w zależności od zapotrzebowania.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00461C" w:rsidRDefault="006A76C9" w:rsidP="006A76C9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A76C9" w:rsidRPr="0000461C" w:rsidTr="00A468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F54306" w:rsidRDefault="006A76C9" w:rsidP="006A76C9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306">
              <w:rPr>
                <w:rFonts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6A76C9" w:rsidRDefault="006A76C9" w:rsidP="006A76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6A76C9">
              <w:rPr>
                <w:rFonts w:ascii="Times New Roman" w:hAnsi="Times New Roman" w:cs="Times New Roman"/>
                <w:i/>
                <w:sz w:val="18"/>
              </w:rPr>
              <w:t xml:space="preserve">Zaczepy oferowanych procesorów kompatybilne  ze wspornikami </w:t>
            </w:r>
            <w:proofErr w:type="spellStart"/>
            <w:r w:rsidRPr="006A76C9">
              <w:rPr>
                <w:rFonts w:ascii="Times New Roman" w:hAnsi="Times New Roman" w:cs="Times New Roman"/>
                <w:i/>
                <w:sz w:val="18"/>
              </w:rPr>
              <w:t>Cochlear</w:t>
            </w:r>
            <w:proofErr w:type="spellEnd"/>
            <w:r w:rsidRPr="006A76C9">
              <w:rPr>
                <w:rFonts w:ascii="Times New Roman" w:hAnsi="Times New Roman" w:cs="Times New Roman"/>
                <w:i/>
                <w:sz w:val="18"/>
              </w:rPr>
              <w:t xml:space="preserve"> typu BA200, BA210, BA300, BA400.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00461C" w:rsidRDefault="006A76C9" w:rsidP="006A76C9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A76C9" w:rsidRPr="0000461C" w:rsidTr="00A468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F54306" w:rsidRDefault="006A76C9" w:rsidP="006A76C9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306">
              <w:rPr>
                <w:rFonts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6A76C9" w:rsidRDefault="006A76C9" w:rsidP="006A76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6A76C9">
              <w:rPr>
                <w:rFonts w:ascii="Times New Roman" w:hAnsi="Times New Roman" w:cs="Times New Roman"/>
                <w:i/>
                <w:sz w:val="18"/>
              </w:rPr>
              <w:t>Zaczepy oferowanych procesorów kompatybilne  z magnesem zewnętrznym w przypadku systemu magnetycznego lub rozważanej u pacjenta  w przyszłości wymiany wspornika na magnes.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00461C" w:rsidRDefault="006A76C9" w:rsidP="006A76C9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A76C9" w:rsidRPr="0000461C" w:rsidTr="00A468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F54306" w:rsidRDefault="006A76C9" w:rsidP="006A76C9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306">
              <w:rPr>
                <w:rFonts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6A76C9" w:rsidRDefault="006A76C9" w:rsidP="006A76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6A76C9">
              <w:rPr>
                <w:rFonts w:ascii="Times New Roman" w:hAnsi="Times New Roman" w:cs="Times New Roman"/>
                <w:i/>
                <w:color w:val="000000"/>
                <w:sz w:val="18"/>
              </w:rPr>
              <w:t>Sposób zatrzaskiwania samego procesora uniwersalne - w zależności od rozwiązania: do wewnątrz wspornika implantu lub do wewnątrz zaczepu magnesu. Bezpośrednie połączenie procesora ze wspornikiem lub magnesem bez konieczności użycia dodatkowych elementów pośredniczących.</w:t>
            </w:r>
          </w:p>
          <w:p w:rsidR="006A76C9" w:rsidRPr="006A76C9" w:rsidRDefault="006A76C9" w:rsidP="006A76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6A76C9">
              <w:rPr>
                <w:rFonts w:ascii="Times New Roman" w:hAnsi="Times New Roman" w:cs="Times New Roman"/>
                <w:i/>
                <w:color w:val="000000"/>
                <w:sz w:val="18"/>
              </w:rPr>
              <w:t>Wyniki poparte testami wykonanymi przez producenta, np. siła sygnału wyjściowego w konfiguracji odpowiedniej dla  oferowanego rozwiązania (magnes, wspornik) poparte broszurą producenta.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00461C" w:rsidRDefault="006A76C9" w:rsidP="006A76C9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A76C9" w:rsidRPr="0000461C" w:rsidTr="00A468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F54306" w:rsidRDefault="006A76C9" w:rsidP="006A76C9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306">
              <w:rPr>
                <w:rFonts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6A76C9" w:rsidRDefault="006A76C9" w:rsidP="006A76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6A76C9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Możliwość uzyskania </w:t>
            </w:r>
            <w:r w:rsidRPr="006A76C9">
              <w:rPr>
                <w:rFonts w:ascii="Times New Roman" w:hAnsi="Times New Roman" w:cs="Times New Roman"/>
                <w:i/>
                <w:sz w:val="18"/>
              </w:rPr>
              <w:t>informacji dźwiękowej i wizualnej o stanie pracy urządzenia (włączanie, wyłączanie, zmiana programów, poziomu głośności) oraz stanie naładowania baterii/akumulatora procesora dźwięku.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00461C" w:rsidRDefault="006A76C9" w:rsidP="006A76C9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A76C9" w:rsidRPr="0000461C" w:rsidTr="00A468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F54306" w:rsidRDefault="006A76C9" w:rsidP="006A76C9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306">
              <w:rPr>
                <w:rFonts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6A76C9" w:rsidRDefault="006A76C9" w:rsidP="006A76C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18"/>
              </w:rPr>
            </w:pPr>
            <w:r w:rsidRPr="006A76C9">
              <w:rPr>
                <w:rFonts w:ascii="Times New Roman" w:hAnsi="Times New Roman" w:cs="Times New Roman"/>
                <w:i/>
                <w:color w:val="000000"/>
                <w:sz w:val="18"/>
              </w:rPr>
              <w:t>Dostępność w min. 4 kolorach – oryginalna obudowa procesora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00461C" w:rsidRDefault="006A76C9" w:rsidP="006A76C9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A76C9" w:rsidRPr="0000461C" w:rsidTr="00A468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F54306" w:rsidRDefault="006A76C9" w:rsidP="006A76C9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306">
              <w:rPr>
                <w:rFonts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6A76C9" w:rsidRDefault="006A76C9" w:rsidP="006A76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6A76C9">
              <w:rPr>
                <w:rFonts w:ascii="Times New Roman" w:hAnsi="Times New Roman" w:cs="Times New Roman"/>
                <w:i/>
                <w:color w:val="000000"/>
                <w:sz w:val="18"/>
              </w:rPr>
              <w:t>Komunikacja procesora dźwięku z akcesoriami bezprzewodowymi możliwa poprzez</w:t>
            </w:r>
          </w:p>
          <w:p w:rsidR="006A76C9" w:rsidRPr="006A76C9" w:rsidRDefault="006A76C9" w:rsidP="006A76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6A76C9">
              <w:rPr>
                <w:rFonts w:ascii="Times New Roman" w:hAnsi="Times New Roman" w:cs="Times New Roman"/>
                <w:i/>
                <w:color w:val="000000"/>
                <w:sz w:val="18"/>
              </w:rPr>
              <w:t>łączność bezpośrednio z procesorem bez konieczności użycia pętli na szyi lub kabli. Możliwość sterowania procesorem oraz sprawdzania statusu pracy za pomocą pilota lub telefonu komórkowego bez dodatkowych urządzeń pośredniczących.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00461C" w:rsidRDefault="006A76C9" w:rsidP="006A76C9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A76C9" w:rsidRPr="0000461C" w:rsidTr="00A468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F54306" w:rsidRDefault="006A76C9" w:rsidP="006A76C9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306">
              <w:rPr>
                <w:rFonts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6A76C9" w:rsidRDefault="006A76C9" w:rsidP="006A76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6A76C9">
              <w:rPr>
                <w:rFonts w:ascii="Times New Roman" w:hAnsi="Times New Roman" w:cs="Times New Roman"/>
                <w:i/>
                <w:sz w:val="18"/>
              </w:rPr>
              <w:t>Obsługa procesora (zmiana głośności, programów, trybu pracy mikrofonu, łączności bezprzewodowej, poziomu naładowania baterii) za pomocą pilota dołączonego do procesora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00461C" w:rsidRDefault="006A76C9" w:rsidP="006A76C9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A76C9" w:rsidRPr="0000461C" w:rsidTr="00A468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F54306" w:rsidRDefault="006A76C9" w:rsidP="006A76C9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306">
              <w:rPr>
                <w:rFonts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6A76C9" w:rsidRDefault="006A76C9" w:rsidP="006A76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6A76C9">
              <w:rPr>
                <w:rFonts w:ascii="Times New Roman" w:hAnsi="Times New Roman" w:cs="Times New Roman"/>
                <w:i/>
                <w:sz w:val="18"/>
              </w:rPr>
              <w:t>Możliwość obsługi procesora telefonem komórkowym. Zmiana głośności, programów, trybu pracy mikrofonu, łączności bezprzewodowej, poziomu naładowania baterii bezpośrednio za pomocą darmowej aplikacji na telefon komórkowy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00461C" w:rsidRDefault="006A76C9" w:rsidP="006A76C9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A76C9" w:rsidRPr="0000461C" w:rsidTr="00A468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F54306" w:rsidRDefault="006A76C9" w:rsidP="006A76C9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306">
              <w:rPr>
                <w:rFonts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6A76C9" w:rsidRDefault="006A76C9" w:rsidP="006A76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6A76C9">
              <w:rPr>
                <w:rFonts w:ascii="Times New Roman" w:hAnsi="Times New Roman" w:cs="Times New Roman"/>
                <w:i/>
                <w:sz w:val="18"/>
              </w:rPr>
              <w:t>Możliwość podłączenia procesora do elastycznej opaski.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00461C" w:rsidRDefault="006A76C9" w:rsidP="006A76C9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A76C9" w:rsidRPr="0000461C" w:rsidTr="00A468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F54306" w:rsidRDefault="006A76C9" w:rsidP="006A76C9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306">
              <w:rPr>
                <w:rFonts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6A76C9" w:rsidRDefault="006A76C9" w:rsidP="006A76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6A76C9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Możliwość programowania procesora dźwięku w sposób przewodowy i bezprzewodowy ( procesor dźwięku łączony przewodem z interfejsem jak również procesor dźwięku komunikujący się bezprzewodowo z interfejsem)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00461C" w:rsidRDefault="006A76C9" w:rsidP="006A76C9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A76C9" w:rsidRPr="0000461C" w:rsidTr="00A468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F54306" w:rsidRDefault="006A76C9" w:rsidP="006A76C9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306">
              <w:rPr>
                <w:rFonts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6A76C9" w:rsidRDefault="006A76C9" w:rsidP="008E55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6A76C9">
              <w:rPr>
                <w:rFonts w:ascii="Times New Roman" w:hAnsi="Times New Roman" w:cs="Times New Roman"/>
                <w:i/>
                <w:sz w:val="18"/>
              </w:rPr>
              <w:t>Obecność inżyniera klinicznego przy pierwszych podłączeniach procesorów dźwięku – inżynier przeprowadzi szkolenie dla pacjentów z obsługi procesora dźwięku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00461C" w:rsidRDefault="006A76C9" w:rsidP="006A76C9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A76C9" w:rsidRPr="0000461C" w:rsidTr="00A468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F54306" w:rsidRDefault="006A76C9" w:rsidP="006A76C9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306">
              <w:rPr>
                <w:rFonts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Pr="006A76C9" w:rsidRDefault="006A76C9" w:rsidP="00916D8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6A76C9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Czas </w:t>
            </w:r>
            <w:r w:rsidR="00916D85">
              <w:rPr>
                <w:rFonts w:ascii="Times New Roman" w:hAnsi="Times New Roman" w:cs="Times New Roman"/>
                <w:i/>
                <w:color w:val="000000"/>
                <w:sz w:val="18"/>
              </w:rPr>
              <w:t>wykonania naprawy</w:t>
            </w:r>
            <w:r w:rsidRPr="006A76C9">
              <w:rPr>
                <w:rFonts w:ascii="Times New Roman" w:hAnsi="Times New Roman" w:cs="Times New Roman"/>
                <w:i/>
                <w:color w:val="000000"/>
                <w:sz w:val="18"/>
              </w:rPr>
              <w:t>, nie dłuższy niż 10 dni roboczych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6C9" w:rsidRDefault="006A76C9" w:rsidP="006A76C9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:rsidR="00CF3D9B" w:rsidRPr="0000461C" w:rsidRDefault="00CF3D9B" w:rsidP="006A76C9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CF3D9B" w:rsidRPr="0000461C" w:rsidTr="00A468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D9B" w:rsidRPr="00F54306" w:rsidRDefault="00CF3D9B" w:rsidP="006A76C9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D9B" w:rsidRPr="006A76C9" w:rsidRDefault="00CF3D9B" w:rsidP="00CF3D9B">
            <w:pPr>
              <w:pStyle w:val="Standard"/>
              <w:jc w:val="both"/>
              <w:rPr>
                <w:rFonts w:cs="Times New Roman"/>
                <w:i/>
                <w:color w:val="000000"/>
                <w:sz w:val="18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Okres gwarancji min 24 miesiące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D9B" w:rsidRDefault="00CF3D9B" w:rsidP="006A76C9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CF3D9B" w:rsidRDefault="00CF3D9B" w:rsidP="008B5D63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F5871" w:rsidRPr="0000461C" w:rsidRDefault="00BF5871" w:rsidP="008B5D63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0461C">
        <w:rPr>
          <w:rFonts w:ascii="Times New Roman" w:hAnsi="Times New Roman" w:cs="Times New Roman"/>
          <w:b/>
          <w:bCs/>
          <w:i/>
          <w:sz w:val="20"/>
          <w:szCs w:val="20"/>
        </w:rPr>
        <w:t>Walory techniczno-eksploatacyjne punktowane przez użytkownika</w:t>
      </w:r>
      <w:r w:rsidR="009F66E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– Ocena techniczna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536"/>
        <w:gridCol w:w="4819"/>
      </w:tblGrid>
      <w:tr w:rsidR="0000461C" w:rsidRPr="0000461C" w:rsidTr="00A468D5">
        <w:trPr>
          <w:cantSplit/>
          <w:trHeight w:val="375"/>
          <w:tblHeader/>
        </w:trPr>
        <w:tc>
          <w:tcPr>
            <w:tcW w:w="710" w:type="dxa"/>
            <w:shd w:val="clear" w:color="auto" w:fill="auto"/>
            <w:vAlign w:val="center"/>
          </w:tcPr>
          <w:p w:rsidR="0000461C" w:rsidRPr="004254C1" w:rsidRDefault="0000461C" w:rsidP="008B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00461C" w:rsidRPr="004254C1" w:rsidRDefault="0000461C" w:rsidP="008B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OPIS PARAMETRÓW</w:t>
            </w:r>
          </w:p>
        </w:tc>
        <w:tc>
          <w:tcPr>
            <w:tcW w:w="4819" w:type="dxa"/>
            <w:shd w:val="clear" w:color="auto" w:fill="auto"/>
          </w:tcPr>
          <w:p w:rsidR="0000461C" w:rsidRPr="004254C1" w:rsidRDefault="00A43E3E" w:rsidP="008B5D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54C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pl-PL"/>
              </w:rPr>
              <w:t>Parametry oferowane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- </w:t>
            </w:r>
            <w:r w:rsidRPr="0000461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Potwierdzenie wymaganych parametrów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>granicznych</w:t>
            </w:r>
            <w:r w:rsidRPr="0000461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                             ( WPISAĆ/TAK/NIE LUB OPISAĆ</w:t>
            </w:r>
          </w:p>
        </w:tc>
      </w:tr>
      <w:tr w:rsidR="004254C1" w:rsidRPr="0000461C" w:rsidTr="00A468D5">
        <w:trPr>
          <w:cantSplit/>
          <w:trHeight w:val="157"/>
          <w:tblHeader/>
        </w:trPr>
        <w:tc>
          <w:tcPr>
            <w:tcW w:w="710" w:type="dxa"/>
            <w:shd w:val="clear" w:color="auto" w:fill="auto"/>
            <w:vAlign w:val="center"/>
          </w:tcPr>
          <w:p w:rsidR="004254C1" w:rsidRPr="004254C1" w:rsidRDefault="004254C1" w:rsidP="008B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254C1" w:rsidRPr="004254C1" w:rsidRDefault="004254C1" w:rsidP="008B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4254C1" w:rsidRPr="004254C1" w:rsidRDefault="004254C1" w:rsidP="008B5D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3E0059" w:rsidRPr="0000461C" w:rsidTr="00A468D5">
        <w:trPr>
          <w:cantSplit/>
        </w:trPr>
        <w:tc>
          <w:tcPr>
            <w:tcW w:w="710" w:type="dxa"/>
            <w:shd w:val="clear" w:color="auto" w:fill="auto"/>
          </w:tcPr>
          <w:p w:rsidR="003E0059" w:rsidRPr="0000461C" w:rsidRDefault="003E0059" w:rsidP="008B5D63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5400"/>
                <w:tab w:val="left" w:pos="6100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E0059" w:rsidRPr="003E0059" w:rsidRDefault="003E0059" w:rsidP="008B5D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3E0059">
              <w:rPr>
                <w:rFonts w:ascii="Times New Roman" w:hAnsi="Times New Roman" w:cs="Times New Roman"/>
                <w:i/>
                <w:sz w:val="18"/>
              </w:rPr>
              <w:t xml:space="preserve">Zauszny procesor dźwięku – uniwersalny na ucho lewe i prawe - wykorzystujący standardowe ogólnie dostępne baterie zasilające-w zestawie 1 </w:t>
            </w:r>
            <w:proofErr w:type="spellStart"/>
            <w:r w:rsidRPr="003E0059">
              <w:rPr>
                <w:rFonts w:ascii="Times New Roman" w:hAnsi="Times New Roman" w:cs="Times New Roman"/>
                <w:i/>
                <w:sz w:val="18"/>
              </w:rPr>
              <w:t>kpl</w:t>
            </w:r>
            <w:proofErr w:type="spellEnd"/>
            <w:r w:rsidRPr="003E0059">
              <w:rPr>
                <w:rFonts w:ascii="Times New Roman" w:hAnsi="Times New Roman" w:cs="Times New Roman"/>
                <w:i/>
                <w:sz w:val="18"/>
              </w:rPr>
              <w:t>.</w:t>
            </w:r>
          </w:p>
          <w:p w:rsidR="003E0059" w:rsidRPr="003E0059" w:rsidRDefault="003E0059" w:rsidP="008B5D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3E0059">
              <w:rPr>
                <w:rFonts w:ascii="Times New Roman" w:hAnsi="Times New Roman" w:cs="Times New Roman"/>
                <w:i/>
                <w:sz w:val="18"/>
              </w:rPr>
              <w:t xml:space="preserve">Tak – 10 </w:t>
            </w:r>
            <w:proofErr w:type="spellStart"/>
            <w:r w:rsidRPr="003E0059">
              <w:rPr>
                <w:rFonts w:ascii="Times New Roman" w:hAnsi="Times New Roman" w:cs="Times New Roman"/>
                <w:i/>
                <w:sz w:val="18"/>
              </w:rPr>
              <w:t>pkt</w:t>
            </w:r>
            <w:proofErr w:type="spellEnd"/>
            <w:r w:rsidRPr="003E0059">
              <w:rPr>
                <w:rFonts w:ascii="Times New Roman" w:hAnsi="Times New Roman" w:cs="Times New Roman"/>
                <w:i/>
                <w:sz w:val="18"/>
              </w:rPr>
              <w:t xml:space="preserve">; Nie – 0 </w:t>
            </w:r>
            <w:proofErr w:type="spellStart"/>
            <w:r w:rsidRPr="003E0059">
              <w:rPr>
                <w:rFonts w:ascii="Times New Roman" w:hAnsi="Times New Roman" w:cs="Times New Roman"/>
                <w:i/>
                <w:sz w:val="18"/>
              </w:rPr>
              <w:t>pkt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3E0059" w:rsidRPr="0000461C" w:rsidRDefault="003E0059" w:rsidP="008B5D63">
            <w:pPr>
              <w:tabs>
                <w:tab w:val="left" w:pos="5400"/>
                <w:tab w:val="left" w:pos="610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E0059" w:rsidRPr="0000461C" w:rsidTr="00A468D5">
        <w:trPr>
          <w:cantSplit/>
        </w:trPr>
        <w:tc>
          <w:tcPr>
            <w:tcW w:w="710" w:type="dxa"/>
            <w:shd w:val="clear" w:color="auto" w:fill="auto"/>
          </w:tcPr>
          <w:p w:rsidR="003E0059" w:rsidRPr="0000461C" w:rsidRDefault="003E0059" w:rsidP="008B5D63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5400"/>
                <w:tab w:val="left" w:pos="6100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E0059" w:rsidRPr="003E0059" w:rsidRDefault="003E0059" w:rsidP="008B5D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3E0059">
              <w:rPr>
                <w:rFonts w:ascii="Times New Roman" w:hAnsi="Times New Roman" w:cs="Times New Roman"/>
                <w:i/>
                <w:sz w:val="18"/>
              </w:rPr>
              <w:t>Urządzenie oryginalne w stosunku do systemu implantu (a nie wyłącznie kompatybilne)</w:t>
            </w:r>
          </w:p>
          <w:p w:rsidR="003E0059" w:rsidRPr="003E0059" w:rsidRDefault="003E0059" w:rsidP="008B5D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3E0059">
              <w:rPr>
                <w:rFonts w:ascii="Times New Roman" w:hAnsi="Times New Roman" w:cs="Times New Roman"/>
                <w:i/>
                <w:sz w:val="18"/>
              </w:rPr>
              <w:t xml:space="preserve">Tak – 10 </w:t>
            </w:r>
            <w:proofErr w:type="spellStart"/>
            <w:r w:rsidRPr="003E0059">
              <w:rPr>
                <w:rFonts w:ascii="Times New Roman" w:hAnsi="Times New Roman" w:cs="Times New Roman"/>
                <w:i/>
                <w:sz w:val="18"/>
              </w:rPr>
              <w:t>pkt</w:t>
            </w:r>
            <w:proofErr w:type="spellEnd"/>
            <w:r w:rsidRPr="003E0059">
              <w:rPr>
                <w:rFonts w:ascii="Times New Roman" w:hAnsi="Times New Roman" w:cs="Times New Roman"/>
                <w:i/>
                <w:sz w:val="18"/>
              </w:rPr>
              <w:t xml:space="preserve">; Nie – 0 </w:t>
            </w:r>
            <w:proofErr w:type="spellStart"/>
            <w:r w:rsidRPr="003E0059">
              <w:rPr>
                <w:rFonts w:ascii="Times New Roman" w:hAnsi="Times New Roman" w:cs="Times New Roman"/>
                <w:i/>
                <w:sz w:val="18"/>
              </w:rPr>
              <w:t>pkt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3E0059" w:rsidRPr="0000461C" w:rsidRDefault="003E0059" w:rsidP="008B5D63">
            <w:pPr>
              <w:tabs>
                <w:tab w:val="left" w:pos="5400"/>
                <w:tab w:val="left" w:pos="610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E0059" w:rsidRPr="0000461C" w:rsidTr="00A468D5">
        <w:trPr>
          <w:cantSplit/>
        </w:trPr>
        <w:tc>
          <w:tcPr>
            <w:tcW w:w="710" w:type="dxa"/>
            <w:shd w:val="clear" w:color="auto" w:fill="auto"/>
          </w:tcPr>
          <w:p w:rsidR="003E0059" w:rsidRPr="0000461C" w:rsidRDefault="003E0059" w:rsidP="008B5D63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5400"/>
                <w:tab w:val="left" w:pos="6100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E0059" w:rsidRPr="003E0059" w:rsidRDefault="003E0059" w:rsidP="008B5D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3E0059">
              <w:rPr>
                <w:rFonts w:ascii="Times New Roman" w:hAnsi="Times New Roman" w:cs="Times New Roman"/>
                <w:i/>
                <w:sz w:val="18"/>
              </w:rPr>
              <w:t>Możliwość pełnego  programowania procesora poprzez bezprzewodowy interfejs bez użycia bezpośredniego podłączenia przez kabel</w:t>
            </w:r>
          </w:p>
          <w:p w:rsidR="003E0059" w:rsidRPr="003E0059" w:rsidRDefault="003E0059" w:rsidP="008B5D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3E0059">
              <w:rPr>
                <w:rFonts w:ascii="Times New Roman" w:hAnsi="Times New Roman" w:cs="Times New Roman"/>
                <w:i/>
                <w:sz w:val="18"/>
              </w:rPr>
              <w:t xml:space="preserve">Tak – 10 </w:t>
            </w:r>
            <w:proofErr w:type="spellStart"/>
            <w:r w:rsidRPr="003E0059">
              <w:rPr>
                <w:rFonts w:ascii="Times New Roman" w:hAnsi="Times New Roman" w:cs="Times New Roman"/>
                <w:i/>
                <w:sz w:val="18"/>
              </w:rPr>
              <w:t>pkt</w:t>
            </w:r>
            <w:proofErr w:type="spellEnd"/>
            <w:r w:rsidRPr="003E0059">
              <w:rPr>
                <w:rFonts w:ascii="Times New Roman" w:hAnsi="Times New Roman" w:cs="Times New Roman"/>
                <w:i/>
                <w:sz w:val="18"/>
              </w:rPr>
              <w:t xml:space="preserve">; Nie – 0 </w:t>
            </w:r>
            <w:proofErr w:type="spellStart"/>
            <w:r w:rsidRPr="003E0059">
              <w:rPr>
                <w:rFonts w:ascii="Times New Roman" w:hAnsi="Times New Roman" w:cs="Times New Roman"/>
                <w:i/>
                <w:sz w:val="18"/>
              </w:rPr>
              <w:t>pkt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3E0059" w:rsidRPr="0000461C" w:rsidRDefault="003E0059" w:rsidP="008B5D63">
            <w:pPr>
              <w:tabs>
                <w:tab w:val="left" w:pos="5400"/>
                <w:tab w:val="left" w:pos="610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E0059" w:rsidRPr="0000461C" w:rsidTr="00A468D5">
        <w:trPr>
          <w:cantSplit/>
          <w:trHeight w:val="221"/>
        </w:trPr>
        <w:tc>
          <w:tcPr>
            <w:tcW w:w="710" w:type="dxa"/>
            <w:shd w:val="clear" w:color="auto" w:fill="auto"/>
          </w:tcPr>
          <w:p w:rsidR="003E0059" w:rsidRPr="0000461C" w:rsidRDefault="003E0059" w:rsidP="008B5D63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5400"/>
                <w:tab w:val="left" w:pos="6100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E0059" w:rsidRPr="003E0059" w:rsidRDefault="003E0059" w:rsidP="008B5D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3E0059">
              <w:rPr>
                <w:rFonts w:ascii="Times New Roman" w:hAnsi="Times New Roman" w:cs="Times New Roman"/>
                <w:i/>
                <w:sz w:val="18"/>
              </w:rPr>
              <w:t>Informacja wizualna o stanie baterii/akumulatora.</w:t>
            </w:r>
          </w:p>
          <w:p w:rsidR="003E0059" w:rsidRPr="003E0059" w:rsidRDefault="003E0059" w:rsidP="008B5D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3E0059">
              <w:rPr>
                <w:rFonts w:ascii="Times New Roman" w:hAnsi="Times New Roman" w:cs="Times New Roman"/>
                <w:i/>
                <w:sz w:val="18"/>
              </w:rPr>
              <w:t xml:space="preserve">Tak – 10 </w:t>
            </w:r>
            <w:proofErr w:type="spellStart"/>
            <w:r w:rsidRPr="003E0059">
              <w:rPr>
                <w:rFonts w:ascii="Times New Roman" w:hAnsi="Times New Roman" w:cs="Times New Roman"/>
                <w:i/>
                <w:sz w:val="18"/>
              </w:rPr>
              <w:t>pkt</w:t>
            </w:r>
            <w:proofErr w:type="spellEnd"/>
            <w:r w:rsidRPr="003E0059">
              <w:rPr>
                <w:rFonts w:ascii="Times New Roman" w:hAnsi="Times New Roman" w:cs="Times New Roman"/>
                <w:i/>
                <w:sz w:val="18"/>
              </w:rPr>
              <w:t xml:space="preserve">; Nie – 0 </w:t>
            </w:r>
            <w:proofErr w:type="spellStart"/>
            <w:r w:rsidRPr="003E0059">
              <w:rPr>
                <w:rFonts w:ascii="Times New Roman" w:hAnsi="Times New Roman" w:cs="Times New Roman"/>
                <w:i/>
                <w:sz w:val="18"/>
              </w:rPr>
              <w:t>pkt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3E0059" w:rsidRPr="0000461C" w:rsidRDefault="003E0059" w:rsidP="008B5D63">
            <w:pPr>
              <w:tabs>
                <w:tab w:val="left" w:pos="5400"/>
                <w:tab w:val="left" w:pos="610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00461C" w:rsidRPr="003E0059" w:rsidRDefault="0000461C" w:rsidP="008B5D63">
      <w:pPr>
        <w:tabs>
          <w:tab w:val="left" w:pos="5305"/>
          <w:tab w:val="left" w:pos="7025"/>
          <w:tab w:val="left" w:pos="8205"/>
        </w:tabs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8B5D63" w:rsidRDefault="008B5D63" w:rsidP="008B5D63">
      <w:pPr>
        <w:tabs>
          <w:tab w:val="left" w:pos="5305"/>
          <w:tab w:val="left" w:pos="7025"/>
          <w:tab w:val="left" w:pos="8205"/>
        </w:tabs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8B5D63" w:rsidRDefault="008B5D63" w:rsidP="008B5D63">
      <w:pPr>
        <w:tabs>
          <w:tab w:val="left" w:pos="5305"/>
          <w:tab w:val="left" w:pos="7025"/>
          <w:tab w:val="left" w:pos="8205"/>
        </w:tabs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8B5D63" w:rsidRDefault="008B5D63" w:rsidP="008B5D63">
      <w:pPr>
        <w:tabs>
          <w:tab w:val="left" w:pos="5305"/>
          <w:tab w:val="left" w:pos="7025"/>
          <w:tab w:val="left" w:pos="8205"/>
        </w:tabs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BF5871" w:rsidRPr="003E0059" w:rsidRDefault="00BF5871" w:rsidP="008B5D63">
      <w:pPr>
        <w:tabs>
          <w:tab w:val="left" w:pos="5305"/>
          <w:tab w:val="left" w:pos="7025"/>
          <w:tab w:val="left" w:pos="8205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E0059">
        <w:rPr>
          <w:rFonts w:ascii="Times New Roman" w:hAnsi="Times New Roman" w:cs="Times New Roman"/>
          <w:b/>
          <w:bCs/>
          <w:i/>
          <w:sz w:val="16"/>
          <w:szCs w:val="16"/>
        </w:rPr>
        <w:t>UWAGA!</w:t>
      </w:r>
      <w:r w:rsidRPr="003E0059">
        <w:rPr>
          <w:rFonts w:ascii="Times New Roman" w:hAnsi="Times New Roman" w:cs="Times New Roman"/>
          <w:b/>
          <w:bCs/>
          <w:i/>
          <w:sz w:val="16"/>
          <w:szCs w:val="16"/>
        </w:rPr>
        <w:tab/>
      </w:r>
      <w:r w:rsidRPr="003E0059">
        <w:rPr>
          <w:rFonts w:ascii="Times New Roman" w:hAnsi="Times New Roman" w:cs="Times New Roman"/>
          <w:i/>
          <w:sz w:val="16"/>
          <w:szCs w:val="16"/>
        </w:rPr>
        <w:tab/>
      </w:r>
      <w:r w:rsidRPr="003E0059">
        <w:rPr>
          <w:rFonts w:ascii="Times New Roman" w:hAnsi="Times New Roman" w:cs="Times New Roman"/>
          <w:i/>
          <w:sz w:val="16"/>
          <w:szCs w:val="16"/>
        </w:rPr>
        <w:tab/>
      </w:r>
    </w:p>
    <w:p w:rsidR="008B5D63" w:rsidRDefault="008B5D63" w:rsidP="008B5D6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F5871" w:rsidRPr="003E0059" w:rsidRDefault="00BF5871" w:rsidP="008B5D6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E0059">
        <w:rPr>
          <w:rFonts w:ascii="Times New Roman" w:hAnsi="Times New Roman" w:cs="Times New Roman"/>
          <w:i/>
          <w:sz w:val="16"/>
          <w:szCs w:val="16"/>
        </w:rPr>
        <w:t>Dla uznania oferty za ważną Wykonawca winien zaoferować sprzęt spełniający wszystkie wymagane parametry graniczne.</w:t>
      </w:r>
    </w:p>
    <w:p w:rsidR="00A43E3E" w:rsidRPr="003E0059" w:rsidRDefault="00A43E3E" w:rsidP="008B5D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3E0059">
        <w:rPr>
          <w:rFonts w:ascii="Times New Roman" w:hAnsi="Times New Roman" w:cs="Times New Roman"/>
          <w:bCs/>
          <w:i/>
          <w:sz w:val="16"/>
          <w:szCs w:val="16"/>
        </w:rPr>
        <w:t>W kolumnie</w:t>
      </w:r>
      <w:r w:rsidR="00BF5871" w:rsidRPr="003E0059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="004254C1" w:rsidRPr="003E0059">
        <w:rPr>
          <w:rFonts w:ascii="Times New Roman" w:hAnsi="Times New Roman" w:cs="Times New Roman"/>
          <w:bCs/>
          <w:i/>
          <w:sz w:val="16"/>
          <w:szCs w:val="16"/>
        </w:rPr>
        <w:t xml:space="preserve">3 </w:t>
      </w:r>
      <w:r w:rsidRPr="003E0059">
        <w:rPr>
          <w:rFonts w:ascii="Times New Roman" w:hAnsi="Times New Roman" w:cs="Times New Roman"/>
          <w:bCs/>
          <w:i/>
          <w:sz w:val="16"/>
          <w:szCs w:val="16"/>
        </w:rPr>
        <w:t xml:space="preserve"> obu tabel </w:t>
      </w:r>
      <w:r w:rsidR="00BF5871" w:rsidRPr="003E0059">
        <w:rPr>
          <w:rFonts w:ascii="Times New Roman" w:hAnsi="Times New Roman" w:cs="Times New Roman"/>
          <w:bCs/>
          <w:i/>
          <w:sz w:val="16"/>
          <w:szCs w:val="16"/>
        </w:rPr>
        <w:t xml:space="preserve">– parametry oferowane – należy </w:t>
      </w:r>
      <w:r w:rsidRPr="003E0059">
        <w:rPr>
          <w:rFonts w:ascii="Times New Roman" w:hAnsi="Times New Roman" w:cs="Times New Roman"/>
          <w:bCs/>
          <w:i/>
          <w:sz w:val="16"/>
          <w:szCs w:val="16"/>
        </w:rPr>
        <w:t xml:space="preserve">potwierdzić </w:t>
      </w:r>
      <w:r w:rsidRPr="003E0059">
        <w:rPr>
          <w:rFonts w:ascii="Times New Roman" w:eastAsia="Times New Roman" w:hAnsi="Times New Roman" w:cs="Times New Roman"/>
          <w:bCs/>
          <w:i/>
          <w:sz w:val="18"/>
          <w:szCs w:val="20"/>
          <w:lang w:eastAsia="pl-PL"/>
        </w:rPr>
        <w:t>wymagane parametry poprzez wpisanie „TAK/NIE LUB OPISOWO”</w:t>
      </w:r>
    </w:p>
    <w:p w:rsidR="00BF5871" w:rsidRPr="003E0059" w:rsidRDefault="00BF5871" w:rsidP="008B5D6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E0059">
        <w:rPr>
          <w:rFonts w:ascii="Times New Roman" w:hAnsi="Times New Roman" w:cs="Times New Roman"/>
          <w:i/>
          <w:sz w:val="16"/>
          <w:szCs w:val="16"/>
        </w:rPr>
        <w:t xml:space="preserve">Wykonawca jest zobowiązany do dostarczenia sprzętu o zaoferowanej w niniejszej specyfikacji konfiguracji i parametrach. </w:t>
      </w:r>
    </w:p>
    <w:p w:rsidR="00BF5871" w:rsidRPr="003E0059" w:rsidRDefault="00BF5871" w:rsidP="008B5D63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</w:p>
    <w:p w:rsidR="00BF5871" w:rsidRPr="003E0059" w:rsidRDefault="00BF5871" w:rsidP="008B5D63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  <w:r w:rsidRPr="003E0059">
        <w:rPr>
          <w:rFonts w:cs="Times New Roman"/>
          <w:i/>
          <w:sz w:val="16"/>
          <w:szCs w:val="16"/>
        </w:rPr>
        <w:t>Oświadczenie Wykonawcy:</w:t>
      </w:r>
    </w:p>
    <w:p w:rsidR="00BF5871" w:rsidRPr="0000461C" w:rsidRDefault="00BF5871" w:rsidP="008B5D63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  <w:r w:rsidRPr="0000461C">
        <w:rPr>
          <w:rFonts w:cs="Times New Roman"/>
          <w:i/>
          <w:sz w:val="16"/>
          <w:szCs w:val="16"/>
        </w:rPr>
        <w:t>Oświadczam, że oferowany sprzęt jest kompletny i będzie po dostarczeniu gotowy do pracy bez żadnych dodatkowych zakupów.</w:t>
      </w:r>
    </w:p>
    <w:p w:rsidR="0000461C" w:rsidRDefault="0000461C" w:rsidP="008B5D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BF5871" w:rsidRPr="0000461C" w:rsidRDefault="00BF5871" w:rsidP="008B5D6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461C">
        <w:rPr>
          <w:rFonts w:ascii="Times New Roman" w:hAnsi="Times New Roman" w:cs="Times New Roman"/>
          <w:b/>
          <w:bCs/>
          <w:i/>
          <w:sz w:val="16"/>
          <w:szCs w:val="16"/>
        </w:rPr>
        <w:t>Wypełniony i podpisany załącznik nr 1 należy załączyć do oferty.</w:t>
      </w:r>
    </w:p>
    <w:p w:rsidR="00BF5871" w:rsidRPr="0000461C" w:rsidRDefault="00BF5871" w:rsidP="008B5D63">
      <w:pPr>
        <w:pStyle w:val="Standard"/>
        <w:jc w:val="both"/>
        <w:rPr>
          <w:rFonts w:cs="Times New Roman"/>
          <w:b/>
          <w:i/>
          <w:sz w:val="20"/>
          <w:szCs w:val="20"/>
        </w:rPr>
      </w:pPr>
      <w:r w:rsidRPr="0000461C">
        <w:rPr>
          <w:rFonts w:cs="Times New Roman"/>
          <w:b/>
          <w:bCs/>
          <w:i/>
          <w:sz w:val="16"/>
          <w:szCs w:val="16"/>
        </w:rPr>
        <w:tab/>
      </w:r>
      <w:r w:rsidRPr="0000461C">
        <w:rPr>
          <w:rFonts w:cs="Times New Roman"/>
          <w:i/>
          <w:sz w:val="16"/>
          <w:szCs w:val="16"/>
        </w:rPr>
        <w:tab/>
      </w:r>
      <w:r w:rsidRPr="0000461C">
        <w:rPr>
          <w:rFonts w:cs="Times New Roman"/>
          <w:i/>
          <w:sz w:val="16"/>
          <w:szCs w:val="16"/>
        </w:rPr>
        <w:tab/>
      </w:r>
    </w:p>
    <w:p w:rsidR="0000461C" w:rsidRDefault="0000461C" w:rsidP="008B5D63">
      <w:pPr>
        <w:pStyle w:val="Standard"/>
        <w:jc w:val="both"/>
        <w:rPr>
          <w:rFonts w:cs="Times New Roman"/>
          <w:b/>
          <w:i/>
          <w:sz w:val="20"/>
          <w:szCs w:val="20"/>
        </w:rPr>
      </w:pPr>
    </w:p>
    <w:p w:rsidR="00A468D5" w:rsidRDefault="00A468D5" w:rsidP="00A468D5">
      <w:pPr>
        <w:pStyle w:val="Standard"/>
        <w:jc w:val="right"/>
        <w:rPr>
          <w:rFonts w:cs="Times New Roman"/>
          <w:b/>
          <w:i/>
          <w:sz w:val="20"/>
          <w:szCs w:val="20"/>
        </w:rPr>
      </w:pPr>
    </w:p>
    <w:p w:rsidR="00A468D5" w:rsidRDefault="00A468D5" w:rsidP="00A468D5">
      <w:pPr>
        <w:pStyle w:val="Standard"/>
        <w:jc w:val="right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…………………………….</w:t>
      </w:r>
    </w:p>
    <w:p w:rsidR="00A468D5" w:rsidRDefault="00A468D5" w:rsidP="00A468D5">
      <w:pPr>
        <w:pStyle w:val="Standard"/>
        <w:jc w:val="right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 podpis wykonawcy )</w:t>
      </w:r>
    </w:p>
    <w:p w:rsidR="00A468D5" w:rsidRPr="0000461C" w:rsidRDefault="00A468D5" w:rsidP="008B5D63">
      <w:pPr>
        <w:pStyle w:val="Standard"/>
        <w:jc w:val="both"/>
        <w:rPr>
          <w:rFonts w:cs="Times New Roman"/>
          <w:b/>
          <w:i/>
          <w:sz w:val="20"/>
          <w:szCs w:val="20"/>
        </w:rPr>
      </w:pPr>
    </w:p>
    <w:sectPr w:rsidR="00A468D5" w:rsidRPr="0000461C" w:rsidSect="008B5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85" w:rsidRDefault="00174485" w:rsidP="006535B2">
      <w:pPr>
        <w:spacing w:after="0" w:line="240" w:lineRule="auto"/>
      </w:pPr>
      <w:r>
        <w:separator/>
      </w:r>
    </w:p>
  </w:endnote>
  <w:endnote w:type="continuationSeparator" w:id="0">
    <w:p w:rsidR="00174485" w:rsidRDefault="00174485" w:rsidP="0065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F9" w:rsidRDefault="00FA3C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F9" w:rsidRDefault="00FA3C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F9" w:rsidRDefault="00FA3C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85" w:rsidRDefault="00174485" w:rsidP="006535B2">
      <w:pPr>
        <w:spacing w:after="0" w:line="240" w:lineRule="auto"/>
      </w:pPr>
      <w:r w:rsidRPr="006535B2">
        <w:rPr>
          <w:color w:val="000000"/>
        </w:rPr>
        <w:separator/>
      </w:r>
    </w:p>
  </w:footnote>
  <w:footnote w:type="continuationSeparator" w:id="0">
    <w:p w:rsidR="00174485" w:rsidRDefault="00174485" w:rsidP="0065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F9" w:rsidRDefault="00FA3C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63" w:rsidRPr="00FA3CF9" w:rsidRDefault="00FA3CF9" w:rsidP="00FA3CF9">
    <w:pPr>
      <w:keepNext/>
      <w:spacing w:after="0" w:line="240" w:lineRule="auto"/>
      <w:jc w:val="right"/>
      <w:outlineLvl w:val="3"/>
      <w:rPr>
        <w:rFonts w:ascii="Times New Roman" w:hAnsi="Times New Roman" w:cs="Times New Roman"/>
        <w:i/>
      </w:rPr>
    </w:pPr>
    <w:r w:rsidRPr="00FA3CF9">
      <w:rPr>
        <w:rFonts w:ascii="Times New Roman" w:hAnsi="Times New Roman" w:cs="Times New Roman"/>
        <w:bCs/>
        <w:i/>
        <w:sz w:val="16"/>
        <w:szCs w:val="16"/>
      </w:rPr>
      <w:t xml:space="preserve">Załącznik nr 1. do </w:t>
    </w:r>
    <w:r w:rsidRPr="00FA3CF9">
      <w:rPr>
        <w:rFonts w:ascii="Times New Roman" w:eastAsia="Times New Roman" w:hAnsi="Times New Roman" w:cs="Times New Roman"/>
        <w:bCs/>
        <w:i/>
        <w:sz w:val="19"/>
        <w:szCs w:val="19"/>
        <w:lang w:eastAsia="pl-PL"/>
      </w:rPr>
      <w:t>Przedmiot zamówienia</w:t>
    </w:r>
    <w:r w:rsidR="00DB71E2">
      <w:rPr>
        <w:rFonts w:ascii="Times New Roman" w:eastAsia="Times New Roman" w:hAnsi="Times New Roman" w:cs="Times New Roman"/>
        <w:bCs/>
        <w:i/>
        <w:sz w:val="19"/>
        <w:szCs w:val="19"/>
        <w:lang w:eastAsia="pl-PL"/>
      </w:rPr>
      <w:t xml:space="preserve"> </w:t>
    </w:r>
    <w:r w:rsidRPr="00FA3CF9">
      <w:rPr>
        <w:rFonts w:ascii="Times New Roman" w:hAnsi="Times New Roman" w:cs="Times New Roman"/>
        <w:bCs/>
        <w:i/>
        <w:sz w:val="16"/>
        <w:szCs w:val="16"/>
      </w:rPr>
      <w:t xml:space="preserve"> - </w:t>
    </w:r>
    <w:r w:rsidR="008B5D63" w:rsidRPr="00FA3CF9">
      <w:rPr>
        <w:rFonts w:ascii="Times New Roman" w:hAnsi="Times New Roman" w:cs="Times New Roman"/>
        <w:bCs/>
        <w:i/>
        <w:sz w:val="16"/>
        <w:szCs w:val="16"/>
      </w:rPr>
      <w:t xml:space="preserve"> Grupa 2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F9" w:rsidRDefault="00FA3C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20F4"/>
    <w:multiLevelType w:val="multilevel"/>
    <w:tmpl w:val="D93A46CA"/>
    <w:styleLink w:val="WWNum3"/>
    <w:lvl w:ilvl="0">
      <w:numFmt w:val="bullet"/>
      <w:lvlText w:val=""/>
      <w:lvlJc w:val="left"/>
      <w:rPr>
        <w:rFonts w:ascii="Symbol" w:hAnsi="Symbol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0BB037A"/>
    <w:multiLevelType w:val="multilevel"/>
    <w:tmpl w:val="3D44B5B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D4047F9"/>
    <w:multiLevelType w:val="multilevel"/>
    <w:tmpl w:val="DDE088E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EF67185"/>
    <w:multiLevelType w:val="multilevel"/>
    <w:tmpl w:val="9CBE9C6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BC721B4"/>
    <w:multiLevelType w:val="multilevel"/>
    <w:tmpl w:val="3852259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FFD413B"/>
    <w:multiLevelType w:val="multilevel"/>
    <w:tmpl w:val="8AFA3216"/>
    <w:styleLink w:val="WWNum8"/>
    <w:lvl w:ilvl="0">
      <w:start w:val="1"/>
      <w:numFmt w:val="decimal"/>
      <w:lvlText w:val="%1."/>
      <w:lvlJc w:val="left"/>
    </w:lvl>
    <w:lvl w:ilvl="1">
      <w:start w:val="100"/>
      <w:numFmt w:val="lowerRoman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CC80EC2"/>
    <w:multiLevelType w:val="multilevel"/>
    <w:tmpl w:val="CA1C463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7C1785E"/>
    <w:multiLevelType w:val="multilevel"/>
    <w:tmpl w:val="0F7C731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B717D91"/>
    <w:multiLevelType w:val="multilevel"/>
    <w:tmpl w:val="0FA8DE4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cs="Calibri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EAD7FBA"/>
    <w:multiLevelType w:val="multilevel"/>
    <w:tmpl w:val="898EA12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54F2148D"/>
    <w:multiLevelType w:val="multilevel"/>
    <w:tmpl w:val="51628CF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58782F1E"/>
    <w:multiLevelType w:val="multilevel"/>
    <w:tmpl w:val="83AE47CA"/>
    <w:styleLink w:val="WWNum16"/>
    <w:lvl w:ilvl="0">
      <w:numFmt w:val="bullet"/>
      <w:lvlText w:val=""/>
      <w:lvlJc w:val="left"/>
      <w:rPr>
        <w:rFonts w:ascii="Times New Roman" w:eastAsia="SimSun, 宋体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5C5B5036"/>
    <w:multiLevelType w:val="multilevel"/>
    <w:tmpl w:val="EFBE10E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44F68C1"/>
    <w:multiLevelType w:val="multilevel"/>
    <w:tmpl w:val="EF2E7F9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6F8879DA"/>
    <w:multiLevelType w:val="hybridMultilevel"/>
    <w:tmpl w:val="0AC6AE3E"/>
    <w:lvl w:ilvl="0" w:tplc="2D047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53400"/>
    <w:multiLevelType w:val="multilevel"/>
    <w:tmpl w:val="6450B624"/>
    <w:styleLink w:val="WWNum1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77622CD7"/>
    <w:multiLevelType w:val="multilevel"/>
    <w:tmpl w:val="C4FA1EEE"/>
    <w:styleLink w:val="WWNum2"/>
    <w:lvl w:ilvl="0">
      <w:numFmt w:val="bullet"/>
      <w:lvlText w:val=""/>
      <w:lvlJc w:val="left"/>
      <w:rPr>
        <w:rFonts w:ascii="Symbol" w:hAnsi="Symbol" w:cs="Times New Roman"/>
        <w:sz w:val="24"/>
        <w:lang w:val="de-D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15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35B2"/>
    <w:rsid w:val="0000461C"/>
    <w:rsid w:val="00021217"/>
    <w:rsid w:val="000F703A"/>
    <w:rsid w:val="001310EC"/>
    <w:rsid w:val="00174485"/>
    <w:rsid w:val="00186FD9"/>
    <w:rsid w:val="001919C0"/>
    <w:rsid w:val="002B7FD5"/>
    <w:rsid w:val="00365691"/>
    <w:rsid w:val="003907EC"/>
    <w:rsid w:val="003E0059"/>
    <w:rsid w:val="004254C1"/>
    <w:rsid w:val="00486ED1"/>
    <w:rsid w:val="00591773"/>
    <w:rsid w:val="005A6E36"/>
    <w:rsid w:val="005C6A99"/>
    <w:rsid w:val="005D3EAB"/>
    <w:rsid w:val="006535B2"/>
    <w:rsid w:val="00695C5A"/>
    <w:rsid w:val="006A76C9"/>
    <w:rsid w:val="006C0FAC"/>
    <w:rsid w:val="00783709"/>
    <w:rsid w:val="007C6677"/>
    <w:rsid w:val="008B5D63"/>
    <w:rsid w:val="008E557E"/>
    <w:rsid w:val="00913A3F"/>
    <w:rsid w:val="00916D85"/>
    <w:rsid w:val="009F66E1"/>
    <w:rsid w:val="00A305A5"/>
    <w:rsid w:val="00A43E3E"/>
    <w:rsid w:val="00A468D5"/>
    <w:rsid w:val="00AF4253"/>
    <w:rsid w:val="00BD1A73"/>
    <w:rsid w:val="00BF5871"/>
    <w:rsid w:val="00CF3D9B"/>
    <w:rsid w:val="00D67E07"/>
    <w:rsid w:val="00D74590"/>
    <w:rsid w:val="00DB71E2"/>
    <w:rsid w:val="00E03D24"/>
    <w:rsid w:val="00E869F2"/>
    <w:rsid w:val="00EC0CDC"/>
    <w:rsid w:val="00F54306"/>
    <w:rsid w:val="00F7344E"/>
    <w:rsid w:val="00FA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35B2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695C5A"/>
    <w:pPr>
      <w:keepNext/>
      <w:widowControl/>
      <w:suppressAutoHyphens w:val="0"/>
      <w:autoSpaceDN/>
      <w:spacing w:before="100" w:beforeAutospacing="1" w:after="100" w:afterAutospacing="1" w:line="240" w:lineRule="auto"/>
      <w:ind w:left="363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5B2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35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35B2"/>
    <w:pPr>
      <w:spacing w:after="120"/>
    </w:pPr>
    <w:rPr>
      <w:rFonts w:cs="Mangal"/>
      <w:szCs w:val="21"/>
    </w:rPr>
  </w:style>
  <w:style w:type="paragraph" w:customStyle="1" w:styleId="Heading1">
    <w:name w:val="Heading 1"/>
    <w:basedOn w:val="Standard"/>
    <w:next w:val="Standard"/>
    <w:rsid w:val="006535B2"/>
    <w:pPr>
      <w:keepNext/>
      <w:outlineLvl w:val="0"/>
    </w:pPr>
    <w:rPr>
      <w:b/>
    </w:rPr>
  </w:style>
  <w:style w:type="paragraph" w:customStyle="1" w:styleId="Heading3">
    <w:name w:val="Heading 3"/>
    <w:basedOn w:val="Standard"/>
    <w:next w:val="Textbody"/>
    <w:rsid w:val="006535B2"/>
    <w:pPr>
      <w:keepNext/>
      <w:keepLines/>
      <w:spacing w:before="40" w:after="200"/>
      <w:outlineLvl w:val="2"/>
    </w:pPr>
    <w:rPr>
      <w:rFonts w:ascii="Calibri Light" w:hAnsi="Calibri Light" w:cs="Calibri Light"/>
      <w:color w:val="1F3763"/>
    </w:rPr>
  </w:style>
  <w:style w:type="paragraph" w:customStyle="1" w:styleId="Heading5">
    <w:name w:val="Heading 5"/>
    <w:basedOn w:val="Standard"/>
    <w:next w:val="Textbody"/>
    <w:rsid w:val="006535B2"/>
    <w:pPr>
      <w:suppressLineNumbers/>
      <w:tabs>
        <w:tab w:val="center" w:pos="4819"/>
        <w:tab w:val="right" w:pos="9638"/>
      </w:tabs>
      <w:outlineLvl w:val="4"/>
    </w:pPr>
    <w:rPr>
      <w:b/>
      <w:bCs/>
    </w:rPr>
  </w:style>
  <w:style w:type="paragraph" w:styleId="Lista">
    <w:name w:val="List"/>
    <w:basedOn w:val="Textbody"/>
    <w:rsid w:val="006535B2"/>
    <w:rPr>
      <w:rFonts w:cs="Arial"/>
    </w:rPr>
  </w:style>
  <w:style w:type="paragraph" w:styleId="Legenda">
    <w:name w:val="caption"/>
    <w:basedOn w:val="Standard"/>
    <w:rsid w:val="006535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35B2"/>
    <w:pPr>
      <w:suppressLineNumbers/>
    </w:pPr>
  </w:style>
  <w:style w:type="paragraph" w:customStyle="1" w:styleId="Normalny1">
    <w:name w:val="Normalny1"/>
    <w:rsid w:val="006535B2"/>
    <w:pPr>
      <w:suppressAutoHyphens/>
      <w:spacing w:after="0" w:line="100" w:lineRule="atLeast"/>
    </w:pPr>
    <w:rPr>
      <w:rFonts w:ascii="Times New Roman" w:hAnsi="Times New Roman" w:cs="Arial"/>
      <w:sz w:val="24"/>
      <w:szCs w:val="24"/>
      <w:lang w:eastAsia="hi-IN" w:bidi="hi-IN"/>
    </w:rPr>
  </w:style>
  <w:style w:type="paragraph" w:customStyle="1" w:styleId="western">
    <w:name w:val="western"/>
    <w:basedOn w:val="Standard"/>
    <w:rsid w:val="006535B2"/>
    <w:pPr>
      <w:widowControl/>
      <w:suppressAutoHyphens w:val="0"/>
      <w:spacing w:before="280" w:after="119"/>
      <w:jc w:val="both"/>
    </w:pPr>
    <w:rPr>
      <w:rFonts w:ascii="Arial" w:eastAsia="Times New Roman" w:hAnsi="Arial"/>
      <w:color w:val="00000A"/>
      <w:sz w:val="18"/>
      <w:szCs w:val="18"/>
    </w:rPr>
  </w:style>
  <w:style w:type="paragraph" w:customStyle="1" w:styleId="TableContents">
    <w:name w:val="Table Contents"/>
    <w:basedOn w:val="Standard"/>
    <w:rsid w:val="006535B2"/>
    <w:pPr>
      <w:suppressLineNumbers/>
    </w:pPr>
  </w:style>
  <w:style w:type="paragraph" w:styleId="Akapitzlist">
    <w:name w:val="List Paragraph"/>
    <w:basedOn w:val="Standard"/>
    <w:uiPriority w:val="34"/>
    <w:qFormat/>
    <w:rsid w:val="006535B2"/>
    <w:pPr>
      <w:ind w:left="720"/>
    </w:pPr>
    <w:rPr>
      <w:rFonts w:cs="Mangal"/>
      <w:szCs w:val="21"/>
    </w:rPr>
  </w:style>
  <w:style w:type="paragraph" w:customStyle="1" w:styleId="tytu">
    <w:name w:val="tytuł"/>
    <w:basedOn w:val="Standard"/>
    <w:rsid w:val="006535B2"/>
    <w:pPr>
      <w:keepNext/>
      <w:suppressLineNumbers/>
      <w:spacing w:before="60" w:after="60"/>
      <w:jc w:val="center"/>
    </w:pPr>
    <w:rPr>
      <w:b/>
    </w:rPr>
  </w:style>
  <w:style w:type="paragraph" w:customStyle="1" w:styleId="Standarduser">
    <w:name w:val="Standard (user)"/>
    <w:rsid w:val="006535B2"/>
    <w:pPr>
      <w:suppressAutoHyphens/>
      <w:spacing w:after="0" w:line="240" w:lineRule="auto"/>
    </w:pPr>
    <w:rPr>
      <w:rFonts w:ascii="Times New Roman" w:eastAsia="SimSun, 宋体" w:hAnsi="Times New Roman" w:cs="Arial"/>
      <w:sz w:val="24"/>
      <w:szCs w:val="24"/>
      <w:lang w:eastAsia="zh-CN" w:bidi="hi-IN"/>
    </w:rPr>
  </w:style>
  <w:style w:type="paragraph" w:styleId="Tekstpodstawowywcity2">
    <w:name w:val="Body Text Indent 2"/>
    <w:basedOn w:val="Standard"/>
    <w:rsid w:val="006535B2"/>
    <w:pPr>
      <w:spacing w:after="120" w:line="480" w:lineRule="auto"/>
      <w:ind w:left="283"/>
    </w:pPr>
    <w:rPr>
      <w:rFonts w:cs="Mangal"/>
      <w:szCs w:val="21"/>
    </w:rPr>
  </w:style>
  <w:style w:type="paragraph" w:styleId="Tekstpodstawowy2">
    <w:name w:val="Body Text 2"/>
    <w:basedOn w:val="Standard"/>
    <w:rsid w:val="006535B2"/>
    <w:pPr>
      <w:spacing w:after="120" w:line="480" w:lineRule="auto"/>
    </w:pPr>
    <w:rPr>
      <w:rFonts w:cs="Mangal"/>
      <w:szCs w:val="21"/>
    </w:rPr>
  </w:style>
  <w:style w:type="paragraph" w:customStyle="1" w:styleId="Textbodyuser">
    <w:name w:val="Text body (user)"/>
    <w:basedOn w:val="Standarduser"/>
    <w:rsid w:val="006535B2"/>
    <w:pPr>
      <w:spacing w:after="120"/>
    </w:pPr>
  </w:style>
  <w:style w:type="paragraph" w:customStyle="1" w:styleId="Nagwek21">
    <w:name w:val="Nagłówek 21"/>
    <w:basedOn w:val="Standarduser"/>
    <w:rsid w:val="006535B2"/>
    <w:pPr>
      <w:keepNext/>
      <w:keepLines/>
      <w:tabs>
        <w:tab w:val="left" w:pos="708"/>
      </w:tabs>
      <w:spacing w:before="40" w:after="60"/>
      <w:outlineLvl w:val="1"/>
    </w:pPr>
    <w:rPr>
      <w:rFonts w:ascii="Cambria" w:eastAsia="Times New Roman" w:hAnsi="Cambria" w:cs="Times New Roman"/>
      <w:b/>
      <w:bCs/>
      <w:i/>
      <w:iCs/>
      <w:color w:val="365F91"/>
      <w:sz w:val="26"/>
      <w:szCs w:val="26"/>
    </w:rPr>
  </w:style>
  <w:style w:type="paragraph" w:customStyle="1" w:styleId="ust">
    <w:name w:val="ust"/>
    <w:rsid w:val="006535B2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Default">
    <w:name w:val="Default"/>
    <w:rsid w:val="006535B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 w:bidi="hi-IN"/>
    </w:rPr>
  </w:style>
  <w:style w:type="character" w:customStyle="1" w:styleId="Nagwek3Znak">
    <w:name w:val="Nagłówek 3 Znak"/>
    <w:basedOn w:val="Domylnaczcionkaakapitu"/>
    <w:rsid w:val="006535B2"/>
    <w:rPr>
      <w:rFonts w:ascii="Calibri Light" w:eastAsia="SimSun" w:hAnsi="Calibri Light" w:cs="Calibri Light"/>
      <w:color w:val="1F3763"/>
      <w:kern w:val="3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rsid w:val="006535B2"/>
    <w:rPr>
      <w:rFonts w:ascii="Times New Roman" w:eastAsia="SimSun" w:hAnsi="Times New Roman" w:cs="Arial"/>
      <w:b/>
      <w:bCs/>
      <w:kern w:val="3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6535B2"/>
  </w:style>
  <w:style w:type="character" w:customStyle="1" w:styleId="TekstpodstawowyZnak">
    <w:name w:val="Tekst podstawowy Znak"/>
    <w:basedOn w:val="Domylnaczcionkaakapitu"/>
    <w:rsid w:val="006535B2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podstawowywcity2Znak">
    <w:name w:val="Tekst podstawowy wcięty 2 Znak"/>
    <w:basedOn w:val="Domylnaczcionkaakapitu"/>
    <w:rsid w:val="006535B2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rsid w:val="006535B2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Internetlink">
    <w:name w:val="Internet link"/>
    <w:basedOn w:val="Domylnaczcionkaakapitu"/>
    <w:rsid w:val="006535B2"/>
    <w:rPr>
      <w:color w:val="0563C1"/>
      <w:u w:val="single"/>
    </w:rPr>
  </w:style>
  <w:style w:type="character" w:customStyle="1" w:styleId="ListLabel1">
    <w:name w:val="ListLabel 1"/>
    <w:rsid w:val="006535B2"/>
    <w:rPr>
      <w:rFonts w:cs="Times New Roman"/>
      <w:sz w:val="24"/>
      <w:lang w:val="de-DE"/>
    </w:rPr>
  </w:style>
  <w:style w:type="character" w:customStyle="1" w:styleId="ListLabel2">
    <w:name w:val="ListLabel 2"/>
    <w:rsid w:val="006535B2"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">
    <w:name w:val="ListLabel 3"/>
    <w:rsid w:val="006535B2"/>
    <w:rPr>
      <w:rFonts w:cs="Calibri"/>
    </w:rPr>
  </w:style>
  <w:style w:type="character" w:customStyle="1" w:styleId="ListLabel4">
    <w:name w:val="ListLabel 4"/>
    <w:rsid w:val="006535B2"/>
    <w:rPr>
      <w:rFonts w:eastAsia="SimSun, 宋体" w:cs="Calibri"/>
    </w:rPr>
  </w:style>
  <w:style w:type="character" w:customStyle="1" w:styleId="ListLabel5">
    <w:name w:val="ListLabel 5"/>
    <w:rsid w:val="006535B2"/>
    <w:rPr>
      <w:rFonts w:cs="Courier New"/>
    </w:rPr>
  </w:style>
  <w:style w:type="numbering" w:customStyle="1" w:styleId="WWNum1">
    <w:name w:val="WWNum1"/>
    <w:basedOn w:val="Bezlisty"/>
    <w:rsid w:val="006535B2"/>
    <w:pPr>
      <w:numPr>
        <w:numId w:val="1"/>
      </w:numPr>
    </w:pPr>
  </w:style>
  <w:style w:type="numbering" w:customStyle="1" w:styleId="WWNum2">
    <w:name w:val="WWNum2"/>
    <w:basedOn w:val="Bezlisty"/>
    <w:rsid w:val="006535B2"/>
    <w:pPr>
      <w:numPr>
        <w:numId w:val="2"/>
      </w:numPr>
    </w:pPr>
  </w:style>
  <w:style w:type="numbering" w:customStyle="1" w:styleId="WWNum3">
    <w:name w:val="WWNum3"/>
    <w:basedOn w:val="Bezlisty"/>
    <w:rsid w:val="006535B2"/>
    <w:pPr>
      <w:numPr>
        <w:numId w:val="3"/>
      </w:numPr>
    </w:pPr>
  </w:style>
  <w:style w:type="numbering" w:customStyle="1" w:styleId="WWNum4">
    <w:name w:val="WWNum4"/>
    <w:basedOn w:val="Bezlisty"/>
    <w:rsid w:val="006535B2"/>
    <w:pPr>
      <w:numPr>
        <w:numId w:val="4"/>
      </w:numPr>
    </w:pPr>
  </w:style>
  <w:style w:type="numbering" w:customStyle="1" w:styleId="WWNum5">
    <w:name w:val="WWNum5"/>
    <w:basedOn w:val="Bezlisty"/>
    <w:rsid w:val="006535B2"/>
    <w:pPr>
      <w:numPr>
        <w:numId w:val="5"/>
      </w:numPr>
    </w:pPr>
  </w:style>
  <w:style w:type="numbering" w:customStyle="1" w:styleId="WWNum6">
    <w:name w:val="WWNum6"/>
    <w:basedOn w:val="Bezlisty"/>
    <w:rsid w:val="006535B2"/>
    <w:pPr>
      <w:numPr>
        <w:numId w:val="6"/>
      </w:numPr>
    </w:pPr>
  </w:style>
  <w:style w:type="numbering" w:customStyle="1" w:styleId="WWNum7">
    <w:name w:val="WWNum7"/>
    <w:basedOn w:val="Bezlisty"/>
    <w:rsid w:val="006535B2"/>
    <w:pPr>
      <w:numPr>
        <w:numId w:val="7"/>
      </w:numPr>
    </w:pPr>
  </w:style>
  <w:style w:type="numbering" w:customStyle="1" w:styleId="WWNum8">
    <w:name w:val="WWNum8"/>
    <w:basedOn w:val="Bezlisty"/>
    <w:rsid w:val="006535B2"/>
    <w:pPr>
      <w:numPr>
        <w:numId w:val="8"/>
      </w:numPr>
    </w:pPr>
  </w:style>
  <w:style w:type="numbering" w:customStyle="1" w:styleId="WWNum9">
    <w:name w:val="WWNum9"/>
    <w:basedOn w:val="Bezlisty"/>
    <w:rsid w:val="006535B2"/>
    <w:pPr>
      <w:numPr>
        <w:numId w:val="9"/>
      </w:numPr>
    </w:pPr>
  </w:style>
  <w:style w:type="numbering" w:customStyle="1" w:styleId="WWNum10">
    <w:name w:val="WWNum10"/>
    <w:basedOn w:val="Bezlisty"/>
    <w:rsid w:val="006535B2"/>
    <w:pPr>
      <w:numPr>
        <w:numId w:val="10"/>
      </w:numPr>
    </w:pPr>
  </w:style>
  <w:style w:type="numbering" w:customStyle="1" w:styleId="WWNum11">
    <w:name w:val="WWNum11"/>
    <w:basedOn w:val="Bezlisty"/>
    <w:rsid w:val="006535B2"/>
    <w:pPr>
      <w:numPr>
        <w:numId w:val="11"/>
      </w:numPr>
    </w:pPr>
  </w:style>
  <w:style w:type="numbering" w:customStyle="1" w:styleId="WWNum12">
    <w:name w:val="WWNum12"/>
    <w:basedOn w:val="Bezlisty"/>
    <w:rsid w:val="006535B2"/>
    <w:pPr>
      <w:numPr>
        <w:numId w:val="12"/>
      </w:numPr>
    </w:pPr>
  </w:style>
  <w:style w:type="numbering" w:customStyle="1" w:styleId="WWNum13">
    <w:name w:val="WWNum13"/>
    <w:basedOn w:val="Bezlisty"/>
    <w:rsid w:val="006535B2"/>
    <w:pPr>
      <w:numPr>
        <w:numId w:val="13"/>
      </w:numPr>
    </w:pPr>
  </w:style>
  <w:style w:type="numbering" w:customStyle="1" w:styleId="WWNum14">
    <w:name w:val="WWNum14"/>
    <w:basedOn w:val="Bezlisty"/>
    <w:rsid w:val="006535B2"/>
    <w:pPr>
      <w:numPr>
        <w:numId w:val="14"/>
      </w:numPr>
    </w:pPr>
  </w:style>
  <w:style w:type="numbering" w:customStyle="1" w:styleId="WWNum15">
    <w:name w:val="WWNum15"/>
    <w:basedOn w:val="Bezlisty"/>
    <w:rsid w:val="006535B2"/>
    <w:pPr>
      <w:numPr>
        <w:numId w:val="15"/>
      </w:numPr>
    </w:pPr>
  </w:style>
  <w:style w:type="numbering" w:customStyle="1" w:styleId="WWNum16">
    <w:name w:val="WWNum16"/>
    <w:basedOn w:val="Bezlisty"/>
    <w:rsid w:val="006535B2"/>
    <w:pPr>
      <w:numPr>
        <w:numId w:val="1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95C5A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BF5871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F5871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BF587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B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5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</dc:creator>
  <cp:lastModifiedBy>nzz.brykm</cp:lastModifiedBy>
  <cp:revision>22</cp:revision>
  <cp:lastPrinted>2018-03-15T09:58:00Z</cp:lastPrinted>
  <dcterms:created xsi:type="dcterms:W3CDTF">2019-03-07T09:14:00Z</dcterms:created>
  <dcterms:modified xsi:type="dcterms:W3CDTF">2019-05-30T09:39:00Z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