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1A24" w14:textId="77777777" w:rsidR="009534A6" w:rsidRPr="00631D70" w:rsidRDefault="009534A6" w:rsidP="009534A6">
      <w:pPr>
        <w:pStyle w:val="Luca"/>
        <w:spacing w:before="100" w:line="240" w:lineRule="auto"/>
        <w:jc w:val="center"/>
        <w:rPr>
          <w:rFonts w:ascii="Arial" w:eastAsia="Times New Roman" w:hAnsi="Arial" w:cs="Arial"/>
          <w:b/>
          <w:color w:val="002060"/>
          <w:szCs w:val="24"/>
        </w:rPr>
      </w:pPr>
      <w:bookmarkStart w:id="0" w:name="_Toc513264139"/>
      <w:bookmarkStart w:id="1" w:name="_Toc513264347"/>
      <w:bookmarkStart w:id="2" w:name="_Toc513881242"/>
      <w:r w:rsidRPr="00631D70">
        <w:rPr>
          <w:rFonts w:ascii="Arial" w:eastAsia="Times New Roman" w:hAnsi="Arial" w:cs="Arial"/>
          <w:b/>
          <w:color w:val="002060"/>
          <w:szCs w:val="24"/>
        </w:rPr>
        <w:t>DZIAŁ I</w:t>
      </w:r>
      <w:r w:rsidRPr="00631D70">
        <w:rPr>
          <w:rFonts w:ascii="Arial" w:eastAsia="Times New Roman" w:hAnsi="Arial" w:cs="Arial"/>
          <w:b/>
          <w:color w:val="002060"/>
          <w:szCs w:val="24"/>
        </w:rPr>
        <w:br/>
        <w:t>POSTANOWIENIA OGÓLNE</w:t>
      </w:r>
    </w:p>
    <w:p w14:paraId="697ACA64" w14:textId="77777777" w:rsidR="009534A6" w:rsidRPr="00F72B16" w:rsidRDefault="009534A6" w:rsidP="009534A6">
      <w:pPr>
        <w:pStyle w:val="Luca"/>
        <w:spacing w:before="100" w:line="240" w:lineRule="auto"/>
        <w:jc w:val="center"/>
        <w:rPr>
          <w:rFonts w:ascii="Arial" w:eastAsia="Times New Roman" w:hAnsi="Arial" w:cs="Arial"/>
          <w:b/>
          <w:sz w:val="18"/>
          <w:szCs w:val="18"/>
        </w:rPr>
      </w:pPr>
    </w:p>
    <w:p w14:paraId="26B34D13"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47A09736" w14:textId="43AE08FE" w:rsidR="009534A6" w:rsidRPr="00F72B16" w:rsidRDefault="009534A6" w:rsidP="001D3563">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t>Postanowienie wstępne</w:t>
      </w:r>
    </w:p>
    <w:p w14:paraId="360707A1" w14:textId="78DE4578" w:rsidR="00D572CB" w:rsidRPr="0079470D" w:rsidRDefault="00D572CB" w:rsidP="00230DFB">
      <w:pPr>
        <w:numPr>
          <w:ilvl w:val="0"/>
          <w:numId w:val="15"/>
        </w:numPr>
        <w:overflowPunct/>
        <w:autoSpaceDE/>
        <w:autoSpaceDN/>
        <w:adjustRightInd/>
        <w:spacing w:after="240"/>
        <w:jc w:val="both"/>
        <w:textAlignment w:val="auto"/>
        <w:rPr>
          <w:rFonts w:ascii="Arial" w:hAnsi="Arial" w:cs="Arial"/>
          <w:sz w:val="18"/>
          <w:szCs w:val="18"/>
        </w:rPr>
      </w:pPr>
      <w:r w:rsidRPr="0079470D">
        <w:rPr>
          <w:rFonts w:ascii="Arial" w:hAnsi="Arial" w:cs="Arial"/>
          <w:sz w:val="18"/>
          <w:szCs w:val="18"/>
        </w:rPr>
        <w:t xml:space="preserve">Postępowanie jest prowadzone w trybie </w:t>
      </w:r>
      <w:r w:rsidR="00AE5575" w:rsidRPr="0079470D">
        <w:rPr>
          <w:rFonts w:ascii="Arial" w:hAnsi="Arial" w:cs="Arial"/>
          <w:sz w:val="18"/>
          <w:szCs w:val="18"/>
        </w:rPr>
        <w:t>przetargu nieograniczonego</w:t>
      </w:r>
      <w:r w:rsidRPr="0079470D">
        <w:rPr>
          <w:rFonts w:ascii="Arial" w:hAnsi="Arial" w:cs="Arial"/>
          <w:sz w:val="18"/>
          <w:szCs w:val="18"/>
        </w:rPr>
        <w:t xml:space="preserve"> zgodnie z art. </w:t>
      </w:r>
      <w:r w:rsidR="00AE5575" w:rsidRPr="0079470D">
        <w:rPr>
          <w:rFonts w:ascii="Arial" w:hAnsi="Arial" w:cs="Arial"/>
          <w:sz w:val="18"/>
          <w:szCs w:val="18"/>
        </w:rPr>
        <w:t>132 i następne</w:t>
      </w:r>
      <w:r w:rsidRPr="0079470D">
        <w:rPr>
          <w:rFonts w:ascii="Arial" w:hAnsi="Arial" w:cs="Arial"/>
          <w:sz w:val="18"/>
          <w:szCs w:val="18"/>
        </w:rPr>
        <w:t xml:space="preserve"> ustawy z dnia 11 września 2019 r. Prawo zamówień publicznych (t.j. Dz.U. z 2023 r., poz. 1605 ze zm.) – zwanej dalej PZP. </w:t>
      </w:r>
    </w:p>
    <w:p w14:paraId="78EFDF29" w14:textId="6EABE9AB" w:rsidR="00230DFB" w:rsidRDefault="00230DFB" w:rsidP="00230DFB">
      <w:pPr>
        <w:numPr>
          <w:ilvl w:val="0"/>
          <w:numId w:val="15"/>
        </w:numPr>
        <w:overflowPunct/>
        <w:autoSpaceDE/>
        <w:autoSpaceDN/>
        <w:adjustRightInd/>
        <w:spacing w:after="240"/>
        <w:jc w:val="both"/>
        <w:textAlignment w:val="auto"/>
        <w:rPr>
          <w:rFonts w:ascii="Arial" w:hAnsi="Arial" w:cs="Arial"/>
          <w:sz w:val="18"/>
          <w:szCs w:val="18"/>
        </w:rPr>
      </w:pPr>
      <w:r>
        <w:rPr>
          <w:rFonts w:ascii="Arial" w:hAnsi="Arial" w:cs="Arial"/>
          <w:sz w:val="18"/>
          <w:szCs w:val="18"/>
        </w:rPr>
        <w:t>Zamawiający</w:t>
      </w:r>
      <w:r w:rsidR="002E2F8D">
        <w:rPr>
          <w:rFonts w:ascii="Arial" w:hAnsi="Arial" w:cs="Arial"/>
          <w:sz w:val="18"/>
          <w:szCs w:val="18"/>
        </w:rPr>
        <w:t>/Ubezpieczający</w:t>
      </w:r>
      <w:r>
        <w:rPr>
          <w:rFonts w:ascii="Arial" w:hAnsi="Arial" w:cs="Arial"/>
          <w:sz w:val="18"/>
          <w:szCs w:val="18"/>
        </w:rPr>
        <w:t>:</w:t>
      </w:r>
    </w:p>
    <w:p w14:paraId="25511105" w14:textId="77777777" w:rsidR="00230DFB" w:rsidRDefault="00230DFB" w:rsidP="00230DFB">
      <w:pPr>
        <w:overflowPunct/>
        <w:autoSpaceDE/>
        <w:autoSpaceDN/>
        <w:adjustRightInd/>
        <w:ind w:firstLine="425"/>
        <w:jc w:val="both"/>
        <w:textAlignment w:val="auto"/>
        <w:rPr>
          <w:rFonts w:ascii="Arial" w:hAnsi="Arial" w:cs="Arial"/>
          <w:sz w:val="18"/>
          <w:szCs w:val="18"/>
        </w:rPr>
      </w:pPr>
      <w:r>
        <w:rPr>
          <w:rFonts w:ascii="Arial" w:hAnsi="Arial" w:cs="Arial"/>
          <w:sz w:val="18"/>
          <w:szCs w:val="18"/>
        </w:rPr>
        <w:t>Województwo Mazowieckie z siedzibą w Warszawie</w:t>
      </w:r>
    </w:p>
    <w:p w14:paraId="3206C0AA" w14:textId="77777777" w:rsidR="00230DFB" w:rsidRDefault="00230DFB" w:rsidP="00230DFB">
      <w:pPr>
        <w:overflowPunct/>
        <w:autoSpaceDE/>
        <w:autoSpaceDN/>
        <w:adjustRightInd/>
        <w:ind w:firstLine="425"/>
        <w:jc w:val="both"/>
        <w:textAlignment w:val="auto"/>
        <w:rPr>
          <w:rFonts w:ascii="Arial" w:hAnsi="Arial" w:cs="Arial"/>
          <w:sz w:val="18"/>
          <w:szCs w:val="18"/>
        </w:rPr>
      </w:pPr>
      <w:r>
        <w:rPr>
          <w:rFonts w:ascii="Arial" w:hAnsi="Arial" w:cs="Arial"/>
          <w:sz w:val="18"/>
          <w:szCs w:val="18"/>
        </w:rPr>
        <w:t>ul. Jagiellońska 26</w:t>
      </w:r>
    </w:p>
    <w:p w14:paraId="4819F70D" w14:textId="77777777" w:rsidR="00230DFB" w:rsidRDefault="00230DFB" w:rsidP="00230DFB">
      <w:pPr>
        <w:overflowPunct/>
        <w:autoSpaceDE/>
        <w:autoSpaceDN/>
        <w:adjustRightInd/>
        <w:ind w:firstLine="425"/>
        <w:jc w:val="both"/>
        <w:textAlignment w:val="auto"/>
        <w:rPr>
          <w:rFonts w:ascii="Arial" w:hAnsi="Arial" w:cs="Arial"/>
          <w:sz w:val="18"/>
          <w:szCs w:val="18"/>
        </w:rPr>
      </w:pPr>
      <w:r>
        <w:rPr>
          <w:rFonts w:ascii="Arial" w:hAnsi="Arial" w:cs="Arial"/>
          <w:sz w:val="18"/>
          <w:szCs w:val="18"/>
        </w:rPr>
        <w:t>03-719 Warszawa</w:t>
      </w:r>
    </w:p>
    <w:p w14:paraId="27277787" w14:textId="77777777" w:rsidR="00230DFB" w:rsidRDefault="00230DFB" w:rsidP="00230DFB">
      <w:pPr>
        <w:overflowPunct/>
        <w:autoSpaceDE/>
        <w:autoSpaceDN/>
        <w:adjustRightInd/>
        <w:ind w:firstLine="425"/>
        <w:jc w:val="both"/>
        <w:textAlignment w:val="auto"/>
        <w:rPr>
          <w:rFonts w:ascii="Arial" w:hAnsi="Arial" w:cs="Arial"/>
          <w:sz w:val="18"/>
          <w:szCs w:val="18"/>
        </w:rPr>
      </w:pPr>
      <w:r>
        <w:rPr>
          <w:rFonts w:ascii="Arial" w:hAnsi="Arial" w:cs="Arial"/>
          <w:sz w:val="18"/>
          <w:szCs w:val="18"/>
        </w:rPr>
        <w:t>NIP 113-245-39-40</w:t>
      </w:r>
    </w:p>
    <w:p w14:paraId="30214CA9" w14:textId="77777777" w:rsidR="00230DFB" w:rsidRDefault="00230DFB" w:rsidP="00230DFB">
      <w:pPr>
        <w:overflowPunct/>
        <w:autoSpaceDE/>
        <w:autoSpaceDN/>
        <w:adjustRightInd/>
        <w:ind w:firstLine="425"/>
        <w:jc w:val="both"/>
        <w:textAlignment w:val="auto"/>
        <w:rPr>
          <w:rFonts w:ascii="Arial" w:hAnsi="Arial" w:cs="Arial"/>
          <w:sz w:val="18"/>
          <w:szCs w:val="18"/>
        </w:rPr>
      </w:pPr>
      <w:r>
        <w:rPr>
          <w:rFonts w:ascii="Arial" w:hAnsi="Arial" w:cs="Arial"/>
          <w:sz w:val="18"/>
          <w:szCs w:val="18"/>
        </w:rPr>
        <w:t>REGON 015528910</w:t>
      </w:r>
    </w:p>
    <w:p w14:paraId="298DA39F" w14:textId="77777777" w:rsidR="00497D0E" w:rsidRPr="00497D0E" w:rsidRDefault="00497D0E" w:rsidP="00497D0E">
      <w:pPr>
        <w:pStyle w:val="Akapitzlist"/>
        <w:overflowPunct/>
        <w:autoSpaceDE/>
        <w:autoSpaceDN/>
        <w:adjustRightInd/>
        <w:spacing w:before="100"/>
        <w:ind w:left="425"/>
        <w:jc w:val="both"/>
        <w:textAlignment w:val="auto"/>
        <w:rPr>
          <w:rFonts w:ascii="Arial" w:hAnsi="Arial" w:cs="Arial"/>
          <w:sz w:val="18"/>
          <w:szCs w:val="18"/>
        </w:rPr>
      </w:pPr>
      <w:r w:rsidRPr="00497D0E">
        <w:rPr>
          <w:rFonts w:ascii="Arial" w:hAnsi="Arial" w:cs="Arial"/>
          <w:sz w:val="18"/>
          <w:szCs w:val="18"/>
        </w:rPr>
        <w:t>W ramach niniejszej umowy ubezpieczenia objęty ochroną jest:</w:t>
      </w:r>
    </w:p>
    <w:p w14:paraId="39CAC14F" w14:textId="77777777" w:rsidR="00497D0E" w:rsidRPr="00497D0E" w:rsidRDefault="00497D0E" w:rsidP="00497D0E">
      <w:pPr>
        <w:pStyle w:val="Akapitzlist"/>
        <w:overflowPunct/>
        <w:autoSpaceDE/>
        <w:autoSpaceDN/>
        <w:adjustRightInd/>
        <w:spacing w:before="100"/>
        <w:ind w:left="425"/>
        <w:jc w:val="both"/>
        <w:textAlignment w:val="auto"/>
        <w:rPr>
          <w:rFonts w:ascii="Arial" w:hAnsi="Arial" w:cs="Arial"/>
          <w:sz w:val="18"/>
          <w:szCs w:val="18"/>
        </w:rPr>
      </w:pPr>
    </w:p>
    <w:p w14:paraId="3266D688" w14:textId="77777777" w:rsidR="00497D0E" w:rsidRPr="00497D0E" w:rsidRDefault="00497D0E" w:rsidP="00497D0E">
      <w:pPr>
        <w:pStyle w:val="Akapitzlist"/>
        <w:overflowPunct/>
        <w:autoSpaceDE/>
        <w:autoSpaceDN/>
        <w:adjustRightInd/>
        <w:ind w:left="425"/>
        <w:jc w:val="both"/>
        <w:textAlignment w:val="auto"/>
        <w:rPr>
          <w:rFonts w:ascii="Arial" w:hAnsi="Arial" w:cs="Arial"/>
          <w:sz w:val="18"/>
          <w:szCs w:val="18"/>
        </w:rPr>
      </w:pPr>
      <w:r w:rsidRPr="00497D0E">
        <w:rPr>
          <w:rFonts w:ascii="Arial" w:hAnsi="Arial" w:cs="Arial"/>
          <w:sz w:val="18"/>
          <w:szCs w:val="18"/>
        </w:rPr>
        <w:t>Mazowiecki Zarząd Dróg Wojewódzkich w Warszawie (dalej też: MZDW)</w:t>
      </w:r>
    </w:p>
    <w:p w14:paraId="2E40E949" w14:textId="18317845" w:rsidR="00497D0E" w:rsidRPr="00497D0E" w:rsidRDefault="00497D0E" w:rsidP="00497D0E">
      <w:pPr>
        <w:pStyle w:val="Akapitzlist"/>
        <w:overflowPunct/>
        <w:autoSpaceDE/>
        <w:autoSpaceDN/>
        <w:adjustRightInd/>
        <w:ind w:left="425"/>
        <w:jc w:val="both"/>
        <w:textAlignment w:val="auto"/>
        <w:rPr>
          <w:rFonts w:ascii="Arial" w:hAnsi="Arial" w:cs="Arial"/>
          <w:sz w:val="18"/>
          <w:szCs w:val="18"/>
        </w:rPr>
      </w:pPr>
      <w:r w:rsidRPr="00497D0E">
        <w:rPr>
          <w:rFonts w:ascii="Arial" w:hAnsi="Arial" w:cs="Arial"/>
          <w:sz w:val="18"/>
          <w:szCs w:val="18"/>
        </w:rPr>
        <w:t>u</w:t>
      </w:r>
      <w:r>
        <w:rPr>
          <w:rFonts w:ascii="Arial" w:hAnsi="Arial" w:cs="Arial"/>
          <w:sz w:val="18"/>
          <w:szCs w:val="18"/>
        </w:rPr>
        <w:t>l</w:t>
      </w:r>
      <w:r w:rsidRPr="00497D0E">
        <w:rPr>
          <w:rFonts w:ascii="Arial" w:hAnsi="Arial" w:cs="Arial"/>
          <w:sz w:val="18"/>
          <w:szCs w:val="18"/>
        </w:rPr>
        <w:t>. Mazowiecka 14</w:t>
      </w:r>
    </w:p>
    <w:p w14:paraId="0B42731C" w14:textId="77777777" w:rsidR="00497D0E" w:rsidRPr="00497D0E" w:rsidRDefault="00497D0E" w:rsidP="00497D0E">
      <w:pPr>
        <w:pStyle w:val="Akapitzlist"/>
        <w:overflowPunct/>
        <w:autoSpaceDE/>
        <w:autoSpaceDN/>
        <w:adjustRightInd/>
        <w:ind w:left="425"/>
        <w:jc w:val="both"/>
        <w:textAlignment w:val="auto"/>
        <w:rPr>
          <w:rFonts w:ascii="Arial" w:hAnsi="Arial" w:cs="Arial"/>
          <w:sz w:val="18"/>
          <w:szCs w:val="18"/>
        </w:rPr>
      </w:pPr>
      <w:r w:rsidRPr="00497D0E">
        <w:rPr>
          <w:rFonts w:ascii="Arial" w:hAnsi="Arial" w:cs="Arial"/>
          <w:sz w:val="18"/>
          <w:szCs w:val="18"/>
        </w:rPr>
        <w:t>00-048 Warszawa</w:t>
      </w:r>
    </w:p>
    <w:p w14:paraId="0F46A7A1" w14:textId="77777777" w:rsidR="00497D0E" w:rsidRPr="00497D0E" w:rsidRDefault="00497D0E" w:rsidP="00497D0E">
      <w:pPr>
        <w:pStyle w:val="Akapitzlist"/>
        <w:overflowPunct/>
        <w:autoSpaceDE/>
        <w:autoSpaceDN/>
        <w:adjustRightInd/>
        <w:ind w:left="425"/>
        <w:jc w:val="both"/>
        <w:textAlignment w:val="auto"/>
        <w:rPr>
          <w:rFonts w:ascii="Arial" w:hAnsi="Arial" w:cs="Arial"/>
          <w:sz w:val="18"/>
          <w:szCs w:val="18"/>
        </w:rPr>
      </w:pPr>
      <w:r w:rsidRPr="00497D0E">
        <w:rPr>
          <w:rFonts w:ascii="Arial" w:hAnsi="Arial" w:cs="Arial"/>
          <w:sz w:val="18"/>
          <w:szCs w:val="18"/>
        </w:rPr>
        <w:t>REGON 013305749</w:t>
      </w:r>
    </w:p>
    <w:p w14:paraId="249996A5" w14:textId="77777777" w:rsidR="00497D0E" w:rsidRPr="00497D0E" w:rsidRDefault="00497D0E" w:rsidP="00497D0E">
      <w:pPr>
        <w:pStyle w:val="Akapitzlist"/>
        <w:overflowPunct/>
        <w:autoSpaceDE/>
        <w:autoSpaceDN/>
        <w:adjustRightInd/>
        <w:ind w:left="425"/>
        <w:jc w:val="both"/>
        <w:textAlignment w:val="auto"/>
        <w:rPr>
          <w:rFonts w:ascii="Arial" w:hAnsi="Arial" w:cs="Arial"/>
          <w:sz w:val="18"/>
          <w:szCs w:val="18"/>
        </w:rPr>
      </w:pPr>
      <w:r w:rsidRPr="00497D0E">
        <w:rPr>
          <w:rFonts w:ascii="Arial" w:hAnsi="Arial" w:cs="Arial"/>
          <w:sz w:val="18"/>
          <w:szCs w:val="18"/>
        </w:rPr>
        <w:t>NIP 5270206346</w:t>
      </w:r>
    </w:p>
    <w:p w14:paraId="6B7C3CB2" w14:textId="77777777" w:rsidR="00497D0E" w:rsidRDefault="00497D0E" w:rsidP="00497D0E">
      <w:pPr>
        <w:overflowPunct/>
        <w:autoSpaceDE/>
        <w:autoSpaceDN/>
        <w:adjustRightInd/>
        <w:spacing w:after="240"/>
        <w:ind w:left="425"/>
        <w:jc w:val="both"/>
        <w:textAlignment w:val="auto"/>
        <w:rPr>
          <w:rFonts w:ascii="Arial" w:hAnsi="Arial" w:cs="Arial"/>
          <w:sz w:val="18"/>
          <w:szCs w:val="18"/>
        </w:rPr>
      </w:pPr>
    </w:p>
    <w:p w14:paraId="5706491E" w14:textId="226A4354" w:rsidR="00230DFB" w:rsidRPr="00497D0E" w:rsidRDefault="00230DFB" w:rsidP="00497D0E">
      <w:pPr>
        <w:overflowPunct/>
        <w:autoSpaceDE/>
        <w:autoSpaceDN/>
        <w:adjustRightInd/>
        <w:spacing w:after="240"/>
        <w:ind w:left="425"/>
        <w:jc w:val="both"/>
        <w:textAlignment w:val="auto"/>
        <w:rPr>
          <w:rFonts w:ascii="Arial" w:hAnsi="Arial" w:cs="Arial"/>
          <w:sz w:val="18"/>
          <w:szCs w:val="18"/>
        </w:rPr>
      </w:pPr>
      <w:r w:rsidRPr="00497D0E">
        <w:rPr>
          <w:rFonts w:ascii="Arial" w:hAnsi="Arial" w:cs="Arial"/>
          <w:sz w:val="18"/>
          <w:szCs w:val="18"/>
        </w:rPr>
        <w:t xml:space="preserve">Wszelkie limity odpowiedzialności oraz sumy gwarancyjne określone w niniejszej </w:t>
      </w:r>
      <w:r w:rsidR="00B72D38" w:rsidRPr="00497D0E">
        <w:rPr>
          <w:rFonts w:ascii="Arial" w:hAnsi="Arial" w:cs="Arial"/>
          <w:sz w:val="18"/>
          <w:szCs w:val="18"/>
        </w:rPr>
        <w:t>umowie</w:t>
      </w:r>
      <w:r w:rsidRPr="00497D0E">
        <w:rPr>
          <w:rFonts w:ascii="Arial" w:hAnsi="Arial" w:cs="Arial"/>
          <w:sz w:val="18"/>
          <w:szCs w:val="18"/>
        </w:rPr>
        <w:t xml:space="preserve"> będą miały zastosowanie do każdego okresu rozliczeniowego w pełnej wysokości oraz są przewidziane na jedno i wszystkie zdarzenia w okresie rozliczeniowym. Wszelkie limity określone w klauzulach dodatkowych jako limity w okresie ubezpieczenia rozumie się limity dla danego okresu rozliczeniowego.</w:t>
      </w:r>
    </w:p>
    <w:p w14:paraId="032B5504" w14:textId="77777777" w:rsidR="009534A6" w:rsidRPr="00F72B16" w:rsidRDefault="009534A6" w:rsidP="009534A6">
      <w:pPr>
        <w:overflowPunct/>
        <w:autoSpaceDE/>
        <w:autoSpaceDN/>
        <w:adjustRightInd/>
        <w:spacing w:before="100"/>
        <w:jc w:val="both"/>
        <w:textAlignment w:val="auto"/>
        <w:rPr>
          <w:rFonts w:ascii="Arial" w:hAnsi="Arial" w:cs="Arial"/>
          <w:sz w:val="18"/>
          <w:szCs w:val="18"/>
        </w:rPr>
      </w:pPr>
    </w:p>
    <w:p w14:paraId="30692ED4"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4E365395" w14:textId="77777777" w:rsidR="009534A6" w:rsidRPr="00F72B16" w:rsidRDefault="009534A6" w:rsidP="001D3563">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t>Rodzaje ubezpieczeń objętych umową generalną</w:t>
      </w:r>
    </w:p>
    <w:p w14:paraId="1531606F" w14:textId="26521598" w:rsidR="009534A6" w:rsidRPr="00F72B16" w:rsidRDefault="009534A6" w:rsidP="00BE278F">
      <w:pPr>
        <w:numPr>
          <w:ilvl w:val="0"/>
          <w:numId w:val="27"/>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mocy niniejszej umowy</w:t>
      </w:r>
      <w:r w:rsidR="007E262B">
        <w:rPr>
          <w:rFonts w:ascii="Arial" w:hAnsi="Arial" w:cs="Arial"/>
          <w:sz w:val="18"/>
          <w:szCs w:val="18"/>
        </w:rPr>
        <w:t xml:space="preserve"> </w:t>
      </w:r>
      <w:r w:rsidR="002E2F8D">
        <w:rPr>
          <w:rFonts w:ascii="Arial" w:hAnsi="Arial" w:cs="Arial"/>
          <w:sz w:val="18"/>
          <w:szCs w:val="18"/>
        </w:rPr>
        <w:t>Ubezpieczający</w:t>
      </w:r>
      <w:r>
        <w:rPr>
          <w:rFonts w:ascii="Arial" w:hAnsi="Arial" w:cs="Arial"/>
          <w:sz w:val="18"/>
          <w:szCs w:val="18"/>
        </w:rPr>
        <w:t xml:space="preserve"> </w:t>
      </w:r>
      <w:r w:rsidRPr="00F72B16">
        <w:rPr>
          <w:rFonts w:ascii="Arial" w:hAnsi="Arial" w:cs="Arial"/>
          <w:sz w:val="18"/>
          <w:szCs w:val="18"/>
        </w:rPr>
        <w:t>zawiera ubezpieczenia:</w:t>
      </w:r>
    </w:p>
    <w:p w14:paraId="224D4BFB" w14:textId="77777777" w:rsidR="009534A6" w:rsidRPr="00F72B16" w:rsidRDefault="009534A6" w:rsidP="00BE278F">
      <w:pPr>
        <w:numPr>
          <w:ilvl w:val="1"/>
          <w:numId w:val="27"/>
        </w:numPr>
        <w:tabs>
          <w:tab w:val="num" w:pos="905"/>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Ubezpieczenie odpowiedzialności cywilnej posiadaczy pojazdów mechanicznych</w:t>
      </w:r>
      <w:r w:rsidR="001658BC">
        <w:rPr>
          <w:rFonts w:ascii="Arial" w:hAnsi="Arial" w:cs="Arial"/>
          <w:sz w:val="18"/>
          <w:szCs w:val="18"/>
        </w:rPr>
        <w:t xml:space="preserve"> za szkody powstałe w związku z ruchem tych pojazdów</w:t>
      </w:r>
      <w:r w:rsidRPr="00F72B16">
        <w:rPr>
          <w:rFonts w:ascii="Arial" w:hAnsi="Arial" w:cs="Arial"/>
          <w:sz w:val="18"/>
          <w:szCs w:val="18"/>
        </w:rPr>
        <w:t xml:space="preserve"> (zwane dalej: </w:t>
      </w:r>
      <w:r w:rsidRPr="00F72B16">
        <w:rPr>
          <w:rFonts w:ascii="Arial" w:hAnsi="Arial" w:cs="Arial"/>
          <w:b/>
          <w:sz w:val="18"/>
          <w:szCs w:val="18"/>
        </w:rPr>
        <w:t>ubezpieczeniem OC</w:t>
      </w:r>
      <w:r w:rsidRPr="00F72B16">
        <w:rPr>
          <w:rFonts w:ascii="Arial" w:hAnsi="Arial" w:cs="Arial"/>
          <w:sz w:val="18"/>
          <w:szCs w:val="18"/>
        </w:rPr>
        <w:t>);</w:t>
      </w:r>
    </w:p>
    <w:p w14:paraId="0A68A4DE" w14:textId="77777777" w:rsidR="009534A6" w:rsidRDefault="009534A6" w:rsidP="00BE278F">
      <w:pPr>
        <w:numPr>
          <w:ilvl w:val="1"/>
          <w:numId w:val="27"/>
        </w:numPr>
        <w:tabs>
          <w:tab w:val="num" w:pos="1418"/>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Ubezpieczenie pojazdów od uszkodzeń</w:t>
      </w:r>
      <w:r>
        <w:rPr>
          <w:rFonts w:ascii="Arial" w:hAnsi="Arial" w:cs="Arial"/>
          <w:sz w:val="18"/>
          <w:szCs w:val="18"/>
        </w:rPr>
        <w:t xml:space="preserve"> - </w:t>
      </w:r>
      <w:r w:rsidRPr="00F72B16">
        <w:rPr>
          <w:rFonts w:ascii="Arial" w:hAnsi="Arial" w:cs="Arial"/>
          <w:sz w:val="18"/>
          <w:szCs w:val="18"/>
        </w:rPr>
        <w:t xml:space="preserve">autocasco (zwane dalej: </w:t>
      </w:r>
      <w:r w:rsidRPr="00F72B16">
        <w:rPr>
          <w:rFonts w:ascii="Arial" w:hAnsi="Arial" w:cs="Arial"/>
          <w:b/>
          <w:sz w:val="18"/>
          <w:szCs w:val="18"/>
        </w:rPr>
        <w:t>ubezpieczeniem AC</w:t>
      </w:r>
      <w:r w:rsidRPr="00F72B16">
        <w:rPr>
          <w:rFonts w:ascii="Arial" w:hAnsi="Arial" w:cs="Arial"/>
          <w:sz w:val="18"/>
          <w:szCs w:val="18"/>
        </w:rPr>
        <w:t>);</w:t>
      </w:r>
    </w:p>
    <w:p w14:paraId="0F961F53" w14:textId="77A423B8" w:rsidR="008471F5" w:rsidRDefault="008471F5" w:rsidP="00BE278F">
      <w:pPr>
        <w:numPr>
          <w:ilvl w:val="1"/>
          <w:numId w:val="27"/>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Ubezpieczenie </w:t>
      </w:r>
      <w:r w:rsidRPr="008471F5">
        <w:rPr>
          <w:rFonts w:ascii="Arial" w:hAnsi="Arial" w:cs="Arial"/>
          <w:sz w:val="18"/>
          <w:szCs w:val="18"/>
        </w:rPr>
        <w:t>następstw nieszczęśliwych wypadków kierowcy i pasażerów pojazdu (</w:t>
      </w:r>
      <w:r>
        <w:rPr>
          <w:rFonts w:ascii="Arial" w:hAnsi="Arial" w:cs="Arial"/>
          <w:sz w:val="18"/>
          <w:szCs w:val="18"/>
        </w:rPr>
        <w:t xml:space="preserve">zwane </w:t>
      </w:r>
      <w:r w:rsidRPr="008471F5">
        <w:rPr>
          <w:rFonts w:ascii="Arial" w:hAnsi="Arial" w:cs="Arial"/>
          <w:sz w:val="18"/>
          <w:szCs w:val="18"/>
        </w:rPr>
        <w:t>dalej</w:t>
      </w:r>
      <w:r>
        <w:rPr>
          <w:rFonts w:ascii="Arial" w:hAnsi="Arial" w:cs="Arial"/>
          <w:sz w:val="18"/>
          <w:szCs w:val="18"/>
        </w:rPr>
        <w:t>:</w:t>
      </w:r>
      <w:r w:rsidRPr="008471F5">
        <w:rPr>
          <w:rFonts w:ascii="Arial" w:hAnsi="Arial" w:cs="Arial"/>
          <w:sz w:val="18"/>
          <w:szCs w:val="18"/>
        </w:rPr>
        <w:t xml:space="preserve"> </w:t>
      </w:r>
      <w:r w:rsidRPr="008471F5">
        <w:rPr>
          <w:rFonts w:ascii="Arial" w:hAnsi="Arial" w:cs="Arial"/>
          <w:b/>
          <w:sz w:val="18"/>
          <w:szCs w:val="18"/>
        </w:rPr>
        <w:t>ubezpieczenie</w:t>
      </w:r>
      <w:r>
        <w:rPr>
          <w:rFonts w:ascii="Arial" w:hAnsi="Arial" w:cs="Arial"/>
          <w:b/>
          <w:sz w:val="18"/>
          <w:szCs w:val="18"/>
        </w:rPr>
        <w:t>m</w:t>
      </w:r>
      <w:r w:rsidRPr="008471F5">
        <w:rPr>
          <w:rFonts w:ascii="Arial" w:hAnsi="Arial" w:cs="Arial"/>
          <w:b/>
          <w:sz w:val="18"/>
          <w:szCs w:val="18"/>
        </w:rPr>
        <w:t xml:space="preserve"> NNW</w:t>
      </w:r>
      <w:r w:rsidRPr="008471F5">
        <w:rPr>
          <w:rFonts w:ascii="Arial" w:hAnsi="Arial" w:cs="Arial"/>
          <w:sz w:val="18"/>
          <w:szCs w:val="18"/>
        </w:rPr>
        <w:t>)</w:t>
      </w:r>
      <w:r>
        <w:rPr>
          <w:rFonts w:ascii="Arial" w:hAnsi="Arial" w:cs="Arial"/>
          <w:sz w:val="18"/>
          <w:szCs w:val="18"/>
        </w:rPr>
        <w:t>;</w:t>
      </w:r>
    </w:p>
    <w:p w14:paraId="6D1C743C" w14:textId="59E8B536" w:rsidR="008471F5" w:rsidRPr="00F72B16" w:rsidRDefault="008471F5" w:rsidP="00BE278F">
      <w:pPr>
        <w:numPr>
          <w:ilvl w:val="1"/>
          <w:numId w:val="27"/>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U</w:t>
      </w:r>
      <w:r w:rsidRPr="008471F5">
        <w:rPr>
          <w:rFonts w:ascii="Arial" w:hAnsi="Arial" w:cs="Arial"/>
          <w:sz w:val="18"/>
          <w:szCs w:val="18"/>
        </w:rPr>
        <w:t>bezpieczenie Assistance</w:t>
      </w:r>
      <w:r>
        <w:rPr>
          <w:rFonts w:ascii="Arial" w:hAnsi="Arial" w:cs="Arial"/>
          <w:sz w:val="18"/>
          <w:szCs w:val="18"/>
        </w:rPr>
        <w:t xml:space="preserve"> (zwane dalej: </w:t>
      </w:r>
      <w:r w:rsidRPr="008471F5">
        <w:rPr>
          <w:rFonts w:ascii="Arial" w:hAnsi="Arial" w:cs="Arial"/>
          <w:b/>
          <w:sz w:val="18"/>
          <w:szCs w:val="18"/>
        </w:rPr>
        <w:t>ubezpieczeniem ASS</w:t>
      </w:r>
      <w:r>
        <w:rPr>
          <w:rFonts w:ascii="Arial" w:hAnsi="Arial" w:cs="Arial"/>
          <w:sz w:val="18"/>
          <w:szCs w:val="18"/>
        </w:rPr>
        <w:t>).</w:t>
      </w:r>
    </w:p>
    <w:p w14:paraId="6B899377" w14:textId="1CA43EC2" w:rsidR="009534A6" w:rsidRPr="00F72B16" w:rsidRDefault="009534A6" w:rsidP="00BE278F">
      <w:pPr>
        <w:numPr>
          <w:ilvl w:val="0"/>
          <w:numId w:val="27"/>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podstawie i na warunkach niniejszej umowy </w:t>
      </w:r>
      <w:r w:rsidR="00E337D2">
        <w:rPr>
          <w:rFonts w:ascii="Arial" w:hAnsi="Arial" w:cs="Arial"/>
          <w:sz w:val="18"/>
          <w:szCs w:val="18"/>
        </w:rPr>
        <w:t>Ubezpieczyciel</w:t>
      </w:r>
      <w:r w:rsidR="00E337D2" w:rsidRPr="00F72B16">
        <w:rPr>
          <w:rFonts w:ascii="Arial" w:hAnsi="Arial" w:cs="Arial"/>
          <w:sz w:val="18"/>
          <w:szCs w:val="18"/>
        </w:rPr>
        <w:t xml:space="preserve"> </w:t>
      </w:r>
      <w:r w:rsidRPr="00F72B16">
        <w:rPr>
          <w:rFonts w:ascii="Arial" w:hAnsi="Arial" w:cs="Arial"/>
          <w:sz w:val="18"/>
          <w:szCs w:val="18"/>
        </w:rPr>
        <w:t xml:space="preserve">udziela </w:t>
      </w:r>
      <w:r w:rsidR="00E337D2">
        <w:rPr>
          <w:rFonts w:ascii="Arial" w:hAnsi="Arial" w:cs="Arial"/>
          <w:sz w:val="18"/>
          <w:szCs w:val="18"/>
        </w:rPr>
        <w:t>Ubezpieczonemu</w:t>
      </w:r>
      <w:r w:rsidR="00E337D2" w:rsidRPr="00F72B16">
        <w:rPr>
          <w:rFonts w:ascii="Arial" w:hAnsi="Arial" w:cs="Arial"/>
          <w:sz w:val="18"/>
          <w:szCs w:val="18"/>
        </w:rPr>
        <w:t xml:space="preserve"> </w:t>
      </w:r>
      <w:r w:rsidRPr="00F72B16">
        <w:rPr>
          <w:rFonts w:ascii="Arial" w:hAnsi="Arial" w:cs="Arial"/>
          <w:sz w:val="18"/>
          <w:szCs w:val="18"/>
        </w:rPr>
        <w:t>ochrony ubezpieczeniowej w zakresie ubezpieczeń określonych w ust. 1.</w:t>
      </w:r>
    </w:p>
    <w:p w14:paraId="17EB2CA0" w14:textId="77777777" w:rsidR="009534A6" w:rsidRPr="00F72B16" w:rsidRDefault="009534A6" w:rsidP="009534A6">
      <w:pPr>
        <w:pStyle w:val="Luca"/>
        <w:spacing w:before="100" w:line="240" w:lineRule="auto"/>
        <w:jc w:val="center"/>
        <w:rPr>
          <w:rFonts w:ascii="Arial" w:eastAsia="Times New Roman" w:hAnsi="Arial" w:cs="Arial"/>
          <w:b/>
          <w:sz w:val="18"/>
          <w:szCs w:val="18"/>
        </w:rPr>
      </w:pPr>
    </w:p>
    <w:p w14:paraId="341BBB49"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26ECAC19" w14:textId="422D87C1" w:rsidR="009534A6" w:rsidRPr="00F72B16" w:rsidRDefault="009534A6" w:rsidP="001D3563">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t>Okres trwania umowy</w:t>
      </w:r>
    </w:p>
    <w:p w14:paraId="19CE5C7A" w14:textId="0C947803" w:rsidR="006F715E" w:rsidRPr="00403FA7" w:rsidRDefault="009534A6" w:rsidP="006F715E">
      <w:pPr>
        <w:numPr>
          <w:ilvl w:val="0"/>
          <w:numId w:val="2"/>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Niniejsza umowa</w:t>
      </w:r>
      <w:r w:rsidR="007E262B">
        <w:rPr>
          <w:rFonts w:ascii="Arial" w:hAnsi="Arial" w:cs="Arial"/>
          <w:sz w:val="18"/>
          <w:szCs w:val="18"/>
        </w:rPr>
        <w:t xml:space="preserve"> </w:t>
      </w:r>
      <w:r w:rsidRPr="00F72B16">
        <w:rPr>
          <w:rFonts w:ascii="Arial" w:hAnsi="Arial" w:cs="Arial"/>
          <w:sz w:val="18"/>
          <w:szCs w:val="18"/>
        </w:rPr>
        <w:t xml:space="preserve">obowiązuje od dnia </w:t>
      </w:r>
      <w:r w:rsidR="006F715E">
        <w:rPr>
          <w:rFonts w:ascii="Arial" w:hAnsi="Arial" w:cs="Arial"/>
          <w:sz w:val="18"/>
          <w:szCs w:val="18"/>
        </w:rPr>
        <w:t>01</w:t>
      </w:r>
      <w:r w:rsidR="006F715E" w:rsidRPr="00403FA7">
        <w:rPr>
          <w:rFonts w:ascii="Arial" w:hAnsi="Arial" w:cs="Arial"/>
          <w:sz w:val="18"/>
          <w:szCs w:val="18"/>
        </w:rPr>
        <w:t>.0</w:t>
      </w:r>
      <w:r w:rsidR="006F715E">
        <w:rPr>
          <w:rFonts w:ascii="Arial" w:hAnsi="Arial" w:cs="Arial"/>
          <w:sz w:val="18"/>
          <w:szCs w:val="18"/>
        </w:rPr>
        <w:t>1.202</w:t>
      </w:r>
      <w:r w:rsidR="00AE5575">
        <w:rPr>
          <w:rFonts w:ascii="Arial" w:hAnsi="Arial" w:cs="Arial"/>
          <w:sz w:val="18"/>
          <w:szCs w:val="18"/>
        </w:rPr>
        <w:t>5</w:t>
      </w:r>
      <w:r w:rsidR="006F715E" w:rsidRPr="00403FA7">
        <w:rPr>
          <w:rFonts w:ascii="Arial" w:hAnsi="Arial" w:cs="Arial"/>
          <w:sz w:val="18"/>
          <w:szCs w:val="18"/>
        </w:rPr>
        <w:t xml:space="preserve"> r. godz. 00.00 do dnia </w:t>
      </w:r>
      <w:r w:rsidR="006F715E">
        <w:rPr>
          <w:rFonts w:ascii="Arial" w:hAnsi="Arial" w:cs="Arial"/>
          <w:sz w:val="18"/>
          <w:szCs w:val="18"/>
        </w:rPr>
        <w:t>31.12.202</w:t>
      </w:r>
      <w:r w:rsidR="00AE5575">
        <w:rPr>
          <w:rFonts w:ascii="Arial" w:hAnsi="Arial" w:cs="Arial"/>
          <w:sz w:val="18"/>
          <w:szCs w:val="18"/>
        </w:rPr>
        <w:t>7</w:t>
      </w:r>
      <w:r w:rsidR="006F715E" w:rsidRPr="00403FA7">
        <w:rPr>
          <w:rFonts w:ascii="Arial" w:hAnsi="Arial" w:cs="Arial"/>
          <w:sz w:val="18"/>
          <w:szCs w:val="18"/>
        </w:rPr>
        <w:t> r. godz. 24.00 z podziałem na trzy 12-miesięczne okresy rozliczeniowe:</w:t>
      </w:r>
    </w:p>
    <w:p w14:paraId="1CBE60D5" w14:textId="68BD9F45" w:rsidR="006F715E" w:rsidRPr="00403FA7" w:rsidRDefault="006F715E" w:rsidP="006F715E">
      <w:pPr>
        <w:numPr>
          <w:ilvl w:val="1"/>
          <w:numId w:val="2"/>
        </w:numPr>
        <w:overflowPunct/>
        <w:autoSpaceDE/>
        <w:autoSpaceDN/>
        <w:adjustRightInd/>
        <w:spacing w:before="100"/>
        <w:jc w:val="both"/>
        <w:textAlignment w:val="auto"/>
        <w:rPr>
          <w:rFonts w:ascii="Arial" w:hAnsi="Arial" w:cs="Arial"/>
          <w:sz w:val="18"/>
          <w:szCs w:val="18"/>
        </w:rPr>
      </w:pPr>
      <w:r w:rsidRPr="00403FA7">
        <w:rPr>
          <w:rFonts w:ascii="Arial" w:hAnsi="Arial" w:cs="Arial"/>
          <w:sz w:val="18"/>
          <w:szCs w:val="18"/>
        </w:rPr>
        <w:t xml:space="preserve">I okres rozliczeniowy: </w:t>
      </w:r>
      <w:r w:rsidRPr="00403FA7">
        <w:rPr>
          <w:rFonts w:ascii="Arial" w:hAnsi="Arial" w:cs="Arial"/>
          <w:sz w:val="18"/>
          <w:szCs w:val="18"/>
        </w:rPr>
        <w:tab/>
        <w:t>od 01.0</w:t>
      </w:r>
      <w:r>
        <w:rPr>
          <w:rFonts w:ascii="Arial" w:hAnsi="Arial" w:cs="Arial"/>
          <w:sz w:val="18"/>
          <w:szCs w:val="18"/>
        </w:rPr>
        <w:t>1.202</w:t>
      </w:r>
      <w:r w:rsidR="00AE5575">
        <w:rPr>
          <w:rFonts w:ascii="Arial" w:hAnsi="Arial" w:cs="Arial"/>
          <w:sz w:val="18"/>
          <w:szCs w:val="18"/>
        </w:rPr>
        <w:t>5</w:t>
      </w:r>
      <w:r w:rsidRPr="00403FA7">
        <w:rPr>
          <w:rFonts w:ascii="Arial" w:hAnsi="Arial" w:cs="Arial"/>
          <w:sz w:val="18"/>
          <w:szCs w:val="18"/>
        </w:rPr>
        <w:t xml:space="preserve"> r. do </w:t>
      </w:r>
      <w:r>
        <w:rPr>
          <w:rFonts w:ascii="Arial" w:hAnsi="Arial" w:cs="Arial"/>
          <w:sz w:val="18"/>
          <w:szCs w:val="18"/>
        </w:rPr>
        <w:t>31.12</w:t>
      </w:r>
      <w:r w:rsidRPr="00403FA7">
        <w:rPr>
          <w:rFonts w:ascii="Arial" w:hAnsi="Arial" w:cs="Arial"/>
          <w:sz w:val="18"/>
          <w:szCs w:val="18"/>
        </w:rPr>
        <w:t>.</w:t>
      </w:r>
      <w:r>
        <w:rPr>
          <w:rFonts w:ascii="Arial" w:hAnsi="Arial" w:cs="Arial"/>
          <w:sz w:val="18"/>
          <w:szCs w:val="18"/>
        </w:rPr>
        <w:t>202</w:t>
      </w:r>
      <w:r w:rsidR="00AE5575">
        <w:rPr>
          <w:rFonts w:ascii="Arial" w:hAnsi="Arial" w:cs="Arial"/>
          <w:sz w:val="18"/>
          <w:szCs w:val="18"/>
        </w:rPr>
        <w:t>5</w:t>
      </w:r>
      <w:r w:rsidRPr="00403FA7">
        <w:rPr>
          <w:rFonts w:ascii="Arial" w:hAnsi="Arial" w:cs="Arial"/>
          <w:sz w:val="18"/>
          <w:szCs w:val="18"/>
        </w:rPr>
        <w:t> r.</w:t>
      </w:r>
    </w:p>
    <w:p w14:paraId="4E957ACF" w14:textId="23E6033A" w:rsidR="006F715E" w:rsidRPr="00403FA7" w:rsidRDefault="006F715E" w:rsidP="006F715E">
      <w:pPr>
        <w:numPr>
          <w:ilvl w:val="1"/>
          <w:numId w:val="2"/>
        </w:numPr>
        <w:overflowPunct/>
        <w:autoSpaceDE/>
        <w:autoSpaceDN/>
        <w:adjustRightInd/>
        <w:spacing w:before="100"/>
        <w:jc w:val="both"/>
        <w:textAlignment w:val="auto"/>
        <w:rPr>
          <w:rFonts w:ascii="Arial" w:hAnsi="Arial" w:cs="Arial"/>
          <w:sz w:val="18"/>
          <w:szCs w:val="18"/>
        </w:rPr>
      </w:pPr>
      <w:r w:rsidRPr="00403FA7">
        <w:rPr>
          <w:rFonts w:ascii="Arial" w:hAnsi="Arial" w:cs="Arial"/>
          <w:sz w:val="18"/>
          <w:szCs w:val="18"/>
        </w:rPr>
        <w:t xml:space="preserve">II okres rozliczeniowy: </w:t>
      </w:r>
      <w:r w:rsidRPr="00403FA7">
        <w:rPr>
          <w:rFonts w:ascii="Arial" w:hAnsi="Arial" w:cs="Arial"/>
          <w:sz w:val="18"/>
          <w:szCs w:val="18"/>
        </w:rPr>
        <w:tab/>
        <w:t>od 01.0</w:t>
      </w:r>
      <w:r>
        <w:rPr>
          <w:rFonts w:ascii="Arial" w:hAnsi="Arial" w:cs="Arial"/>
          <w:sz w:val="18"/>
          <w:szCs w:val="18"/>
        </w:rPr>
        <w:t>1.202</w:t>
      </w:r>
      <w:r w:rsidR="00AE5575">
        <w:rPr>
          <w:rFonts w:ascii="Arial" w:hAnsi="Arial" w:cs="Arial"/>
          <w:sz w:val="18"/>
          <w:szCs w:val="18"/>
        </w:rPr>
        <w:t>6</w:t>
      </w:r>
      <w:r w:rsidRPr="00403FA7">
        <w:rPr>
          <w:rFonts w:ascii="Arial" w:hAnsi="Arial" w:cs="Arial"/>
          <w:sz w:val="18"/>
          <w:szCs w:val="18"/>
        </w:rPr>
        <w:t xml:space="preserve"> r. do </w:t>
      </w:r>
      <w:r>
        <w:rPr>
          <w:rFonts w:ascii="Arial" w:hAnsi="Arial" w:cs="Arial"/>
          <w:sz w:val="18"/>
          <w:szCs w:val="18"/>
        </w:rPr>
        <w:t>31.12</w:t>
      </w:r>
      <w:r w:rsidRPr="00403FA7">
        <w:rPr>
          <w:rFonts w:ascii="Arial" w:hAnsi="Arial" w:cs="Arial"/>
          <w:sz w:val="18"/>
          <w:szCs w:val="18"/>
        </w:rPr>
        <w:t>.20</w:t>
      </w:r>
      <w:r>
        <w:rPr>
          <w:rFonts w:ascii="Arial" w:hAnsi="Arial" w:cs="Arial"/>
          <w:sz w:val="18"/>
          <w:szCs w:val="18"/>
        </w:rPr>
        <w:t>2</w:t>
      </w:r>
      <w:r w:rsidR="00AE5575">
        <w:rPr>
          <w:rFonts w:ascii="Arial" w:hAnsi="Arial" w:cs="Arial"/>
          <w:sz w:val="18"/>
          <w:szCs w:val="18"/>
        </w:rPr>
        <w:t>6</w:t>
      </w:r>
      <w:r w:rsidRPr="00403FA7">
        <w:rPr>
          <w:rFonts w:ascii="Arial" w:hAnsi="Arial" w:cs="Arial"/>
          <w:sz w:val="18"/>
          <w:szCs w:val="18"/>
        </w:rPr>
        <w:t> r.</w:t>
      </w:r>
    </w:p>
    <w:p w14:paraId="57953037" w14:textId="67FA5994" w:rsidR="006F715E" w:rsidRPr="00403FA7" w:rsidRDefault="006F715E" w:rsidP="006F715E">
      <w:pPr>
        <w:numPr>
          <w:ilvl w:val="1"/>
          <w:numId w:val="2"/>
        </w:numPr>
        <w:overflowPunct/>
        <w:autoSpaceDE/>
        <w:autoSpaceDN/>
        <w:adjustRightInd/>
        <w:spacing w:before="100"/>
        <w:jc w:val="both"/>
        <w:textAlignment w:val="auto"/>
        <w:rPr>
          <w:rFonts w:ascii="Arial" w:hAnsi="Arial" w:cs="Arial"/>
          <w:sz w:val="18"/>
          <w:szCs w:val="18"/>
        </w:rPr>
      </w:pPr>
      <w:r w:rsidRPr="00403FA7">
        <w:rPr>
          <w:rFonts w:ascii="Arial" w:hAnsi="Arial" w:cs="Arial"/>
          <w:sz w:val="18"/>
          <w:szCs w:val="18"/>
        </w:rPr>
        <w:t xml:space="preserve">III okres rozliczeniowy: </w:t>
      </w:r>
      <w:r w:rsidRPr="00403FA7">
        <w:rPr>
          <w:rFonts w:ascii="Arial" w:hAnsi="Arial" w:cs="Arial"/>
          <w:sz w:val="18"/>
          <w:szCs w:val="18"/>
        </w:rPr>
        <w:tab/>
        <w:t>od 01.0</w:t>
      </w:r>
      <w:r>
        <w:rPr>
          <w:rFonts w:ascii="Arial" w:hAnsi="Arial" w:cs="Arial"/>
          <w:sz w:val="18"/>
          <w:szCs w:val="18"/>
        </w:rPr>
        <w:t>1.202</w:t>
      </w:r>
      <w:r w:rsidR="00AE5575">
        <w:rPr>
          <w:rFonts w:ascii="Arial" w:hAnsi="Arial" w:cs="Arial"/>
          <w:sz w:val="18"/>
          <w:szCs w:val="18"/>
        </w:rPr>
        <w:t>7</w:t>
      </w:r>
      <w:r w:rsidRPr="00403FA7">
        <w:rPr>
          <w:rFonts w:ascii="Arial" w:hAnsi="Arial" w:cs="Arial"/>
          <w:sz w:val="18"/>
          <w:szCs w:val="18"/>
        </w:rPr>
        <w:t xml:space="preserve"> r. do </w:t>
      </w:r>
      <w:r>
        <w:rPr>
          <w:rFonts w:ascii="Arial" w:hAnsi="Arial" w:cs="Arial"/>
          <w:sz w:val="18"/>
          <w:szCs w:val="18"/>
        </w:rPr>
        <w:t>31.12</w:t>
      </w:r>
      <w:r w:rsidRPr="00403FA7">
        <w:rPr>
          <w:rFonts w:ascii="Arial" w:hAnsi="Arial" w:cs="Arial"/>
          <w:sz w:val="18"/>
          <w:szCs w:val="18"/>
        </w:rPr>
        <w:t>.202</w:t>
      </w:r>
      <w:r w:rsidR="00AE5575">
        <w:rPr>
          <w:rFonts w:ascii="Arial" w:hAnsi="Arial" w:cs="Arial"/>
          <w:sz w:val="18"/>
          <w:szCs w:val="18"/>
        </w:rPr>
        <w:t>7</w:t>
      </w:r>
      <w:r w:rsidRPr="00403FA7">
        <w:rPr>
          <w:rFonts w:ascii="Arial" w:hAnsi="Arial" w:cs="Arial"/>
          <w:sz w:val="18"/>
          <w:szCs w:val="18"/>
        </w:rPr>
        <w:t> r.</w:t>
      </w:r>
    </w:p>
    <w:p w14:paraId="0A517466" w14:textId="27922EFD" w:rsidR="00230DFB" w:rsidRPr="00A8206D" w:rsidRDefault="00230DFB" w:rsidP="006F715E">
      <w:pPr>
        <w:numPr>
          <w:ilvl w:val="0"/>
          <w:numId w:val="2"/>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Każda ze stron może wypowiedzieć umowę ubezpieczenia z zachowaniem 5 - miesięcznego okresu wypowiedzenia ze skutkiem na koniec poszczególnego rocznego okresu ubezpieczenia z zastrzeżeniem, że </w:t>
      </w:r>
      <w:r w:rsidR="00D24A15">
        <w:rPr>
          <w:rFonts w:ascii="Arial" w:hAnsi="Arial" w:cs="Arial"/>
          <w:sz w:val="18"/>
          <w:szCs w:val="18"/>
        </w:rPr>
        <w:t>Ubezpieczyciel</w:t>
      </w:r>
      <w:r w:rsidRPr="00A8206D">
        <w:rPr>
          <w:rFonts w:ascii="Arial" w:hAnsi="Arial" w:cs="Arial"/>
          <w:sz w:val="18"/>
          <w:szCs w:val="18"/>
        </w:rPr>
        <w:t xml:space="preserve"> może tego dokonać wyłącznie z ważnych powodów. Do ważnych powodów należą:</w:t>
      </w:r>
    </w:p>
    <w:p w14:paraId="71EB21E0" w14:textId="1CC0ECB5" w:rsidR="00230DFB" w:rsidRPr="00A8206D" w:rsidRDefault="00230DFB" w:rsidP="00230DFB">
      <w:pPr>
        <w:numPr>
          <w:ilvl w:val="1"/>
          <w:numId w:val="2"/>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lastRenderedPageBreak/>
        <w:t xml:space="preserve">uzasadniony pisemnie przez </w:t>
      </w:r>
      <w:r w:rsidR="00D24A15">
        <w:rPr>
          <w:rFonts w:ascii="Arial" w:hAnsi="Arial" w:cs="Arial"/>
          <w:sz w:val="18"/>
          <w:szCs w:val="18"/>
        </w:rPr>
        <w:t>Ubezpieczyciela</w:t>
      </w:r>
      <w:r w:rsidRPr="00A8206D">
        <w:rPr>
          <w:rFonts w:ascii="Arial" w:hAnsi="Arial" w:cs="Arial"/>
          <w:sz w:val="18"/>
          <w:szCs w:val="18"/>
        </w:rPr>
        <w:t xml:space="preserve"> brak możliwości zachowania ustalonych w umowie ubezpieczenia warunków ubezpieczenia na kolejny okres ubezpieczenia, ze względu na znaczące zmiany w ryzyku i/lub na rynku ubezpieczeniowym i/lub reasekuracyjnym, powodujące brak możliwości uzyskania przez </w:t>
      </w:r>
      <w:r w:rsidR="00D24A15">
        <w:rPr>
          <w:rFonts w:ascii="Arial" w:hAnsi="Arial" w:cs="Arial"/>
          <w:sz w:val="18"/>
          <w:szCs w:val="18"/>
        </w:rPr>
        <w:t>Ubezpieczyciela</w:t>
      </w:r>
      <w:r w:rsidRPr="00A8206D">
        <w:rPr>
          <w:rFonts w:ascii="Arial" w:hAnsi="Arial" w:cs="Arial"/>
          <w:sz w:val="18"/>
          <w:szCs w:val="18"/>
        </w:rPr>
        <w:t xml:space="preserve"> reasekuracji </w:t>
      </w:r>
      <w:r w:rsidRPr="00D13B10">
        <w:rPr>
          <w:rFonts w:ascii="Arial" w:hAnsi="Arial" w:cs="Arial"/>
          <w:sz w:val="18"/>
          <w:szCs w:val="18"/>
        </w:rPr>
        <w:t>na tych warunkach ubezpieczenia;</w:t>
      </w:r>
    </w:p>
    <w:p w14:paraId="647F90C0" w14:textId="5B9EF4D9" w:rsidR="00230DFB" w:rsidRPr="00290CEB" w:rsidRDefault="00230DFB" w:rsidP="00230DFB">
      <w:pPr>
        <w:numPr>
          <w:ilvl w:val="1"/>
          <w:numId w:val="2"/>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szkodowość (liczona łącznie za ubezpieczenia wchodzące w </w:t>
      </w:r>
      <w:r w:rsidRPr="00290CEB">
        <w:rPr>
          <w:rFonts w:ascii="Arial" w:hAnsi="Arial" w:cs="Arial"/>
          <w:sz w:val="18"/>
          <w:szCs w:val="18"/>
        </w:rPr>
        <w:t xml:space="preserve">skład niniejszej umowy </w:t>
      </w:r>
      <w:r w:rsidRPr="00290CEB">
        <w:rPr>
          <w:rFonts w:ascii="Arial" w:hAnsi="Arial" w:cs="Arial"/>
          <w:sz w:val="18"/>
          <w:szCs w:val="18"/>
        </w:rPr>
        <w:br/>
        <w:t xml:space="preserve">i </w:t>
      </w:r>
      <w:r w:rsidR="00534BB5" w:rsidRPr="00290CEB">
        <w:rPr>
          <w:rFonts w:ascii="Arial" w:hAnsi="Arial" w:cs="Arial"/>
          <w:sz w:val="18"/>
          <w:szCs w:val="18"/>
        </w:rPr>
        <w:t xml:space="preserve">rozumiana jako stosunek wypłaconych odszkodowań i rezerw z tytułu należnych odszkodowań </w:t>
      </w:r>
      <w:r w:rsidR="00534BB5" w:rsidRPr="00CA1A14">
        <w:rPr>
          <w:rFonts w:ascii="Arial" w:hAnsi="Arial" w:cs="Arial"/>
          <w:sz w:val="18"/>
          <w:szCs w:val="18"/>
        </w:rPr>
        <w:t xml:space="preserve">do składki przypisanej, gdzie obie wartości liczone są dla następującego okresu: od początku trwania danego okresu rozliczeniowego do połowy </w:t>
      </w:r>
      <w:r w:rsidR="00AE5575">
        <w:rPr>
          <w:rFonts w:ascii="Arial" w:hAnsi="Arial" w:cs="Arial"/>
          <w:sz w:val="18"/>
          <w:szCs w:val="18"/>
        </w:rPr>
        <w:t>7</w:t>
      </w:r>
      <w:r w:rsidR="00534BB5" w:rsidRPr="00CA1A14">
        <w:rPr>
          <w:rFonts w:ascii="Arial" w:hAnsi="Arial" w:cs="Arial"/>
          <w:sz w:val="18"/>
          <w:szCs w:val="18"/>
        </w:rPr>
        <w:t xml:space="preserve"> miesiąca danego okresu rozliczeniowego</w:t>
      </w:r>
      <w:r w:rsidR="00534BB5" w:rsidRPr="00290CEB">
        <w:rPr>
          <w:rFonts w:ascii="Arial" w:hAnsi="Arial" w:cs="Arial"/>
          <w:sz w:val="18"/>
          <w:szCs w:val="18"/>
        </w:rPr>
        <w:t xml:space="preserve">) </w:t>
      </w:r>
      <w:r w:rsidRPr="00290CEB">
        <w:rPr>
          <w:rFonts w:ascii="Arial" w:hAnsi="Arial" w:cs="Arial"/>
          <w:sz w:val="18"/>
          <w:szCs w:val="18"/>
        </w:rPr>
        <w:t xml:space="preserve">przekraczająca </w:t>
      </w:r>
      <w:r w:rsidR="00483031" w:rsidRPr="00290CEB">
        <w:rPr>
          <w:rFonts w:ascii="Arial" w:hAnsi="Arial" w:cs="Arial"/>
          <w:sz w:val="18"/>
          <w:szCs w:val="18"/>
        </w:rPr>
        <w:t xml:space="preserve">poziom </w:t>
      </w:r>
      <w:r w:rsidR="006F715E">
        <w:rPr>
          <w:rFonts w:ascii="Arial" w:hAnsi="Arial" w:cs="Arial"/>
          <w:sz w:val="18"/>
          <w:szCs w:val="18"/>
        </w:rPr>
        <w:t>8</w:t>
      </w:r>
      <w:r w:rsidRPr="00290CEB">
        <w:rPr>
          <w:rFonts w:ascii="Arial" w:hAnsi="Arial" w:cs="Arial"/>
          <w:sz w:val="18"/>
          <w:szCs w:val="18"/>
        </w:rPr>
        <w:t>0%.</w:t>
      </w:r>
    </w:p>
    <w:p w14:paraId="0CE0F1B1" w14:textId="4E0AE571" w:rsidR="00230DFB" w:rsidRDefault="00230DFB" w:rsidP="00230DFB">
      <w:pPr>
        <w:tabs>
          <w:tab w:val="num" w:pos="1559"/>
          <w:tab w:val="num" w:pos="2552"/>
        </w:tabs>
        <w:overflowPunct/>
        <w:autoSpaceDE/>
        <w:autoSpaceDN/>
        <w:adjustRightInd/>
        <w:spacing w:before="100"/>
        <w:ind w:left="425"/>
        <w:jc w:val="both"/>
        <w:textAlignment w:val="auto"/>
        <w:rPr>
          <w:rFonts w:ascii="Arial" w:hAnsi="Arial" w:cs="Arial"/>
          <w:sz w:val="18"/>
          <w:szCs w:val="18"/>
        </w:rPr>
      </w:pPr>
      <w:r w:rsidRPr="00290CEB">
        <w:rPr>
          <w:rFonts w:ascii="Arial" w:hAnsi="Arial" w:cs="Arial"/>
          <w:sz w:val="18"/>
          <w:szCs w:val="18"/>
        </w:rPr>
        <w:t xml:space="preserve">W razie wypowiedzenia umowy ubezpieczenia przez </w:t>
      </w:r>
      <w:r w:rsidR="00D24A15">
        <w:rPr>
          <w:rFonts w:ascii="Arial" w:hAnsi="Arial" w:cs="Arial"/>
          <w:sz w:val="18"/>
          <w:szCs w:val="18"/>
        </w:rPr>
        <w:t>Ubezpieczyciela</w:t>
      </w:r>
      <w:r w:rsidRPr="00290CEB">
        <w:rPr>
          <w:rFonts w:ascii="Arial" w:hAnsi="Arial" w:cs="Arial"/>
          <w:sz w:val="18"/>
          <w:szCs w:val="18"/>
        </w:rPr>
        <w:t xml:space="preserve"> na</w:t>
      </w:r>
      <w:r w:rsidRPr="00A8206D">
        <w:rPr>
          <w:rFonts w:ascii="Arial" w:hAnsi="Arial" w:cs="Arial"/>
          <w:sz w:val="18"/>
          <w:szCs w:val="18"/>
        </w:rPr>
        <w:t xml:space="preserve"> podstawie powyższych przesłanek, </w:t>
      </w:r>
      <w:r w:rsidR="001772E4">
        <w:rPr>
          <w:rFonts w:ascii="Arial" w:hAnsi="Arial" w:cs="Arial"/>
          <w:sz w:val="18"/>
          <w:szCs w:val="18"/>
        </w:rPr>
        <w:t>Ubezpieczyciel</w:t>
      </w:r>
      <w:r w:rsidRPr="00A8206D">
        <w:rPr>
          <w:rFonts w:ascii="Arial" w:hAnsi="Arial" w:cs="Arial"/>
          <w:sz w:val="18"/>
          <w:szCs w:val="18"/>
        </w:rPr>
        <w:t xml:space="preserve"> może przedstawić warunki kontynuacji umowy w kolejnym okresie polisowo – rozliczeniowym, </w:t>
      </w:r>
      <w:r>
        <w:rPr>
          <w:rFonts w:ascii="Arial" w:hAnsi="Arial" w:cs="Arial"/>
          <w:sz w:val="18"/>
          <w:szCs w:val="18"/>
        </w:rPr>
        <w:br/>
      </w:r>
      <w:r w:rsidRPr="00A8206D">
        <w:rPr>
          <w:rFonts w:ascii="Arial" w:hAnsi="Arial" w:cs="Arial"/>
          <w:sz w:val="18"/>
          <w:szCs w:val="18"/>
        </w:rPr>
        <w:t xml:space="preserve">z zastrzeżeniem, że </w:t>
      </w:r>
      <w:r>
        <w:rPr>
          <w:rFonts w:ascii="Arial" w:hAnsi="Arial" w:cs="Arial"/>
          <w:sz w:val="18"/>
          <w:szCs w:val="18"/>
        </w:rPr>
        <w:t xml:space="preserve">wzrost stawki </w:t>
      </w:r>
      <w:r w:rsidR="004C2111">
        <w:rPr>
          <w:rFonts w:ascii="Arial" w:hAnsi="Arial" w:cs="Arial"/>
          <w:sz w:val="18"/>
          <w:szCs w:val="18"/>
        </w:rPr>
        <w:t xml:space="preserve">/ składki </w:t>
      </w:r>
      <w:r>
        <w:rPr>
          <w:rFonts w:ascii="Arial" w:hAnsi="Arial" w:cs="Arial"/>
          <w:sz w:val="18"/>
          <w:szCs w:val="18"/>
        </w:rPr>
        <w:t>nie może przekroczyć 40%.</w:t>
      </w:r>
      <w:r w:rsidRPr="00A8206D">
        <w:rPr>
          <w:rFonts w:ascii="Arial" w:hAnsi="Arial" w:cs="Arial"/>
          <w:sz w:val="18"/>
          <w:szCs w:val="18"/>
        </w:rPr>
        <w:t xml:space="preserve"> W razie dojścia stron do porozumienia umowa może być kontynuowana na odrębnie uzgodnionych warunkach, a złożone wypowiedzenie staje się bezskuteczne</w:t>
      </w:r>
      <w:r>
        <w:rPr>
          <w:rFonts w:ascii="Arial" w:hAnsi="Arial" w:cs="Arial"/>
          <w:sz w:val="18"/>
          <w:szCs w:val="18"/>
        </w:rPr>
        <w:t xml:space="preserve">. </w:t>
      </w:r>
    </w:p>
    <w:p w14:paraId="592749F4" w14:textId="57A3E05F" w:rsidR="004C2111" w:rsidRPr="00C6260A" w:rsidRDefault="004C2111" w:rsidP="004C2111">
      <w:pPr>
        <w:numPr>
          <w:ilvl w:val="0"/>
          <w:numId w:val="2"/>
        </w:numPr>
        <w:tabs>
          <w:tab w:val="num" w:pos="1559"/>
          <w:tab w:val="num" w:pos="2552"/>
        </w:tabs>
        <w:overflowPunct/>
        <w:autoSpaceDE/>
        <w:autoSpaceDN/>
        <w:adjustRightInd/>
        <w:spacing w:before="100"/>
        <w:jc w:val="both"/>
        <w:textAlignment w:val="auto"/>
        <w:rPr>
          <w:rFonts w:ascii="Arial" w:hAnsi="Arial" w:cs="Arial"/>
          <w:sz w:val="18"/>
          <w:szCs w:val="18"/>
        </w:rPr>
      </w:pPr>
      <w:bookmarkStart w:id="3" w:name="_Hlk19109324"/>
      <w:r w:rsidRPr="00C6260A">
        <w:rPr>
          <w:rFonts w:ascii="Arial" w:hAnsi="Arial" w:cs="Arial"/>
          <w:sz w:val="18"/>
          <w:szCs w:val="18"/>
        </w:rPr>
        <w:t xml:space="preserve">Strony ustalają, iż przedmiotowa umowa ubezpieczenia może zostać przedłużona </w:t>
      </w:r>
      <w:r w:rsidR="00AE5575">
        <w:rPr>
          <w:rFonts w:ascii="Arial" w:hAnsi="Arial" w:cs="Arial"/>
          <w:sz w:val="18"/>
          <w:szCs w:val="18"/>
        </w:rPr>
        <w:t>na</w:t>
      </w:r>
      <w:r w:rsidRPr="00C6260A">
        <w:rPr>
          <w:rFonts w:ascii="Arial" w:hAnsi="Arial" w:cs="Arial"/>
          <w:sz w:val="18"/>
          <w:szCs w:val="18"/>
        </w:rPr>
        <w:t xml:space="preserve"> kolejn</w:t>
      </w:r>
      <w:r w:rsidR="00AE5575">
        <w:rPr>
          <w:rFonts w:ascii="Arial" w:hAnsi="Arial" w:cs="Arial"/>
          <w:sz w:val="18"/>
          <w:szCs w:val="18"/>
        </w:rPr>
        <w:t>y</w:t>
      </w:r>
      <w:r w:rsidRPr="00C6260A">
        <w:rPr>
          <w:rFonts w:ascii="Arial" w:hAnsi="Arial" w:cs="Arial"/>
          <w:sz w:val="18"/>
          <w:szCs w:val="18"/>
        </w:rPr>
        <w:t xml:space="preserve"> dwunastomiesięczn</w:t>
      </w:r>
      <w:r w:rsidR="00AE5575">
        <w:rPr>
          <w:rFonts w:ascii="Arial" w:hAnsi="Arial" w:cs="Arial"/>
          <w:sz w:val="18"/>
          <w:szCs w:val="18"/>
        </w:rPr>
        <w:t>y</w:t>
      </w:r>
      <w:r w:rsidRPr="00C6260A">
        <w:rPr>
          <w:rFonts w:ascii="Arial" w:hAnsi="Arial" w:cs="Arial"/>
          <w:sz w:val="18"/>
          <w:szCs w:val="18"/>
        </w:rPr>
        <w:t xml:space="preserve"> okres rozliczeniow</w:t>
      </w:r>
      <w:r w:rsidR="00AE5575">
        <w:rPr>
          <w:rFonts w:ascii="Arial" w:hAnsi="Arial" w:cs="Arial"/>
          <w:sz w:val="18"/>
          <w:szCs w:val="18"/>
        </w:rPr>
        <w:t>y</w:t>
      </w:r>
      <w:r w:rsidRPr="00C6260A">
        <w:rPr>
          <w:rFonts w:ascii="Arial" w:hAnsi="Arial" w:cs="Arial"/>
          <w:sz w:val="18"/>
          <w:szCs w:val="18"/>
        </w:rPr>
        <w:t xml:space="preserve"> stosownie do następujących postanowień (</w:t>
      </w:r>
      <w:r w:rsidRPr="00C6260A">
        <w:rPr>
          <w:rFonts w:ascii="Arial" w:hAnsi="Arial" w:cs="Arial"/>
          <w:b/>
          <w:sz w:val="18"/>
          <w:szCs w:val="18"/>
        </w:rPr>
        <w:t>prawo</w:t>
      </w:r>
      <w:r w:rsidRPr="00C6260A">
        <w:rPr>
          <w:rFonts w:ascii="Arial" w:hAnsi="Arial" w:cs="Arial"/>
          <w:sz w:val="18"/>
          <w:szCs w:val="18"/>
        </w:rPr>
        <w:t xml:space="preserve"> </w:t>
      </w:r>
      <w:r w:rsidRPr="00C6260A">
        <w:rPr>
          <w:rFonts w:ascii="Arial" w:hAnsi="Arial" w:cs="Arial"/>
          <w:b/>
          <w:sz w:val="18"/>
          <w:szCs w:val="18"/>
        </w:rPr>
        <w:t>opcji</w:t>
      </w:r>
      <w:r>
        <w:rPr>
          <w:rFonts w:ascii="Arial" w:hAnsi="Arial" w:cs="Arial"/>
          <w:b/>
          <w:sz w:val="18"/>
          <w:szCs w:val="18"/>
        </w:rPr>
        <w:t xml:space="preserve"> - przedłużenie</w:t>
      </w:r>
      <w:r w:rsidRPr="00C6260A">
        <w:rPr>
          <w:rFonts w:ascii="Arial" w:hAnsi="Arial" w:cs="Arial"/>
          <w:sz w:val="18"/>
          <w:szCs w:val="18"/>
        </w:rPr>
        <w:t>):</w:t>
      </w:r>
    </w:p>
    <w:p w14:paraId="534D025C" w14:textId="473420D8" w:rsidR="004C2111" w:rsidRPr="0013296D" w:rsidRDefault="004C2111" w:rsidP="004C2111">
      <w:pPr>
        <w:numPr>
          <w:ilvl w:val="1"/>
          <w:numId w:val="2"/>
        </w:numPr>
        <w:tabs>
          <w:tab w:val="num" w:pos="1559"/>
          <w:tab w:val="num" w:pos="2552"/>
        </w:tabs>
        <w:overflowPunct/>
        <w:autoSpaceDE/>
        <w:autoSpaceDN/>
        <w:adjustRightInd/>
        <w:spacing w:before="100"/>
        <w:jc w:val="both"/>
        <w:textAlignment w:val="auto"/>
        <w:rPr>
          <w:rFonts w:ascii="Arial" w:hAnsi="Arial" w:cs="Arial"/>
          <w:sz w:val="18"/>
          <w:szCs w:val="18"/>
        </w:rPr>
      </w:pPr>
      <w:r w:rsidRPr="00C6260A">
        <w:rPr>
          <w:rFonts w:ascii="Arial" w:hAnsi="Arial" w:cs="Arial"/>
          <w:sz w:val="18"/>
          <w:szCs w:val="18"/>
        </w:rPr>
        <w:t>Przedłużenie umowy wejdzie w życie (umowa ulega automatycznie wznowieniu na analogicznych</w:t>
      </w:r>
      <w:r>
        <w:rPr>
          <w:rFonts w:ascii="Arial" w:hAnsi="Arial" w:cs="Arial"/>
          <w:sz w:val="18"/>
          <w:szCs w:val="18"/>
        </w:rPr>
        <w:t xml:space="preserve"> </w:t>
      </w:r>
      <w:r w:rsidRPr="008A0C53">
        <w:rPr>
          <w:rFonts w:ascii="Arial" w:hAnsi="Arial" w:cs="Arial"/>
          <w:sz w:val="18"/>
          <w:szCs w:val="18"/>
        </w:rPr>
        <w:t xml:space="preserve">warunkach na okres kolejnych </w:t>
      </w:r>
      <w:r w:rsidR="00AE5575">
        <w:rPr>
          <w:rFonts w:ascii="Arial" w:hAnsi="Arial" w:cs="Arial"/>
          <w:sz w:val="18"/>
          <w:szCs w:val="18"/>
        </w:rPr>
        <w:t>12</w:t>
      </w:r>
      <w:r w:rsidRPr="008A0C53">
        <w:rPr>
          <w:rFonts w:ascii="Arial" w:hAnsi="Arial" w:cs="Arial"/>
          <w:sz w:val="18"/>
          <w:szCs w:val="18"/>
        </w:rPr>
        <w:t xml:space="preserve"> miesięcy), pod warunkiem, że</w:t>
      </w:r>
      <w:r w:rsidRPr="008A0C53">
        <w:rPr>
          <w:rFonts w:ascii="Arial" w:hAnsi="Arial" w:cs="Arial"/>
          <w:color w:val="000000" w:themeColor="text1"/>
          <w:sz w:val="18"/>
          <w:szCs w:val="18"/>
        </w:rPr>
        <w:t xml:space="preserve"> najpóźniej na 5 miesięcy przed </w:t>
      </w:r>
      <w:r w:rsidRPr="0013296D">
        <w:rPr>
          <w:rFonts w:ascii="Arial" w:hAnsi="Arial" w:cs="Arial"/>
          <w:color w:val="000000" w:themeColor="text1"/>
          <w:sz w:val="18"/>
          <w:szCs w:val="18"/>
        </w:rPr>
        <w:t xml:space="preserve">zakończeniem </w:t>
      </w:r>
      <w:r w:rsidR="007D0E9A" w:rsidRPr="0013296D">
        <w:rPr>
          <w:rFonts w:ascii="Arial" w:hAnsi="Arial" w:cs="Arial"/>
          <w:color w:val="000000" w:themeColor="text1"/>
          <w:sz w:val="18"/>
          <w:szCs w:val="18"/>
        </w:rPr>
        <w:t>36</w:t>
      </w:r>
      <w:r w:rsidRPr="0013296D">
        <w:rPr>
          <w:rFonts w:ascii="Arial" w:hAnsi="Arial" w:cs="Arial"/>
          <w:color w:val="000000" w:themeColor="text1"/>
          <w:sz w:val="18"/>
          <w:szCs w:val="18"/>
        </w:rPr>
        <w:t xml:space="preserve"> miesięcznego </w:t>
      </w:r>
      <w:r w:rsidRPr="0013296D">
        <w:rPr>
          <w:rFonts w:ascii="Arial" w:hAnsi="Arial" w:cs="Arial"/>
          <w:sz w:val="18"/>
          <w:szCs w:val="18"/>
        </w:rPr>
        <w:t>podstawowego okresu ubezpieczenia</w:t>
      </w:r>
      <w:r w:rsidRPr="0013296D">
        <w:rPr>
          <w:rFonts w:ascii="Arial" w:hAnsi="Arial" w:cs="Arial"/>
          <w:color w:val="000000" w:themeColor="text1"/>
          <w:sz w:val="18"/>
          <w:szCs w:val="18"/>
        </w:rPr>
        <w:t xml:space="preserve"> </w:t>
      </w:r>
      <w:r w:rsidR="00263439" w:rsidRPr="0013296D">
        <w:rPr>
          <w:rFonts w:ascii="Arial" w:hAnsi="Arial" w:cs="Arial"/>
          <w:sz w:val="18"/>
          <w:szCs w:val="18"/>
        </w:rPr>
        <w:t xml:space="preserve">Ubezpieczający </w:t>
      </w:r>
      <w:r w:rsidR="00263439" w:rsidRPr="0013296D">
        <w:rPr>
          <w:rFonts w:ascii="Arial" w:eastAsiaTheme="minorHAnsi" w:hAnsi="Arial" w:cs="Arial"/>
          <w:color w:val="000000"/>
          <w:sz w:val="18"/>
          <w:szCs w:val="18"/>
          <w:lang w:eastAsia="en-US"/>
        </w:rPr>
        <w:t>złoży Ubezpieczycielowi oświadczenie o zamiarze przedłużenia umowy (skorzystania z Opcji)</w:t>
      </w:r>
      <w:r w:rsidRPr="0013296D">
        <w:rPr>
          <w:rFonts w:ascii="Arial" w:hAnsi="Arial" w:cs="Arial"/>
          <w:color w:val="000000" w:themeColor="text1"/>
          <w:sz w:val="18"/>
          <w:szCs w:val="18"/>
        </w:rPr>
        <w:t xml:space="preserve">. </w:t>
      </w:r>
      <w:r w:rsidRPr="0013296D">
        <w:rPr>
          <w:rFonts w:ascii="Arial" w:hAnsi="Arial" w:cs="Arial"/>
          <w:sz w:val="18"/>
          <w:szCs w:val="18"/>
        </w:rPr>
        <w:t xml:space="preserve">Oświadczenie należy złożyć w formie pisemnej pod rygorem nieważności. </w:t>
      </w:r>
      <w:r w:rsidR="001772E4">
        <w:rPr>
          <w:rFonts w:ascii="Arial" w:hAnsi="Arial" w:cs="Arial"/>
          <w:sz w:val="18"/>
          <w:szCs w:val="18"/>
        </w:rPr>
        <w:t>Ubezpieczyciel</w:t>
      </w:r>
      <w:r w:rsidR="008A0C53" w:rsidRPr="0013296D">
        <w:rPr>
          <w:rFonts w:ascii="Arial" w:hAnsi="Arial" w:cs="Arial"/>
          <w:sz w:val="18"/>
          <w:szCs w:val="18"/>
        </w:rPr>
        <w:t xml:space="preserve"> ma prawo odmówić skorzystania z prawa przedłużenia umowy ubezpieczenia (Opcji) wyłącznie w następującym przypadku</w:t>
      </w:r>
      <w:r w:rsidRPr="0013296D">
        <w:rPr>
          <w:rFonts w:ascii="Arial" w:hAnsi="Arial" w:cs="Arial"/>
          <w:sz w:val="18"/>
          <w:szCs w:val="18"/>
        </w:rPr>
        <w:t>:</w:t>
      </w:r>
    </w:p>
    <w:p w14:paraId="4C6072C4" w14:textId="689DA9CD" w:rsidR="004C2111" w:rsidRPr="0013296D" w:rsidRDefault="004C2111" w:rsidP="004C2111">
      <w:pPr>
        <w:numPr>
          <w:ilvl w:val="2"/>
          <w:numId w:val="2"/>
        </w:numPr>
        <w:tabs>
          <w:tab w:val="num" w:pos="2552"/>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 xml:space="preserve">jeśli szkodowość rozumiana jako stosunek wypłaconych odszkodowań powiększonych o wysokość rezerw na szkody zgłoszone a niewypłacone w stosunku do składki należnej za podstawowy </w:t>
      </w:r>
      <w:r w:rsidR="00FA3D96" w:rsidRPr="0013296D">
        <w:rPr>
          <w:rFonts w:ascii="Arial" w:hAnsi="Arial" w:cs="Arial"/>
          <w:sz w:val="18"/>
          <w:szCs w:val="18"/>
        </w:rPr>
        <w:t xml:space="preserve">okres ubezpieczenia na koniec </w:t>
      </w:r>
      <w:r w:rsidR="00321C26" w:rsidRPr="0013296D">
        <w:rPr>
          <w:rFonts w:ascii="Arial" w:hAnsi="Arial" w:cs="Arial"/>
          <w:sz w:val="18"/>
          <w:szCs w:val="18"/>
        </w:rPr>
        <w:t>31</w:t>
      </w:r>
      <w:r w:rsidRPr="0013296D">
        <w:rPr>
          <w:rFonts w:ascii="Arial" w:hAnsi="Arial" w:cs="Arial"/>
          <w:sz w:val="18"/>
          <w:szCs w:val="18"/>
        </w:rPr>
        <w:t xml:space="preserve"> miesiąca podstawowego okresu ubezpieczenia przekroczy </w:t>
      </w:r>
      <w:r w:rsidR="000211FC" w:rsidRPr="0013296D">
        <w:rPr>
          <w:rFonts w:ascii="Arial" w:hAnsi="Arial" w:cs="Arial"/>
          <w:sz w:val="18"/>
          <w:szCs w:val="18"/>
        </w:rPr>
        <w:t>4</w:t>
      </w:r>
      <w:r w:rsidR="003A1613" w:rsidRPr="0013296D">
        <w:rPr>
          <w:rFonts w:ascii="Arial" w:hAnsi="Arial" w:cs="Arial"/>
          <w:sz w:val="18"/>
          <w:szCs w:val="18"/>
        </w:rPr>
        <w:t>0</w:t>
      </w:r>
      <w:r w:rsidRPr="0013296D">
        <w:rPr>
          <w:rFonts w:ascii="Arial" w:hAnsi="Arial" w:cs="Arial"/>
          <w:sz w:val="18"/>
          <w:szCs w:val="18"/>
        </w:rPr>
        <w:t>%.</w:t>
      </w:r>
    </w:p>
    <w:bookmarkEnd w:id="3"/>
    <w:p w14:paraId="2B1F9FE6" w14:textId="6D20C959" w:rsidR="004C2111" w:rsidRPr="0013296D" w:rsidRDefault="004C2111" w:rsidP="004C2111">
      <w:pPr>
        <w:numPr>
          <w:ilvl w:val="1"/>
          <w:numId w:val="2"/>
        </w:numPr>
        <w:tabs>
          <w:tab w:val="num" w:pos="1559"/>
          <w:tab w:val="num" w:pos="2552"/>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 xml:space="preserve">W razie wypowiedzenia możliwości skorzystania z opcji przedłużenia, </w:t>
      </w:r>
      <w:r w:rsidR="001772E4">
        <w:rPr>
          <w:rFonts w:ascii="Arial" w:hAnsi="Arial" w:cs="Arial"/>
          <w:sz w:val="18"/>
          <w:szCs w:val="18"/>
        </w:rPr>
        <w:t>Ubezpieczyciel</w:t>
      </w:r>
      <w:r w:rsidRPr="0013296D">
        <w:rPr>
          <w:rFonts w:ascii="Arial" w:hAnsi="Arial" w:cs="Arial"/>
          <w:sz w:val="18"/>
          <w:szCs w:val="18"/>
        </w:rPr>
        <w:t xml:space="preserve"> może przedstawić jednocześnie proponowane zmiany warunków wznowienia umowy ubezpieczenia na przedłużony okres ubezpieczenia. W przypadku uzgodnienia przez strony zmian warunków wznowienia umowy ubezpieczenia, umowa może być kontynuowana w przedłużonym okresie ubezpieczenia, a złożone wypowiedzenie staje się bezskuteczne.</w:t>
      </w:r>
    </w:p>
    <w:p w14:paraId="7745F419" w14:textId="270E86EF" w:rsidR="004C2111" w:rsidRPr="0013296D" w:rsidRDefault="004C2111" w:rsidP="004C2111">
      <w:pPr>
        <w:numPr>
          <w:ilvl w:val="1"/>
          <w:numId w:val="2"/>
        </w:numPr>
        <w:tabs>
          <w:tab w:val="num" w:pos="1559"/>
          <w:tab w:val="num" w:pos="2552"/>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 xml:space="preserve">W przypadku braku porozumienia odnośnie nowych warunków ubezpieczenia ochrona ubezpieczeniowa kończy się z ostatnim dniem </w:t>
      </w:r>
      <w:r w:rsidR="007038E0" w:rsidRPr="0013296D">
        <w:rPr>
          <w:rFonts w:ascii="Arial" w:hAnsi="Arial" w:cs="Arial"/>
          <w:sz w:val="18"/>
          <w:szCs w:val="18"/>
        </w:rPr>
        <w:t>trzeciego</w:t>
      </w:r>
      <w:r w:rsidRPr="0013296D">
        <w:rPr>
          <w:rFonts w:ascii="Arial" w:hAnsi="Arial" w:cs="Arial"/>
          <w:sz w:val="18"/>
          <w:szCs w:val="18"/>
        </w:rPr>
        <w:t xml:space="preserve"> okresu rozliczeniowego.</w:t>
      </w:r>
    </w:p>
    <w:p w14:paraId="3A08F2FA" w14:textId="77777777" w:rsidR="009534A6" w:rsidRPr="0013296D" w:rsidRDefault="009534A6" w:rsidP="009534A6">
      <w:pPr>
        <w:pStyle w:val="Luca"/>
        <w:spacing w:before="100" w:line="240" w:lineRule="auto"/>
        <w:jc w:val="center"/>
        <w:rPr>
          <w:rFonts w:ascii="Arial" w:eastAsia="Times New Roman" w:hAnsi="Arial" w:cs="Arial"/>
          <w:b/>
          <w:sz w:val="18"/>
          <w:szCs w:val="18"/>
        </w:rPr>
      </w:pPr>
    </w:p>
    <w:p w14:paraId="045E3A70" w14:textId="77777777" w:rsidR="009534A6" w:rsidRPr="0013296D"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2DF49775" w14:textId="77777777" w:rsidR="009534A6" w:rsidRPr="0013296D" w:rsidRDefault="009534A6" w:rsidP="001D3563">
      <w:pPr>
        <w:pStyle w:val="Luca"/>
        <w:spacing w:line="240" w:lineRule="auto"/>
        <w:jc w:val="center"/>
        <w:rPr>
          <w:rFonts w:ascii="Arial" w:eastAsia="Times New Roman" w:hAnsi="Arial" w:cs="Arial"/>
          <w:b/>
          <w:sz w:val="18"/>
          <w:szCs w:val="18"/>
        </w:rPr>
      </w:pPr>
      <w:r w:rsidRPr="0013296D">
        <w:rPr>
          <w:rFonts w:ascii="Arial" w:eastAsia="Times New Roman" w:hAnsi="Arial" w:cs="Arial"/>
          <w:b/>
          <w:sz w:val="18"/>
          <w:szCs w:val="18"/>
        </w:rPr>
        <w:t>Polisa ubezpieczeniowa/Aktualizacja sum ubezpieczenia</w:t>
      </w:r>
    </w:p>
    <w:p w14:paraId="6E16F150" w14:textId="77777777" w:rsidR="00A32007" w:rsidRPr="0013296D" w:rsidRDefault="00A32007" w:rsidP="00FC3B9D">
      <w:pPr>
        <w:numPr>
          <w:ilvl w:val="0"/>
          <w:numId w:val="4"/>
        </w:numPr>
        <w:tabs>
          <w:tab w:val="num" w:pos="2217"/>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 xml:space="preserve">Na każdy okres rozliczeniowy, dla ubezpieczeń wchodzących w skład umowy generalnej, zostaną wystawione polisy ubezpieczeniowe uwzględniające aktualne sumy ubezpieczenia, indywidualne okresy ubezpieczenia oraz wysokość składki za dany okres rozliczeniowy. </w:t>
      </w:r>
    </w:p>
    <w:p w14:paraId="1B6322E5" w14:textId="678ED890" w:rsidR="009534A6" w:rsidRPr="0013296D" w:rsidRDefault="009534A6" w:rsidP="00FC3B9D">
      <w:pPr>
        <w:numPr>
          <w:ilvl w:val="0"/>
          <w:numId w:val="4"/>
        </w:numPr>
        <w:tabs>
          <w:tab w:val="num" w:pos="2217"/>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Określone w umowie limity (np.: przewidziane w poszczególnych klauzulach lub dla poszczególnych ryzyk) stosuje się w pełnej wysokości w każdym okresie rozliczeniowym.</w:t>
      </w:r>
    </w:p>
    <w:p w14:paraId="453E784B" w14:textId="421A6D22" w:rsidR="009534A6" w:rsidRPr="0013296D" w:rsidRDefault="009534A6" w:rsidP="009534A6">
      <w:pPr>
        <w:numPr>
          <w:ilvl w:val="0"/>
          <w:numId w:val="4"/>
        </w:numPr>
        <w:tabs>
          <w:tab w:val="num" w:pos="2217"/>
        </w:tabs>
        <w:overflowPunct/>
        <w:autoSpaceDE/>
        <w:autoSpaceDN/>
        <w:adjustRightInd/>
        <w:spacing w:before="100"/>
        <w:jc w:val="both"/>
        <w:textAlignment w:val="auto"/>
        <w:rPr>
          <w:rFonts w:ascii="Arial" w:hAnsi="Arial" w:cs="Arial"/>
          <w:sz w:val="18"/>
          <w:szCs w:val="18"/>
        </w:rPr>
      </w:pPr>
      <w:r w:rsidRPr="0013296D">
        <w:rPr>
          <w:rFonts w:ascii="Arial" w:hAnsi="Arial" w:cs="Arial"/>
          <w:sz w:val="18"/>
          <w:szCs w:val="18"/>
        </w:rPr>
        <w:t>Po</w:t>
      </w:r>
      <w:r w:rsidR="00763091" w:rsidRPr="0013296D">
        <w:rPr>
          <w:rFonts w:ascii="Arial" w:hAnsi="Arial" w:cs="Arial"/>
          <w:sz w:val="18"/>
          <w:szCs w:val="18"/>
        </w:rPr>
        <w:t>lisy ubezpieczeniowe na II</w:t>
      </w:r>
      <w:r w:rsidR="006B2C4B" w:rsidRPr="0013296D">
        <w:rPr>
          <w:rFonts w:ascii="Arial" w:hAnsi="Arial" w:cs="Arial"/>
          <w:sz w:val="18"/>
          <w:szCs w:val="18"/>
        </w:rPr>
        <w:t xml:space="preserve"> i III</w:t>
      </w:r>
      <w:r w:rsidRPr="0013296D">
        <w:rPr>
          <w:rFonts w:ascii="Arial" w:hAnsi="Arial" w:cs="Arial"/>
          <w:sz w:val="18"/>
          <w:szCs w:val="18"/>
        </w:rPr>
        <w:t xml:space="preserve"> okres rozliczeniowy zostaną wystawione nie później niż </w:t>
      </w:r>
      <w:r w:rsidR="00BD5482" w:rsidRPr="0013296D">
        <w:rPr>
          <w:rFonts w:ascii="Arial" w:hAnsi="Arial" w:cs="Arial"/>
          <w:sz w:val="18"/>
          <w:szCs w:val="18"/>
        </w:rPr>
        <w:t xml:space="preserve">14 </w:t>
      </w:r>
      <w:r w:rsidRPr="0013296D">
        <w:rPr>
          <w:rFonts w:ascii="Arial" w:hAnsi="Arial" w:cs="Arial"/>
          <w:sz w:val="18"/>
          <w:szCs w:val="18"/>
        </w:rPr>
        <w:t>dni przed rozpoczęciem danego okresu rozliczeniowego.</w:t>
      </w:r>
    </w:p>
    <w:p w14:paraId="0A5796BF" w14:textId="77777777" w:rsidR="009534A6" w:rsidRPr="00F72B16" w:rsidRDefault="009534A6" w:rsidP="009534A6">
      <w:pPr>
        <w:tabs>
          <w:tab w:val="num" w:pos="2217"/>
        </w:tabs>
        <w:overflowPunct/>
        <w:autoSpaceDE/>
        <w:autoSpaceDN/>
        <w:adjustRightInd/>
        <w:spacing w:before="100"/>
        <w:ind w:left="425"/>
        <w:jc w:val="both"/>
        <w:textAlignment w:val="auto"/>
        <w:rPr>
          <w:rFonts w:ascii="Arial" w:hAnsi="Arial" w:cs="Arial"/>
          <w:sz w:val="18"/>
          <w:szCs w:val="18"/>
        </w:rPr>
      </w:pPr>
    </w:p>
    <w:p w14:paraId="4E161D80"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41768F51" w14:textId="77777777" w:rsidR="009534A6" w:rsidRPr="00F72B16" w:rsidRDefault="009534A6" w:rsidP="001D3563">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t>Składka ubezpieczeniowa</w:t>
      </w:r>
    </w:p>
    <w:p w14:paraId="46B5BA22" w14:textId="6F790EC7" w:rsidR="009534A6" w:rsidRDefault="009534A6" w:rsidP="00C63E02">
      <w:pPr>
        <w:shd w:val="clear" w:color="auto" w:fill="FFFFFF" w:themeFill="background1"/>
        <w:overflowPunct/>
        <w:autoSpaceDE/>
        <w:autoSpaceDN/>
        <w:adjustRightInd/>
        <w:spacing w:before="100"/>
        <w:jc w:val="both"/>
        <w:textAlignment w:val="auto"/>
        <w:rPr>
          <w:rFonts w:ascii="Arial" w:hAnsi="Arial" w:cs="Arial"/>
          <w:sz w:val="18"/>
          <w:szCs w:val="18"/>
        </w:rPr>
      </w:pPr>
      <w:r w:rsidRPr="00C63E02">
        <w:rPr>
          <w:rFonts w:ascii="Arial" w:hAnsi="Arial" w:cs="Arial"/>
          <w:sz w:val="18"/>
          <w:szCs w:val="18"/>
        </w:rPr>
        <w:t xml:space="preserve">W każdym z okresów rozliczeniowych </w:t>
      </w:r>
      <w:r w:rsidR="00A95A58" w:rsidRPr="00C63E02">
        <w:rPr>
          <w:rFonts w:ascii="Arial" w:hAnsi="Arial" w:cs="Arial"/>
          <w:sz w:val="18"/>
          <w:szCs w:val="18"/>
        </w:rPr>
        <w:t xml:space="preserve">składka za ubezpieczenie danego pojazdu płatna </w:t>
      </w:r>
      <w:r w:rsidR="00A95A58" w:rsidRPr="00815317">
        <w:rPr>
          <w:rFonts w:ascii="Arial" w:hAnsi="Arial" w:cs="Arial"/>
          <w:sz w:val="18"/>
          <w:szCs w:val="18"/>
        </w:rPr>
        <w:t>będzie jednorazowo</w:t>
      </w:r>
      <w:r w:rsidR="00A95A58" w:rsidRPr="00C63E02">
        <w:rPr>
          <w:rFonts w:ascii="Arial" w:hAnsi="Arial" w:cs="Arial"/>
          <w:sz w:val="18"/>
          <w:szCs w:val="18"/>
        </w:rPr>
        <w:t xml:space="preserve"> </w:t>
      </w:r>
      <w:r w:rsidR="00F74207">
        <w:rPr>
          <w:rFonts w:ascii="Arial" w:hAnsi="Arial" w:cs="Arial"/>
          <w:sz w:val="18"/>
          <w:szCs w:val="18"/>
        </w:rPr>
        <w:br/>
      </w:r>
      <w:r w:rsidR="00A95A58" w:rsidRPr="00C63E02">
        <w:rPr>
          <w:rFonts w:ascii="Arial" w:hAnsi="Arial" w:cs="Arial"/>
          <w:sz w:val="18"/>
          <w:szCs w:val="18"/>
        </w:rPr>
        <w:t xml:space="preserve">w każdym z </w:t>
      </w:r>
      <w:r w:rsidR="006B2C4B">
        <w:rPr>
          <w:rFonts w:ascii="Arial" w:hAnsi="Arial" w:cs="Arial"/>
          <w:sz w:val="18"/>
          <w:szCs w:val="18"/>
        </w:rPr>
        <w:t>trzech</w:t>
      </w:r>
      <w:r w:rsidR="00A95A58" w:rsidRPr="00C63E02">
        <w:rPr>
          <w:rFonts w:ascii="Arial" w:hAnsi="Arial" w:cs="Arial"/>
          <w:sz w:val="18"/>
          <w:szCs w:val="18"/>
        </w:rPr>
        <w:t xml:space="preserve"> 12-miesięcznych okresów rozliczeniowych w ciągu </w:t>
      </w:r>
      <w:r w:rsidR="001C67C4">
        <w:rPr>
          <w:rFonts w:ascii="Arial" w:hAnsi="Arial" w:cs="Arial"/>
          <w:sz w:val="18"/>
          <w:szCs w:val="18"/>
        </w:rPr>
        <w:t>30</w:t>
      </w:r>
      <w:r w:rsidR="00A95A58" w:rsidRPr="00C63E02">
        <w:rPr>
          <w:rFonts w:ascii="Arial" w:hAnsi="Arial" w:cs="Arial"/>
          <w:sz w:val="18"/>
          <w:szCs w:val="18"/>
        </w:rPr>
        <w:t xml:space="preserve"> dni od początku okresu ubezpieczenia danego pojazdu, z </w:t>
      </w:r>
      <w:r w:rsidR="00A95A58" w:rsidRPr="003B0D6F">
        <w:rPr>
          <w:rFonts w:ascii="Arial" w:hAnsi="Arial" w:cs="Arial"/>
          <w:sz w:val="18"/>
          <w:szCs w:val="18"/>
        </w:rPr>
        <w:t xml:space="preserve">zastrzeżeniem iż dla pojazdów dla których zostanie wyrównany okres ubezpieczenia składka będzie płatna w dwóch ratach w okresie rozliczeniowym, w którym następuje wyrównanie okresu ubezpieczenia dla danego pojazdu, z czego druga rata składki będzie niewymagalna zgodnie z mechanizmem wyrównania okresów ubezpieczenia określonym </w:t>
      </w:r>
      <w:r w:rsidR="00C63E02" w:rsidRPr="003B0D6F">
        <w:rPr>
          <w:rFonts w:ascii="Arial" w:hAnsi="Arial" w:cs="Arial"/>
          <w:sz w:val="18"/>
          <w:szCs w:val="18"/>
        </w:rPr>
        <w:t xml:space="preserve"> </w:t>
      </w:r>
      <w:r w:rsidR="00A95A58" w:rsidRPr="003B0D6F">
        <w:rPr>
          <w:rFonts w:ascii="Arial" w:hAnsi="Arial" w:cs="Arial"/>
          <w:sz w:val="18"/>
          <w:szCs w:val="18"/>
        </w:rPr>
        <w:t xml:space="preserve">w § </w:t>
      </w:r>
      <w:r w:rsidR="00F74207" w:rsidRPr="003B0D6F">
        <w:rPr>
          <w:rFonts w:ascii="Arial" w:hAnsi="Arial" w:cs="Arial"/>
          <w:sz w:val="18"/>
          <w:szCs w:val="18"/>
        </w:rPr>
        <w:t>10</w:t>
      </w:r>
      <w:r w:rsidR="00A95A58" w:rsidRPr="003B0D6F">
        <w:rPr>
          <w:rFonts w:ascii="Arial" w:hAnsi="Arial" w:cs="Arial"/>
          <w:sz w:val="18"/>
          <w:szCs w:val="18"/>
        </w:rPr>
        <w:t xml:space="preserve"> niniejszej umowy.</w:t>
      </w:r>
    </w:p>
    <w:p w14:paraId="04420EB1" w14:textId="77777777" w:rsidR="00C63E02" w:rsidRPr="00C63E02" w:rsidRDefault="00C63E02" w:rsidP="00C63E02">
      <w:pPr>
        <w:shd w:val="clear" w:color="auto" w:fill="FFFFFF" w:themeFill="background1"/>
        <w:overflowPunct/>
        <w:autoSpaceDE/>
        <w:autoSpaceDN/>
        <w:adjustRightInd/>
        <w:spacing w:before="100"/>
        <w:jc w:val="both"/>
        <w:textAlignment w:val="auto"/>
        <w:rPr>
          <w:rFonts w:ascii="Arial" w:hAnsi="Arial" w:cs="Arial"/>
          <w:sz w:val="18"/>
          <w:szCs w:val="18"/>
        </w:rPr>
      </w:pPr>
    </w:p>
    <w:p w14:paraId="44B294F9"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120A0082" w14:textId="77777777" w:rsidR="009534A6" w:rsidRPr="00F72B16" w:rsidRDefault="009534A6" w:rsidP="001D3563">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lastRenderedPageBreak/>
        <w:t>Ogólne Warunki Ubezpieczenia</w:t>
      </w:r>
    </w:p>
    <w:p w14:paraId="24C22BDB" w14:textId="1F23DE62" w:rsidR="009534A6" w:rsidRPr="00F72B16" w:rsidRDefault="009534A6" w:rsidP="009534A6">
      <w:pPr>
        <w:numPr>
          <w:ilvl w:val="0"/>
          <w:numId w:val="3"/>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Do niniejszej umowy mają zastosowanie następujące Ogólne Warunki Ubezpieczenia (zwane dalej OWU):</w:t>
      </w:r>
    </w:p>
    <w:p w14:paraId="481945FA" w14:textId="37984527" w:rsidR="009534A6" w:rsidRPr="00F72B16" w:rsidRDefault="009534A6" w:rsidP="00C542BD">
      <w:pPr>
        <w:numPr>
          <w:ilvl w:val="1"/>
          <w:numId w:val="3"/>
        </w:numPr>
        <w:overflowPunct/>
        <w:autoSpaceDE/>
        <w:autoSpaceDN/>
        <w:adjustRightInd/>
        <w:spacing w:before="100"/>
        <w:jc w:val="both"/>
        <w:textAlignment w:val="auto"/>
        <w:rPr>
          <w:rFonts w:ascii="Arial" w:hAnsi="Arial" w:cs="Arial"/>
          <w:sz w:val="18"/>
          <w:szCs w:val="18"/>
        </w:rPr>
      </w:pPr>
      <w:r w:rsidRPr="00F72B16">
        <w:rPr>
          <w:rFonts w:ascii="Arial" w:hAnsi="Arial" w:cs="Arial"/>
          <w:color w:val="000000"/>
          <w:sz w:val="18"/>
          <w:szCs w:val="18"/>
        </w:rPr>
        <w:t>w zakresie ubezpieczenia OC - Ustawa z dnia 22 maja 2003 r. o ubezpieczeniach obowiązkowych, Ubezpieczeniowym Funduszu Gwarancyjnym i Polskim Biurze Ubezpieczycieli Komunikacyjnych (</w:t>
      </w:r>
      <w:r w:rsidR="00C542BD" w:rsidRPr="00C542BD">
        <w:rPr>
          <w:rFonts w:ascii="Arial" w:hAnsi="Arial" w:cs="Arial"/>
          <w:color w:val="000000"/>
          <w:sz w:val="18"/>
          <w:szCs w:val="18"/>
        </w:rPr>
        <w:t>t.j. Dz.U. 20</w:t>
      </w:r>
      <w:r w:rsidR="00A32007">
        <w:rPr>
          <w:rFonts w:ascii="Arial" w:hAnsi="Arial" w:cs="Arial"/>
          <w:color w:val="000000"/>
          <w:sz w:val="18"/>
          <w:szCs w:val="18"/>
        </w:rPr>
        <w:t>23</w:t>
      </w:r>
      <w:r w:rsidR="00C542BD" w:rsidRPr="00C542BD">
        <w:rPr>
          <w:rFonts w:ascii="Arial" w:hAnsi="Arial" w:cs="Arial"/>
          <w:color w:val="000000"/>
          <w:sz w:val="18"/>
          <w:szCs w:val="18"/>
        </w:rPr>
        <w:t xml:space="preserve"> r. poz. </w:t>
      </w:r>
      <w:r w:rsidR="00A32007">
        <w:rPr>
          <w:rFonts w:ascii="Arial" w:hAnsi="Arial" w:cs="Arial"/>
          <w:color w:val="000000"/>
          <w:sz w:val="18"/>
          <w:szCs w:val="18"/>
        </w:rPr>
        <w:t>2500</w:t>
      </w:r>
      <w:r w:rsidR="00EA38EA">
        <w:rPr>
          <w:rFonts w:ascii="Arial" w:hAnsi="Arial" w:cs="Arial"/>
          <w:color w:val="000000"/>
          <w:sz w:val="18"/>
          <w:szCs w:val="18"/>
        </w:rPr>
        <w:t>);</w:t>
      </w:r>
    </w:p>
    <w:p w14:paraId="0C9E645C" w14:textId="3B473636" w:rsidR="009534A6" w:rsidRPr="00C542BD" w:rsidRDefault="009534A6">
      <w:pPr>
        <w:numPr>
          <w:ilvl w:val="1"/>
          <w:numId w:val="3"/>
        </w:numPr>
        <w:overflowPunct/>
        <w:autoSpaceDE/>
        <w:autoSpaceDN/>
        <w:adjustRightInd/>
        <w:spacing w:before="100"/>
        <w:jc w:val="both"/>
        <w:textAlignment w:val="auto"/>
        <w:rPr>
          <w:rFonts w:ascii="Arial" w:hAnsi="Arial" w:cs="Arial"/>
          <w:sz w:val="18"/>
          <w:szCs w:val="18"/>
        </w:rPr>
      </w:pPr>
      <w:r w:rsidRPr="00C542BD">
        <w:rPr>
          <w:rFonts w:ascii="Arial" w:hAnsi="Arial" w:cs="Arial"/>
          <w:sz w:val="18"/>
          <w:szCs w:val="18"/>
        </w:rPr>
        <w:t xml:space="preserve">w zakresie ubezpieczenia AC – </w:t>
      </w:r>
      <w:r w:rsidRPr="00C542BD">
        <w:rPr>
          <w:rFonts w:ascii="Arial" w:hAnsi="Arial" w:cs="Arial"/>
          <w:color w:val="000000"/>
          <w:sz w:val="18"/>
          <w:szCs w:val="18"/>
          <w:highlight w:val="lightGray"/>
        </w:rPr>
        <w:t>[nazwa i oznaczenie właściwych OWU]</w:t>
      </w:r>
      <w:r w:rsidRPr="00C542BD">
        <w:rPr>
          <w:rFonts w:ascii="Arial" w:hAnsi="Arial" w:cs="Arial"/>
          <w:sz w:val="18"/>
          <w:szCs w:val="18"/>
        </w:rPr>
        <w:t xml:space="preserve"> (zwane dalej OWU AC);</w:t>
      </w:r>
    </w:p>
    <w:p w14:paraId="23BF2FD9" w14:textId="35F79A2C" w:rsidR="00EA38EA" w:rsidRPr="00652FB1" w:rsidRDefault="00EA38EA">
      <w:pPr>
        <w:numPr>
          <w:ilvl w:val="1"/>
          <w:numId w:val="3"/>
        </w:numPr>
        <w:overflowPunct/>
        <w:autoSpaceDE/>
        <w:autoSpaceDN/>
        <w:adjustRightInd/>
        <w:spacing w:before="100"/>
        <w:jc w:val="both"/>
        <w:textAlignment w:val="auto"/>
        <w:rPr>
          <w:rFonts w:ascii="Arial" w:hAnsi="Arial" w:cs="Arial"/>
          <w:sz w:val="18"/>
          <w:szCs w:val="18"/>
        </w:rPr>
      </w:pPr>
      <w:r w:rsidRPr="00652FB1">
        <w:rPr>
          <w:rFonts w:ascii="Arial" w:hAnsi="Arial" w:cs="Arial"/>
          <w:sz w:val="18"/>
          <w:szCs w:val="18"/>
        </w:rPr>
        <w:t xml:space="preserve">w zakresie ubezpieczenia NNW - </w:t>
      </w:r>
      <w:r w:rsidRPr="00652FB1">
        <w:rPr>
          <w:rFonts w:ascii="Arial" w:hAnsi="Arial" w:cs="Arial"/>
          <w:color w:val="000000"/>
          <w:sz w:val="18"/>
          <w:szCs w:val="18"/>
          <w:highlight w:val="lightGray"/>
        </w:rPr>
        <w:t>[nazwa i oznaczenie właściwych OWU]</w:t>
      </w:r>
      <w:r w:rsidRPr="00652FB1">
        <w:rPr>
          <w:rFonts w:ascii="Arial" w:hAnsi="Arial" w:cs="Arial"/>
          <w:sz w:val="18"/>
          <w:szCs w:val="18"/>
        </w:rPr>
        <w:t xml:space="preserve"> (zwane dalej OWU NNW);</w:t>
      </w:r>
    </w:p>
    <w:p w14:paraId="7EE1EE1D" w14:textId="64BDB71A" w:rsidR="00EA38EA" w:rsidRPr="00652FB1" w:rsidRDefault="00EA38EA">
      <w:pPr>
        <w:numPr>
          <w:ilvl w:val="1"/>
          <w:numId w:val="3"/>
        </w:numPr>
        <w:overflowPunct/>
        <w:autoSpaceDE/>
        <w:autoSpaceDN/>
        <w:adjustRightInd/>
        <w:spacing w:before="100"/>
        <w:jc w:val="both"/>
        <w:textAlignment w:val="auto"/>
        <w:rPr>
          <w:rFonts w:ascii="Arial" w:hAnsi="Arial" w:cs="Arial"/>
          <w:sz w:val="18"/>
          <w:szCs w:val="18"/>
        </w:rPr>
      </w:pPr>
      <w:r w:rsidRPr="00652FB1">
        <w:rPr>
          <w:rFonts w:ascii="Arial" w:hAnsi="Arial" w:cs="Arial"/>
          <w:sz w:val="18"/>
          <w:szCs w:val="18"/>
        </w:rPr>
        <w:t xml:space="preserve">w zakresie ubezpieczenia ASS - </w:t>
      </w:r>
      <w:r w:rsidRPr="00652FB1">
        <w:rPr>
          <w:rFonts w:ascii="Arial" w:hAnsi="Arial" w:cs="Arial"/>
          <w:color w:val="000000"/>
          <w:sz w:val="18"/>
          <w:szCs w:val="18"/>
          <w:highlight w:val="lightGray"/>
        </w:rPr>
        <w:t>[nazwa i oznaczenie właściwych OWU]</w:t>
      </w:r>
      <w:r w:rsidRPr="00652FB1">
        <w:rPr>
          <w:rFonts w:ascii="Arial" w:hAnsi="Arial" w:cs="Arial"/>
          <w:sz w:val="18"/>
          <w:szCs w:val="18"/>
        </w:rPr>
        <w:t xml:space="preserve"> (zwane dalej OWU ASS).</w:t>
      </w:r>
    </w:p>
    <w:p w14:paraId="337CDD69" w14:textId="61FE6A52" w:rsidR="009534A6" w:rsidRPr="003B0D6F" w:rsidRDefault="009534A6" w:rsidP="009534A6">
      <w:pPr>
        <w:numPr>
          <w:ilvl w:val="0"/>
          <w:numId w:val="3"/>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Postanowienia niniejszej </w:t>
      </w:r>
      <w:r w:rsidRPr="003B0D6F">
        <w:rPr>
          <w:rFonts w:ascii="Arial" w:hAnsi="Arial" w:cs="Arial"/>
          <w:sz w:val="18"/>
          <w:szCs w:val="18"/>
        </w:rPr>
        <w:t>umowy</w:t>
      </w:r>
      <w:r w:rsidR="007E262B" w:rsidRPr="003B0D6F">
        <w:rPr>
          <w:rFonts w:ascii="Arial" w:hAnsi="Arial" w:cs="Arial"/>
          <w:sz w:val="18"/>
          <w:szCs w:val="18"/>
        </w:rPr>
        <w:t xml:space="preserve"> </w:t>
      </w:r>
      <w:r w:rsidRPr="003B0D6F">
        <w:rPr>
          <w:rFonts w:ascii="Arial" w:hAnsi="Arial" w:cs="Arial"/>
          <w:sz w:val="18"/>
          <w:szCs w:val="18"/>
        </w:rPr>
        <w:t xml:space="preserve">i klauzul dodatkowych, których treść zamieszczono w Załączniku nr </w:t>
      </w:r>
      <w:r w:rsidR="001772E4">
        <w:rPr>
          <w:rFonts w:ascii="Arial" w:hAnsi="Arial" w:cs="Arial"/>
          <w:sz w:val="18"/>
          <w:szCs w:val="18"/>
        </w:rPr>
        <w:t>1</w:t>
      </w:r>
      <w:r w:rsidR="00936C3A" w:rsidRPr="003B0D6F">
        <w:rPr>
          <w:rFonts w:ascii="Arial" w:hAnsi="Arial" w:cs="Arial"/>
          <w:sz w:val="18"/>
          <w:szCs w:val="18"/>
        </w:rPr>
        <w:t xml:space="preserve">.1 </w:t>
      </w:r>
      <w:r w:rsidRPr="003B0D6F">
        <w:rPr>
          <w:rFonts w:ascii="Arial" w:hAnsi="Arial" w:cs="Arial"/>
          <w:sz w:val="18"/>
          <w:szCs w:val="18"/>
        </w:rPr>
        <w:t>do niniejszej umowy, mają pierwszeństwo stosowania przed OWU, o których mowa w ust. 1.</w:t>
      </w:r>
    </w:p>
    <w:p w14:paraId="5846E3A1" w14:textId="7F8B5BB4" w:rsidR="009534A6" w:rsidRDefault="009534A6" w:rsidP="009534A6">
      <w:pPr>
        <w:pStyle w:val="Luca"/>
        <w:spacing w:before="100" w:line="240" w:lineRule="auto"/>
        <w:jc w:val="center"/>
        <w:rPr>
          <w:rFonts w:ascii="Arial" w:eastAsia="Times New Roman" w:hAnsi="Arial" w:cs="Arial"/>
          <w:b/>
          <w:sz w:val="18"/>
          <w:szCs w:val="18"/>
        </w:rPr>
      </w:pPr>
    </w:p>
    <w:p w14:paraId="204A06B9" w14:textId="77777777" w:rsidR="00BE278F" w:rsidRPr="003B0D6F" w:rsidRDefault="00BE278F" w:rsidP="009534A6">
      <w:pPr>
        <w:pStyle w:val="Luca"/>
        <w:spacing w:before="100" w:line="240" w:lineRule="auto"/>
        <w:jc w:val="center"/>
        <w:rPr>
          <w:rFonts w:ascii="Arial" w:eastAsia="Times New Roman" w:hAnsi="Arial" w:cs="Arial"/>
          <w:b/>
          <w:sz w:val="18"/>
          <w:szCs w:val="18"/>
        </w:rPr>
      </w:pPr>
    </w:p>
    <w:p w14:paraId="772B51F4" w14:textId="77777777" w:rsidR="009534A6" w:rsidRPr="003B0D6F" w:rsidRDefault="009534A6" w:rsidP="003B33D0">
      <w:pPr>
        <w:pStyle w:val="Luca"/>
        <w:numPr>
          <w:ilvl w:val="0"/>
          <w:numId w:val="14"/>
        </w:numPr>
        <w:spacing w:line="240" w:lineRule="auto"/>
        <w:ind w:left="426"/>
        <w:jc w:val="center"/>
        <w:rPr>
          <w:rFonts w:ascii="Arial" w:hAnsi="Arial" w:cs="Arial"/>
          <w:sz w:val="18"/>
          <w:szCs w:val="18"/>
        </w:rPr>
      </w:pPr>
    </w:p>
    <w:p w14:paraId="53F3E318" w14:textId="77777777" w:rsidR="009534A6" w:rsidRPr="003B0D6F" w:rsidRDefault="009534A6" w:rsidP="001D3563">
      <w:pPr>
        <w:pStyle w:val="Luca"/>
        <w:spacing w:line="240" w:lineRule="auto"/>
        <w:jc w:val="center"/>
        <w:rPr>
          <w:rFonts w:ascii="Arial" w:eastAsia="Times New Roman" w:hAnsi="Arial" w:cs="Arial"/>
          <w:b/>
          <w:sz w:val="18"/>
          <w:szCs w:val="18"/>
        </w:rPr>
      </w:pPr>
      <w:r w:rsidRPr="003B0D6F">
        <w:rPr>
          <w:rFonts w:ascii="Arial" w:eastAsia="Times New Roman" w:hAnsi="Arial" w:cs="Arial"/>
          <w:b/>
          <w:sz w:val="18"/>
          <w:szCs w:val="18"/>
        </w:rPr>
        <w:t>Postanowienia szczególne dotyczące likwidacji szkód</w:t>
      </w:r>
    </w:p>
    <w:p w14:paraId="07056149" w14:textId="56750948" w:rsidR="00B66F4D" w:rsidRDefault="00B66F4D" w:rsidP="00B66F4D">
      <w:pPr>
        <w:pStyle w:val="Akapitzlist"/>
        <w:numPr>
          <w:ilvl w:val="0"/>
          <w:numId w:val="49"/>
        </w:numPr>
        <w:tabs>
          <w:tab w:val="num" w:pos="1418"/>
          <w:tab w:val="num" w:pos="2217"/>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Wykonawca realizujący zamówienie jest zobligowany jest do:</w:t>
      </w:r>
    </w:p>
    <w:p w14:paraId="1EB6C455" w14:textId="6F87A30F" w:rsidR="00B66F4D" w:rsidRPr="00B66F4D" w:rsidRDefault="00B66F4D" w:rsidP="00B66F4D">
      <w:pPr>
        <w:pStyle w:val="Akapitzlist"/>
        <w:numPr>
          <w:ilvl w:val="1"/>
          <w:numId w:val="49"/>
        </w:numPr>
        <w:overflowPunct/>
        <w:autoSpaceDE/>
        <w:autoSpaceDN/>
        <w:adjustRightInd/>
        <w:spacing w:before="100"/>
        <w:jc w:val="both"/>
        <w:textAlignment w:val="auto"/>
        <w:rPr>
          <w:rFonts w:ascii="Arial" w:hAnsi="Arial" w:cs="Arial"/>
          <w:sz w:val="18"/>
          <w:szCs w:val="18"/>
        </w:rPr>
      </w:pPr>
      <w:r w:rsidRPr="00B66F4D">
        <w:rPr>
          <w:rFonts w:ascii="Arial" w:hAnsi="Arial" w:cs="Arial"/>
          <w:sz w:val="18"/>
          <w:szCs w:val="18"/>
        </w:rPr>
        <w:t>posiada</w:t>
      </w:r>
      <w:r>
        <w:rPr>
          <w:rFonts w:ascii="Arial" w:hAnsi="Arial" w:cs="Arial"/>
          <w:sz w:val="18"/>
          <w:szCs w:val="18"/>
        </w:rPr>
        <w:t>nia</w:t>
      </w:r>
      <w:r w:rsidRPr="00B66F4D">
        <w:rPr>
          <w:rFonts w:ascii="Arial" w:hAnsi="Arial" w:cs="Arial"/>
          <w:sz w:val="18"/>
          <w:szCs w:val="18"/>
        </w:rPr>
        <w:t xml:space="preserve"> w ramach wewnętrznej struktury terenow</w:t>
      </w:r>
      <w:r>
        <w:rPr>
          <w:rFonts w:ascii="Arial" w:hAnsi="Arial" w:cs="Arial"/>
          <w:sz w:val="18"/>
          <w:szCs w:val="18"/>
        </w:rPr>
        <w:t>ej</w:t>
      </w:r>
      <w:r w:rsidRPr="00B66F4D">
        <w:rPr>
          <w:rFonts w:ascii="Arial" w:hAnsi="Arial" w:cs="Arial"/>
          <w:sz w:val="18"/>
          <w:szCs w:val="18"/>
        </w:rPr>
        <w:t xml:space="preserve"> jednostk</w:t>
      </w:r>
      <w:r>
        <w:rPr>
          <w:rFonts w:ascii="Arial" w:hAnsi="Arial" w:cs="Arial"/>
          <w:sz w:val="18"/>
          <w:szCs w:val="18"/>
        </w:rPr>
        <w:t>i</w:t>
      </w:r>
      <w:r w:rsidRPr="00B66F4D">
        <w:rPr>
          <w:rFonts w:ascii="Arial" w:hAnsi="Arial" w:cs="Arial"/>
          <w:sz w:val="18"/>
          <w:szCs w:val="18"/>
        </w:rPr>
        <w:t xml:space="preserve"> organizacyjn</w:t>
      </w:r>
      <w:r>
        <w:rPr>
          <w:rFonts w:ascii="Arial" w:hAnsi="Arial" w:cs="Arial"/>
          <w:sz w:val="18"/>
          <w:szCs w:val="18"/>
        </w:rPr>
        <w:t>ej</w:t>
      </w:r>
      <w:r w:rsidRPr="00B66F4D">
        <w:rPr>
          <w:rFonts w:ascii="Arial" w:hAnsi="Arial" w:cs="Arial"/>
          <w:sz w:val="18"/>
          <w:szCs w:val="18"/>
        </w:rPr>
        <w:t xml:space="preserve"> na terenie RP, która prowadzi likwidację szkód w zakresie oceny i likwidacji szkód z ubezpieczeń komunikacyjnych </w:t>
      </w:r>
    </w:p>
    <w:p w14:paraId="6496BE81" w14:textId="77777777" w:rsidR="00B66F4D" w:rsidRPr="00B66F4D" w:rsidRDefault="00B66F4D" w:rsidP="00B66F4D">
      <w:pPr>
        <w:pStyle w:val="Akapitzlist"/>
        <w:overflowPunct/>
        <w:autoSpaceDE/>
        <w:autoSpaceDN/>
        <w:adjustRightInd/>
        <w:spacing w:before="100"/>
        <w:jc w:val="both"/>
        <w:textAlignment w:val="auto"/>
        <w:rPr>
          <w:rFonts w:ascii="Arial" w:hAnsi="Arial" w:cs="Arial"/>
          <w:sz w:val="18"/>
          <w:szCs w:val="18"/>
        </w:rPr>
      </w:pPr>
      <w:r w:rsidRPr="00B66F4D">
        <w:rPr>
          <w:rFonts w:ascii="Arial" w:hAnsi="Arial" w:cs="Arial"/>
          <w:sz w:val="18"/>
          <w:szCs w:val="18"/>
        </w:rPr>
        <w:t>lub</w:t>
      </w:r>
    </w:p>
    <w:p w14:paraId="06173B99" w14:textId="65DBA4CF" w:rsidR="00B66F4D" w:rsidRDefault="00B66F4D" w:rsidP="00B66F4D">
      <w:pPr>
        <w:pStyle w:val="Akapitzlist"/>
        <w:numPr>
          <w:ilvl w:val="1"/>
          <w:numId w:val="49"/>
        </w:numPr>
        <w:tabs>
          <w:tab w:val="num" w:pos="2217"/>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posiadania zawartej</w:t>
      </w:r>
      <w:r w:rsidRPr="00B66F4D">
        <w:rPr>
          <w:rFonts w:ascii="Arial" w:hAnsi="Arial" w:cs="Arial"/>
          <w:sz w:val="18"/>
          <w:szCs w:val="18"/>
        </w:rPr>
        <w:t xml:space="preserve"> umow</w:t>
      </w:r>
      <w:r>
        <w:rPr>
          <w:rFonts w:ascii="Arial" w:hAnsi="Arial" w:cs="Arial"/>
          <w:sz w:val="18"/>
          <w:szCs w:val="18"/>
        </w:rPr>
        <w:t xml:space="preserve">y </w:t>
      </w:r>
      <w:r w:rsidRPr="00B66F4D">
        <w:rPr>
          <w:rFonts w:ascii="Arial" w:hAnsi="Arial" w:cs="Arial"/>
          <w:sz w:val="18"/>
          <w:szCs w:val="18"/>
        </w:rPr>
        <w:t xml:space="preserve">z przedsiębiorstwem świadczącym zawodowo na terenie RP usługi w zakresie oceny i likwidacji szkód z ubezpieczeń komunikacyjnych (przedsiębiorstwo to posiada terenową jednostkę organizacyjną na terenie RP). </w:t>
      </w:r>
    </w:p>
    <w:p w14:paraId="19772853" w14:textId="77777777" w:rsidR="00B66F4D" w:rsidRPr="00B66F4D" w:rsidRDefault="00B66F4D" w:rsidP="00B66F4D">
      <w:pPr>
        <w:pStyle w:val="Akapitzlist"/>
        <w:overflowPunct/>
        <w:autoSpaceDE/>
        <w:autoSpaceDN/>
        <w:adjustRightInd/>
        <w:spacing w:before="100"/>
        <w:ind w:left="1440"/>
        <w:jc w:val="both"/>
        <w:textAlignment w:val="auto"/>
        <w:rPr>
          <w:rFonts w:ascii="Arial" w:hAnsi="Arial" w:cs="Arial"/>
          <w:sz w:val="18"/>
          <w:szCs w:val="18"/>
        </w:rPr>
      </w:pPr>
    </w:p>
    <w:p w14:paraId="4456232A" w14:textId="364E77C2" w:rsidR="00B66F4D" w:rsidRDefault="00B66F4D" w:rsidP="00B66F4D">
      <w:pPr>
        <w:pStyle w:val="Akapitzlist"/>
        <w:overflowPunct/>
        <w:autoSpaceDE/>
        <w:autoSpaceDN/>
        <w:adjustRightInd/>
        <w:spacing w:before="100"/>
        <w:ind w:left="1440"/>
        <w:jc w:val="both"/>
        <w:textAlignment w:val="auto"/>
        <w:rPr>
          <w:rFonts w:ascii="Arial" w:hAnsi="Arial" w:cs="Arial"/>
          <w:sz w:val="18"/>
          <w:szCs w:val="18"/>
        </w:rPr>
      </w:pPr>
      <w:r w:rsidRPr="00B66F4D">
        <w:rPr>
          <w:rFonts w:ascii="Arial" w:hAnsi="Arial" w:cs="Arial"/>
          <w:sz w:val="18"/>
          <w:szCs w:val="18"/>
        </w:rPr>
        <w:t>Wskazana umowa na obsługę likwidacji szkód może być zawarta z takim przedsiębiorstwem pod warunkiem (zawieszającym lub rozwiązującym) zawarcia umowy ubezpieczenia będącej przedmiotem zamówienia.</w:t>
      </w:r>
    </w:p>
    <w:p w14:paraId="7B553027" w14:textId="77777777" w:rsidR="00B66F4D" w:rsidRPr="00B66F4D" w:rsidRDefault="00B66F4D" w:rsidP="00B66F4D">
      <w:pPr>
        <w:pStyle w:val="Akapitzlist"/>
        <w:overflowPunct/>
        <w:autoSpaceDE/>
        <w:autoSpaceDN/>
        <w:adjustRightInd/>
        <w:spacing w:before="100"/>
        <w:ind w:left="1440"/>
        <w:jc w:val="both"/>
        <w:textAlignment w:val="auto"/>
        <w:rPr>
          <w:rFonts w:ascii="Arial" w:hAnsi="Arial" w:cs="Arial"/>
          <w:sz w:val="18"/>
          <w:szCs w:val="18"/>
        </w:rPr>
      </w:pPr>
    </w:p>
    <w:p w14:paraId="4E5BE776" w14:textId="6D483AD1" w:rsidR="009534A6" w:rsidRPr="00B66F4D" w:rsidRDefault="00E22B79" w:rsidP="00B66F4D">
      <w:pPr>
        <w:pStyle w:val="Akapitzlist"/>
        <w:numPr>
          <w:ilvl w:val="0"/>
          <w:numId w:val="49"/>
        </w:numPr>
        <w:tabs>
          <w:tab w:val="num" w:pos="1418"/>
          <w:tab w:val="num" w:pos="2217"/>
        </w:tabs>
        <w:overflowPunct/>
        <w:autoSpaceDE/>
        <w:autoSpaceDN/>
        <w:adjustRightInd/>
        <w:spacing w:before="100"/>
        <w:jc w:val="both"/>
        <w:textAlignment w:val="auto"/>
        <w:rPr>
          <w:rFonts w:ascii="Arial" w:hAnsi="Arial" w:cs="Arial"/>
          <w:sz w:val="18"/>
          <w:szCs w:val="18"/>
        </w:rPr>
      </w:pPr>
      <w:r w:rsidRPr="00B66F4D">
        <w:rPr>
          <w:rFonts w:ascii="Arial" w:hAnsi="Arial" w:cs="Arial"/>
          <w:sz w:val="18"/>
          <w:szCs w:val="18"/>
        </w:rPr>
        <w:t>Szczegółowe</w:t>
      </w:r>
      <w:r w:rsidR="009534A6" w:rsidRPr="00B66F4D">
        <w:rPr>
          <w:rFonts w:ascii="Arial" w:hAnsi="Arial" w:cs="Arial"/>
          <w:sz w:val="18"/>
          <w:szCs w:val="18"/>
        </w:rPr>
        <w:t xml:space="preserve"> warunki likwidacji szkód określa </w:t>
      </w:r>
      <w:r w:rsidR="00A32007" w:rsidRPr="00B66F4D">
        <w:rPr>
          <w:rFonts w:ascii="Arial" w:hAnsi="Arial" w:cs="Arial"/>
          <w:sz w:val="18"/>
          <w:szCs w:val="18"/>
        </w:rPr>
        <w:t xml:space="preserve">Załącznik nr </w:t>
      </w:r>
      <w:r w:rsidR="0079470D" w:rsidRPr="00B66F4D">
        <w:rPr>
          <w:rFonts w:ascii="Arial" w:hAnsi="Arial" w:cs="Arial"/>
          <w:sz w:val="18"/>
          <w:szCs w:val="18"/>
        </w:rPr>
        <w:t>1.4</w:t>
      </w:r>
      <w:r w:rsidR="00A32007" w:rsidRPr="00B66F4D">
        <w:rPr>
          <w:rFonts w:ascii="Arial" w:hAnsi="Arial" w:cs="Arial"/>
          <w:sz w:val="18"/>
          <w:szCs w:val="18"/>
        </w:rPr>
        <w:t xml:space="preserve"> do niniejsz</w:t>
      </w:r>
      <w:r w:rsidR="0079470D" w:rsidRPr="00B66F4D">
        <w:rPr>
          <w:rFonts w:ascii="Arial" w:hAnsi="Arial" w:cs="Arial"/>
          <w:sz w:val="18"/>
          <w:szCs w:val="18"/>
        </w:rPr>
        <w:t xml:space="preserve">ej umowy. </w:t>
      </w:r>
    </w:p>
    <w:p w14:paraId="36CB683E" w14:textId="52F0A446" w:rsidR="009534A6" w:rsidRDefault="009534A6" w:rsidP="009534A6">
      <w:pPr>
        <w:tabs>
          <w:tab w:val="num" w:pos="2217"/>
        </w:tabs>
        <w:overflowPunct/>
        <w:autoSpaceDE/>
        <w:autoSpaceDN/>
        <w:adjustRightInd/>
        <w:spacing w:before="100"/>
        <w:ind w:left="425"/>
        <w:jc w:val="both"/>
        <w:textAlignment w:val="auto"/>
        <w:rPr>
          <w:rFonts w:ascii="Arial" w:hAnsi="Arial" w:cs="Arial"/>
          <w:sz w:val="18"/>
          <w:szCs w:val="18"/>
        </w:rPr>
      </w:pPr>
    </w:p>
    <w:p w14:paraId="74DAECB0" w14:textId="77777777" w:rsidR="00BE278F" w:rsidRPr="00F72B16" w:rsidRDefault="00BE278F" w:rsidP="009534A6">
      <w:pPr>
        <w:tabs>
          <w:tab w:val="num" w:pos="2217"/>
        </w:tabs>
        <w:overflowPunct/>
        <w:autoSpaceDE/>
        <w:autoSpaceDN/>
        <w:adjustRightInd/>
        <w:spacing w:before="100"/>
        <w:ind w:left="425"/>
        <w:jc w:val="both"/>
        <w:textAlignment w:val="auto"/>
        <w:rPr>
          <w:rFonts w:ascii="Arial" w:hAnsi="Arial" w:cs="Arial"/>
          <w:sz w:val="18"/>
          <w:szCs w:val="18"/>
        </w:rPr>
      </w:pPr>
    </w:p>
    <w:p w14:paraId="346AEC37"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04F4BDB8" w14:textId="77777777" w:rsidR="009534A6" w:rsidRPr="0035654F" w:rsidRDefault="009534A6" w:rsidP="001D3563">
      <w:pPr>
        <w:pStyle w:val="Luca"/>
        <w:spacing w:line="240" w:lineRule="auto"/>
        <w:jc w:val="center"/>
        <w:rPr>
          <w:rFonts w:ascii="Arial" w:eastAsia="Times New Roman" w:hAnsi="Arial" w:cs="Arial"/>
          <w:b/>
          <w:sz w:val="18"/>
          <w:szCs w:val="18"/>
        </w:rPr>
      </w:pPr>
      <w:r w:rsidRPr="0035654F">
        <w:rPr>
          <w:rFonts w:ascii="Arial" w:eastAsia="Times New Roman" w:hAnsi="Arial" w:cs="Arial"/>
          <w:b/>
          <w:sz w:val="18"/>
          <w:szCs w:val="18"/>
        </w:rPr>
        <w:t>Postanowienia szczególne dotyczące realizacji obowiązków z umowy</w:t>
      </w:r>
    </w:p>
    <w:p w14:paraId="3C1EF71D" w14:textId="4EB374E6" w:rsidR="009534A6" w:rsidRPr="00230DFB" w:rsidRDefault="009534A6" w:rsidP="003B33D0">
      <w:pPr>
        <w:numPr>
          <w:ilvl w:val="0"/>
          <w:numId w:val="12"/>
        </w:numPr>
        <w:tabs>
          <w:tab w:val="num" w:pos="2381"/>
        </w:tabs>
        <w:overflowPunct/>
        <w:autoSpaceDE/>
        <w:autoSpaceDN/>
        <w:adjustRightInd/>
        <w:spacing w:before="100"/>
        <w:jc w:val="both"/>
        <w:textAlignment w:val="auto"/>
        <w:rPr>
          <w:rFonts w:ascii="Arial" w:hAnsi="Arial" w:cs="Arial"/>
          <w:sz w:val="18"/>
          <w:szCs w:val="18"/>
        </w:rPr>
      </w:pPr>
      <w:r w:rsidRPr="0035654F">
        <w:rPr>
          <w:rFonts w:ascii="Arial" w:hAnsi="Arial" w:cs="Arial"/>
          <w:sz w:val="18"/>
          <w:szCs w:val="18"/>
        </w:rPr>
        <w:t>Umowa</w:t>
      </w:r>
      <w:r w:rsidR="007E262B" w:rsidRPr="0035654F">
        <w:rPr>
          <w:rFonts w:ascii="Arial" w:hAnsi="Arial" w:cs="Arial"/>
          <w:sz w:val="18"/>
          <w:szCs w:val="18"/>
        </w:rPr>
        <w:t xml:space="preserve"> </w:t>
      </w:r>
      <w:r w:rsidRPr="0035654F">
        <w:rPr>
          <w:rFonts w:ascii="Arial" w:hAnsi="Arial" w:cs="Arial"/>
          <w:sz w:val="18"/>
          <w:szCs w:val="18"/>
        </w:rPr>
        <w:t xml:space="preserve">obsługiwana będzie przynajmniej przez dwóch wyznaczonych pracowników </w:t>
      </w:r>
      <w:r w:rsidR="007963B1" w:rsidRPr="0035654F">
        <w:rPr>
          <w:rFonts w:ascii="Arial" w:hAnsi="Arial" w:cs="Arial"/>
          <w:sz w:val="18"/>
          <w:szCs w:val="18"/>
        </w:rPr>
        <w:t>Ubezpieczyciela</w:t>
      </w:r>
      <w:r w:rsidRPr="00230DFB">
        <w:rPr>
          <w:rFonts w:ascii="Arial" w:hAnsi="Arial" w:cs="Arial"/>
          <w:sz w:val="18"/>
          <w:szCs w:val="18"/>
        </w:rPr>
        <w:t>. Przez obsługę umowy rozumie się m.in. wystawianie polis, aneksów i dodatków do polis, rozliczanie składek z tytułu zbycia, likwidacji lub zmian sum ubezpieczenia pojazdów. Na okres nieobecności wyznaczonego pracownika (tj. urlop, zwolnienie chorobowe, itp.), do wykonywania zobowiązań będzie wyznaczony inny pracownik.</w:t>
      </w:r>
    </w:p>
    <w:p w14:paraId="41361579" w14:textId="4ECFF7A6" w:rsidR="00A32007" w:rsidRPr="006B3AAB" w:rsidRDefault="00A32007" w:rsidP="009743A1">
      <w:pPr>
        <w:numPr>
          <w:ilvl w:val="0"/>
          <w:numId w:val="12"/>
        </w:numPr>
        <w:tabs>
          <w:tab w:val="num" w:pos="2381"/>
        </w:tabs>
        <w:overflowPunct/>
        <w:autoSpaceDE/>
        <w:autoSpaceDN/>
        <w:adjustRightInd/>
        <w:spacing w:before="100"/>
        <w:jc w:val="both"/>
        <w:textAlignment w:val="auto"/>
        <w:rPr>
          <w:rFonts w:ascii="Arial" w:hAnsi="Arial" w:cs="Arial"/>
          <w:sz w:val="18"/>
          <w:szCs w:val="18"/>
        </w:rPr>
      </w:pPr>
      <w:r w:rsidRPr="006B3AAB">
        <w:rPr>
          <w:rFonts w:ascii="Arial" w:hAnsi="Arial" w:cs="Arial"/>
          <w:sz w:val="18"/>
          <w:szCs w:val="18"/>
        </w:rPr>
        <w:t xml:space="preserve">W przypadku gdy w warunkach ubezpieczenia przewidziana jest sankcja w postaci ograniczenia lub odmowy wypłaty odszkodowania przez Ubezpieczyciela za niewypełnienie obowiązków zawartych w umowie, to ma ona zastosowanie tylko wtedy, gdy Ubezpieczający, przez którego rozumie się </w:t>
      </w:r>
      <w:r w:rsidRPr="0013296D">
        <w:rPr>
          <w:rFonts w:ascii="Arial" w:hAnsi="Arial" w:cs="Arial"/>
          <w:sz w:val="18"/>
          <w:szCs w:val="18"/>
        </w:rPr>
        <w:t>wyłącznie</w:t>
      </w:r>
      <w:r w:rsidR="006B3AAB" w:rsidRPr="0013296D">
        <w:rPr>
          <w:rFonts w:ascii="Arial" w:hAnsi="Arial" w:cs="Arial"/>
          <w:sz w:val="18"/>
          <w:szCs w:val="18"/>
        </w:rPr>
        <w:t xml:space="preserve"> Dyrektora MZDW</w:t>
      </w:r>
      <w:r w:rsidRPr="0013296D">
        <w:rPr>
          <w:rFonts w:ascii="Arial" w:hAnsi="Arial" w:cs="Arial"/>
          <w:sz w:val="18"/>
          <w:szCs w:val="18"/>
        </w:rPr>
        <w:t xml:space="preserve"> </w:t>
      </w:r>
      <w:r w:rsidR="006B3AAB" w:rsidRPr="0013296D">
        <w:rPr>
          <w:rFonts w:ascii="Arial" w:hAnsi="Arial" w:cs="Arial"/>
          <w:sz w:val="18"/>
          <w:szCs w:val="18"/>
        </w:rPr>
        <w:t>w Warszawie</w:t>
      </w:r>
      <w:r w:rsidR="006B3AAB" w:rsidRPr="009743A1">
        <w:rPr>
          <w:rFonts w:ascii="Arial" w:hAnsi="Arial" w:cs="Arial"/>
          <w:sz w:val="18"/>
          <w:szCs w:val="18"/>
        </w:rPr>
        <w:t xml:space="preserve">, </w:t>
      </w:r>
      <w:r w:rsidRPr="006B3AAB">
        <w:rPr>
          <w:rFonts w:ascii="Arial" w:hAnsi="Arial" w:cs="Arial"/>
          <w:sz w:val="18"/>
          <w:szCs w:val="18"/>
        </w:rPr>
        <w:t>umyślnie lub wskutek rażącego niedbalstwa nie dopełni</w:t>
      </w:r>
      <w:r w:rsidR="006B3AAB">
        <w:rPr>
          <w:rFonts w:ascii="Arial" w:hAnsi="Arial" w:cs="Arial"/>
          <w:sz w:val="18"/>
          <w:szCs w:val="18"/>
        </w:rPr>
        <w:t>li</w:t>
      </w:r>
      <w:r w:rsidRPr="006B3AAB">
        <w:rPr>
          <w:rFonts w:ascii="Arial" w:hAnsi="Arial" w:cs="Arial"/>
          <w:sz w:val="18"/>
          <w:szCs w:val="18"/>
        </w:rPr>
        <w:t xml:space="preserve"> obowiązku przewidzianego w niniejszej umowie, co było bezpośrednią przyczyną powstania szkody lub zwiększenia jej rozmiaru. Wówczas Ubezpieczyciel może obniżyć należne odszkodowanie lub odmówić wypłaty odszkodowania, jednakże w zakresie nie większym niż stopień, w jakim niedopełnienie obowiązku wpłynęło na powstanie szkody lub zwiększenie jej rozmiaru.</w:t>
      </w:r>
    </w:p>
    <w:p w14:paraId="5B531751" w14:textId="6C0D2474" w:rsidR="009534A6" w:rsidRDefault="009534A6" w:rsidP="003B33D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przypadku gdy w warunkach ubezpieczenia przewidziane są postanowienia zobowiązujące </w:t>
      </w:r>
      <w:r w:rsidR="00E337D2">
        <w:rPr>
          <w:rFonts w:ascii="Arial" w:hAnsi="Arial" w:cs="Arial"/>
          <w:sz w:val="18"/>
          <w:szCs w:val="18"/>
        </w:rPr>
        <w:t xml:space="preserve">Ubezpieczającego/Ubezpieczonego </w:t>
      </w:r>
      <w:r>
        <w:rPr>
          <w:rFonts w:ascii="Arial" w:hAnsi="Arial" w:cs="Arial"/>
          <w:sz w:val="18"/>
          <w:szCs w:val="18"/>
        </w:rPr>
        <w:t>do usunięcia zagrożeń ubezpieczonego mienia lub szczególnie niebezpiecznych okoliczności, ulegają one zmianie na: „</w:t>
      </w:r>
      <w:r w:rsidR="00E337D2">
        <w:rPr>
          <w:rFonts w:ascii="Arial" w:hAnsi="Arial" w:cs="Arial"/>
          <w:sz w:val="18"/>
          <w:szCs w:val="18"/>
        </w:rPr>
        <w:t xml:space="preserve">Ubezpieczający/Ubezpieczony </w:t>
      </w:r>
      <w:r>
        <w:rPr>
          <w:rFonts w:ascii="Arial" w:hAnsi="Arial" w:cs="Arial"/>
          <w:sz w:val="18"/>
          <w:szCs w:val="18"/>
        </w:rPr>
        <w:t xml:space="preserve">zobowiązany jest do podjęcia działań zmierzających do zminimalizowania szczególnego zagrożenia. Powyższe dotyczy także zagrożenia, którego zminimalizowania domagał się </w:t>
      </w:r>
      <w:r w:rsidR="00E337D2">
        <w:rPr>
          <w:rFonts w:ascii="Arial" w:hAnsi="Arial" w:cs="Arial"/>
          <w:sz w:val="18"/>
          <w:szCs w:val="18"/>
        </w:rPr>
        <w:t>Ubezpieczyciel</w:t>
      </w:r>
      <w:r>
        <w:rPr>
          <w:rFonts w:ascii="Arial" w:hAnsi="Arial" w:cs="Arial"/>
          <w:sz w:val="18"/>
          <w:szCs w:val="18"/>
        </w:rPr>
        <w:t>”.</w:t>
      </w:r>
    </w:p>
    <w:p w14:paraId="1DB25D23" w14:textId="73BBB652" w:rsidR="009534A6" w:rsidRPr="00726C1F" w:rsidRDefault="009534A6" w:rsidP="003B33D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Jeżeli ogólne/szczególne warunki ubezpieczenia (wzorce umowne) o </w:t>
      </w:r>
      <w:r w:rsidRPr="00726C1F">
        <w:rPr>
          <w:rFonts w:ascii="Arial" w:hAnsi="Arial" w:cs="Arial"/>
          <w:sz w:val="18"/>
          <w:szCs w:val="18"/>
        </w:rPr>
        <w:t>których mowa w § 6:</w:t>
      </w:r>
    </w:p>
    <w:p w14:paraId="5EABD1F8" w14:textId="256356F6" w:rsidR="009534A6" w:rsidRDefault="00164480" w:rsidP="003B33D0">
      <w:pPr>
        <w:numPr>
          <w:ilvl w:val="0"/>
          <w:numId w:val="18"/>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726C1F">
        <w:rPr>
          <w:rFonts w:ascii="Arial" w:hAnsi="Arial" w:cs="Arial"/>
          <w:sz w:val="18"/>
          <w:szCs w:val="18"/>
        </w:rPr>
        <w:t>stanowią</w:t>
      </w:r>
      <w:r w:rsidR="009534A6" w:rsidRPr="00726C1F">
        <w:rPr>
          <w:rFonts w:ascii="Arial" w:hAnsi="Arial" w:cs="Arial"/>
          <w:sz w:val="18"/>
          <w:szCs w:val="18"/>
        </w:rPr>
        <w:t>, że postępowanie rzeczoznawców podjęte w celu wyjaśnienia okoliczności szkody</w:t>
      </w:r>
      <w:r w:rsidR="009534A6">
        <w:rPr>
          <w:rFonts w:ascii="Arial" w:hAnsi="Arial" w:cs="Arial"/>
          <w:sz w:val="18"/>
          <w:szCs w:val="18"/>
        </w:rPr>
        <w:t xml:space="preserve">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 </w:t>
      </w:r>
    </w:p>
    <w:p w14:paraId="00A2F129" w14:textId="5598879A" w:rsidR="009534A6" w:rsidRDefault="00164480" w:rsidP="003B33D0">
      <w:pPr>
        <w:numPr>
          <w:ilvl w:val="0"/>
          <w:numId w:val="18"/>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lastRenderedPageBreak/>
        <w:t xml:space="preserve">definiują </w:t>
      </w:r>
      <w:r w:rsidR="009534A6">
        <w:rPr>
          <w:rFonts w:ascii="Arial" w:hAnsi="Arial" w:cs="Arial"/>
          <w:sz w:val="18"/>
          <w:szCs w:val="18"/>
        </w:rPr>
        <w:t xml:space="preserve">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Dotyczy to zwłaszcza uzyskania w takim przypadku przez </w:t>
      </w:r>
      <w:r w:rsidR="007963B1">
        <w:rPr>
          <w:rFonts w:ascii="Arial" w:hAnsi="Arial" w:cs="Arial"/>
          <w:sz w:val="18"/>
          <w:szCs w:val="18"/>
        </w:rPr>
        <w:t xml:space="preserve">Ubezpieczyciela </w:t>
      </w:r>
      <w:r w:rsidR="009534A6">
        <w:rPr>
          <w:rFonts w:ascii="Arial" w:hAnsi="Arial" w:cs="Arial"/>
          <w:sz w:val="18"/>
          <w:szCs w:val="18"/>
        </w:rPr>
        <w:t xml:space="preserve">uprawnienia do jednostronnego wypowiedzenia umowy ubezpieczenia, odstąpienia od niej, jak również sankcji w postaci natychmiastowego braku ochrony ubezpieczeniowej. </w:t>
      </w:r>
    </w:p>
    <w:p w14:paraId="0F6E8C84" w14:textId="0DB72549" w:rsidR="006B3AAB" w:rsidRDefault="006B3AAB" w:rsidP="006B3AAB">
      <w:pPr>
        <w:tabs>
          <w:tab w:val="left" w:pos="360"/>
          <w:tab w:val="left" w:pos="900"/>
        </w:tabs>
        <w:overflowPunct/>
        <w:autoSpaceDE/>
        <w:autoSpaceDN/>
        <w:adjustRightInd/>
        <w:spacing w:before="100"/>
        <w:ind w:left="540"/>
        <w:jc w:val="both"/>
        <w:textAlignment w:val="auto"/>
        <w:rPr>
          <w:rFonts w:ascii="Arial" w:hAnsi="Arial" w:cs="Arial"/>
          <w:sz w:val="18"/>
          <w:szCs w:val="18"/>
        </w:rPr>
      </w:pPr>
    </w:p>
    <w:p w14:paraId="060A721D" w14:textId="77777777" w:rsidR="009534A6" w:rsidRPr="00195895" w:rsidRDefault="009534A6" w:rsidP="009534A6">
      <w:pPr>
        <w:tabs>
          <w:tab w:val="num" w:pos="1560"/>
        </w:tabs>
        <w:overflowPunct/>
        <w:autoSpaceDE/>
        <w:autoSpaceDN/>
        <w:adjustRightInd/>
        <w:spacing w:before="100"/>
        <w:ind w:left="425"/>
        <w:jc w:val="both"/>
        <w:textAlignment w:val="auto"/>
        <w:rPr>
          <w:rFonts w:ascii="Arial" w:hAnsi="Arial" w:cs="Arial"/>
          <w:sz w:val="18"/>
          <w:szCs w:val="18"/>
        </w:rPr>
      </w:pPr>
    </w:p>
    <w:p w14:paraId="7878A45F"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4746BF1B" w14:textId="77777777" w:rsidR="009534A6" w:rsidRPr="00F72B16" w:rsidRDefault="009534A6" w:rsidP="00AD631F">
      <w:pPr>
        <w:pStyle w:val="Luca"/>
        <w:spacing w:line="240" w:lineRule="auto"/>
        <w:jc w:val="center"/>
        <w:rPr>
          <w:rFonts w:ascii="Arial" w:eastAsia="Times New Roman" w:hAnsi="Arial" w:cs="Arial"/>
          <w:b/>
          <w:sz w:val="18"/>
          <w:szCs w:val="18"/>
        </w:rPr>
      </w:pPr>
      <w:r w:rsidRPr="00F72B16">
        <w:rPr>
          <w:rFonts w:ascii="Arial" w:eastAsia="Times New Roman" w:hAnsi="Arial" w:cs="Arial"/>
          <w:b/>
          <w:sz w:val="18"/>
          <w:szCs w:val="18"/>
        </w:rPr>
        <w:t>Zasady przyjmowania do ubezpieczenia nowych pojazdów</w:t>
      </w:r>
    </w:p>
    <w:p w14:paraId="001E4C8C" w14:textId="0052D303" w:rsidR="009534A6" w:rsidRPr="00F72B16" w:rsidRDefault="00146933" w:rsidP="009534A6">
      <w:pPr>
        <w:numPr>
          <w:ilvl w:val="0"/>
          <w:numId w:val="5"/>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P</w:t>
      </w:r>
      <w:r w:rsidRPr="00F72B16">
        <w:rPr>
          <w:rFonts w:ascii="Arial" w:hAnsi="Arial" w:cs="Arial"/>
          <w:sz w:val="18"/>
          <w:szCs w:val="18"/>
        </w:rPr>
        <w:t xml:space="preserve">ojazdy </w:t>
      </w:r>
      <w:r>
        <w:rPr>
          <w:rFonts w:ascii="Arial" w:hAnsi="Arial" w:cs="Arial"/>
          <w:sz w:val="18"/>
          <w:szCs w:val="18"/>
        </w:rPr>
        <w:t>n</w:t>
      </w:r>
      <w:r w:rsidR="009534A6" w:rsidRPr="00F72B16">
        <w:rPr>
          <w:rFonts w:ascii="Arial" w:hAnsi="Arial" w:cs="Arial"/>
          <w:sz w:val="18"/>
          <w:szCs w:val="18"/>
        </w:rPr>
        <w:t>owo zakupione</w:t>
      </w:r>
      <w:r w:rsidR="001808BF">
        <w:rPr>
          <w:rFonts w:ascii="Arial" w:hAnsi="Arial" w:cs="Arial"/>
          <w:sz w:val="18"/>
          <w:szCs w:val="18"/>
        </w:rPr>
        <w:t>,</w:t>
      </w:r>
      <w:r w:rsidR="009534A6" w:rsidRPr="00F72B16">
        <w:rPr>
          <w:rFonts w:ascii="Arial" w:hAnsi="Arial" w:cs="Arial"/>
          <w:sz w:val="18"/>
          <w:szCs w:val="18"/>
        </w:rPr>
        <w:t xml:space="preserve"> nabyte na podstawie innego tytułu prawnego</w:t>
      </w:r>
      <w:r w:rsidR="001808BF">
        <w:rPr>
          <w:rFonts w:ascii="Arial" w:hAnsi="Arial" w:cs="Arial"/>
          <w:sz w:val="18"/>
          <w:szCs w:val="18"/>
        </w:rPr>
        <w:t xml:space="preserve"> lub gdy obowiązek ubezpieczenia spoczywa na </w:t>
      </w:r>
      <w:r w:rsidR="00E337D2">
        <w:rPr>
          <w:rFonts w:ascii="Arial" w:hAnsi="Arial" w:cs="Arial"/>
          <w:sz w:val="18"/>
          <w:szCs w:val="18"/>
        </w:rPr>
        <w:t>Ubezpieczającym/Ubezpieczonym</w:t>
      </w:r>
      <w:r w:rsidR="001808BF">
        <w:rPr>
          <w:rFonts w:ascii="Arial" w:hAnsi="Arial" w:cs="Arial"/>
          <w:sz w:val="18"/>
          <w:szCs w:val="18"/>
        </w:rPr>
        <w:t>,</w:t>
      </w:r>
      <w:r w:rsidR="009534A6" w:rsidRPr="00F72B16">
        <w:rPr>
          <w:rFonts w:ascii="Arial" w:hAnsi="Arial" w:cs="Arial"/>
          <w:sz w:val="18"/>
          <w:szCs w:val="18"/>
        </w:rPr>
        <w:t xml:space="preserve"> obejmowane są automatycznie pełną ochroną ubezpieczeniową w zakresie OC</w:t>
      </w:r>
      <w:r w:rsidR="00F74207">
        <w:rPr>
          <w:rFonts w:ascii="Arial" w:hAnsi="Arial" w:cs="Arial"/>
          <w:sz w:val="18"/>
          <w:szCs w:val="18"/>
        </w:rPr>
        <w:t xml:space="preserve">, </w:t>
      </w:r>
      <w:r w:rsidR="009534A6" w:rsidRPr="00F72B16">
        <w:rPr>
          <w:rFonts w:ascii="Arial" w:hAnsi="Arial" w:cs="Arial"/>
          <w:sz w:val="18"/>
          <w:szCs w:val="18"/>
        </w:rPr>
        <w:t>AC</w:t>
      </w:r>
      <w:r w:rsidR="009534A6">
        <w:rPr>
          <w:rFonts w:ascii="Arial" w:hAnsi="Arial" w:cs="Arial"/>
          <w:sz w:val="18"/>
          <w:szCs w:val="18"/>
        </w:rPr>
        <w:t>,</w:t>
      </w:r>
      <w:r w:rsidR="009534A6" w:rsidRPr="00F72B16">
        <w:rPr>
          <w:rFonts w:ascii="Arial" w:hAnsi="Arial" w:cs="Arial"/>
          <w:sz w:val="18"/>
          <w:szCs w:val="18"/>
        </w:rPr>
        <w:t xml:space="preserve"> </w:t>
      </w:r>
      <w:r w:rsidR="00F74207">
        <w:rPr>
          <w:rFonts w:ascii="Arial" w:hAnsi="Arial" w:cs="Arial"/>
          <w:sz w:val="18"/>
          <w:szCs w:val="18"/>
        </w:rPr>
        <w:t xml:space="preserve">NNW i ASS </w:t>
      </w:r>
      <w:r w:rsidR="009534A6" w:rsidRPr="00F72B16">
        <w:rPr>
          <w:rFonts w:ascii="Arial" w:hAnsi="Arial" w:cs="Arial"/>
          <w:sz w:val="18"/>
          <w:szCs w:val="18"/>
        </w:rPr>
        <w:t xml:space="preserve">o ile zostały zgłoszone zgodnie z </w:t>
      </w:r>
      <w:r w:rsidR="009534A6">
        <w:rPr>
          <w:rFonts w:ascii="Arial" w:hAnsi="Arial" w:cs="Arial"/>
          <w:sz w:val="18"/>
          <w:szCs w:val="18"/>
        </w:rPr>
        <w:t xml:space="preserve">postanowieniami </w:t>
      </w:r>
      <w:r w:rsidR="009534A6" w:rsidRPr="00F72B16">
        <w:rPr>
          <w:rFonts w:ascii="Arial" w:hAnsi="Arial" w:cs="Arial"/>
          <w:sz w:val="18"/>
          <w:szCs w:val="18"/>
        </w:rPr>
        <w:t>ust. 2.</w:t>
      </w:r>
    </w:p>
    <w:p w14:paraId="256B5341" w14:textId="5565CD9B" w:rsidR="009534A6" w:rsidRPr="00F72B16" w:rsidRDefault="00E337D2" w:rsidP="009534A6">
      <w:pPr>
        <w:numPr>
          <w:ilvl w:val="0"/>
          <w:numId w:val="5"/>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Ubezpieczający/Ubezpieczony</w:t>
      </w:r>
      <w:r w:rsidRPr="00F72B16">
        <w:rPr>
          <w:rFonts w:ascii="Arial" w:hAnsi="Arial" w:cs="Arial"/>
          <w:sz w:val="18"/>
          <w:szCs w:val="18"/>
        </w:rPr>
        <w:t xml:space="preserve"> </w:t>
      </w:r>
      <w:r w:rsidR="009534A6" w:rsidRPr="00F72B16">
        <w:rPr>
          <w:rFonts w:ascii="Arial" w:hAnsi="Arial" w:cs="Arial"/>
          <w:sz w:val="18"/>
          <w:szCs w:val="18"/>
        </w:rPr>
        <w:t xml:space="preserve">zobowiązuje się najpóźniej w terminie 3 dni roboczych od daty zarejestrowania pojazdu, do przesłania </w:t>
      </w:r>
      <w:r w:rsidR="007963B1">
        <w:rPr>
          <w:rFonts w:ascii="Arial" w:hAnsi="Arial" w:cs="Arial"/>
          <w:sz w:val="18"/>
          <w:szCs w:val="18"/>
        </w:rPr>
        <w:t xml:space="preserve">Ubezpieczycielowi </w:t>
      </w:r>
      <w:r w:rsidR="009534A6" w:rsidRPr="00F72B16">
        <w:rPr>
          <w:rFonts w:ascii="Arial" w:hAnsi="Arial" w:cs="Arial"/>
          <w:sz w:val="18"/>
          <w:szCs w:val="18"/>
        </w:rPr>
        <w:t>pisemnej informacji (dopuszczalna będzie również forma faksu lub droga elektroniczna) z podaniem wymaganego zakresu ubezpieczenia oraz wskazaniem:</w:t>
      </w:r>
    </w:p>
    <w:p w14:paraId="2165A787" w14:textId="77777777" w:rsidR="009534A6" w:rsidRPr="00F72B1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m</w:t>
      </w:r>
      <w:r w:rsidRPr="00F72B16">
        <w:rPr>
          <w:rFonts w:ascii="Arial" w:hAnsi="Arial" w:cs="Arial"/>
          <w:sz w:val="18"/>
          <w:szCs w:val="18"/>
        </w:rPr>
        <w:t>arki, typu pojazdu,</w:t>
      </w:r>
    </w:p>
    <w:p w14:paraId="53D8AFC6" w14:textId="77777777" w:rsidR="009534A6" w:rsidRPr="00F72B1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r</w:t>
      </w:r>
      <w:r w:rsidRPr="00F72B16">
        <w:rPr>
          <w:rFonts w:ascii="Arial" w:hAnsi="Arial" w:cs="Arial"/>
          <w:sz w:val="18"/>
          <w:szCs w:val="18"/>
        </w:rPr>
        <w:t>odzaju pojazdu – zgodnie z dowodem rejestracyjnym,</w:t>
      </w:r>
    </w:p>
    <w:p w14:paraId="3ADC0E94" w14:textId="77777777" w:rsidR="009534A6" w:rsidRPr="00F72B1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numeru</w:t>
      </w:r>
      <w:r w:rsidRPr="00F72B16">
        <w:rPr>
          <w:rFonts w:ascii="Arial" w:hAnsi="Arial" w:cs="Arial"/>
          <w:sz w:val="18"/>
          <w:szCs w:val="18"/>
        </w:rPr>
        <w:t xml:space="preserve"> rejestracyjnego (wraz z datą rejestracji),</w:t>
      </w:r>
    </w:p>
    <w:p w14:paraId="272820D4" w14:textId="77777777" w:rsidR="009534A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numeru</w:t>
      </w:r>
      <w:r w:rsidRPr="00F72B16">
        <w:rPr>
          <w:rFonts w:ascii="Arial" w:hAnsi="Arial" w:cs="Arial"/>
          <w:sz w:val="18"/>
          <w:szCs w:val="18"/>
        </w:rPr>
        <w:t xml:space="preserve"> nadwozia/podwozia,</w:t>
      </w:r>
    </w:p>
    <w:p w14:paraId="49802F6B" w14:textId="6773B1FE" w:rsidR="009534A6" w:rsidRPr="00F72B1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z</w:t>
      </w:r>
      <w:r w:rsidRPr="00F72B16">
        <w:rPr>
          <w:rFonts w:ascii="Arial" w:hAnsi="Arial" w:cs="Arial"/>
          <w:sz w:val="18"/>
          <w:szCs w:val="18"/>
        </w:rPr>
        <w:t>akresu wymaganego pokrycia (OC, AC</w:t>
      </w:r>
      <w:r w:rsidR="00F74207">
        <w:rPr>
          <w:rFonts w:ascii="Arial" w:hAnsi="Arial" w:cs="Arial"/>
          <w:sz w:val="18"/>
          <w:szCs w:val="18"/>
        </w:rPr>
        <w:t>, NNW, ASS</w:t>
      </w:r>
      <w:r w:rsidRPr="00F72B16">
        <w:rPr>
          <w:rFonts w:ascii="Arial" w:hAnsi="Arial" w:cs="Arial"/>
          <w:sz w:val="18"/>
          <w:szCs w:val="18"/>
        </w:rPr>
        <w:t>),</w:t>
      </w:r>
    </w:p>
    <w:p w14:paraId="55A803DF" w14:textId="77777777" w:rsidR="009534A6" w:rsidRPr="00F72B16" w:rsidRDefault="009534A6" w:rsidP="009534A6">
      <w:pPr>
        <w:numPr>
          <w:ilvl w:val="1"/>
          <w:numId w:val="3"/>
        </w:numPr>
        <w:tabs>
          <w:tab w:val="num" w:pos="1985"/>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sumy ubezpieczenia </w:t>
      </w:r>
      <w:r>
        <w:rPr>
          <w:rFonts w:ascii="Arial" w:hAnsi="Arial" w:cs="Arial"/>
          <w:sz w:val="18"/>
          <w:szCs w:val="18"/>
        </w:rPr>
        <w:t xml:space="preserve">dla ryzyka </w:t>
      </w:r>
      <w:r w:rsidRPr="00F72B16">
        <w:rPr>
          <w:rFonts w:ascii="Arial" w:hAnsi="Arial" w:cs="Arial"/>
          <w:sz w:val="18"/>
          <w:szCs w:val="18"/>
        </w:rPr>
        <w:t>AC</w:t>
      </w:r>
      <w:r>
        <w:rPr>
          <w:rFonts w:ascii="Arial" w:hAnsi="Arial" w:cs="Arial"/>
          <w:sz w:val="18"/>
          <w:szCs w:val="18"/>
        </w:rPr>
        <w:t>.</w:t>
      </w:r>
      <w:r w:rsidRPr="00F72B16">
        <w:rPr>
          <w:rFonts w:ascii="Arial" w:hAnsi="Arial" w:cs="Arial"/>
          <w:sz w:val="18"/>
          <w:szCs w:val="18"/>
        </w:rPr>
        <w:t xml:space="preserve"> </w:t>
      </w:r>
    </w:p>
    <w:p w14:paraId="29A96059" w14:textId="1137B1D8" w:rsidR="009534A6" w:rsidRPr="00F72B16" w:rsidRDefault="00E337D2" w:rsidP="009534A6">
      <w:pPr>
        <w:numPr>
          <w:ilvl w:val="0"/>
          <w:numId w:val="5"/>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Ubezpieczyciel</w:t>
      </w:r>
      <w:r w:rsidRPr="00F72B16">
        <w:rPr>
          <w:rFonts w:ascii="Arial" w:hAnsi="Arial" w:cs="Arial"/>
          <w:sz w:val="18"/>
          <w:szCs w:val="18"/>
        </w:rPr>
        <w:t xml:space="preserve"> </w:t>
      </w:r>
      <w:r w:rsidR="009534A6" w:rsidRPr="00F72B16">
        <w:rPr>
          <w:rFonts w:ascii="Arial" w:hAnsi="Arial" w:cs="Arial"/>
          <w:sz w:val="18"/>
          <w:szCs w:val="18"/>
        </w:rPr>
        <w:t xml:space="preserve">niezwłocznie po otrzymaniu informacji, o której mowa ust. 2. zobowiązany jest przesłać pisemną informację (dopuszczalna będzie również forma elektroniczna), potwierdzającą objęcie wymaganą przez </w:t>
      </w:r>
      <w:r>
        <w:rPr>
          <w:rFonts w:ascii="Arial" w:hAnsi="Arial" w:cs="Arial"/>
          <w:sz w:val="18"/>
          <w:szCs w:val="18"/>
        </w:rPr>
        <w:t>Ubezpieczającego/Ubezpieczonego</w:t>
      </w:r>
      <w:r w:rsidRPr="00F72B16">
        <w:rPr>
          <w:rFonts w:ascii="Arial" w:hAnsi="Arial" w:cs="Arial"/>
          <w:sz w:val="18"/>
          <w:szCs w:val="18"/>
        </w:rPr>
        <w:t xml:space="preserve"> </w:t>
      </w:r>
      <w:r w:rsidR="009534A6" w:rsidRPr="00F72B16">
        <w:rPr>
          <w:rFonts w:ascii="Arial" w:hAnsi="Arial" w:cs="Arial"/>
          <w:sz w:val="18"/>
          <w:szCs w:val="18"/>
        </w:rPr>
        <w:t>ochroną ubezpieczeniową pojazdów od dnia zakupu</w:t>
      </w:r>
      <w:r w:rsidR="00C17FE5">
        <w:rPr>
          <w:rFonts w:ascii="Arial" w:hAnsi="Arial" w:cs="Arial"/>
          <w:sz w:val="18"/>
          <w:szCs w:val="18"/>
        </w:rPr>
        <w:t xml:space="preserve"> lub dnia rejestracji</w:t>
      </w:r>
      <w:r w:rsidR="009534A6" w:rsidRPr="00F72B16">
        <w:rPr>
          <w:rFonts w:ascii="Arial" w:hAnsi="Arial" w:cs="Arial"/>
          <w:sz w:val="18"/>
          <w:szCs w:val="18"/>
        </w:rPr>
        <w:t xml:space="preserve">. Jednocześnie </w:t>
      </w:r>
      <w:r>
        <w:rPr>
          <w:rFonts w:ascii="Arial" w:hAnsi="Arial" w:cs="Arial"/>
          <w:sz w:val="18"/>
          <w:szCs w:val="18"/>
        </w:rPr>
        <w:t>Ubezpieczyciel</w:t>
      </w:r>
      <w:r w:rsidRPr="00F72B16">
        <w:rPr>
          <w:rFonts w:ascii="Arial" w:hAnsi="Arial" w:cs="Arial"/>
          <w:sz w:val="18"/>
          <w:szCs w:val="18"/>
        </w:rPr>
        <w:t xml:space="preserve"> </w:t>
      </w:r>
      <w:r w:rsidR="009534A6" w:rsidRPr="00F72B16">
        <w:rPr>
          <w:rFonts w:ascii="Arial" w:hAnsi="Arial" w:cs="Arial"/>
          <w:sz w:val="18"/>
          <w:szCs w:val="18"/>
        </w:rPr>
        <w:t xml:space="preserve">wystawi stosowne polisy ubezpieczenia lub dodatki do nich oraz zaświadczenia potwierdzające udzielenie ochrony ubezpieczeniowej w ramach ubezpieczeń komunikacyjnych. </w:t>
      </w:r>
    </w:p>
    <w:p w14:paraId="61E2041B" w14:textId="1DD290D0" w:rsidR="009534A6" w:rsidRDefault="009534A6" w:rsidP="009534A6">
      <w:pPr>
        <w:numPr>
          <w:ilvl w:val="0"/>
          <w:numId w:val="5"/>
        </w:numPr>
        <w:tabs>
          <w:tab w:val="num" w:pos="1418"/>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Potwierdzenie ochrony przez </w:t>
      </w:r>
      <w:r w:rsidR="00E337D2">
        <w:rPr>
          <w:rFonts w:ascii="Arial" w:hAnsi="Arial" w:cs="Arial"/>
          <w:sz w:val="18"/>
          <w:szCs w:val="18"/>
        </w:rPr>
        <w:t>Ubezpieczyciela</w:t>
      </w:r>
      <w:r w:rsidRPr="00F72B16">
        <w:rPr>
          <w:rFonts w:ascii="Arial" w:hAnsi="Arial" w:cs="Arial"/>
          <w:sz w:val="18"/>
          <w:szCs w:val="18"/>
        </w:rPr>
        <w:t xml:space="preserve"> ma charakter wyłącznie deklaratoryjny. Brak potwierdzenia nie będzie skutkował brakiem ochrony.</w:t>
      </w:r>
    </w:p>
    <w:p w14:paraId="36C46E7B" w14:textId="77777777" w:rsidR="009534A6" w:rsidRPr="00F72B16" w:rsidRDefault="009534A6" w:rsidP="009534A6">
      <w:pPr>
        <w:tabs>
          <w:tab w:val="num" w:pos="1418"/>
        </w:tabs>
        <w:overflowPunct/>
        <w:autoSpaceDE/>
        <w:autoSpaceDN/>
        <w:adjustRightInd/>
        <w:spacing w:before="100"/>
        <w:ind w:left="425"/>
        <w:jc w:val="both"/>
        <w:textAlignment w:val="auto"/>
        <w:rPr>
          <w:rFonts w:ascii="Arial" w:hAnsi="Arial" w:cs="Arial"/>
          <w:sz w:val="18"/>
          <w:szCs w:val="18"/>
        </w:rPr>
      </w:pPr>
    </w:p>
    <w:p w14:paraId="2D7F7BD1"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0EBDC437" w14:textId="77777777" w:rsidR="009534A6" w:rsidRPr="00F72B16" w:rsidRDefault="009534A6" w:rsidP="00AD631F">
      <w:pPr>
        <w:pStyle w:val="Luca"/>
        <w:spacing w:line="240" w:lineRule="auto"/>
        <w:jc w:val="center"/>
        <w:rPr>
          <w:rFonts w:ascii="Arial" w:eastAsia="Times New Roman" w:hAnsi="Arial" w:cs="Arial"/>
          <w:b/>
          <w:sz w:val="18"/>
          <w:szCs w:val="18"/>
        </w:rPr>
      </w:pPr>
      <w:r>
        <w:rPr>
          <w:rFonts w:ascii="Arial" w:eastAsia="Times New Roman" w:hAnsi="Arial" w:cs="Arial"/>
          <w:b/>
          <w:sz w:val="18"/>
          <w:szCs w:val="18"/>
        </w:rPr>
        <w:t>Ubezpieczenie</w:t>
      </w:r>
      <w:r w:rsidRPr="00F72B16">
        <w:rPr>
          <w:rFonts w:ascii="Arial" w:eastAsia="Times New Roman" w:hAnsi="Arial" w:cs="Arial"/>
          <w:b/>
          <w:sz w:val="18"/>
          <w:szCs w:val="18"/>
        </w:rPr>
        <w:t xml:space="preserve"> nowo zakupionych pojazdów</w:t>
      </w:r>
      <w:r>
        <w:rPr>
          <w:rFonts w:ascii="Arial" w:eastAsia="Times New Roman" w:hAnsi="Arial" w:cs="Arial"/>
          <w:b/>
          <w:sz w:val="18"/>
          <w:szCs w:val="18"/>
        </w:rPr>
        <w:t>. Zbycie pojazdów</w:t>
      </w:r>
    </w:p>
    <w:p w14:paraId="211D29CE" w14:textId="17C707A3" w:rsidR="009534A6" w:rsidRDefault="009534A6" w:rsidP="009534A6">
      <w:pPr>
        <w:numPr>
          <w:ilvl w:val="0"/>
          <w:numId w:val="6"/>
        </w:numPr>
        <w:tabs>
          <w:tab w:val="num" w:pos="1985"/>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Okresy ubezpieczenia nowo nabytych pojazdów w czasie obowiązywania niniejszej umowy zostaną zrównane tak, aby początkowa data okresów ubezpieczenia pojazdów pokrywała się z początkową datą kolejnego okresu rozliczeniowego.</w:t>
      </w:r>
    </w:p>
    <w:p w14:paraId="69A4FB9E" w14:textId="1034A645" w:rsidR="00611D47" w:rsidRPr="00611D47" w:rsidRDefault="00611D47" w:rsidP="00611D47">
      <w:pPr>
        <w:numPr>
          <w:ilvl w:val="0"/>
          <w:numId w:val="6"/>
        </w:numPr>
        <w:tabs>
          <w:tab w:val="num" w:pos="1985"/>
        </w:tabs>
        <w:overflowPunct/>
        <w:autoSpaceDE/>
        <w:autoSpaceDN/>
        <w:adjustRightInd/>
        <w:spacing w:before="100"/>
        <w:jc w:val="both"/>
        <w:textAlignment w:val="auto"/>
        <w:rPr>
          <w:rFonts w:ascii="Arial" w:hAnsi="Arial" w:cs="Arial"/>
          <w:sz w:val="18"/>
          <w:szCs w:val="18"/>
        </w:rPr>
      </w:pPr>
      <w:r w:rsidRPr="00611D47">
        <w:rPr>
          <w:rFonts w:ascii="Arial" w:hAnsi="Arial" w:cs="Arial"/>
          <w:sz w:val="18"/>
          <w:szCs w:val="18"/>
        </w:rPr>
        <w:t xml:space="preserve">W związku z zasadą określoną powyżej składka za ubezpieczenia AC, NNW </w:t>
      </w:r>
      <w:r w:rsidR="001828EF">
        <w:rPr>
          <w:rFonts w:ascii="Arial" w:hAnsi="Arial" w:cs="Arial"/>
          <w:sz w:val="18"/>
          <w:szCs w:val="18"/>
        </w:rPr>
        <w:t xml:space="preserve"> </w:t>
      </w:r>
      <w:r w:rsidR="001828EF" w:rsidRPr="00726C1F">
        <w:rPr>
          <w:rFonts w:ascii="Arial" w:hAnsi="Arial" w:cs="Arial"/>
          <w:sz w:val="18"/>
          <w:szCs w:val="18"/>
        </w:rPr>
        <w:t>i ASS rozszerzony</w:t>
      </w:r>
      <w:r w:rsidR="001828EF">
        <w:rPr>
          <w:rFonts w:ascii="Arial" w:hAnsi="Arial" w:cs="Arial"/>
          <w:sz w:val="18"/>
          <w:szCs w:val="18"/>
        </w:rPr>
        <w:t xml:space="preserve"> </w:t>
      </w:r>
      <w:r w:rsidRPr="00611D47">
        <w:rPr>
          <w:rFonts w:ascii="Arial" w:hAnsi="Arial" w:cs="Arial"/>
          <w:sz w:val="18"/>
          <w:szCs w:val="18"/>
        </w:rPr>
        <w:t>dla pojazdów nowo nabytych zostanie naliczana pro rata za każdy dzień ochrony ubezpieczeniowej.</w:t>
      </w:r>
    </w:p>
    <w:p w14:paraId="7955C2D2" w14:textId="77777777" w:rsidR="00611D47" w:rsidRPr="001828EF" w:rsidRDefault="00611D47" w:rsidP="001828EF">
      <w:pPr>
        <w:numPr>
          <w:ilvl w:val="0"/>
          <w:numId w:val="6"/>
        </w:numPr>
        <w:tabs>
          <w:tab w:val="num" w:pos="1985"/>
        </w:tabs>
        <w:overflowPunct/>
        <w:autoSpaceDE/>
        <w:autoSpaceDN/>
        <w:adjustRightInd/>
        <w:spacing w:before="100"/>
        <w:jc w:val="both"/>
        <w:textAlignment w:val="auto"/>
        <w:rPr>
          <w:rFonts w:ascii="Arial" w:hAnsi="Arial" w:cs="Arial"/>
          <w:sz w:val="18"/>
          <w:szCs w:val="18"/>
        </w:rPr>
      </w:pPr>
      <w:r w:rsidRPr="001828EF">
        <w:rPr>
          <w:rFonts w:ascii="Arial" w:hAnsi="Arial" w:cs="Arial"/>
          <w:sz w:val="18"/>
          <w:szCs w:val="18"/>
        </w:rPr>
        <w:t>W ubezpieczeniu OC wyrównanie okresów ubezpieczenia będzie realizowane przez:</w:t>
      </w:r>
    </w:p>
    <w:p w14:paraId="6A1FFE1A" w14:textId="77777777" w:rsidR="00611D47" w:rsidRPr="009743A1" w:rsidRDefault="00611D47" w:rsidP="00BE278F">
      <w:pPr>
        <w:numPr>
          <w:ilvl w:val="1"/>
          <w:numId w:val="39"/>
        </w:numPr>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t>zawarcie umowy ubezpieczenia na okres 12 miesięcy, z rozłożeniem składki na dwie raty  – bez pobierania zwyżki z tytułu rozłożenia płatności na raty;</w:t>
      </w:r>
    </w:p>
    <w:p w14:paraId="6864298C" w14:textId="2FC86C81" w:rsidR="00611D47" w:rsidRPr="009743A1" w:rsidRDefault="00611D47" w:rsidP="00BE278F">
      <w:pPr>
        <w:numPr>
          <w:ilvl w:val="1"/>
          <w:numId w:val="39"/>
        </w:numPr>
        <w:tabs>
          <w:tab w:val="num" w:pos="1985"/>
        </w:tabs>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t>pierwsza rata składki będzie należna za okres od dnia zawarcia umowy ubezpieczenia dla danego pojazdu do ostatnie</w:t>
      </w:r>
      <w:r w:rsidR="001828EF" w:rsidRPr="009743A1">
        <w:rPr>
          <w:rFonts w:ascii="Arial" w:hAnsi="Arial" w:cs="Arial"/>
          <w:sz w:val="18"/>
          <w:szCs w:val="18"/>
        </w:rPr>
        <w:t>go dnia okresu rozliczeniowego u</w:t>
      </w:r>
      <w:r w:rsidRPr="009743A1">
        <w:rPr>
          <w:rFonts w:ascii="Arial" w:hAnsi="Arial" w:cs="Arial"/>
          <w:sz w:val="18"/>
          <w:szCs w:val="18"/>
        </w:rPr>
        <w:t>mowy;</w:t>
      </w:r>
    </w:p>
    <w:p w14:paraId="659AD498" w14:textId="0D29AC94" w:rsidR="00611D47" w:rsidRPr="009743A1" w:rsidRDefault="00611D47" w:rsidP="00BE278F">
      <w:pPr>
        <w:numPr>
          <w:ilvl w:val="1"/>
          <w:numId w:val="39"/>
        </w:numPr>
        <w:tabs>
          <w:tab w:val="num" w:pos="1985"/>
        </w:tabs>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t>druga rata składki jest należna za okres od pierwsze</w:t>
      </w:r>
      <w:r w:rsidR="001828EF" w:rsidRPr="009743A1">
        <w:rPr>
          <w:rFonts w:ascii="Arial" w:hAnsi="Arial" w:cs="Arial"/>
          <w:sz w:val="18"/>
          <w:szCs w:val="18"/>
        </w:rPr>
        <w:t>go dnia okresu rozliczeniowego u</w:t>
      </w:r>
      <w:r w:rsidRPr="009743A1">
        <w:rPr>
          <w:rFonts w:ascii="Arial" w:hAnsi="Arial" w:cs="Arial"/>
          <w:sz w:val="18"/>
          <w:szCs w:val="18"/>
        </w:rPr>
        <w:t>mowy do ostatniego dnia umowy ubezpieczenia dla danego pojazdu. Wysokość drugiej raty składki stanowi różnicę pomiędzy wysokością składki rocznej a wysokością pierwszej raty składki obliczonej zgodnie z zapisami w pkt. 2).</w:t>
      </w:r>
    </w:p>
    <w:p w14:paraId="7FDACB45" w14:textId="76D133BE" w:rsidR="00611D47" w:rsidRPr="009743A1" w:rsidRDefault="00611D47" w:rsidP="00BE278F">
      <w:pPr>
        <w:numPr>
          <w:ilvl w:val="1"/>
          <w:numId w:val="39"/>
        </w:numPr>
        <w:tabs>
          <w:tab w:val="num" w:pos="1985"/>
        </w:tabs>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t xml:space="preserve">Strony uznają, że wszystkie indywidualne umowy ubezpieczenia OC zawarte </w:t>
      </w:r>
      <w:r w:rsidR="001828EF" w:rsidRPr="009743A1">
        <w:rPr>
          <w:rFonts w:ascii="Arial" w:hAnsi="Arial" w:cs="Arial"/>
          <w:sz w:val="18"/>
          <w:szCs w:val="18"/>
        </w:rPr>
        <w:t>w ramach u</w:t>
      </w:r>
      <w:r w:rsidRPr="009743A1">
        <w:rPr>
          <w:rFonts w:ascii="Arial" w:hAnsi="Arial" w:cs="Arial"/>
          <w:sz w:val="18"/>
          <w:szCs w:val="18"/>
        </w:rPr>
        <w:t>mowy zostały rozwiązane ze skutkiem na ostatni dzień obowiązywania okresu rozliczeniowego pod warunkiem kontynuacji ubezpieczenia. W takiej sytuacji druga rata składki określona w pkt 3</w:t>
      </w:r>
      <w:r w:rsidR="001828EF" w:rsidRPr="009743A1">
        <w:rPr>
          <w:rFonts w:ascii="Arial" w:hAnsi="Arial" w:cs="Arial"/>
          <w:sz w:val="18"/>
          <w:szCs w:val="18"/>
        </w:rPr>
        <w:t>)</w:t>
      </w:r>
      <w:r w:rsidRPr="009743A1">
        <w:rPr>
          <w:rFonts w:ascii="Arial" w:hAnsi="Arial" w:cs="Arial"/>
          <w:sz w:val="18"/>
          <w:szCs w:val="18"/>
        </w:rPr>
        <w:t xml:space="preserve"> nie będzie wymagalna (brak obowiązku opłacenia).</w:t>
      </w:r>
    </w:p>
    <w:p w14:paraId="07B5002B" w14:textId="23FC3EF9" w:rsidR="00611D47" w:rsidRPr="009743A1" w:rsidRDefault="00611D47" w:rsidP="00BE278F">
      <w:pPr>
        <w:numPr>
          <w:ilvl w:val="1"/>
          <w:numId w:val="39"/>
        </w:numPr>
        <w:tabs>
          <w:tab w:val="num" w:pos="1985"/>
        </w:tabs>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lastRenderedPageBreak/>
        <w:t xml:space="preserve">W przypadku przeniesienia ryzyka OC do innego zakładu ubezpieczeń, </w:t>
      </w:r>
      <w:r w:rsidR="00E337D2">
        <w:rPr>
          <w:rFonts w:ascii="Arial" w:hAnsi="Arial" w:cs="Arial"/>
          <w:sz w:val="18"/>
          <w:szCs w:val="18"/>
        </w:rPr>
        <w:t>Ubezpieczający/Ubezpieczony</w:t>
      </w:r>
      <w:r w:rsidR="00E337D2" w:rsidRPr="009743A1">
        <w:rPr>
          <w:rFonts w:ascii="Arial" w:hAnsi="Arial" w:cs="Arial"/>
          <w:sz w:val="18"/>
          <w:szCs w:val="18"/>
        </w:rPr>
        <w:t xml:space="preserve"> </w:t>
      </w:r>
      <w:r w:rsidRPr="009743A1">
        <w:rPr>
          <w:rFonts w:ascii="Arial" w:hAnsi="Arial" w:cs="Arial"/>
          <w:sz w:val="18"/>
          <w:szCs w:val="18"/>
        </w:rPr>
        <w:t xml:space="preserve">prześle do </w:t>
      </w:r>
      <w:r w:rsidR="00E337D2">
        <w:rPr>
          <w:rFonts w:ascii="Arial" w:hAnsi="Arial" w:cs="Arial"/>
          <w:sz w:val="18"/>
          <w:szCs w:val="18"/>
        </w:rPr>
        <w:t>Ubezpieczyciela</w:t>
      </w:r>
      <w:r w:rsidR="00E337D2" w:rsidRPr="009743A1">
        <w:rPr>
          <w:rFonts w:ascii="Arial" w:hAnsi="Arial" w:cs="Arial"/>
          <w:sz w:val="18"/>
          <w:szCs w:val="18"/>
        </w:rPr>
        <w:t xml:space="preserve"> </w:t>
      </w:r>
      <w:r w:rsidRPr="009743A1">
        <w:rPr>
          <w:rFonts w:ascii="Arial" w:hAnsi="Arial" w:cs="Arial"/>
          <w:sz w:val="18"/>
          <w:szCs w:val="18"/>
        </w:rPr>
        <w:t xml:space="preserve">oświadczenia o zawarciu umów ubezpieczenia, w terminie 30 dni od daty wyrównania okresu ubezpieczenia. </w:t>
      </w:r>
    </w:p>
    <w:p w14:paraId="45D42CE4" w14:textId="77777777" w:rsidR="00611D47" w:rsidRPr="009743A1" w:rsidRDefault="00611D47" w:rsidP="00BE278F">
      <w:pPr>
        <w:numPr>
          <w:ilvl w:val="1"/>
          <w:numId w:val="39"/>
        </w:numPr>
        <w:tabs>
          <w:tab w:val="num" w:pos="1985"/>
        </w:tabs>
        <w:overflowPunct/>
        <w:autoSpaceDE/>
        <w:autoSpaceDN/>
        <w:adjustRightInd/>
        <w:spacing w:before="100"/>
        <w:jc w:val="both"/>
        <w:textAlignment w:val="auto"/>
        <w:rPr>
          <w:rFonts w:ascii="Arial" w:hAnsi="Arial" w:cs="Arial"/>
          <w:sz w:val="18"/>
          <w:szCs w:val="18"/>
        </w:rPr>
      </w:pPr>
      <w:r w:rsidRPr="009743A1">
        <w:rPr>
          <w:rFonts w:ascii="Arial" w:hAnsi="Arial" w:cs="Arial"/>
          <w:sz w:val="18"/>
          <w:szCs w:val="18"/>
        </w:rPr>
        <w:t>Wyrównanie okresu ubezpieczenia nie ma zastosowania w przypadku zbycia pojazdu przed wnioskowaną datą tegoż wyrównania.</w:t>
      </w:r>
    </w:p>
    <w:p w14:paraId="0F915FEA" w14:textId="24AB1F83" w:rsidR="009534A6" w:rsidRPr="00BA0A07" w:rsidRDefault="009534A6" w:rsidP="009534A6">
      <w:pPr>
        <w:numPr>
          <w:ilvl w:val="0"/>
          <w:numId w:val="6"/>
        </w:numPr>
        <w:tabs>
          <w:tab w:val="num" w:pos="1985"/>
        </w:tabs>
        <w:overflowPunct/>
        <w:autoSpaceDE/>
        <w:autoSpaceDN/>
        <w:adjustRightInd/>
        <w:spacing w:before="100"/>
        <w:jc w:val="both"/>
        <w:textAlignment w:val="auto"/>
        <w:rPr>
          <w:rFonts w:ascii="Arial" w:hAnsi="Arial" w:cs="Arial"/>
          <w:sz w:val="18"/>
          <w:szCs w:val="18"/>
        </w:rPr>
      </w:pPr>
      <w:r w:rsidRPr="00BA0A07">
        <w:rPr>
          <w:rFonts w:ascii="Arial" w:hAnsi="Arial" w:cs="Arial"/>
          <w:sz w:val="18"/>
          <w:szCs w:val="18"/>
        </w:rPr>
        <w:t>W przypadku pojazdów sprzedanych/wykreślonych z ewidencji środków trwałych w trakcie trwania umowy</w:t>
      </w:r>
      <w:r w:rsidR="00FD21BA">
        <w:rPr>
          <w:rFonts w:ascii="Arial" w:hAnsi="Arial" w:cs="Arial"/>
          <w:sz w:val="18"/>
          <w:szCs w:val="18"/>
        </w:rPr>
        <w:t>,</w:t>
      </w:r>
      <w:r w:rsidRPr="00BA0A07">
        <w:rPr>
          <w:rFonts w:ascii="Arial" w:hAnsi="Arial" w:cs="Arial"/>
          <w:sz w:val="18"/>
          <w:szCs w:val="18"/>
        </w:rPr>
        <w:t xml:space="preserve"> składka za udzielenie ochrony naliczana będzie pro rata za każdy dzień udzielanej ochrony w ramach danego okresu rozliczeniowego.</w:t>
      </w:r>
    </w:p>
    <w:p w14:paraId="57195E30" w14:textId="3A6E51C6" w:rsidR="009534A6" w:rsidRDefault="009534A6" w:rsidP="009534A6">
      <w:pPr>
        <w:numPr>
          <w:ilvl w:val="0"/>
          <w:numId w:val="6"/>
        </w:numPr>
        <w:tabs>
          <w:tab w:val="num" w:pos="1985"/>
        </w:tabs>
        <w:overflowPunct/>
        <w:autoSpaceDE/>
        <w:autoSpaceDN/>
        <w:adjustRightInd/>
        <w:spacing w:before="100"/>
        <w:jc w:val="both"/>
        <w:textAlignment w:val="auto"/>
        <w:rPr>
          <w:rFonts w:ascii="Arial" w:hAnsi="Arial" w:cs="Arial"/>
          <w:sz w:val="18"/>
          <w:szCs w:val="18"/>
        </w:rPr>
      </w:pPr>
      <w:r w:rsidRPr="00B66D61">
        <w:rPr>
          <w:rFonts w:ascii="Arial" w:hAnsi="Arial" w:cs="Arial"/>
          <w:sz w:val="18"/>
          <w:szCs w:val="18"/>
        </w:rPr>
        <w:t xml:space="preserve">Zwrot składki odbywa się na podstawie </w:t>
      </w:r>
      <w:r>
        <w:rPr>
          <w:rFonts w:ascii="Arial" w:hAnsi="Arial" w:cs="Arial"/>
          <w:sz w:val="18"/>
          <w:szCs w:val="18"/>
        </w:rPr>
        <w:t xml:space="preserve">dostarczonych </w:t>
      </w:r>
      <w:r w:rsidR="00EF0A69">
        <w:rPr>
          <w:rFonts w:ascii="Arial" w:hAnsi="Arial" w:cs="Arial"/>
          <w:sz w:val="18"/>
          <w:szCs w:val="18"/>
        </w:rPr>
        <w:t xml:space="preserve">Ubezpieczycielowi </w:t>
      </w:r>
      <w:r w:rsidRPr="00B66D61">
        <w:rPr>
          <w:rFonts w:ascii="Arial" w:hAnsi="Arial" w:cs="Arial"/>
          <w:sz w:val="18"/>
          <w:szCs w:val="18"/>
        </w:rPr>
        <w:t>dokumentów zbycia pojazdów (umów</w:t>
      </w:r>
      <w:r w:rsidR="006B3AAB">
        <w:rPr>
          <w:rFonts w:ascii="Arial" w:hAnsi="Arial" w:cs="Arial"/>
          <w:sz w:val="18"/>
          <w:szCs w:val="18"/>
        </w:rPr>
        <w:t>, zaświadczeń demontażu</w:t>
      </w:r>
      <w:r w:rsidRPr="00B66D61">
        <w:rPr>
          <w:rFonts w:ascii="Arial" w:hAnsi="Arial" w:cs="Arial"/>
          <w:sz w:val="18"/>
          <w:szCs w:val="18"/>
        </w:rPr>
        <w:t>, decyzji właściwego organu o wyrejestrowaniu pojazdu, wypowiedzenia ubezpieczenia prz</w:t>
      </w:r>
      <w:r w:rsidRPr="00374729">
        <w:rPr>
          <w:rFonts w:ascii="Arial" w:hAnsi="Arial" w:cs="Arial"/>
          <w:sz w:val="18"/>
          <w:szCs w:val="18"/>
        </w:rPr>
        <w:t>ez nabywcę pojazdu</w:t>
      </w:r>
      <w:r w:rsidR="00B82653">
        <w:rPr>
          <w:rFonts w:ascii="Arial" w:hAnsi="Arial" w:cs="Arial"/>
          <w:sz w:val="18"/>
          <w:szCs w:val="18"/>
        </w:rPr>
        <w:t>)</w:t>
      </w:r>
      <w:r w:rsidRPr="00374729">
        <w:rPr>
          <w:rFonts w:ascii="Arial" w:hAnsi="Arial" w:cs="Arial"/>
          <w:sz w:val="18"/>
          <w:szCs w:val="18"/>
        </w:rPr>
        <w:t>.</w:t>
      </w:r>
    </w:p>
    <w:p w14:paraId="3D496DB4" w14:textId="77777777" w:rsidR="006B3AAB" w:rsidRDefault="006B3AAB" w:rsidP="006B3AAB">
      <w:pPr>
        <w:numPr>
          <w:ilvl w:val="0"/>
          <w:numId w:val="6"/>
        </w:numPr>
        <w:overflowPunct/>
        <w:autoSpaceDE/>
        <w:adjustRightInd/>
        <w:spacing w:before="100"/>
        <w:jc w:val="both"/>
        <w:textAlignment w:val="auto"/>
        <w:rPr>
          <w:rFonts w:ascii="Arial" w:hAnsi="Arial" w:cs="Arial"/>
          <w:sz w:val="18"/>
          <w:szCs w:val="18"/>
        </w:rPr>
      </w:pPr>
      <w:r>
        <w:rPr>
          <w:rFonts w:ascii="Arial" w:hAnsi="Arial" w:cs="Arial"/>
          <w:sz w:val="18"/>
          <w:szCs w:val="18"/>
        </w:rPr>
        <w:t>Zwrot składki dokonuje się na podstawie pisma rozliczeniowego dotyczącego danego pojazdu, wystawianego do 30 dni po zbyciu pojazdu. Przy zwrocie składki nie potrąca się kosztów manipulacyjnych.</w:t>
      </w:r>
    </w:p>
    <w:p w14:paraId="0883325E" w14:textId="77777777" w:rsidR="006B3AAB" w:rsidRPr="00B66D61" w:rsidRDefault="006B3AAB" w:rsidP="006B3AAB">
      <w:pPr>
        <w:tabs>
          <w:tab w:val="num" w:pos="1985"/>
        </w:tabs>
        <w:overflowPunct/>
        <w:autoSpaceDE/>
        <w:autoSpaceDN/>
        <w:adjustRightInd/>
        <w:spacing w:before="100"/>
        <w:ind w:left="425"/>
        <w:jc w:val="both"/>
        <w:textAlignment w:val="auto"/>
        <w:rPr>
          <w:rFonts w:ascii="Arial" w:hAnsi="Arial" w:cs="Arial"/>
          <w:sz w:val="18"/>
          <w:szCs w:val="18"/>
        </w:rPr>
      </w:pPr>
    </w:p>
    <w:p w14:paraId="6C0B6E76" w14:textId="77777777" w:rsidR="009534A6" w:rsidRPr="00F72B16" w:rsidRDefault="009534A6" w:rsidP="009534A6">
      <w:pPr>
        <w:pStyle w:val="Luca"/>
        <w:spacing w:before="100" w:line="240" w:lineRule="auto"/>
        <w:rPr>
          <w:rFonts w:ascii="Arial" w:eastAsia="Times New Roman" w:hAnsi="Arial" w:cs="Arial"/>
          <w:b/>
          <w:sz w:val="18"/>
          <w:szCs w:val="18"/>
        </w:rPr>
      </w:pPr>
    </w:p>
    <w:p w14:paraId="0D998EBF"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5705DBD3" w14:textId="45AE23F4" w:rsidR="009534A6" w:rsidRPr="00F72B16" w:rsidRDefault="009534A6" w:rsidP="00AD631F">
      <w:pPr>
        <w:pStyle w:val="Luca"/>
        <w:spacing w:line="240" w:lineRule="auto"/>
        <w:jc w:val="center"/>
        <w:rPr>
          <w:rFonts w:ascii="Arial" w:eastAsia="Times New Roman" w:hAnsi="Arial" w:cs="Arial"/>
          <w:b/>
          <w:sz w:val="18"/>
          <w:szCs w:val="18"/>
        </w:rPr>
      </w:pPr>
      <w:r>
        <w:rPr>
          <w:rFonts w:ascii="Arial" w:eastAsia="Times New Roman" w:hAnsi="Arial" w:cs="Arial"/>
          <w:b/>
          <w:sz w:val="18"/>
          <w:szCs w:val="18"/>
        </w:rPr>
        <w:t>Klauzule</w:t>
      </w:r>
      <w:r w:rsidR="00604A86">
        <w:rPr>
          <w:rFonts w:ascii="Arial" w:eastAsia="Times New Roman" w:hAnsi="Arial" w:cs="Arial"/>
          <w:b/>
          <w:sz w:val="18"/>
          <w:szCs w:val="18"/>
        </w:rPr>
        <w:t xml:space="preserve"> dodatkowe</w:t>
      </w:r>
    </w:p>
    <w:p w14:paraId="16CF0E76" w14:textId="42DC02DA" w:rsidR="009534A6" w:rsidRPr="00852B0D" w:rsidRDefault="009534A6" w:rsidP="009534A6">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Do </w:t>
      </w:r>
      <w:r>
        <w:rPr>
          <w:rFonts w:ascii="Arial" w:hAnsi="Arial" w:cs="Arial"/>
          <w:sz w:val="18"/>
          <w:szCs w:val="18"/>
        </w:rPr>
        <w:t xml:space="preserve">niniejszej umowy </w:t>
      </w:r>
      <w:r w:rsidRPr="00F72B16">
        <w:rPr>
          <w:rFonts w:ascii="Arial" w:hAnsi="Arial" w:cs="Arial"/>
          <w:sz w:val="18"/>
          <w:szCs w:val="18"/>
        </w:rPr>
        <w:t xml:space="preserve">mają </w:t>
      </w:r>
      <w:r w:rsidRPr="00852B0D">
        <w:rPr>
          <w:rFonts w:ascii="Arial" w:hAnsi="Arial" w:cs="Arial"/>
          <w:sz w:val="18"/>
          <w:szCs w:val="18"/>
        </w:rPr>
        <w:t xml:space="preserve">zastosowanie klauzule dodatkowe wymienione w Załączniku nr </w:t>
      </w:r>
      <w:r w:rsidR="00367CB6" w:rsidRPr="00852B0D">
        <w:rPr>
          <w:rFonts w:ascii="Arial" w:hAnsi="Arial" w:cs="Arial"/>
          <w:sz w:val="18"/>
          <w:szCs w:val="18"/>
        </w:rPr>
        <w:t>1</w:t>
      </w:r>
      <w:r w:rsidR="00FD21BA" w:rsidRPr="00852B0D">
        <w:rPr>
          <w:rFonts w:ascii="Arial" w:hAnsi="Arial" w:cs="Arial"/>
          <w:sz w:val="18"/>
          <w:szCs w:val="18"/>
        </w:rPr>
        <w:t>.</w:t>
      </w:r>
      <w:r w:rsidRPr="00852B0D">
        <w:rPr>
          <w:rFonts w:ascii="Arial" w:hAnsi="Arial" w:cs="Arial"/>
          <w:sz w:val="18"/>
          <w:szCs w:val="18"/>
        </w:rPr>
        <w:t>1, stanowiącym integralną część niniejszej umowy</w:t>
      </w:r>
      <w:r w:rsidR="00590FCD" w:rsidRPr="00852B0D">
        <w:rPr>
          <w:rFonts w:ascii="Arial" w:hAnsi="Arial" w:cs="Arial"/>
          <w:sz w:val="18"/>
          <w:szCs w:val="18"/>
        </w:rPr>
        <w:t>:</w:t>
      </w:r>
    </w:p>
    <w:p w14:paraId="0D664063" w14:textId="776299C0" w:rsidR="00852B0D" w:rsidRPr="00852B0D" w:rsidRDefault="00852B0D" w:rsidP="00852B0D">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WALORYZACYJNA – ZMIANA CEN MATERIAŁÓW LUB KOSZTÓW ZWIĄZANYCH Z REALIZACJĄ ZAMÓWIENIA</w:t>
      </w:r>
    </w:p>
    <w:p w14:paraId="6750BAF3" w14:textId="16661316"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33 /KLAUZULA DEFINICJI PRACOWNIKA/,</w:t>
      </w:r>
    </w:p>
    <w:p w14:paraId="1F20F1FE" w14:textId="08034E32"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44 /KLAUZULA PROLONGATY/,</w:t>
      </w:r>
    </w:p>
    <w:p w14:paraId="4DF05E76" w14:textId="00A21B3A"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45 /KLAUZULA RATALNA/,</w:t>
      </w:r>
    </w:p>
    <w:p w14:paraId="1964AFC2" w14:textId="254DBAA8"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48 /KLAUZULA TERMINU WYKONANIA ZOBOWIĄZAŃ/,</w:t>
      </w:r>
    </w:p>
    <w:p w14:paraId="46B7659D" w14:textId="3A9E9128"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49 /KLAUZULA ROZLICZENIA SKŁADEK/,</w:t>
      </w:r>
    </w:p>
    <w:p w14:paraId="26FD6FFA" w14:textId="78D3509D" w:rsidR="00590FCD"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EIB 53 A /KLAUZULA PRZEKSZTAŁCEŃ/,</w:t>
      </w:r>
    </w:p>
    <w:p w14:paraId="63BD8AA2" w14:textId="428F396F" w:rsidR="00776B1B" w:rsidRPr="00852B0D" w:rsidRDefault="00852B0D" w:rsidP="003B7AE3">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 xml:space="preserve">KLAUZULA EIB </w:t>
      </w:r>
      <w:r w:rsidR="00776B1B" w:rsidRPr="00852B0D">
        <w:rPr>
          <w:rFonts w:ascii="Arial" w:hAnsi="Arial" w:cs="Arial"/>
          <w:sz w:val="18"/>
          <w:szCs w:val="18"/>
        </w:rPr>
        <w:t>54 /KLAUZULA REZYGNACJI ZE SKŁADEK MINIMALNYCH/</w:t>
      </w:r>
      <w:r w:rsidR="00FD21BA" w:rsidRPr="00852B0D">
        <w:rPr>
          <w:rFonts w:ascii="Arial" w:hAnsi="Arial" w:cs="Arial"/>
          <w:sz w:val="18"/>
          <w:szCs w:val="18"/>
        </w:rPr>
        <w:t>,</w:t>
      </w:r>
    </w:p>
    <w:p w14:paraId="1F5DB01B" w14:textId="1B5C8DB9" w:rsidR="00776B1B" w:rsidRPr="00852B0D" w:rsidRDefault="00852B0D" w:rsidP="00852B0D">
      <w:pPr>
        <w:numPr>
          <w:ilvl w:val="0"/>
          <w:numId w:val="20"/>
        </w:numPr>
        <w:tabs>
          <w:tab w:val="left" w:pos="450"/>
          <w:tab w:val="left" w:pos="900"/>
        </w:tabs>
        <w:overflowPunct/>
        <w:autoSpaceDE/>
        <w:autoSpaceDN/>
        <w:adjustRightInd/>
        <w:spacing w:before="100"/>
        <w:ind w:left="450"/>
        <w:jc w:val="both"/>
        <w:textAlignment w:val="auto"/>
        <w:rPr>
          <w:rFonts w:ascii="Arial" w:hAnsi="Arial" w:cs="Arial"/>
          <w:sz w:val="18"/>
          <w:szCs w:val="18"/>
        </w:rPr>
      </w:pPr>
      <w:r w:rsidRPr="00852B0D">
        <w:rPr>
          <w:rFonts w:ascii="Arial" w:hAnsi="Arial" w:cs="Arial"/>
          <w:sz w:val="18"/>
          <w:szCs w:val="18"/>
        </w:rPr>
        <w:t>KLAUZULA ROSZCZEŃ REGRESOWYCH/</w:t>
      </w:r>
      <w:r>
        <w:rPr>
          <w:rFonts w:ascii="Arial" w:hAnsi="Arial" w:cs="Arial"/>
          <w:sz w:val="18"/>
          <w:szCs w:val="18"/>
        </w:rPr>
        <w:t>.</w:t>
      </w:r>
      <w:r w:rsidRPr="00852B0D">
        <w:rPr>
          <w:rFonts w:ascii="Arial" w:hAnsi="Arial" w:cs="Arial"/>
          <w:b/>
          <w:sz w:val="18"/>
          <w:szCs w:val="18"/>
        </w:rPr>
        <w:t xml:space="preserve"> </w:t>
      </w:r>
    </w:p>
    <w:p w14:paraId="29C343EB" w14:textId="77777777" w:rsidR="009534A6" w:rsidRDefault="009534A6" w:rsidP="009534A6">
      <w:pPr>
        <w:pStyle w:val="Luca"/>
        <w:spacing w:before="100" w:line="240" w:lineRule="auto"/>
        <w:rPr>
          <w:rFonts w:ascii="Arial" w:eastAsia="Times New Roman" w:hAnsi="Arial" w:cs="Arial"/>
          <w:b/>
          <w:sz w:val="18"/>
          <w:szCs w:val="18"/>
        </w:rPr>
      </w:pPr>
    </w:p>
    <w:p w14:paraId="41326810" w14:textId="77777777" w:rsidR="00CA1A14" w:rsidRPr="00F72B16" w:rsidRDefault="00CA1A14" w:rsidP="009534A6">
      <w:pPr>
        <w:pStyle w:val="Luca"/>
        <w:spacing w:before="100" w:line="240" w:lineRule="auto"/>
        <w:rPr>
          <w:rFonts w:ascii="Arial" w:eastAsia="Times New Roman" w:hAnsi="Arial" w:cs="Arial"/>
          <w:b/>
          <w:sz w:val="18"/>
          <w:szCs w:val="18"/>
        </w:rPr>
      </w:pPr>
    </w:p>
    <w:p w14:paraId="431150AF" w14:textId="77777777" w:rsidR="009534A6" w:rsidRPr="00631D70" w:rsidRDefault="009534A6" w:rsidP="009534A6">
      <w:pPr>
        <w:pStyle w:val="Luca"/>
        <w:spacing w:before="100" w:line="240" w:lineRule="auto"/>
        <w:jc w:val="center"/>
        <w:rPr>
          <w:rFonts w:ascii="Arial" w:eastAsia="Times New Roman" w:hAnsi="Arial" w:cs="Arial"/>
          <w:b/>
          <w:color w:val="002060"/>
          <w:szCs w:val="24"/>
        </w:rPr>
      </w:pPr>
      <w:r w:rsidRPr="00631D70">
        <w:rPr>
          <w:rFonts w:ascii="Arial" w:eastAsia="Times New Roman" w:hAnsi="Arial" w:cs="Arial"/>
          <w:b/>
          <w:color w:val="002060"/>
          <w:szCs w:val="24"/>
        </w:rPr>
        <w:t>DZIAŁ II</w:t>
      </w:r>
      <w:r w:rsidRPr="00631D70">
        <w:rPr>
          <w:rFonts w:ascii="Arial" w:eastAsia="Times New Roman" w:hAnsi="Arial" w:cs="Arial"/>
          <w:b/>
          <w:color w:val="002060"/>
          <w:szCs w:val="24"/>
        </w:rPr>
        <w:br/>
        <w:t>OBOWIĄZKOWE UBEZPIECZENIE ODPOWIEDZIALNOŚCI CYWILNEJ POSIADACZY POJAZDÓW MECHANICZNYCH</w:t>
      </w:r>
    </w:p>
    <w:p w14:paraId="0A5119E7" w14:textId="77777777" w:rsidR="009534A6" w:rsidRPr="00F72B16" w:rsidRDefault="009534A6" w:rsidP="009534A6">
      <w:pPr>
        <w:pStyle w:val="Luca"/>
        <w:spacing w:before="100" w:line="240" w:lineRule="auto"/>
        <w:jc w:val="center"/>
        <w:rPr>
          <w:rFonts w:ascii="Arial" w:eastAsia="Times New Roman" w:hAnsi="Arial" w:cs="Arial"/>
          <w:b/>
          <w:sz w:val="18"/>
          <w:szCs w:val="18"/>
        </w:rPr>
      </w:pPr>
    </w:p>
    <w:p w14:paraId="645B5B9A" w14:textId="77777777" w:rsidR="009534A6" w:rsidRPr="00F72B16" w:rsidRDefault="009534A6" w:rsidP="003B33D0">
      <w:pPr>
        <w:pStyle w:val="Luca"/>
        <w:numPr>
          <w:ilvl w:val="0"/>
          <w:numId w:val="14"/>
        </w:numPr>
        <w:spacing w:line="240" w:lineRule="auto"/>
        <w:ind w:left="426"/>
        <w:jc w:val="center"/>
        <w:rPr>
          <w:rFonts w:ascii="Arial" w:eastAsia="Times New Roman" w:hAnsi="Arial" w:cs="Arial"/>
          <w:b/>
          <w:sz w:val="18"/>
          <w:szCs w:val="18"/>
        </w:rPr>
      </w:pPr>
    </w:p>
    <w:p w14:paraId="1FD614FD" w14:textId="77777777" w:rsidR="009534A6" w:rsidRPr="00F72B16" w:rsidRDefault="009534A6" w:rsidP="00AD631F">
      <w:pPr>
        <w:pStyle w:val="Luca"/>
        <w:spacing w:line="240" w:lineRule="auto"/>
        <w:jc w:val="center"/>
        <w:rPr>
          <w:rFonts w:ascii="Arial" w:eastAsia="Times New Roman" w:hAnsi="Arial" w:cs="Arial"/>
          <w:b/>
          <w:sz w:val="18"/>
          <w:szCs w:val="18"/>
        </w:rPr>
      </w:pPr>
      <w:r>
        <w:rPr>
          <w:rFonts w:ascii="Arial" w:eastAsia="Times New Roman" w:hAnsi="Arial" w:cs="Arial"/>
          <w:b/>
          <w:sz w:val="18"/>
          <w:szCs w:val="18"/>
        </w:rPr>
        <w:t>Przedmiot i w</w:t>
      </w:r>
      <w:r w:rsidRPr="00F72B16">
        <w:rPr>
          <w:rFonts w:ascii="Arial" w:eastAsia="Times New Roman" w:hAnsi="Arial" w:cs="Arial"/>
          <w:b/>
          <w:sz w:val="18"/>
          <w:szCs w:val="18"/>
        </w:rPr>
        <w:t>arunki ubezpieczenia</w:t>
      </w:r>
    </w:p>
    <w:p w14:paraId="72EFF2EB" w14:textId="4352DA71" w:rsidR="009534A6" w:rsidRDefault="009534A6" w:rsidP="00B60F3D">
      <w:pPr>
        <w:numPr>
          <w:ilvl w:val="0"/>
          <w:numId w:val="7"/>
        </w:numPr>
        <w:overflowPunct/>
        <w:autoSpaceDE/>
        <w:autoSpaceDN/>
        <w:adjustRightInd/>
        <w:spacing w:before="100"/>
        <w:jc w:val="both"/>
        <w:textAlignment w:val="auto"/>
        <w:rPr>
          <w:rFonts w:ascii="Arial" w:hAnsi="Arial" w:cs="Arial"/>
          <w:sz w:val="18"/>
          <w:szCs w:val="18"/>
        </w:rPr>
      </w:pPr>
      <w:r w:rsidRPr="00B60F3D">
        <w:rPr>
          <w:rFonts w:ascii="Arial" w:hAnsi="Arial" w:cs="Arial"/>
          <w:sz w:val="18"/>
          <w:szCs w:val="18"/>
        </w:rPr>
        <w:t>Przedmiotem ubezpieczenia jest odpowiedzialność cywilna pos</w:t>
      </w:r>
      <w:r w:rsidR="0032483A" w:rsidRPr="00B60F3D">
        <w:rPr>
          <w:rFonts w:ascii="Arial" w:hAnsi="Arial" w:cs="Arial"/>
          <w:sz w:val="18"/>
          <w:szCs w:val="18"/>
        </w:rPr>
        <w:t xml:space="preserve">iadacza pojazdów mechanicznych </w:t>
      </w:r>
      <w:r w:rsidR="008C0954" w:rsidRPr="00B60F3D">
        <w:rPr>
          <w:rFonts w:ascii="Arial" w:hAnsi="Arial" w:cs="Arial"/>
          <w:sz w:val="18"/>
          <w:szCs w:val="18"/>
        </w:rPr>
        <w:t xml:space="preserve">dot. </w:t>
      </w:r>
      <w:r w:rsidRPr="00B60F3D">
        <w:rPr>
          <w:rFonts w:ascii="Arial" w:hAnsi="Arial" w:cs="Arial"/>
          <w:sz w:val="18"/>
          <w:szCs w:val="18"/>
        </w:rPr>
        <w:t xml:space="preserve">floty pojazdów będących w posiadaniu </w:t>
      </w:r>
      <w:r w:rsidR="002201CB">
        <w:rPr>
          <w:rFonts w:ascii="Arial" w:hAnsi="Arial" w:cs="Arial"/>
          <w:sz w:val="18"/>
          <w:szCs w:val="18"/>
        </w:rPr>
        <w:t>Ubezpieczaj</w:t>
      </w:r>
      <w:r w:rsidR="00AB31BB">
        <w:rPr>
          <w:rFonts w:ascii="Arial" w:hAnsi="Arial" w:cs="Arial"/>
          <w:sz w:val="18"/>
          <w:szCs w:val="18"/>
        </w:rPr>
        <w:t>ą</w:t>
      </w:r>
      <w:r w:rsidR="002201CB">
        <w:rPr>
          <w:rFonts w:ascii="Arial" w:hAnsi="Arial" w:cs="Arial"/>
          <w:sz w:val="18"/>
          <w:szCs w:val="18"/>
        </w:rPr>
        <w:t>cego/Ubezpieczonego</w:t>
      </w:r>
      <w:r w:rsidRPr="00B60F3D">
        <w:rPr>
          <w:rFonts w:ascii="Arial" w:hAnsi="Arial" w:cs="Arial"/>
          <w:sz w:val="18"/>
          <w:szCs w:val="18"/>
        </w:rPr>
        <w:t xml:space="preserve"> na podstawie tytułu prawnego tj. prawa własności, umów</w:t>
      </w:r>
      <w:r w:rsidR="002E748D" w:rsidRPr="00B60F3D">
        <w:rPr>
          <w:rFonts w:ascii="Arial" w:hAnsi="Arial" w:cs="Arial"/>
          <w:sz w:val="18"/>
          <w:szCs w:val="18"/>
        </w:rPr>
        <w:t xml:space="preserve"> dzierżawy,</w:t>
      </w:r>
      <w:r w:rsidRPr="00B60F3D">
        <w:rPr>
          <w:rFonts w:ascii="Arial" w:hAnsi="Arial" w:cs="Arial"/>
          <w:sz w:val="18"/>
          <w:szCs w:val="18"/>
        </w:rPr>
        <w:t xml:space="preserve"> leasingu lub innych tytułów prawnych, zgodnie z odpowiednimi wykazami do polisy ubezpieczeniowej. Ubezpieczenie zawarte zgodnie z ustawą z dnia 22 maja 2003 r. o ubezpieczeniach obowiązkowych, Ubezpieczeniowym Funduszu Gwarancyjnym i Polskim Biurze Ubezpieczycieli Komunikacyjnych (</w:t>
      </w:r>
      <w:r w:rsidR="008C0954" w:rsidRPr="00B60F3D">
        <w:rPr>
          <w:rFonts w:ascii="Arial" w:hAnsi="Arial" w:cs="Arial"/>
          <w:sz w:val="18"/>
          <w:szCs w:val="18"/>
        </w:rPr>
        <w:t>tj. Dz. U. z 2023 r. poz. 2500</w:t>
      </w:r>
      <w:r w:rsidRPr="00B60F3D">
        <w:rPr>
          <w:rFonts w:ascii="Arial" w:hAnsi="Arial" w:cs="Arial"/>
          <w:sz w:val="18"/>
          <w:szCs w:val="18"/>
        </w:rPr>
        <w:t>).</w:t>
      </w:r>
    </w:p>
    <w:p w14:paraId="720F0FA3" w14:textId="0BCEE865" w:rsidR="00B60F3D" w:rsidRPr="00B60F3D" w:rsidRDefault="00B60F3D" w:rsidP="00B60F3D">
      <w:pPr>
        <w:numPr>
          <w:ilvl w:val="0"/>
          <w:numId w:val="7"/>
        </w:numPr>
        <w:overflowPunct/>
        <w:autoSpaceDE/>
        <w:autoSpaceDN/>
        <w:adjustRightInd/>
        <w:spacing w:before="100"/>
        <w:jc w:val="both"/>
        <w:textAlignment w:val="auto"/>
        <w:rPr>
          <w:rFonts w:ascii="Arial" w:hAnsi="Arial" w:cs="Arial"/>
          <w:sz w:val="18"/>
          <w:szCs w:val="18"/>
        </w:rPr>
      </w:pPr>
      <w:r w:rsidRPr="00B60F3D">
        <w:rPr>
          <w:rFonts w:ascii="Arial" w:hAnsi="Arial" w:cs="Arial"/>
          <w:sz w:val="18"/>
          <w:szCs w:val="18"/>
        </w:rPr>
        <w:t xml:space="preserve">Ubezpieczeniem, w pierwszym okresie rozliczeniowym, objęte zostają pojazdy wymienione w Załączniku nr </w:t>
      </w:r>
      <w:r w:rsidR="001772E4">
        <w:rPr>
          <w:rFonts w:ascii="Arial" w:hAnsi="Arial" w:cs="Arial"/>
          <w:sz w:val="18"/>
          <w:szCs w:val="18"/>
        </w:rPr>
        <w:t>7</w:t>
      </w:r>
      <w:r w:rsidRPr="00B60F3D">
        <w:rPr>
          <w:rFonts w:ascii="Arial" w:hAnsi="Arial" w:cs="Arial"/>
          <w:sz w:val="18"/>
          <w:szCs w:val="18"/>
        </w:rPr>
        <w:t xml:space="preserve"> do SWZ</w:t>
      </w:r>
      <w:r w:rsidR="00BE278F">
        <w:rPr>
          <w:rFonts w:ascii="Arial" w:hAnsi="Arial" w:cs="Arial"/>
          <w:sz w:val="18"/>
          <w:szCs w:val="18"/>
        </w:rPr>
        <w:t>.</w:t>
      </w:r>
    </w:p>
    <w:p w14:paraId="7A47065F" w14:textId="77777777" w:rsidR="009534A6" w:rsidRPr="00F72B16" w:rsidRDefault="009534A6" w:rsidP="009534A6">
      <w:pPr>
        <w:spacing w:before="100"/>
        <w:jc w:val="both"/>
        <w:rPr>
          <w:rFonts w:ascii="Arial" w:hAnsi="Arial" w:cs="Arial"/>
          <w:sz w:val="18"/>
          <w:szCs w:val="18"/>
        </w:rPr>
      </w:pPr>
    </w:p>
    <w:p w14:paraId="11CC6506" w14:textId="77777777" w:rsidR="009534A6" w:rsidRPr="00F72B16" w:rsidRDefault="009534A6" w:rsidP="003B33D0">
      <w:pPr>
        <w:pStyle w:val="Luca"/>
        <w:numPr>
          <w:ilvl w:val="0"/>
          <w:numId w:val="14"/>
        </w:numPr>
        <w:spacing w:line="240" w:lineRule="auto"/>
        <w:ind w:left="426"/>
        <w:jc w:val="center"/>
        <w:rPr>
          <w:rFonts w:ascii="Arial" w:hAnsi="Arial" w:cs="Arial"/>
          <w:b/>
          <w:sz w:val="18"/>
          <w:szCs w:val="18"/>
        </w:rPr>
      </w:pPr>
    </w:p>
    <w:p w14:paraId="694C4A0E" w14:textId="77777777" w:rsidR="009534A6" w:rsidRPr="00F72B16" w:rsidRDefault="009534A6" w:rsidP="00AD631F">
      <w:pPr>
        <w:tabs>
          <w:tab w:val="num" w:pos="1134"/>
        </w:tabs>
        <w:jc w:val="center"/>
        <w:rPr>
          <w:rFonts w:ascii="Arial" w:hAnsi="Arial" w:cs="Arial"/>
          <w:b/>
          <w:sz w:val="18"/>
          <w:szCs w:val="18"/>
        </w:rPr>
      </w:pPr>
      <w:r w:rsidRPr="00F72B16">
        <w:rPr>
          <w:rFonts w:ascii="Arial" w:hAnsi="Arial" w:cs="Arial"/>
          <w:b/>
          <w:sz w:val="18"/>
          <w:szCs w:val="18"/>
        </w:rPr>
        <w:t>Suma gwarancyjna</w:t>
      </w:r>
    </w:p>
    <w:p w14:paraId="2EC1E1BD" w14:textId="0EB562BC" w:rsidR="009534A6" w:rsidRPr="00F72B16" w:rsidRDefault="009534A6" w:rsidP="009534A6">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lastRenderedPageBreak/>
        <w:t>Sum</w:t>
      </w:r>
      <w:r>
        <w:rPr>
          <w:rFonts w:ascii="Arial" w:hAnsi="Arial" w:cs="Arial"/>
          <w:sz w:val="18"/>
          <w:szCs w:val="18"/>
        </w:rPr>
        <w:t>ę</w:t>
      </w:r>
      <w:r w:rsidRPr="00F72B16">
        <w:rPr>
          <w:rFonts w:ascii="Arial" w:hAnsi="Arial" w:cs="Arial"/>
          <w:sz w:val="18"/>
          <w:szCs w:val="18"/>
        </w:rPr>
        <w:t xml:space="preserve"> gwarancyjn</w:t>
      </w:r>
      <w:r>
        <w:rPr>
          <w:rFonts w:ascii="Arial" w:hAnsi="Arial" w:cs="Arial"/>
          <w:sz w:val="18"/>
          <w:szCs w:val="18"/>
        </w:rPr>
        <w:t>ą</w:t>
      </w:r>
      <w:r w:rsidRPr="00F72B16">
        <w:rPr>
          <w:rFonts w:ascii="Arial" w:hAnsi="Arial" w:cs="Arial"/>
          <w:sz w:val="18"/>
          <w:szCs w:val="18"/>
        </w:rPr>
        <w:t xml:space="preserve"> w odniesieniu do każdego z pojazdów </w:t>
      </w:r>
      <w:r>
        <w:rPr>
          <w:rFonts w:ascii="Arial" w:hAnsi="Arial" w:cs="Arial"/>
          <w:sz w:val="18"/>
          <w:szCs w:val="18"/>
        </w:rPr>
        <w:t xml:space="preserve">ustalono </w:t>
      </w:r>
      <w:r w:rsidRPr="00F72B16">
        <w:rPr>
          <w:rFonts w:ascii="Arial" w:hAnsi="Arial" w:cs="Arial"/>
          <w:sz w:val="18"/>
          <w:szCs w:val="18"/>
        </w:rPr>
        <w:t xml:space="preserve">zgodnie </w:t>
      </w:r>
      <w:r>
        <w:rPr>
          <w:rFonts w:ascii="Arial" w:hAnsi="Arial" w:cs="Arial"/>
          <w:sz w:val="18"/>
          <w:szCs w:val="18"/>
        </w:rPr>
        <w:t>ustawą</w:t>
      </w:r>
      <w:r w:rsidRPr="00F72B16">
        <w:rPr>
          <w:rFonts w:ascii="Arial" w:hAnsi="Arial" w:cs="Arial"/>
          <w:sz w:val="18"/>
          <w:szCs w:val="18"/>
        </w:rPr>
        <w:t xml:space="preserve"> z dnia 22 maja 2003 r. o ubezpieczeniach obowiązkowych, </w:t>
      </w:r>
      <w:r>
        <w:rPr>
          <w:rFonts w:ascii="Arial" w:hAnsi="Arial" w:cs="Arial"/>
          <w:sz w:val="18"/>
          <w:szCs w:val="18"/>
        </w:rPr>
        <w:t>U</w:t>
      </w:r>
      <w:r w:rsidRPr="00F72B16">
        <w:rPr>
          <w:rFonts w:ascii="Arial" w:hAnsi="Arial" w:cs="Arial"/>
          <w:sz w:val="18"/>
          <w:szCs w:val="18"/>
        </w:rPr>
        <w:t>bezpieczeniowym Funduszu Gwarancyjnym i Polskim Biurze Ubezpieczycieli</w:t>
      </w:r>
      <w:r>
        <w:rPr>
          <w:rFonts w:ascii="Arial" w:hAnsi="Arial" w:cs="Arial"/>
          <w:sz w:val="18"/>
          <w:szCs w:val="18"/>
        </w:rPr>
        <w:t xml:space="preserve"> Komunikacyjnych </w:t>
      </w:r>
      <w:r w:rsidRPr="00F72B16">
        <w:rPr>
          <w:rFonts w:ascii="Arial" w:hAnsi="Arial" w:cs="Arial"/>
          <w:sz w:val="18"/>
          <w:szCs w:val="18"/>
        </w:rPr>
        <w:t>(</w:t>
      </w:r>
      <w:r w:rsidR="008C0954" w:rsidRPr="008C0954">
        <w:rPr>
          <w:rFonts w:ascii="Arial" w:hAnsi="Arial" w:cs="Arial"/>
          <w:sz w:val="18"/>
          <w:szCs w:val="18"/>
        </w:rPr>
        <w:t>tj. Dz. U. z 2023 r. poz. 2500</w:t>
      </w:r>
      <w:r w:rsidRPr="00F72B16">
        <w:rPr>
          <w:rFonts w:ascii="Arial" w:hAnsi="Arial" w:cs="Arial"/>
          <w:sz w:val="18"/>
          <w:szCs w:val="18"/>
        </w:rPr>
        <w:t>).</w:t>
      </w:r>
    </w:p>
    <w:p w14:paraId="5EFDE3A7" w14:textId="77777777" w:rsidR="009534A6" w:rsidRPr="00F72B16" w:rsidRDefault="009534A6" w:rsidP="009534A6">
      <w:pPr>
        <w:tabs>
          <w:tab w:val="num" w:pos="1134"/>
        </w:tabs>
        <w:spacing w:before="100"/>
        <w:jc w:val="center"/>
        <w:rPr>
          <w:rFonts w:ascii="Arial" w:hAnsi="Arial" w:cs="Arial"/>
          <w:b/>
          <w:sz w:val="18"/>
          <w:szCs w:val="18"/>
        </w:rPr>
      </w:pPr>
    </w:p>
    <w:p w14:paraId="4D136F42" w14:textId="77777777" w:rsidR="009534A6" w:rsidRPr="00F72B16" w:rsidRDefault="009534A6" w:rsidP="003B33D0">
      <w:pPr>
        <w:pStyle w:val="Luca"/>
        <w:numPr>
          <w:ilvl w:val="0"/>
          <w:numId w:val="14"/>
        </w:numPr>
        <w:spacing w:line="240" w:lineRule="auto"/>
        <w:ind w:left="426"/>
        <w:jc w:val="center"/>
        <w:rPr>
          <w:rFonts w:ascii="Arial" w:hAnsi="Arial" w:cs="Arial"/>
          <w:b/>
          <w:sz w:val="18"/>
          <w:szCs w:val="18"/>
        </w:rPr>
      </w:pPr>
    </w:p>
    <w:p w14:paraId="7DA01EE6" w14:textId="77777777" w:rsidR="009534A6" w:rsidRPr="00F72B16" w:rsidRDefault="009534A6" w:rsidP="0087578D">
      <w:pPr>
        <w:tabs>
          <w:tab w:val="num" w:pos="1134"/>
        </w:tabs>
        <w:jc w:val="center"/>
        <w:rPr>
          <w:rFonts w:ascii="Arial" w:hAnsi="Arial" w:cs="Arial"/>
          <w:b/>
          <w:sz w:val="18"/>
          <w:szCs w:val="18"/>
        </w:rPr>
      </w:pPr>
      <w:r w:rsidRPr="00F72B16">
        <w:rPr>
          <w:rFonts w:ascii="Arial" w:hAnsi="Arial" w:cs="Arial"/>
          <w:b/>
          <w:sz w:val="18"/>
          <w:szCs w:val="18"/>
        </w:rPr>
        <w:t>Składka</w:t>
      </w:r>
    </w:p>
    <w:p w14:paraId="02CE5B4A" w14:textId="77777777" w:rsidR="009534A6" w:rsidRPr="00F72B16" w:rsidRDefault="009534A6" w:rsidP="00BE278F">
      <w:pPr>
        <w:numPr>
          <w:ilvl w:val="0"/>
          <w:numId w:val="44"/>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Wysokość składki z tytułu ubezpieczenia OC, w odniesieniu do pojazdu należącego do poszczególnej grupy pojazdów, wynosi</w:t>
      </w:r>
      <w:r>
        <w:rPr>
          <w:rFonts w:ascii="Arial" w:hAnsi="Arial" w:cs="Arial"/>
          <w:sz w:val="18"/>
          <w:szCs w:val="18"/>
        </w:rPr>
        <w:t xml:space="preserve"> za 12-miesięczny okres rozliczeniowy</w:t>
      </w:r>
      <w:r w:rsidRPr="00F72B16">
        <w:rPr>
          <w:rFonts w:ascii="Arial" w:hAnsi="Arial" w:cs="Arial"/>
          <w:sz w:val="18"/>
          <w:szCs w:val="18"/>
        </w:rPr>
        <w:t>:</w:t>
      </w:r>
    </w:p>
    <w:p w14:paraId="6C0629D6" w14:textId="421B1F7F" w:rsidR="00B4182B" w:rsidRPr="00F72B16" w:rsidRDefault="00B4182B" w:rsidP="009534A6">
      <w:pPr>
        <w:overflowPunct/>
        <w:autoSpaceDE/>
        <w:autoSpaceDN/>
        <w:adjustRightInd/>
        <w:spacing w:before="100"/>
        <w:ind w:left="360"/>
        <w:jc w:val="both"/>
        <w:textAlignment w:val="auto"/>
        <w:rPr>
          <w:rFonts w:ascii="Arial" w:hAnsi="Arial" w:cs="Arial"/>
          <w:sz w:val="18"/>
          <w:szCs w:val="18"/>
        </w:rPr>
      </w:pPr>
    </w:p>
    <w:tbl>
      <w:tblPr>
        <w:tblW w:w="5116" w:type="dxa"/>
        <w:jc w:val="center"/>
        <w:tblCellMar>
          <w:left w:w="70" w:type="dxa"/>
          <w:right w:w="70" w:type="dxa"/>
        </w:tblCellMar>
        <w:tblLook w:val="04A0" w:firstRow="1" w:lastRow="0" w:firstColumn="1" w:lastColumn="0" w:noHBand="0" w:noVBand="1"/>
      </w:tblPr>
      <w:tblGrid>
        <w:gridCol w:w="3256"/>
        <w:gridCol w:w="1860"/>
      </w:tblGrid>
      <w:tr w:rsidR="00B4182B" w:rsidRPr="00B4182B" w14:paraId="6BB5D55D" w14:textId="77777777" w:rsidTr="008C0954">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43C1A" w14:textId="77777777" w:rsidR="00B4182B" w:rsidRPr="00B4182B" w:rsidRDefault="00B4182B" w:rsidP="00B4182B">
            <w:pPr>
              <w:overflowPunct/>
              <w:autoSpaceDE/>
              <w:autoSpaceDN/>
              <w:adjustRightInd/>
              <w:jc w:val="center"/>
              <w:textAlignment w:val="auto"/>
              <w:rPr>
                <w:rFonts w:ascii="Arial" w:hAnsi="Arial" w:cs="Arial"/>
                <w:b/>
                <w:bCs/>
                <w:color w:val="000000"/>
                <w:sz w:val="18"/>
                <w:szCs w:val="18"/>
              </w:rPr>
            </w:pPr>
            <w:r w:rsidRPr="00B4182B">
              <w:rPr>
                <w:rFonts w:ascii="Arial" w:hAnsi="Arial" w:cs="Arial"/>
                <w:b/>
                <w:bCs/>
                <w:color w:val="000000"/>
                <w:sz w:val="18"/>
                <w:szCs w:val="18"/>
              </w:rPr>
              <w:t>Rodzaj pojazdu</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07127F99" w14:textId="6A1A1336" w:rsidR="00B4182B" w:rsidRPr="00B4182B" w:rsidRDefault="00B4182B" w:rsidP="00B4182B">
            <w:pPr>
              <w:overflowPunct/>
              <w:autoSpaceDE/>
              <w:autoSpaceDN/>
              <w:adjustRightInd/>
              <w:jc w:val="center"/>
              <w:textAlignment w:val="auto"/>
              <w:rPr>
                <w:rFonts w:ascii="Arial" w:hAnsi="Arial" w:cs="Arial"/>
                <w:b/>
                <w:bCs/>
                <w:color w:val="000000"/>
                <w:sz w:val="18"/>
                <w:szCs w:val="18"/>
              </w:rPr>
            </w:pPr>
            <w:r w:rsidRPr="00B4182B">
              <w:rPr>
                <w:rFonts w:ascii="Arial" w:hAnsi="Arial" w:cs="Arial"/>
                <w:b/>
                <w:bCs/>
                <w:color w:val="000000"/>
                <w:sz w:val="18"/>
                <w:szCs w:val="18"/>
              </w:rPr>
              <w:t xml:space="preserve">Składka OC </w:t>
            </w:r>
            <w:r>
              <w:rPr>
                <w:rFonts w:ascii="Arial" w:hAnsi="Arial" w:cs="Arial"/>
                <w:b/>
                <w:bCs/>
                <w:color w:val="000000"/>
                <w:sz w:val="18"/>
                <w:szCs w:val="18"/>
              </w:rPr>
              <w:t>(</w:t>
            </w:r>
            <w:r w:rsidRPr="00B4182B">
              <w:rPr>
                <w:rFonts w:ascii="Arial" w:hAnsi="Arial" w:cs="Arial"/>
                <w:b/>
                <w:bCs/>
                <w:color w:val="000000"/>
                <w:sz w:val="18"/>
                <w:szCs w:val="18"/>
              </w:rPr>
              <w:t>w zł</w:t>
            </w:r>
            <w:r>
              <w:rPr>
                <w:rFonts w:ascii="Arial" w:hAnsi="Arial" w:cs="Arial"/>
                <w:b/>
                <w:bCs/>
                <w:color w:val="000000"/>
                <w:sz w:val="18"/>
                <w:szCs w:val="18"/>
              </w:rPr>
              <w:t>)</w:t>
            </w:r>
          </w:p>
        </w:tc>
      </w:tr>
      <w:tr w:rsidR="008C0954" w:rsidRPr="00B4182B" w14:paraId="3822069B" w14:textId="77777777" w:rsidTr="008C0954">
        <w:trPr>
          <w:trHeight w:hRule="exact" w:val="300"/>
          <w:jc w:val="center"/>
        </w:trPr>
        <w:tc>
          <w:tcPr>
            <w:tcW w:w="3256" w:type="dxa"/>
            <w:tcBorders>
              <w:top w:val="nil"/>
              <w:left w:val="single" w:sz="4" w:space="0" w:color="auto"/>
              <w:bottom w:val="single" w:sz="4" w:space="0" w:color="auto"/>
              <w:right w:val="single" w:sz="4" w:space="0" w:color="auto"/>
            </w:tcBorders>
            <w:shd w:val="clear" w:color="000000" w:fill="FFFFFF"/>
            <w:hideMark/>
          </w:tcPr>
          <w:p w14:paraId="39C7473F" w14:textId="583E8DCE" w:rsidR="008C0954" w:rsidRPr="008C0954" w:rsidRDefault="008C0954" w:rsidP="008C0954">
            <w:pPr>
              <w:overflowPunct/>
              <w:autoSpaceDE/>
              <w:autoSpaceDN/>
              <w:adjustRightInd/>
              <w:textAlignment w:val="auto"/>
              <w:rPr>
                <w:rFonts w:ascii="Arial" w:hAnsi="Arial" w:cs="Arial"/>
                <w:color w:val="000000"/>
                <w:sz w:val="18"/>
                <w:szCs w:val="18"/>
              </w:rPr>
            </w:pPr>
            <w:r w:rsidRPr="0013296D">
              <w:rPr>
                <w:rFonts w:ascii="Arial" w:hAnsi="Arial" w:cs="Arial"/>
                <w:sz w:val="18"/>
              </w:rPr>
              <w:t>Ciągniki rolnicze</w:t>
            </w:r>
          </w:p>
        </w:tc>
        <w:tc>
          <w:tcPr>
            <w:tcW w:w="1860" w:type="dxa"/>
            <w:tcBorders>
              <w:top w:val="nil"/>
              <w:left w:val="nil"/>
              <w:bottom w:val="single" w:sz="4" w:space="0" w:color="auto"/>
              <w:right w:val="single" w:sz="4" w:space="0" w:color="auto"/>
            </w:tcBorders>
            <w:shd w:val="clear" w:color="000000" w:fill="FFFFFF"/>
            <w:vAlign w:val="center"/>
          </w:tcPr>
          <w:p w14:paraId="2D051C79" w14:textId="1DBB057C"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r w:rsidR="008C0954" w:rsidRPr="00B4182B" w14:paraId="460498C2" w14:textId="77777777" w:rsidTr="008C0954">
        <w:trPr>
          <w:trHeight w:hRule="exact" w:val="300"/>
          <w:jc w:val="center"/>
        </w:trPr>
        <w:tc>
          <w:tcPr>
            <w:tcW w:w="3256" w:type="dxa"/>
            <w:tcBorders>
              <w:top w:val="nil"/>
              <w:left w:val="single" w:sz="4" w:space="0" w:color="auto"/>
              <w:bottom w:val="single" w:sz="4" w:space="0" w:color="auto"/>
              <w:right w:val="single" w:sz="4" w:space="0" w:color="auto"/>
            </w:tcBorders>
            <w:shd w:val="clear" w:color="000000" w:fill="FFFFFF"/>
            <w:hideMark/>
          </w:tcPr>
          <w:p w14:paraId="0C642813" w14:textId="25CCDAA3" w:rsidR="008C0954" w:rsidRPr="008C0954" w:rsidRDefault="008C0954" w:rsidP="008C0954">
            <w:pPr>
              <w:overflowPunct/>
              <w:autoSpaceDE/>
              <w:autoSpaceDN/>
              <w:adjustRightInd/>
              <w:textAlignment w:val="auto"/>
              <w:rPr>
                <w:rFonts w:ascii="Arial" w:hAnsi="Arial" w:cs="Arial"/>
                <w:color w:val="000000"/>
                <w:sz w:val="18"/>
                <w:szCs w:val="18"/>
              </w:rPr>
            </w:pPr>
            <w:r w:rsidRPr="008C0954">
              <w:rPr>
                <w:rFonts w:ascii="Arial" w:hAnsi="Arial" w:cs="Arial"/>
                <w:sz w:val="18"/>
              </w:rPr>
              <w:t>Ciężarowe o ład. do 2500 kg</w:t>
            </w:r>
          </w:p>
        </w:tc>
        <w:tc>
          <w:tcPr>
            <w:tcW w:w="1860" w:type="dxa"/>
            <w:tcBorders>
              <w:top w:val="nil"/>
              <w:left w:val="nil"/>
              <w:bottom w:val="single" w:sz="4" w:space="0" w:color="auto"/>
              <w:right w:val="single" w:sz="4" w:space="0" w:color="auto"/>
            </w:tcBorders>
            <w:shd w:val="clear" w:color="000000" w:fill="FFFFFF"/>
            <w:vAlign w:val="center"/>
          </w:tcPr>
          <w:p w14:paraId="79622A7B" w14:textId="2ACE1FF8"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r w:rsidR="008C0954" w:rsidRPr="00B4182B" w14:paraId="15D890A3" w14:textId="77777777" w:rsidTr="008C0954">
        <w:trPr>
          <w:trHeight w:hRule="exact" w:val="300"/>
          <w:jc w:val="center"/>
        </w:trPr>
        <w:tc>
          <w:tcPr>
            <w:tcW w:w="3256" w:type="dxa"/>
            <w:tcBorders>
              <w:top w:val="nil"/>
              <w:left w:val="single" w:sz="4" w:space="0" w:color="auto"/>
              <w:bottom w:val="single" w:sz="4" w:space="0" w:color="auto"/>
              <w:right w:val="single" w:sz="4" w:space="0" w:color="auto"/>
            </w:tcBorders>
            <w:shd w:val="clear" w:color="000000" w:fill="FFFFFF"/>
            <w:hideMark/>
          </w:tcPr>
          <w:p w14:paraId="39652FDB" w14:textId="75445D32" w:rsidR="008C0954" w:rsidRPr="008C0954" w:rsidRDefault="008C0954" w:rsidP="008C0954">
            <w:pPr>
              <w:overflowPunct/>
              <w:autoSpaceDE/>
              <w:autoSpaceDN/>
              <w:adjustRightInd/>
              <w:textAlignment w:val="auto"/>
              <w:rPr>
                <w:rFonts w:ascii="Arial" w:hAnsi="Arial" w:cs="Arial"/>
                <w:color w:val="000000"/>
                <w:sz w:val="18"/>
                <w:szCs w:val="18"/>
              </w:rPr>
            </w:pPr>
            <w:r w:rsidRPr="008C0954">
              <w:rPr>
                <w:rFonts w:ascii="Arial" w:hAnsi="Arial" w:cs="Arial"/>
                <w:sz w:val="18"/>
              </w:rPr>
              <w:t xml:space="preserve">Ciężarowe o ład. </w:t>
            </w:r>
            <w:r w:rsidR="00FE3824">
              <w:rPr>
                <w:rFonts w:ascii="Arial" w:hAnsi="Arial" w:cs="Arial"/>
                <w:sz w:val="18"/>
              </w:rPr>
              <w:t>p</w:t>
            </w:r>
            <w:r w:rsidR="00FE3824" w:rsidRPr="008C0954">
              <w:rPr>
                <w:rFonts w:ascii="Arial" w:hAnsi="Arial" w:cs="Arial"/>
                <w:sz w:val="18"/>
              </w:rPr>
              <w:t>ow</w:t>
            </w:r>
            <w:r w:rsidRPr="008C0954">
              <w:rPr>
                <w:rFonts w:ascii="Arial" w:hAnsi="Arial" w:cs="Arial"/>
                <w:sz w:val="18"/>
              </w:rPr>
              <w:t>. 2500 kg</w:t>
            </w:r>
          </w:p>
        </w:tc>
        <w:tc>
          <w:tcPr>
            <w:tcW w:w="1860" w:type="dxa"/>
            <w:tcBorders>
              <w:top w:val="nil"/>
              <w:left w:val="nil"/>
              <w:bottom w:val="single" w:sz="4" w:space="0" w:color="auto"/>
              <w:right w:val="single" w:sz="4" w:space="0" w:color="auto"/>
            </w:tcBorders>
            <w:shd w:val="clear" w:color="000000" w:fill="FFFFFF"/>
            <w:vAlign w:val="center"/>
          </w:tcPr>
          <w:p w14:paraId="79E9B52E" w14:textId="40AD303B"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r w:rsidR="008C0954" w:rsidRPr="00B4182B" w14:paraId="0282B97B" w14:textId="77777777" w:rsidTr="008C0954">
        <w:trPr>
          <w:trHeight w:hRule="exact" w:val="300"/>
          <w:jc w:val="center"/>
        </w:trPr>
        <w:tc>
          <w:tcPr>
            <w:tcW w:w="3256" w:type="dxa"/>
            <w:tcBorders>
              <w:top w:val="nil"/>
              <w:left w:val="single" w:sz="4" w:space="0" w:color="auto"/>
              <w:bottom w:val="single" w:sz="4" w:space="0" w:color="auto"/>
              <w:right w:val="single" w:sz="4" w:space="0" w:color="auto"/>
            </w:tcBorders>
            <w:shd w:val="clear" w:color="000000" w:fill="FFFFFF"/>
            <w:hideMark/>
          </w:tcPr>
          <w:p w14:paraId="3031787C" w14:textId="2BB588CD" w:rsidR="008C0954" w:rsidRPr="008C0954" w:rsidRDefault="008C0954" w:rsidP="008C0954">
            <w:pPr>
              <w:overflowPunct/>
              <w:autoSpaceDE/>
              <w:autoSpaceDN/>
              <w:adjustRightInd/>
              <w:textAlignment w:val="auto"/>
              <w:rPr>
                <w:rFonts w:ascii="Arial" w:hAnsi="Arial" w:cs="Arial"/>
                <w:color w:val="000000"/>
                <w:sz w:val="18"/>
                <w:szCs w:val="18"/>
              </w:rPr>
            </w:pPr>
            <w:r w:rsidRPr="008C0954">
              <w:rPr>
                <w:rFonts w:ascii="Arial" w:hAnsi="Arial" w:cs="Arial"/>
                <w:sz w:val="18"/>
              </w:rPr>
              <w:t>Osobowe</w:t>
            </w:r>
          </w:p>
        </w:tc>
        <w:tc>
          <w:tcPr>
            <w:tcW w:w="1860" w:type="dxa"/>
            <w:tcBorders>
              <w:top w:val="nil"/>
              <w:left w:val="nil"/>
              <w:bottom w:val="single" w:sz="4" w:space="0" w:color="auto"/>
              <w:right w:val="single" w:sz="4" w:space="0" w:color="auto"/>
            </w:tcBorders>
            <w:shd w:val="clear" w:color="000000" w:fill="FFFFFF"/>
            <w:vAlign w:val="center"/>
          </w:tcPr>
          <w:p w14:paraId="74E7FA85" w14:textId="4F2017AE"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r w:rsidR="008C0954" w:rsidRPr="00B4182B" w14:paraId="2B02F41C" w14:textId="77777777" w:rsidTr="008C0954">
        <w:trPr>
          <w:trHeight w:hRule="exact" w:val="300"/>
          <w:jc w:val="center"/>
        </w:trPr>
        <w:tc>
          <w:tcPr>
            <w:tcW w:w="3256" w:type="dxa"/>
            <w:tcBorders>
              <w:top w:val="nil"/>
              <w:left w:val="single" w:sz="4" w:space="0" w:color="auto"/>
              <w:bottom w:val="single" w:sz="4" w:space="0" w:color="auto"/>
              <w:right w:val="single" w:sz="4" w:space="0" w:color="auto"/>
            </w:tcBorders>
            <w:shd w:val="clear" w:color="000000" w:fill="FFFFFF"/>
            <w:hideMark/>
          </w:tcPr>
          <w:p w14:paraId="6C124C38" w14:textId="511BB6DA" w:rsidR="008C0954" w:rsidRPr="008C0954" w:rsidRDefault="008C0954" w:rsidP="008C0954">
            <w:pPr>
              <w:overflowPunct/>
              <w:autoSpaceDE/>
              <w:autoSpaceDN/>
              <w:adjustRightInd/>
              <w:textAlignment w:val="auto"/>
              <w:rPr>
                <w:rFonts w:ascii="Arial" w:hAnsi="Arial" w:cs="Arial"/>
                <w:color w:val="000000"/>
                <w:sz w:val="18"/>
                <w:szCs w:val="18"/>
              </w:rPr>
            </w:pPr>
            <w:r w:rsidRPr="008C0954">
              <w:rPr>
                <w:rFonts w:ascii="Arial" w:hAnsi="Arial" w:cs="Arial"/>
                <w:sz w:val="18"/>
              </w:rPr>
              <w:t xml:space="preserve">Przyczepy </w:t>
            </w:r>
          </w:p>
        </w:tc>
        <w:tc>
          <w:tcPr>
            <w:tcW w:w="1860" w:type="dxa"/>
            <w:tcBorders>
              <w:top w:val="nil"/>
              <w:left w:val="nil"/>
              <w:bottom w:val="single" w:sz="4" w:space="0" w:color="auto"/>
              <w:right w:val="single" w:sz="4" w:space="0" w:color="auto"/>
            </w:tcBorders>
            <w:shd w:val="clear" w:color="000000" w:fill="FFFFFF"/>
            <w:vAlign w:val="center"/>
          </w:tcPr>
          <w:p w14:paraId="1502E474" w14:textId="1D395CA8"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r w:rsidR="008C0954" w:rsidRPr="00B4182B" w14:paraId="36B51813" w14:textId="77777777" w:rsidTr="008C0954">
        <w:trPr>
          <w:trHeight w:hRule="exact" w:val="314"/>
          <w:jc w:val="center"/>
        </w:trPr>
        <w:tc>
          <w:tcPr>
            <w:tcW w:w="3256" w:type="dxa"/>
            <w:tcBorders>
              <w:top w:val="nil"/>
              <w:left w:val="single" w:sz="4" w:space="0" w:color="auto"/>
              <w:bottom w:val="single" w:sz="4" w:space="0" w:color="auto"/>
              <w:right w:val="single" w:sz="4" w:space="0" w:color="auto"/>
            </w:tcBorders>
            <w:shd w:val="clear" w:color="000000" w:fill="FFFFFF"/>
          </w:tcPr>
          <w:p w14:paraId="2B5B91F7" w14:textId="1A5DB999" w:rsidR="008C0954" w:rsidRPr="008C0954" w:rsidRDefault="008C0954" w:rsidP="008C0954">
            <w:pPr>
              <w:overflowPunct/>
              <w:autoSpaceDE/>
              <w:autoSpaceDN/>
              <w:adjustRightInd/>
              <w:textAlignment w:val="auto"/>
              <w:rPr>
                <w:rFonts w:ascii="Arial" w:hAnsi="Arial" w:cs="Arial"/>
                <w:color w:val="000000"/>
                <w:sz w:val="18"/>
                <w:szCs w:val="18"/>
              </w:rPr>
            </w:pPr>
            <w:r w:rsidRPr="008C0954">
              <w:rPr>
                <w:rFonts w:ascii="Arial" w:hAnsi="Arial" w:cs="Arial"/>
                <w:sz w:val="18"/>
              </w:rPr>
              <w:t>Wolnobieżne</w:t>
            </w:r>
          </w:p>
        </w:tc>
        <w:tc>
          <w:tcPr>
            <w:tcW w:w="1860" w:type="dxa"/>
            <w:tcBorders>
              <w:top w:val="nil"/>
              <w:left w:val="nil"/>
              <w:bottom w:val="single" w:sz="4" w:space="0" w:color="auto"/>
              <w:right w:val="single" w:sz="4" w:space="0" w:color="auto"/>
            </w:tcBorders>
            <w:shd w:val="clear" w:color="000000" w:fill="FFFFFF"/>
            <w:vAlign w:val="center"/>
          </w:tcPr>
          <w:p w14:paraId="72FB889E" w14:textId="3CA468D5" w:rsidR="008C0954" w:rsidRPr="00B4182B" w:rsidRDefault="008C0954" w:rsidP="008C0954">
            <w:pPr>
              <w:overflowPunct/>
              <w:autoSpaceDE/>
              <w:autoSpaceDN/>
              <w:adjustRightInd/>
              <w:jc w:val="right"/>
              <w:textAlignment w:val="auto"/>
              <w:rPr>
                <w:rFonts w:ascii="Arial" w:hAnsi="Arial" w:cs="Arial"/>
                <w:color w:val="000000"/>
                <w:sz w:val="18"/>
                <w:szCs w:val="18"/>
              </w:rPr>
            </w:pPr>
          </w:p>
        </w:tc>
      </w:tr>
    </w:tbl>
    <w:p w14:paraId="4190D191" w14:textId="3F9FAEEA" w:rsidR="009534A6" w:rsidRPr="00F72B16" w:rsidRDefault="009534A6" w:rsidP="009534A6">
      <w:pPr>
        <w:overflowPunct/>
        <w:autoSpaceDE/>
        <w:autoSpaceDN/>
        <w:adjustRightInd/>
        <w:spacing w:before="100"/>
        <w:ind w:left="360"/>
        <w:jc w:val="both"/>
        <w:textAlignment w:val="auto"/>
        <w:rPr>
          <w:rFonts w:ascii="Arial" w:hAnsi="Arial" w:cs="Arial"/>
          <w:sz w:val="18"/>
          <w:szCs w:val="18"/>
        </w:rPr>
      </w:pPr>
    </w:p>
    <w:p w14:paraId="6C11347B" w14:textId="6F4933CC" w:rsidR="009534A6" w:rsidRPr="00F72B16" w:rsidRDefault="009534A6" w:rsidP="00BE278F">
      <w:pPr>
        <w:numPr>
          <w:ilvl w:val="0"/>
          <w:numId w:val="44"/>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Składki przedstawione w ust. 1 są niezmienne przez cały okres obowiązywania niniejszej umowy, a ponadto dotyczą także pojazdów nowo nabywanych w trakcie jej trwania.</w:t>
      </w:r>
    </w:p>
    <w:p w14:paraId="6B173D9B" w14:textId="77777777" w:rsidR="009534A6" w:rsidRPr="00F72B16" w:rsidRDefault="009534A6" w:rsidP="009534A6">
      <w:pPr>
        <w:overflowPunct/>
        <w:autoSpaceDE/>
        <w:autoSpaceDN/>
        <w:adjustRightInd/>
        <w:spacing w:before="100"/>
        <w:jc w:val="both"/>
        <w:textAlignment w:val="auto"/>
        <w:rPr>
          <w:rFonts w:ascii="Arial" w:hAnsi="Arial" w:cs="Arial"/>
          <w:sz w:val="18"/>
          <w:szCs w:val="18"/>
        </w:rPr>
      </w:pPr>
    </w:p>
    <w:p w14:paraId="75A344F0" w14:textId="77777777" w:rsidR="009534A6" w:rsidRPr="00F72B16" w:rsidRDefault="009534A6" w:rsidP="003B33D0">
      <w:pPr>
        <w:pStyle w:val="Luca"/>
        <w:numPr>
          <w:ilvl w:val="0"/>
          <w:numId w:val="14"/>
        </w:numPr>
        <w:spacing w:line="240" w:lineRule="auto"/>
        <w:ind w:left="426"/>
        <w:jc w:val="center"/>
        <w:rPr>
          <w:rFonts w:ascii="Arial" w:hAnsi="Arial" w:cs="Arial"/>
          <w:b/>
          <w:sz w:val="18"/>
          <w:szCs w:val="18"/>
        </w:rPr>
      </w:pPr>
    </w:p>
    <w:p w14:paraId="13989F1B" w14:textId="77777777" w:rsidR="009534A6" w:rsidRPr="00F72B16" w:rsidRDefault="009534A6" w:rsidP="0087578D">
      <w:pPr>
        <w:tabs>
          <w:tab w:val="num" w:pos="1134"/>
        </w:tabs>
        <w:jc w:val="center"/>
        <w:rPr>
          <w:rFonts w:ascii="Arial" w:hAnsi="Arial" w:cs="Arial"/>
          <w:b/>
          <w:sz w:val="18"/>
          <w:szCs w:val="18"/>
        </w:rPr>
      </w:pPr>
      <w:r w:rsidRPr="00F72B16">
        <w:rPr>
          <w:rFonts w:ascii="Arial" w:hAnsi="Arial" w:cs="Arial"/>
          <w:b/>
          <w:sz w:val="18"/>
          <w:szCs w:val="18"/>
        </w:rPr>
        <w:t>Zielona Karta</w:t>
      </w:r>
    </w:p>
    <w:p w14:paraId="611C8248" w14:textId="1CE4CA0E" w:rsidR="009534A6" w:rsidRPr="00F72B16" w:rsidRDefault="009534A6" w:rsidP="009534A6">
      <w:pPr>
        <w:tabs>
          <w:tab w:val="num" w:pos="1418"/>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żądanie </w:t>
      </w:r>
      <w:r w:rsidR="002201CB">
        <w:rPr>
          <w:rFonts w:ascii="Arial" w:hAnsi="Arial" w:cs="Arial"/>
          <w:sz w:val="18"/>
          <w:szCs w:val="18"/>
        </w:rPr>
        <w:t>Ubezpieczającego/Ubezpieczonego Ubezpieczyciel</w:t>
      </w:r>
      <w:r w:rsidRPr="00F72B16">
        <w:rPr>
          <w:rFonts w:ascii="Arial" w:hAnsi="Arial" w:cs="Arial"/>
          <w:sz w:val="18"/>
          <w:szCs w:val="18"/>
        </w:rPr>
        <w:t xml:space="preserve"> wystawi niezwłocznie, bezskładkowo potwierdzenie udzielenia ochrony ubezpieczeniowej z tytułu obowiązkowego ubezpieczenia odpowiedzialności cywilnej posiadaczy pojazdów mechanicznych w ruchu międzynarodowym – Zielona Karta</w:t>
      </w:r>
      <w:r w:rsidR="008C0954">
        <w:rPr>
          <w:rFonts w:ascii="Arial" w:hAnsi="Arial" w:cs="Arial"/>
          <w:sz w:val="18"/>
          <w:szCs w:val="18"/>
        </w:rPr>
        <w:t>.</w:t>
      </w:r>
      <w:r w:rsidR="00F20ADE">
        <w:rPr>
          <w:rFonts w:ascii="Arial" w:hAnsi="Arial" w:cs="Arial"/>
          <w:sz w:val="18"/>
          <w:szCs w:val="18"/>
        </w:rPr>
        <w:t xml:space="preserve"> </w:t>
      </w:r>
      <w:r w:rsidR="008C0954">
        <w:rPr>
          <w:rFonts w:ascii="Arial" w:hAnsi="Arial" w:cs="Arial"/>
          <w:sz w:val="18"/>
          <w:szCs w:val="18"/>
        </w:rPr>
        <w:t xml:space="preserve">W przypadku braku technicznej możliwości na wystawienie bezskładkowego dokumentu, </w:t>
      </w:r>
      <w:r w:rsidR="00EF0A69">
        <w:rPr>
          <w:rFonts w:ascii="Arial" w:hAnsi="Arial" w:cs="Arial"/>
          <w:sz w:val="18"/>
          <w:szCs w:val="18"/>
        </w:rPr>
        <w:t xml:space="preserve">Ubezpieczyciel </w:t>
      </w:r>
      <w:r w:rsidR="008C0954">
        <w:rPr>
          <w:rFonts w:ascii="Arial" w:hAnsi="Arial" w:cs="Arial"/>
          <w:sz w:val="18"/>
          <w:szCs w:val="18"/>
        </w:rPr>
        <w:t>wystawi Zieloną Kartą za składkę w wysokości 1 zł, przy jednoczesnym obniżeniu składki z tytułu ubezpieczenia OC o 1 zł.</w:t>
      </w:r>
      <w:r w:rsidR="00B60F3D">
        <w:rPr>
          <w:rFonts w:ascii="Arial" w:hAnsi="Arial" w:cs="Arial"/>
          <w:sz w:val="18"/>
          <w:szCs w:val="18"/>
        </w:rPr>
        <w:t xml:space="preserve"> Limit 5 Zielonych Kart w każdym okresie rozliczeniowym. </w:t>
      </w:r>
    </w:p>
    <w:p w14:paraId="1DBEFC32" w14:textId="77777777" w:rsidR="009534A6" w:rsidRPr="00F72B16" w:rsidRDefault="009534A6" w:rsidP="009534A6">
      <w:pPr>
        <w:tabs>
          <w:tab w:val="num" w:pos="1418"/>
        </w:tabs>
        <w:overflowPunct/>
        <w:autoSpaceDE/>
        <w:autoSpaceDN/>
        <w:adjustRightInd/>
        <w:spacing w:before="100"/>
        <w:jc w:val="both"/>
        <w:textAlignment w:val="auto"/>
        <w:rPr>
          <w:rFonts w:ascii="Arial" w:hAnsi="Arial" w:cs="Arial"/>
          <w:sz w:val="18"/>
          <w:szCs w:val="18"/>
        </w:rPr>
      </w:pPr>
    </w:p>
    <w:p w14:paraId="42DDBD31" w14:textId="77777777" w:rsidR="009534A6" w:rsidRPr="000A79E5" w:rsidRDefault="009534A6" w:rsidP="009534A6">
      <w:pPr>
        <w:tabs>
          <w:tab w:val="num" w:pos="1418"/>
        </w:tabs>
        <w:spacing w:before="60"/>
        <w:jc w:val="center"/>
        <w:rPr>
          <w:rFonts w:ascii="Arial" w:hAnsi="Arial" w:cs="Arial"/>
          <w:b/>
          <w:color w:val="002060"/>
          <w:szCs w:val="24"/>
        </w:rPr>
      </w:pPr>
      <w:r w:rsidRPr="000A79E5">
        <w:rPr>
          <w:rFonts w:ascii="Arial" w:hAnsi="Arial" w:cs="Arial"/>
          <w:b/>
          <w:color w:val="002060"/>
          <w:szCs w:val="24"/>
        </w:rPr>
        <w:t>DZIAŁ III.</w:t>
      </w:r>
      <w:r w:rsidRPr="000A79E5">
        <w:rPr>
          <w:rFonts w:ascii="Arial" w:hAnsi="Arial" w:cs="Arial"/>
          <w:b/>
          <w:color w:val="002060"/>
          <w:szCs w:val="24"/>
        </w:rPr>
        <w:br/>
        <w:t>UBEZPIECZENIE POJAZDÓW OD USZKODZEŃ AUTOCASCO</w:t>
      </w:r>
    </w:p>
    <w:p w14:paraId="4FAFCF06" w14:textId="77777777" w:rsidR="009534A6" w:rsidRPr="000A79E5" w:rsidRDefault="009534A6" w:rsidP="009534A6">
      <w:pPr>
        <w:tabs>
          <w:tab w:val="num" w:pos="1134"/>
        </w:tabs>
        <w:spacing w:line="360" w:lineRule="auto"/>
        <w:jc w:val="center"/>
        <w:rPr>
          <w:rFonts w:ascii="Arial" w:hAnsi="Arial" w:cs="Arial"/>
          <w:b/>
          <w:color w:val="002060"/>
          <w:sz w:val="18"/>
          <w:szCs w:val="18"/>
        </w:rPr>
      </w:pPr>
    </w:p>
    <w:p w14:paraId="26A60B4C" w14:textId="77777777" w:rsidR="009534A6" w:rsidRPr="00F72B16" w:rsidRDefault="009534A6" w:rsidP="003B33D0">
      <w:pPr>
        <w:pStyle w:val="Luca"/>
        <w:numPr>
          <w:ilvl w:val="0"/>
          <w:numId w:val="14"/>
        </w:numPr>
        <w:spacing w:before="100" w:line="240" w:lineRule="auto"/>
        <w:ind w:left="426"/>
        <w:jc w:val="center"/>
        <w:rPr>
          <w:rFonts w:ascii="Arial" w:hAnsi="Arial" w:cs="Arial"/>
          <w:b/>
          <w:sz w:val="18"/>
          <w:szCs w:val="18"/>
        </w:rPr>
      </w:pPr>
    </w:p>
    <w:p w14:paraId="4B0C2E96" w14:textId="77777777" w:rsidR="009534A6" w:rsidRPr="00F72B16" w:rsidRDefault="009534A6" w:rsidP="009534A6">
      <w:pPr>
        <w:tabs>
          <w:tab w:val="num" w:pos="1134"/>
        </w:tabs>
        <w:spacing w:line="360" w:lineRule="auto"/>
        <w:jc w:val="center"/>
        <w:rPr>
          <w:rFonts w:ascii="Arial" w:hAnsi="Arial" w:cs="Arial"/>
          <w:b/>
          <w:sz w:val="18"/>
          <w:szCs w:val="18"/>
        </w:rPr>
      </w:pPr>
      <w:r w:rsidRPr="00F72B16">
        <w:rPr>
          <w:rFonts w:ascii="Arial" w:hAnsi="Arial" w:cs="Arial"/>
          <w:b/>
          <w:sz w:val="18"/>
          <w:szCs w:val="18"/>
        </w:rPr>
        <w:t>Przedmiot ubezpieczenia</w:t>
      </w:r>
    </w:p>
    <w:p w14:paraId="2D641160" w14:textId="3345F997" w:rsidR="009534A6" w:rsidRDefault="009534A6" w:rsidP="009534A6">
      <w:pPr>
        <w:tabs>
          <w:tab w:val="num" w:pos="1418"/>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Przedmiotem ubezpieczenia AC jest</w:t>
      </w:r>
      <w:r w:rsidR="008C0954">
        <w:rPr>
          <w:rFonts w:ascii="Arial" w:hAnsi="Arial" w:cs="Arial"/>
          <w:sz w:val="18"/>
          <w:szCs w:val="18"/>
        </w:rPr>
        <w:t xml:space="preserve"> </w:t>
      </w:r>
      <w:r w:rsidRPr="00F72B16">
        <w:rPr>
          <w:rFonts w:ascii="Arial" w:hAnsi="Arial" w:cs="Arial"/>
          <w:sz w:val="18"/>
          <w:szCs w:val="18"/>
        </w:rPr>
        <w:t xml:space="preserve">flota pojazdów będących w posiadaniu </w:t>
      </w:r>
      <w:r w:rsidR="002201CB">
        <w:rPr>
          <w:rFonts w:ascii="Arial" w:hAnsi="Arial" w:cs="Arial"/>
          <w:sz w:val="18"/>
          <w:szCs w:val="18"/>
        </w:rPr>
        <w:t>Ubezpieczającego/Ubezpieczonego</w:t>
      </w:r>
      <w:r w:rsidRPr="00F72B16">
        <w:rPr>
          <w:rFonts w:ascii="Arial" w:hAnsi="Arial" w:cs="Arial"/>
          <w:sz w:val="18"/>
          <w:szCs w:val="18"/>
        </w:rPr>
        <w:t xml:space="preserve"> na podstawie tytułu prawnego tj. prawa własności, umów </w:t>
      </w:r>
      <w:r w:rsidR="00344A46">
        <w:rPr>
          <w:rFonts w:ascii="Arial" w:hAnsi="Arial" w:cs="Arial"/>
          <w:sz w:val="18"/>
          <w:szCs w:val="18"/>
        </w:rPr>
        <w:t xml:space="preserve">dzierżawy, </w:t>
      </w:r>
      <w:r w:rsidRPr="00F72B16">
        <w:rPr>
          <w:rFonts w:ascii="Arial" w:hAnsi="Arial" w:cs="Arial"/>
          <w:sz w:val="18"/>
          <w:szCs w:val="18"/>
        </w:rPr>
        <w:t>leasingu lub innych tytułów prawnych, zgodnie z odpowiednimi wykazami do polisy</w:t>
      </w:r>
      <w:r>
        <w:rPr>
          <w:rFonts w:ascii="Arial" w:hAnsi="Arial" w:cs="Arial"/>
          <w:sz w:val="18"/>
          <w:szCs w:val="18"/>
        </w:rPr>
        <w:t xml:space="preserve"> </w:t>
      </w:r>
      <w:r w:rsidRPr="00B60F3D">
        <w:rPr>
          <w:rFonts w:ascii="Arial" w:hAnsi="Arial" w:cs="Arial"/>
          <w:sz w:val="18"/>
          <w:szCs w:val="18"/>
        </w:rPr>
        <w:t>ubezpieczeniowej, w tym pojazdów</w:t>
      </w:r>
      <w:r w:rsidR="002510C1" w:rsidRPr="00B60F3D">
        <w:rPr>
          <w:rFonts w:ascii="Arial" w:hAnsi="Arial" w:cs="Arial"/>
          <w:sz w:val="18"/>
          <w:szCs w:val="18"/>
        </w:rPr>
        <w:t xml:space="preserve"> takich jak </w:t>
      </w:r>
      <w:r w:rsidR="00072903" w:rsidRPr="00B60F3D">
        <w:rPr>
          <w:rFonts w:ascii="Arial" w:hAnsi="Arial" w:cs="Arial"/>
          <w:sz w:val="18"/>
          <w:szCs w:val="18"/>
        </w:rPr>
        <w:t>pojazdy specjalne oraz ciągniki</w:t>
      </w:r>
      <w:r w:rsidR="00FE3824" w:rsidRPr="00B60F3D">
        <w:rPr>
          <w:rFonts w:ascii="Arial" w:hAnsi="Arial" w:cs="Arial"/>
          <w:sz w:val="18"/>
          <w:szCs w:val="18"/>
        </w:rPr>
        <w:t>.</w:t>
      </w:r>
      <w:r w:rsidR="00072903" w:rsidRPr="00B60F3D">
        <w:rPr>
          <w:rFonts w:ascii="Arial" w:hAnsi="Arial" w:cs="Arial"/>
          <w:sz w:val="18"/>
          <w:szCs w:val="18"/>
        </w:rPr>
        <w:t xml:space="preserve"> </w:t>
      </w:r>
      <w:r w:rsidR="00B60F3D" w:rsidRPr="00B60F3D">
        <w:rPr>
          <w:rFonts w:ascii="Arial" w:eastAsiaTheme="minorHAnsi" w:hAnsi="Arial" w:cs="Arial"/>
          <w:color w:val="000000"/>
          <w:sz w:val="18"/>
          <w:szCs w:val="18"/>
          <w:lang w:eastAsia="en-US"/>
        </w:rPr>
        <w:t xml:space="preserve">Ubezpieczeniem, w pierwszym okresie rozliczeniowym, objęte zostają pojazdy wymienione w Załączniku nr </w:t>
      </w:r>
      <w:r w:rsidR="001772E4">
        <w:rPr>
          <w:rFonts w:ascii="Arial" w:eastAsiaTheme="minorHAnsi" w:hAnsi="Arial" w:cs="Arial"/>
          <w:color w:val="000000"/>
          <w:sz w:val="18"/>
          <w:szCs w:val="18"/>
          <w:lang w:eastAsia="en-US"/>
        </w:rPr>
        <w:t>7</w:t>
      </w:r>
      <w:r w:rsidR="00B60F3D" w:rsidRPr="00B60F3D">
        <w:rPr>
          <w:rFonts w:ascii="Arial" w:eastAsiaTheme="minorHAnsi" w:hAnsi="Arial" w:cs="Arial"/>
          <w:color w:val="000000"/>
          <w:sz w:val="18"/>
          <w:szCs w:val="18"/>
          <w:lang w:eastAsia="en-US"/>
        </w:rPr>
        <w:t xml:space="preserve"> do SWZ, które wskazaną mają sumę ubezpieczenia</w:t>
      </w:r>
      <w:r w:rsidR="00B60F3D">
        <w:rPr>
          <w:rFonts w:ascii="Arial" w:eastAsiaTheme="minorHAnsi" w:hAnsi="Arial" w:cs="Arial"/>
          <w:color w:val="000000"/>
          <w:sz w:val="18"/>
          <w:szCs w:val="18"/>
          <w:lang w:eastAsia="en-US"/>
        </w:rPr>
        <w:t>.</w:t>
      </w:r>
    </w:p>
    <w:p w14:paraId="72FB6464" w14:textId="6FDD9057" w:rsidR="009534A6" w:rsidRPr="00F72B16" w:rsidRDefault="009534A6" w:rsidP="009534A6">
      <w:p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Ubezpieczeniem objęte jest również w pełnym zakresie oszklenie pojazdów oraz wyposażenie fabryczne/dodatkowe pojazdów</w:t>
      </w:r>
      <w:r w:rsidR="008C0954">
        <w:rPr>
          <w:rFonts w:ascii="Arial" w:hAnsi="Arial" w:cs="Arial"/>
          <w:sz w:val="18"/>
          <w:szCs w:val="18"/>
        </w:rPr>
        <w:t xml:space="preserve"> uwzględnione w sumie ubezpieczenia</w:t>
      </w:r>
      <w:r>
        <w:rPr>
          <w:rFonts w:ascii="Arial" w:hAnsi="Arial" w:cs="Arial"/>
          <w:sz w:val="18"/>
          <w:szCs w:val="18"/>
        </w:rPr>
        <w:t xml:space="preserve">. Na </w:t>
      </w:r>
      <w:r w:rsidR="002201CB">
        <w:rPr>
          <w:rFonts w:ascii="Arial" w:hAnsi="Arial" w:cs="Arial"/>
          <w:sz w:val="18"/>
          <w:szCs w:val="18"/>
        </w:rPr>
        <w:t>Ubezpieczającym/Ubezpieczonym</w:t>
      </w:r>
      <w:r>
        <w:rPr>
          <w:rFonts w:ascii="Arial" w:hAnsi="Arial" w:cs="Arial"/>
          <w:sz w:val="18"/>
          <w:szCs w:val="18"/>
        </w:rPr>
        <w:t xml:space="preserve"> nie ciąży obowiązek sporządzania odrębnych wykazów wyposażenia fabrycznego/dodatkowego pojazdów.</w:t>
      </w:r>
    </w:p>
    <w:p w14:paraId="31474C56" w14:textId="77777777" w:rsidR="009534A6" w:rsidRDefault="009534A6" w:rsidP="009534A6">
      <w:pPr>
        <w:tabs>
          <w:tab w:val="num" w:pos="1134"/>
        </w:tabs>
        <w:spacing w:line="360" w:lineRule="auto"/>
        <w:rPr>
          <w:rFonts w:ascii="Arial" w:hAnsi="Arial" w:cs="Arial"/>
          <w:b/>
          <w:sz w:val="18"/>
          <w:szCs w:val="18"/>
        </w:rPr>
      </w:pPr>
    </w:p>
    <w:p w14:paraId="17484A66" w14:textId="77777777" w:rsidR="009534A6" w:rsidRPr="00F72B16" w:rsidRDefault="009534A6" w:rsidP="003B33D0">
      <w:pPr>
        <w:pStyle w:val="Luca"/>
        <w:numPr>
          <w:ilvl w:val="0"/>
          <w:numId w:val="14"/>
        </w:numPr>
        <w:spacing w:before="100" w:line="240" w:lineRule="auto"/>
        <w:ind w:left="426"/>
        <w:jc w:val="center"/>
        <w:rPr>
          <w:rFonts w:ascii="Arial" w:hAnsi="Arial" w:cs="Arial"/>
          <w:b/>
          <w:sz w:val="18"/>
          <w:szCs w:val="18"/>
        </w:rPr>
      </w:pPr>
    </w:p>
    <w:p w14:paraId="4B5AE5A6" w14:textId="77777777" w:rsidR="009534A6" w:rsidRPr="00F72B16" w:rsidRDefault="009534A6" w:rsidP="009534A6">
      <w:pPr>
        <w:tabs>
          <w:tab w:val="num" w:pos="1134"/>
        </w:tabs>
        <w:spacing w:line="360" w:lineRule="auto"/>
        <w:jc w:val="center"/>
        <w:rPr>
          <w:rFonts w:ascii="Arial" w:hAnsi="Arial" w:cs="Arial"/>
          <w:b/>
          <w:sz w:val="18"/>
          <w:szCs w:val="18"/>
        </w:rPr>
      </w:pPr>
      <w:r w:rsidRPr="00F72B16">
        <w:rPr>
          <w:rFonts w:ascii="Arial" w:hAnsi="Arial" w:cs="Arial"/>
          <w:b/>
          <w:sz w:val="18"/>
          <w:szCs w:val="18"/>
        </w:rPr>
        <w:t>Zakres ubezpieczenia</w:t>
      </w:r>
    </w:p>
    <w:p w14:paraId="7928ECCA" w14:textId="4DE201D6" w:rsidR="009534A6" w:rsidRPr="00F72B16" w:rsidRDefault="009534A6" w:rsidP="009534A6">
      <w:pPr>
        <w:numPr>
          <w:ilvl w:val="0"/>
          <w:numId w:val="8"/>
        </w:numPr>
        <w:tabs>
          <w:tab w:val="num" w:pos="1418"/>
          <w:tab w:val="num" w:pos="1985"/>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Zakres ubezpieczenia obejmuje wszelkie szkody </w:t>
      </w:r>
      <w:r>
        <w:rPr>
          <w:rFonts w:ascii="Arial" w:hAnsi="Arial" w:cs="Arial"/>
          <w:sz w:val="18"/>
          <w:szCs w:val="18"/>
        </w:rPr>
        <w:t>polegające na uszkodzeniu, z</w:t>
      </w:r>
      <w:r w:rsidR="00667874">
        <w:rPr>
          <w:rFonts w:ascii="Arial" w:hAnsi="Arial" w:cs="Arial"/>
          <w:sz w:val="18"/>
          <w:szCs w:val="18"/>
        </w:rPr>
        <w:t>n</w:t>
      </w:r>
      <w:r>
        <w:rPr>
          <w:rFonts w:ascii="Arial" w:hAnsi="Arial" w:cs="Arial"/>
          <w:sz w:val="18"/>
          <w:szCs w:val="18"/>
        </w:rPr>
        <w:t xml:space="preserve">iszczeniu lub utracie pojazdu, jego części lub wyposażenia w systemie wszystkich ryzyk, </w:t>
      </w:r>
      <w:r w:rsidRPr="00F72B16">
        <w:rPr>
          <w:rFonts w:ascii="Arial" w:hAnsi="Arial" w:cs="Arial"/>
          <w:sz w:val="18"/>
          <w:szCs w:val="18"/>
        </w:rPr>
        <w:t xml:space="preserve">za wyjątkiem wyraźnie wyłączonych </w:t>
      </w:r>
      <w:r w:rsidR="0037025A">
        <w:rPr>
          <w:rFonts w:ascii="Arial" w:hAnsi="Arial" w:cs="Arial"/>
          <w:sz w:val="18"/>
          <w:szCs w:val="18"/>
        </w:rPr>
        <w:br/>
      </w:r>
      <w:r w:rsidRPr="00F72B16">
        <w:rPr>
          <w:rFonts w:ascii="Arial" w:hAnsi="Arial" w:cs="Arial"/>
          <w:sz w:val="18"/>
          <w:szCs w:val="18"/>
        </w:rPr>
        <w:t>w niniejszej umowie lub OWU AC. Ubezpieczeniem objęte są w szczególności szkody:</w:t>
      </w:r>
    </w:p>
    <w:p w14:paraId="3210F945" w14:textId="77777777"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polegające na kradzieży,</w:t>
      </w:r>
    </w:p>
    <w:p w14:paraId="50379785" w14:textId="77777777"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lastRenderedPageBreak/>
        <w:t xml:space="preserve">wynikłe ze zderzenia lub zetknięcia z innym pojazdem, osobami, zwierzętami lub przedmiotami, </w:t>
      </w:r>
    </w:p>
    <w:p w14:paraId="7FBC9FC8" w14:textId="77777777" w:rsidR="009534A6" w:rsidRPr="00F72B16" w:rsidRDefault="009534A6" w:rsidP="009534A6">
      <w:pPr>
        <w:pStyle w:val="LucaCash"/>
        <w:numPr>
          <w:ilvl w:val="0"/>
          <w:numId w:val="9"/>
        </w:numPr>
        <w:spacing w:before="100" w:line="240" w:lineRule="auto"/>
        <w:jc w:val="both"/>
        <w:rPr>
          <w:rFonts w:ascii="Arial" w:hAnsi="Arial" w:cs="Arial"/>
          <w:sz w:val="18"/>
          <w:szCs w:val="18"/>
        </w:rPr>
      </w:pPr>
      <w:r>
        <w:rPr>
          <w:rFonts w:ascii="Arial" w:hAnsi="Arial" w:cs="Arial"/>
          <w:sz w:val="18"/>
          <w:szCs w:val="18"/>
        </w:rPr>
        <w:t>powstałe</w:t>
      </w:r>
      <w:r w:rsidRPr="00F72B16">
        <w:rPr>
          <w:rFonts w:ascii="Arial" w:hAnsi="Arial" w:cs="Arial"/>
          <w:sz w:val="18"/>
          <w:szCs w:val="18"/>
        </w:rPr>
        <w:t xml:space="preserve"> wskutek powodzi, zatopienia, uderzenia pioruna, pożaru, wybuchu, osmalenia, opadu atmosferycznego, huraganu, trzęsienia ziemi, osuwania lub zapadania ziemi, lawiny, działania innych sił przyrody</w:t>
      </w:r>
      <w:r>
        <w:rPr>
          <w:rFonts w:ascii="Arial" w:hAnsi="Arial" w:cs="Arial"/>
          <w:sz w:val="18"/>
          <w:szCs w:val="18"/>
        </w:rPr>
        <w:t>,</w:t>
      </w:r>
      <w:r w:rsidRPr="00F72B16">
        <w:rPr>
          <w:rFonts w:ascii="Arial" w:hAnsi="Arial" w:cs="Arial"/>
          <w:sz w:val="18"/>
          <w:szCs w:val="18"/>
        </w:rPr>
        <w:t xml:space="preserve"> upadku drzewa, słupa oraz innych nieprzewidzianych zdarzeń niezależnie od miejsca ich powstania,</w:t>
      </w:r>
    </w:p>
    <w:p w14:paraId="024AAD07" w14:textId="65B3EFE8"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 xml:space="preserve">wynikłe z przedostania się cieczy do ubezpieczonego pojazdu wskutek deszczu, wydostania </w:t>
      </w:r>
      <w:r w:rsidR="0037025A">
        <w:rPr>
          <w:rFonts w:ascii="Arial" w:hAnsi="Arial" w:cs="Arial"/>
          <w:sz w:val="18"/>
          <w:szCs w:val="18"/>
        </w:rPr>
        <w:br/>
      </w:r>
      <w:r w:rsidRPr="00F72B16">
        <w:rPr>
          <w:rFonts w:ascii="Arial" w:hAnsi="Arial" w:cs="Arial"/>
          <w:sz w:val="18"/>
          <w:szCs w:val="18"/>
        </w:rPr>
        <w:t>z przewodów i urządzeń kanalizacyjnych, wodociągowych lub grzewczych,</w:t>
      </w:r>
    </w:p>
    <w:p w14:paraId="05DC9247" w14:textId="77777777"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polegające na zatonięciu lub utonięciu pojazdu poprzez wpadnięcie do wody podczas jazdy pojazdem – na skutek błędu kierowcy lub uderzenia przez inny pojazd,</w:t>
      </w:r>
    </w:p>
    <w:p w14:paraId="79E47220" w14:textId="4D576780" w:rsidR="009534A6" w:rsidRPr="008E09A0" w:rsidRDefault="009534A6" w:rsidP="009534A6">
      <w:pPr>
        <w:pStyle w:val="LucaCash"/>
        <w:numPr>
          <w:ilvl w:val="0"/>
          <w:numId w:val="9"/>
        </w:numPr>
        <w:spacing w:before="100" w:line="240" w:lineRule="auto"/>
        <w:jc w:val="both"/>
        <w:rPr>
          <w:rFonts w:ascii="Arial" w:hAnsi="Arial" w:cs="Arial"/>
          <w:sz w:val="18"/>
          <w:szCs w:val="18"/>
        </w:rPr>
      </w:pPr>
      <w:r w:rsidRPr="00602591">
        <w:rPr>
          <w:rFonts w:ascii="Arial" w:hAnsi="Arial" w:cs="Arial"/>
          <w:sz w:val="18"/>
          <w:szCs w:val="18"/>
        </w:rPr>
        <w:t xml:space="preserve">polegające na uszkodzeniu </w:t>
      </w:r>
      <w:r w:rsidRPr="008E09A0">
        <w:rPr>
          <w:rFonts w:ascii="Arial" w:hAnsi="Arial" w:cs="Arial"/>
          <w:sz w:val="18"/>
          <w:szCs w:val="18"/>
        </w:rPr>
        <w:t>wnętrza pojazdu przez osoby, których przewóz wymagany był potrzebą udzielenia pomocy medycznej</w:t>
      </w:r>
      <w:r w:rsidR="00DF0AD7" w:rsidRPr="008E09A0">
        <w:rPr>
          <w:rFonts w:ascii="Arial" w:hAnsi="Arial" w:cs="Arial"/>
          <w:sz w:val="18"/>
          <w:szCs w:val="18"/>
        </w:rPr>
        <w:t>,</w:t>
      </w:r>
    </w:p>
    <w:p w14:paraId="4384C429" w14:textId="535CC100" w:rsidR="00E43E5A" w:rsidRPr="008E09A0" w:rsidRDefault="00E43E5A" w:rsidP="009534A6">
      <w:pPr>
        <w:pStyle w:val="LucaCash"/>
        <w:numPr>
          <w:ilvl w:val="0"/>
          <w:numId w:val="9"/>
        </w:numPr>
        <w:spacing w:before="100" w:line="240" w:lineRule="auto"/>
        <w:jc w:val="both"/>
        <w:rPr>
          <w:rFonts w:ascii="Arial" w:hAnsi="Arial" w:cs="Arial"/>
          <w:sz w:val="18"/>
          <w:szCs w:val="18"/>
        </w:rPr>
      </w:pPr>
      <w:r w:rsidRPr="008E09A0">
        <w:rPr>
          <w:rFonts w:ascii="Arial" w:hAnsi="Arial" w:cs="Arial"/>
          <w:sz w:val="18"/>
          <w:szCs w:val="18"/>
        </w:rPr>
        <w:t>polegające na uszkodzeniu lub zbiciu szyb</w:t>
      </w:r>
      <w:r w:rsidR="00D7115A" w:rsidRPr="008E09A0">
        <w:rPr>
          <w:rFonts w:ascii="Arial" w:hAnsi="Arial" w:cs="Arial"/>
          <w:sz w:val="18"/>
          <w:szCs w:val="18"/>
        </w:rPr>
        <w:t xml:space="preserve"> pojazdu</w:t>
      </w:r>
      <w:r w:rsidRPr="008E09A0">
        <w:rPr>
          <w:rFonts w:ascii="Arial" w:hAnsi="Arial" w:cs="Arial"/>
          <w:sz w:val="18"/>
          <w:szCs w:val="18"/>
        </w:rPr>
        <w:t>,</w:t>
      </w:r>
    </w:p>
    <w:p w14:paraId="4BFB3FA2" w14:textId="2D2A6EB2"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8E09A0">
        <w:rPr>
          <w:rFonts w:ascii="Arial" w:hAnsi="Arial" w:cs="Arial"/>
          <w:sz w:val="18"/>
          <w:szCs w:val="18"/>
        </w:rPr>
        <w:t>spowodowane nagłym działaniem sił mechanicznych</w:t>
      </w:r>
      <w:r w:rsidRPr="00F72B16">
        <w:rPr>
          <w:rFonts w:ascii="Arial" w:hAnsi="Arial" w:cs="Arial"/>
          <w:sz w:val="18"/>
          <w:szCs w:val="18"/>
        </w:rPr>
        <w:t>, czynników termicznych lub chemicznych pochodzących z zewnątrz jak i wewnątrz pojazdu</w:t>
      </w:r>
      <w:r w:rsidR="00DF0AD7">
        <w:rPr>
          <w:rFonts w:ascii="Arial" w:hAnsi="Arial" w:cs="Arial"/>
          <w:sz w:val="18"/>
          <w:szCs w:val="18"/>
        </w:rPr>
        <w:t>,</w:t>
      </w:r>
    </w:p>
    <w:p w14:paraId="00C50AE3" w14:textId="4FE56A4B"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powstałe podczas kierowania pojazdem przez kierującego nieposiadającego odpowiednich uprawnień lub aktualnego świadectwa zdrowia lub świadectwa kwalifikacji z uwagi na nieodnowienie ich w terminie, w przypadku, gdy nie miało to wypływu na spowodowanie szkody</w:t>
      </w:r>
      <w:r>
        <w:rPr>
          <w:rFonts w:ascii="Arial" w:hAnsi="Arial" w:cs="Arial"/>
          <w:sz w:val="18"/>
          <w:szCs w:val="18"/>
        </w:rPr>
        <w:t>, a termin ważności tych uprawnień wygasł nie dalej niż 30 dni przed powstaniem szkody</w:t>
      </w:r>
      <w:r w:rsidR="00E13B00">
        <w:rPr>
          <w:rFonts w:ascii="Arial" w:hAnsi="Arial" w:cs="Arial"/>
          <w:sz w:val="18"/>
          <w:szCs w:val="18"/>
        </w:rPr>
        <w:t>,</w:t>
      </w:r>
    </w:p>
    <w:p w14:paraId="223F628F" w14:textId="2F2BB1F6" w:rsidR="009534A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powstałe podczas kierowania pojazdem nie posiadającym ważnego badania technicznego o ile stan techniczny pojazdu nie miał wpływu na powstanie szkody</w:t>
      </w:r>
      <w:r w:rsidR="00E13B00">
        <w:rPr>
          <w:rFonts w:ascii="Arial" w:hAnsi="Arial" w:cs="Arial"/>
          <w:sz w:val="18"/>
          <w:szCs w:val="18"/>
        </w:rPr>
        <w:t>,</w:t>
      </w:r>
    </w:p>
    <w:p w14:paraId="74B4D559" w14:textId="3A5707BA" w:rsidR="009534A6" w:rsidRPr="00602591" w:rsidRDefault="009534A6" w:rsidP="009534A6">
      <w:pPr>
        <w:pStyle w:val="LucaCash"/>
        <w:numPr>
          <w:ilvl w:val="0"/>
          <w:numId w:val="9"/>
        </w:numPr>
        <w:spacing w:before="100" w:line="240" w:lineRule="auto"/>
        <w:jc w:val="both"/>
        <w:rPr>
          <w:rFonts w:ascii="Arial" w:hAnsi="Arial" w:cs="Arial"/>
          <w:sz w:val="18"/>
          <w:szCs w:val="18"/>
        </w:rPr>
      </w:pPr>
      <w:r w:rsidRPr="00602591">
        <w:rPr>
          <w:rFonts w:ascii="Arial" w:hAnsi="Arial" w:cs="Arial"/>
          <w:sz w:val="18"/>
          <w:szCs w:val="18"/>
        </w:rPr>
        <w:t>powstałe podczas kierowania pojazdem, jeżeli bieżnik którejkolwiek z zamontowanych na kołach pojazdu opon nie spełniał warunków technicznych określonych na podstawie prawa o ruchu drogowym, o ile nie miało to wpływu na powstanie szkody</w:t>
      </w:r>
      <w:r w:rsidR="001B5384" w:rsidRPr="00602591">
        <w:rPr>
          <w:rFonts w:ascii="Arial" w:hAnsi="Arial" w:cs="Arial"/>
          <w:sz w:val="18"/>
          <w:szCs w:val="18"/>
        </w:rPr>
        <w:t>,</w:t>
      </w:r>
    </w:p>
    <w:p w14:paraId="5869B506" w14:textId="37D050D9" w:rsidR="009534A6" w:rsidRPr="00602591" w:rsidRDefault="009534A6" w:rsidP="009534A6">
      <w:pPr>
        <w:pStyle w:val="LucaCash"/>
        <w:numPr>
          <w:ilvl w:val="0"/>
          <w:numId w:val="9"/>
        </w:numPr>
        <w:spacing w:before="100" w:line="240" w:lineRule="auto"/>
        <w:jc w:val="both"/>
        <w:rPr>
          <w:rFonts w:ascii="Arial" w:hAnsi="Arial" w:cs="Arial"/>
          <w:sz w:val="18"/>
          <w:szCs w:val="18"/>
        </w:rPr>
      </w:pPr>
      <w:r w:rsidRPr="00602591">
        <w:rPr>
          <w:rFonts w:ascii="Arial" w:hAnsi="Arial" w:cs="Arial"/>
          <w:sz w:val="18"/>
          <w:szCs w:val="18"/>
        </w:rPr>
        <w:t>powstałe w przypadku, gdy w chwili zaistnienia szkody kierujący pojazdem nie dostosował się do przepisów prawa o ruchu drogowym, w szczególności przekroczył dozwoloną prędkość</w:t>
      </w:r>
      <w:r w:rsidR="001B5384" w:rsidRPr="00602591">
        <w:rPr>
          <w:rFonts w:ascii="Arial" w:hAnsi="Arial" w:cs="Arial"/>
          <w:sz w:val="18"/>
          <w:szCs w:val="18"/>
        </w:rPr>
        <w:t>,</w:t>
      </w:r>
    </w:p>
    <w:p w14:paraId="6A5288CF" w14:textId="553FEFE3" w:rsidR="009534A6" w:rsidRPr="00F72B16" w:rsidRDefault="00503E10" w:rsidP="00AB21C9">
      <w:pPr>
        <w:pStyle w:val="LucaCash"/>
        <w:numPr>
          <w:ilvl w:val="0"/>
          <w:numId w:val="9"/>
        </w:numPr>
        <w:spacing w:before="100" w:line="240" w:lineRule="auto"/>
        <w:jc w:val="both"/>
        <w:rPr>
          <w:rFonts w:ascii="Arial" w:hAnsi="Arial" w:cs="Arial"/>
          <w:sz w:val="18"/>
          <w:szCs w:val="18"/>
        </w:rPr>
      </w:pPr>
      <w:bookmarkStart w:id="4" w:name="_Hlk19687545"/>
      <w:r>
        <w:rPr>
          <w:rFonts w:ascii="Arial" w:hAnsi="Arial" w:cs="Arial"/>
          <w:sz w:val="18"/>
          <w:szCs w:val="18"/>
        </w:rPr>
        <w:t>powstałe w wyposażeniu dodatkowym pojazdu</w:t>
      </w:r>
      <w:r w:rsidR="00E71DAD">
        <w:rPr>
          <w:rFonts w:ascii="Arial" w:hAnsi="Arial" w:cs="Arial"/>
          <w:sz w:val="18"/>
          <w:szCs w:val="18"/>
        </w:rPr>
        <w:t>,</w:t>
      </w:r>
      <w:r>
        <w:rPr>
          <w:rFonts w:ascii="Arial" w:hAnsi="Arial" w:cs="Arial"/>
          <w:sz w:val="18"/>
          <w:szCs w:val="18"/>
        </w:rPr>
        <w:t xml:space="preserve"> </w:t>
      </w:r>
      <w:r w:rsidR="009534A6">
        <w:rPr>
          <w:rFonts w:ascii="Arial" w:hAnsi="Arial" w:cs="Arial"/>
          <w:sz w:val="18"/>
          <w:szCs w:val="18"/>
        </w:rPr>
        <w:t xml:space="preserve">ujętym w sumie ubezpieczenia </w:t>
      </w:r>
      <w:r w:rsidR="009534A6" w:rsidRPr="00F72B16">
        <w:rPr>
          <w:rFonts w:ascii="Arial" w:hAnsi="Arial" w:cs="Arial"/>
          <w:sz w:val="18"/>
          <w:szCs w:val="18"/>
        </w:rPr>
        <w:t>(w tym m.in. radiotelefony, zestawy głośnomówiące, radioodtwarzacze, rejestratory GPS, sprzęt specjalistyczny, oklejenie pojazdu) zarówno fabrycznym jak również zamontowanym w pojeździe</w:t>
      </w:r>
      <w:r w:rsidR="009534A6">
        <w:rPr>
          <w:rFonts w:ascii="Arial" w:hAnsi="Arial" w:cs="Arial"/>
          <w:sz w:val="18"/>
          <w:szCs w:val="18"/>
        </w:rPr>
        <w:t xml:space="preserve"> w okresie późniejszym</w:t>
      </w:r>
      <w:r w:rsidR="009534A6" w:rsidRPr="00F72B16">
        <w:rPr>
          <w:rFonts w:ascii="Arial" w:hAnsi="Arial" w:cs="Arial"/>
          <w:sz w:val="18"/>
          <w:szCs w:val="18"/>
        </w:rPr>
        <w:t xml:space="preserve">; kosztach zabudowy </w:t>
      </w:r>
      <w:r w:rsidR="009534A6">
        <w:rPr>
          <w:rFonts w:ascii="Arial" w:hAnsi="Arial" w:cs="Arial"/>
          <w:sz w:val="18"/>
          <w:szCs w:val="18"/>
        </w:rPr>
        <w:t>i wyposażenia specjalistycznego. W</w:t>
      </w:r>
      <w:r w:rsidR="009534A6" w:rsidRPr="00F72B16">
        <w:rPr>
          <w:rFonts w:ascii="Arial" w:hAnsi="Arial" w:cs="Arial"/>
          <w:sz w:val="18"/>
          <w:szCs w:val="18"/>
        </w:rPr>
        <w:t>skazane w niniejszym punkcie mienie objęte jest ochroną w ramach sumy ubezpieczenia podanej w polisie bez względu na wartość procentową w stosunku do wartości pojazdu</w:t>
      </w:r>
      <w:r w:rsidR="00AB21C9">
        <w:rPr>
          <w:rFonts w:ascii="Arial" w:hAnsi="Arial" w:cs="Arial"/>
          <w:sz w:val="18"/>
          <w:szCs w:val="18"/>
        </w:rPr>
        <w:t xml:space="preserve">, </w:t>
      </w:r>
      <w:r w:rsidR="00AB21C9" w:rsidRPr="00AB21C9">
        <w:rPr>
          <w:rFonts w:ascii="Arial" w:hAnsi="Arial" w:cs="Arial"/>
          <w:sz w:val="18"/>
          <w:szCs w:val="18"/>
        </w:rPr>
        <w:t>pod warunkiem, że podane mienie stanowi umocowane na stałe w pojeździe elementy wyposażenia</w:t>
      </w:r>
      <w:r w:rsidR="009534A6">
        <w:rPr>
          <w:rFonts w:ascii="Arial" w:hAnsi="Arial" w:cs="Arial"/>
          <w:sz w:val="18"/>
          <w:szCs w:val="18"/>
        </w:rPr>
        <w:t xml:space="preserve">. Postanowienia </w:t>
      </w:r>
      <w:r w:rsidR="00590FCD">
        <w:rPr>
          <w:rFonts w:ascii="Arial" w:hAnsi="Arial" w:cs="Arial"/>
          <w:sz w:val="18"/>
          <w:szCs w:val="18"/>
        </w:rPr>
        <w:t>niniejszego</w:t>
      </w:r>
      <w:r w:rsidR="009534A6">
        <w:rPr>
          <w:rFonts w:ascii="Arial" w:hAnsi="Arial" w:cs="Arial"/>
          <w:sz w:val="18"/>
          <w:szCs w:val="18"/>
        </w:rPr>
        <w:t xml:space="preserve"> punktu nie dotyczą</w:t>
      </w:r>
      <w:r w:rsidR="009534A6" w:rsidRPr="00F72B16">
        <w:rPr>
          <w:rFonts w:ascii="Arial" w:hAnsi="Arial" w:cs="Arial"/>
          <w:sz w:val="18"/>
          <w:szCs w:val="18"/>
        </w:rPr>
        <w:t xml:space="preserve"> wyposażenia </w:t>
      </w:r>
      <w:r w:rsidR="009534A6">
        <w:rPr>
          <w:rFonts w:ascii="Arial" w:hAnsi="Arial" w:cs="Arial"/>
          <w:sz w:val="18"/>
          <w:szCs w:val="18"/>
        </w:rPr>
        <w:t xml:space="preserve">dodatkowego </w:t>
      </w:r>
      <w:r w:rsidR="009534A6" w:rsidRPr="00F72B16">
        <w:rPr>
          <w:rFonts w:ascii="Arial" w:hAnsi="Arial" w:cs="Arial"/>
          <w:sz w:val="18"/>
          <w:szCs w:val="18"/>
        </w:rPr>
        <w:t>objętego inną umową ubezpieczenia</w:t>
      </w:r>
      <w:r w:rsidR="007A0F06">
        <w:rPr>
          <w:rFonts w:ascii="Arial" w:hAnsi="Arial" w:cs="Arial"/>
          <w:sz w:val="18"/>
          <w:szCs w:val="18"/>
        </w:rPr>
        <w:t xml:space="preserve">. </w:t>
      </w:r>
      <w:r w:rsidR="007A0F06" w:rsidRPr="007A0F06">
        <w:t xml:space="preserve"> </w:t>
      </w:r>
      <w:r w:rsidR="007A0F06" w:rsidRPr="007A0F06">
        <w:rPr>
          <w:rFonts w:ascii="Arial" w:hAnsi="Arial" w:cs="Arial"/>
          <w:sz w:val="18"/>
          <w:szCs w:val="18"/>
        </w:rPr>
        <w:t>Wyposażenie dodatkowe zakupione w trakcie trwania umowy ubezpieczenia AC (nieobjęte inn</w:t>
      </w:r>
      <w:r w:rsidR="00AF5AEF">
        <w:rPr>
          <w:rFonts w:ascii="Arial" w:hAnsi="Arial" w:cs="Arial"/>
          <w:sz w:val="18"/>
          <w:szCs w:val="18"/>
        </w:rPr>
        <w:t>ą</w:t>
      </w:r>
      <w:r w:rsidR="007A0F06" w:rsidRPr="007A0F06">
        <w:rPr>
          <w:rFonts w:ascii="Arial" w:hAnsi="Arial" w:cs="Arial"/>
          <w:sz w:val="18"/>
          <w:szCs w:val="18"/>
        </w:rPr>
        <w:t xml:space="preserve"> umow</w:t>
      </w:r>
      <w:r w:rsidR="008D1345">
        <w:rPr>
          <w:rFonts w:ascii="Arial" w:hAnsi="Arial" w:cs="Arial"/>
          <w:sz w:val="18"/>
          <w:szCs w:val="18"/>
        </w:rPr>
        <w:t>ą</w:t>
      </w:r>
      <w:r w:rsidR="007A0F06" w:rsidRPr="007A0F06">
        <w:rPr>
          <w:rFonts w:ascii="Arial" w:hAnsi="Arial" w:cs="Arial"/>
          <w:sz w:val="18"/>
          <w:szCs w:val="18"/>
        </w:rPr>
        <w:t xml:space="preserve"> ubezpieczenia), musi być zgłoszone do ochrony.</w:t>
      </w:r>
    </w:p>
    <w:bookmarkEnd w:id="4"/>
    <w:p w14:paraId="7B576109" w14:textId="1615C8AF"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polegające na uszkodzeniu pojazdu, części lub wyposaż</w:t>
      </w:r>
      <w:r>
        <w:rPr>
          <w:rFonts w:ascii="Arial" w:hAnsi="Arial" w:cs="Arial"/>
          <w:sz w:val="18"/>
          <w:szCs w:val="18"/>
        </w:rPr>
        <w:t>enia w następstwie jego zaboru</w:t>
      </w:r>
      <w:r w:rsidRPr="00F72B16">
        <w:rPr>
          <w:rFonts w:ascii="Arial" w:hAnsi="Arial" w:cs="Arial"/>
          <w:sz w:val="18"/>
          <w:szCs w:val="18"/>
        </w:rPr>
        <w:t xml:space="preserve"> w celu krótkotrwałego użycia</w:t>
      </w:r>
      <w:r>
        <w:rPr>
          <w:rFonts w:ascii="Arial" w:hAnsi="Arial" w:cs="Arial"/>
          <w:sz w:val="18"/>
          <w:szCs w:val="18"/>
        </w:rPr>
        <w:t xml:space="preserve"> lub przywłaszczenia</w:t>
      </w:r>
      <w:r w:rsidR="006501A7">
        <w:rPr>
          <w:rFonts w:ascii="Arial" w:hAnsi="Arial" w:cs="Arial"/>
          <w:sz w:val="18"/>
          <w:szCs w:val="18"/>
        </w:rPr>
        <w:t>,</w:t>
      </w:r>
    </w:p>
    <w:p w14:paraId="62328F6D" w14:textId="5CC0A023"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powstałe w wyniku samoczynnego stoczenia się pojazdu na terenie pochyłym</w:t>
      </w:r>
      <w:r w:rsidR="006501A7">
        <w:rPr>
          <w:rFonts w:ascii="Arial" w:hAnsi="Arial" w:cs="Arial"/>
          <w:sz w:val="18"/>
          <w:szCs w:val="18"/>
        </w:rPr>
        <w:t>,</w:t>
      </w:r>
    </w:p>
    <w:p w14:paraId="6C130506" w14:textId="7837AADC" w:rsidR="009534A6" w:rsidRPr="00A16C23" w:rsidRDefault="009534A6" w:rsidP="009534A6">
      <w:pPr>
        <w:pStyle w:val="LucaCash"/>
        <w:numPr>
          <w:ilvl w:val="0"/>
          <w:numId w:val="9"/>
        </w:numPr>
        <w:spacing w:before="100" w:line="240" w:lineRule="auto"/>
        <w:jc w:val="both"/>
        <w:rPr>
          <w:rFonts w:ascii="Arial" w:hAnsi="Arial" w:cs="Arial"/>
          <w:sz w:val="18"/>
          <w:szCs w:val="18"/>
        </w:rPr>
      </w:pPr>
      <w:r w:rsidRPr="00A16C23">
        <w:rPr>
          <w:rFonts w:ascii="Arial" w:hAnsi="Arial" w:cs="Arial"/>
          <w:sz w:val="18"/>
          <w:szCs w:val="18"/>
        </w:rPr>
        <w:t>spowodowane wstrząsami na nierównościach (w tym powstałe w związku z poruszaniem się pojazdów poza wyznaczoną drogą) z zastrzeżeniem, że niniejsze nie dotyczy szkód eksploatacyjnych</w:t>
      </w:r>
      <w:r w:rsidR="00655E09" w:rsidRPr="00A16C23">
        <w:rPr>
          <w:rFonts w:ascii="Arial" w:hAnsi="Arial" w:cs="Arial"/>
          <w:sz w:val="18"/>
          <w:szCs w:val="18"/>
        </w:rPr>
        <w:t>,</w:t>
      </w:r>
    </w:p>
    <w:p w14:paraId="30B4AACC" w14:textId="0AA2BBED"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 xml:space="preserve">spowodowane przez </w:t>
      </w:r>
      <w:r>
        <w:rPr>
          <w:rFonts w:ascii="Arial" w:hAnsi="Arial" w:cs="Arial"/>
          <w:sz w:val="18"/>
          <w:szCs w:val="18"/>
        </w:rPr>
        <w:t xml:space="preserve">prawidłowo zabezpieczony i </w:t>
      </w:r>
      <w:r w:rsidRPr="00F72B16">
        <w:rPr>
          <w:rFonts w:ascii="Arial" w:hAnsi="Arial" w:cs="Arial"/>
          <w:sz w:val="18"/>
          <w:szCs w:val="18"/>
        </w:rPr>
        <w:t>przewożony bagaż, ładunek</w:t>
      </w:r>
      <w:r w:rsidR="00655E09">
        <w:rPr>
          <w:rFonts w:ascii="Arial" w:hAnsi="Arial" w:cs="Arial"/>
          <w:sz w:val="18"/>
          <w:szCs w:val="18"/>
        </w:rPr>
        <w:t>,</w:t>
      </w:r>
    </w:p>
    <w:p w14:paraId="1E091214" w14:textId="25E7726F"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wyrządzone między pojazdami floty należącej do</w:t>
      </w:r>
      <w:r w:rsidR="002201CB">
        <w:rPr>
          <w:rFonts w:ascii="Arial" w:hAnsi="Arial" w:cs="Arial"/>
          <w:sz w:val="18"/>
          <w:szCs w:val="18"/>
        </w:rPr>
        <w:t xml:space="preserve"> Ubezpieczającego/Ubezpieczonego</w:t>
      </w:r>
      <w:r w:rsidR="00655E09">
        <w:rPr>
          <w:rFonts w:ascii="Arial" w:hAnsi="Arial" w:cs="Arial"/>
          <w:sz w:val="18"/>
          <w:szCs w:val="18"/>
        </w:rPr>
        <w:t>,</w:t>
      </w:r>
    </w:p>
    <w:p w14:paraId="7AF12856" w14:textId="26CD1A6E" w:rsidR="009534A6" w:rsidRPr="00F72B16" w:rsidRDefault="009534A6" w:rsidP="00D83BAE">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polegające na uszkodzeniu pojazdu lub jego części (w tym silnika) na skutek wjechania w rozlewisko błota, wody lub innej cieczy; w szczególności dotyczy to szkód w silniku wynikających z zassania wody do silnika</w:t>
      </w:r>
      <w:r w:rsidR="00D83BAE" w:rsidRPr="00CA1A14">
        <w:rPr>
          <w:rFonts w:ascii="Arial" w:hAnsi="Arial" w:cs="Arial"/>
          <w:color w:val="FF0000"/>
          <w:sz w:val="18"/>
          <w:szCs w:val="18"/>
        </w:rPr>
        <w:t>.</w:t>
      </w:r>
    </w:p>
    <w:p w14:paraId="10A56DEC" w14:textId="3B1DC99E" w:rsidR="009534A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wyrządzone wskutek wjechania za wysokim pojazdem pod obiekty m.in. estakady, wiadukty, mosty lub parkingi podziemne</w:t>
      </w:r>
      <w:r w:rsidR="002B2483">
        <w:rPr>
          <w:rFonts w:ascii="Arial" w:hAnsi="Arial" w:cs="Arial"/>
          <w:sz w:val="18"/>
          <w:szCs w:val="18"/>
        </w:rPr>
        <w:t>,</w:t>
      </w:r>
      <w:r w:rsidR="001B5870">
        <w:rPr>
          <w:rFonts w:ascii="Arial" w:hAnsi="Arial" w:cs="Arial"/>
          <w:sz w:val="18"/>
          <w:szCs w:val="18"/>
        </w:rPr>
        <w:t xml:space="preserve"> przy czym odpowiedzialność </w:t>
      </w:r>
      <w:r w:rsidR="00EF0A69">
        <w:rPr>
          <w:rFonts w:ascii="Arial" w:hAnsi="Arial" w:cs="Arial"/>
          <w:sz w:val="18"/>
          <w:szCs w:val="18"/>
        </w:rPr>
        <w:t xml:space="preserve">Ubezpieczyciela </w:t>
      </w:r>
      <w:r w:rsidR="001B5870">
        <w:rPr>
          <w:rFonts w:ascii="Arial" w:hAnsi="Arial" w:cs="Arial"/>
          <w:sz w:val="18"/>
          <w:szCs w:val="18"/>
        </w:rPr>
        <w:t>dotyczy maksymalnie trzech zdarzeń w ciągu każdego okresu rozliczeniowego</w:t>
      </w:r>
      <w:r w:rsidR="00EE4BFE">
        <w:rPr>
          <w:rFonts w:ascii="Arial" w:hAnsi="Arial" w:cs="Arial"/>
          <w:sz w:val="18"/>
          <w:szCs w:val="18"/>
        </w:rPr>
        <w:t xml:space="preserve"> i jest ograniczona do limitu 100.000zł</w:t>
      </w:r>
      <w:r w:rsidR="001B5870">
        <w:rPr>
          <w:rFonts w:ascii="Arial" w:hAnsi="Arial" w:cs="Arial"/>
          <w:sz w:val="18"/>
          <w:szCs w:val="18"/>
        </w:rPr>
        <w:t xml:space="preserve">, </w:t>
      </w:r>
    </w:p>
    <w:p w14:paraId="3576A1D2" w14:textId="3149F45E" w:rsidR="009534A6" w:rsidRPr="00F72B16" w:rsidRDefault="009534A6" w:rsidP="009534A6">
      <w:pPr>
        <w:pStyle w:val="LucaCash"/>
        <w:numPr>
          <w:ilvl w:val="0"/>
          <w:numId w:val="9"/>
        </w:numPr>
        <w:spacing w:before="100" w:line="240" w:lineRule="auto"/>
        <w:jc w:val="both"/>
        <w:rPr>
          <w:rFonts w:ascii="Arial" w:hAnsi="Arial" w:cs="Arial"/>
          <w:sz w:val="18"/>
          <w:szCs w:val="18"/>
        </w:rPr>
      </w:pPr>
      <w:r>
        <w:rPr>
          <w:rFonts w:ascii="Arial" w:hAnsi="Arial" w:cs="Arial"/>
          <w:sz w:val="18"/>
          <w:szCs w:val="18"/>
        </w:rPr>
        <w:t>będące skutkiem wjechania w nierówność drogi, wynikłe w układzie zawieszenia oraz feldze i oponie wskutek kontynuowania jazdy bez powietrza w oponie</w:t>
      </w:r>
      <w:r w:rsidR="008E2F53">
        <w:rPr>
          <w:rFonts w:ascii="Arial" w:hAnsi="Arial" w:cs="Arial"/>
          <w:sz w:val="18"/>
          <w:szCs w:val="18"/>
        </w:rPr>
        <w:t>, chyba że jazda bez powietrza w oponie była kontynuowana w sposób świadomy i nieusprawiedliwiony przez nieadekwatnie długi czas.</w:t>
      </w:r>
      <w:r w:rsidR="009124C8">
        <w:rPr>
          <w:rFonts w:ascii="Arial" w:hAnsi="Arial" w:cs="Arial"/>
          <w:sz w:val="18"/>
          <w:szCs w:val="18"/>
        </w:rPr>
        <w:t xml:space="preserve"> </w:t>
      </w:r>
    </w:p>
    <w:p w14:paraId="232AB9C7" w14:textId="71E97BFB" w:rsidR="009534A6" w:rsidRPr="00F72B1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t>powstałe podczas garażowania, holowania innego pojazdu lub ciągnięcia przez inny pojazd, przewożenia na lawecie</w:t>
      </w:r>
      <w:r w:rsidR="002B2483">
        <w:rPr>
          <w:rFonts w:ascii="Arial" w:hAnsi="Arial" w:cs="Arial"/>
          <w:sz w:val="18"/>
          <w:szCs w:val="18"/>
        </w:rPr>
        <w:t>,</w:t>
      </w:r>
    </w:p>
    <w:p w14:paraId="3925BB85" w14:textId="1D9E2D2C" w:rsidR="009534A6" w:rsidRDefault="009534A6" w:rsidP="009534A6">
      <w:pPr>
        <w:pStyle w:val="LucaCash"/>
        <w:numPr>
          <w:ilvl w:val="0"/>
          <w:numId w:val="9"/>
        </w:numPr>
        <w:spacing w:before="100" w:line="240" w:lineRule="auto"/>
        <w:jc w:val="both"/>
        <w:rPr>
          <w:rFonts w:ascii="Arial" w:hAnsi="Arial" w:cs="Arial"/>
          <w:sz w:val="18"/>
          <w:szCs w:val="18"/>
        </w:rPr>
      </w:pPr>
      <w:r w:rsidRPr="00F72B16">
        <w:rPr>
          <w:rFonts w:ascii="Arial" w:hAnsi="Arial" w:cs="Arial"/>
          <w:sz w:val="18"/>
          <w:szCs w:val="18"/>
        </w:rPr>
        <w:lastRenderedPageBreak/>
        <w:t>powstałe w związku z</w:t>
      </w:r>
      <w:r>
        <w:rPr>
          <w:rFonts w:ascii="Arial" w:hAnsi="Arial" w:cs="Arial"/>
          <w:sz w:val="18"/>
          <w:szCs w:val="18"/>
        </w:rPr>
        <w:t xml:space="preserve"> </w:t>
      </w:r>
      <w:r w:rsidRPr="00F72B16">
        <w:rPr>
          <w:rFonts w:ascii="Arial" w:hAnsi="Arial" w:cs="Arial"/>
          <w:sz w:val="18"/>
          <w:szCs w:val="18"/>
        </w:rPr>
        <w:t xml:space="preserve">użyciem pojazdu przez inne osoby niż uprawnione przez </w:t>
      </w:r>
      <w:r w:rsidR="002201CB">
        <w:rPr>
          <w:rFonts w:ascii="Arial" w:hAnsi="Arial" w:cs="Arial"/>
          <w:sz w:val="18"/>
          <w:szCs w:val="18"/>
        </w:rPr>
        <w:t xml:space="preserve">Ubezpieczającego/ Ubezpieczonego </w:t>
      </w:r>
      <w:r w:rsidRPr="00F72B16">
        <w:rPr>
          <w:rFonts w:ascii="Arial" w:hAnsi="Arial" w:cs="Arial"/>
          <w:sz w:val="18"/>
          <w:szCs w:val="18"/>
        </w:rPr>
        <w:t>do korzystania z pojazdu w celu dokonania czynu zabronionego</w:t>
      </w:r>
      <w:r w:rsidR="002B2483">
        <w:rPr>
          <w:rFonts w:ascii="Arial" w:hAnsi="Arial" w:cs="Arial"/>
          <w:sz w:val="18"/>
          <w:szCs w:val="18"/>
        </w:rPr>
        <w:t>,</w:t>
      </w:r>
    </w:p>
    <w:p w14:paraId="7797A7F1" w14:textId="77777777" w:rsidR="009534A6" w:rsidRDefault="009534A6" w:rsidP="009534A6">
      <w:pPr>
        <w:pStyle w:val="LucaCash"/>
        <w:numPr>
          <w:ilvl w:val="0"/>
          <w:numId w:val="9"/>
        </w:numPr>
        <w:spacing w:before="100" w:line="240" w:lineRule="auto"/>
        <w:jc w:val="both"/>
        <w:rPr>
          <w:rFonts w:ascii="Arial" w:hAnsi="Arial" w:cs="Arial"/>
          <w:sz w:val="18"/>
          <w:szCs w:val="18"/>
        </w:rPr>
      </w:pPr>
      <w:r>
        <w:rPr>
          <w:rFonts w:ascii="Arial" w:hAnsi="Arial" w:cs="Arial"/>
          <w:sz w:val="18"/>
          <w:szCs w:val="18"/>
        </w:rPr>
        <w:t xml:space="preserve">powstałe w skutek samoistnego otwarcia się pokrywy silnika lub bagażnika oraz będące następstwem jazdy z otwartymi drzwiami lub pokrywą silnika/bagażnika. </w:t>
      </w:r>
    </w:p>
    <w:p w14:paraId="1012C576" w14:textId="77777777" w:rsidR="009534A6" w:rsidRPr="00F72B16" w:rsidRDefault="009534A6" w:rsidP="009534A6">
      <w:pPr>
        <w:pStyle w:val="LucaCash"/>
        <w:spacing w:before="120" w:line="240" w:lineRule="auto"/>
        <w:ind w:left="360"/>
        <w:jc w:val="both"/>
        <w:rPr>
          <w:rFonts w:ascii="Arial" w:hAnsi="Arial" w:cs="Arial"/>
          <w:sz w:val="18"/>
          <w:szCs w:val="18"/>
        </w:rPr>
      </w:pPr>
      <w:r w:rsidRPr="00F72B16">
        <w:rPr>
          <w:rFonts w:ascii="Arial" w:hAnsi="Arial" w:cs="Arial"/>
          <w:sz w:val="18"/>
          <w:szCs w:val="18"/>
        </w:rPr>
        <w:t>W związku z powyższymi postanowieniami nie mają zastosowania odmienne postanowienia OWU AC.</w:t>
      </w:r>
    </w:p>
    <w:p w14:paraId="3B2DEB8D" w14:textId="69231ABF" w:rsidR="009534A6" w:rsidRPr="00F72B16" w:rsidRDefault="00EF0A69" w:rsidP="009534A6">
      <w:pPr>
        <w:pStyle w:val="LucaCash"/>
        <w:numPr>
          <w:ilvl w:val="0"/>
          <w:numId w:val="8"/>
        </w:numPr>
        <w:spacing w:before="100" w:line="240" w:lineRule="auto"/>
        <w:jc w:val="both"/>
        <w:rPr>
          <w:rFonts w:ascii="Arial" w:hAnsi="Arial" w:cs="Arial"/>
          <w:sz w:val="18"/>
          <w:szCs w:val="18"/>
        </w:rPr>
      </w:pPr>
      <w:r>
        <w:rPr>
          <w:rFonts w:ascii="Arial" w:hAnsi="Arial" w:cs="Arial"/>
          <w:sz w:val="18"/>
          <w:szCs w:val="18"/>
        </w:rPr>
        <w:t xml:space="preserve">Ubezpieczyciel </w:t>
      </w:r>
      <w:r w:rsidR="009534A6" w:rsidRPr="00F72B16">
        <w:rPr>
          <w:rFonts w:ascii="Arial" w:hAnsi="Arial" w:cs="Arial"/>
          <w:sz w:val="18"/>
          <w:szCs w:val="18"/>
        </w:rPr>
        <w:t>nie ponosi odpowiedzialności za szkody powstałe wskutek kradzieży pojazdu, jego części lub wyposażenia albo zabrania w celu krótkotrwałego użycia w przypadku gdy:</w:t>
      </w:r>
    </w:p>
    <w:p w14:paraId="6BB25617" w14:textId="77777777" w:rsidR="009534A6" w:rsidRPr="00F72B16" w:rsidRDefault="009534A6" w:rsidP="003B33D0">
      <w:pPr>
        <w:pStyle w:val="LucaCash"/>
        <w:numPr>
          <w:ilvl w:val="0"/>
          <w:numId w:val="16"/>
        </w:numPr>
        <w:spacing w:before="100" w:line="240" w:lineRule="auto"/>
        <w:jc w:val="both"/>
        <w:rPr>
          <w:rFonts w:ascii="Arial" w:hAnsi="Arial" w:cs="Arial"/>
          <w:sz w:val="18"/>
          <w:szCs w:val="18"/>
        </w:rPr>
      </w:pPr>
      <w:r w:rsidRPr="00F72B16">
        <w:rPr>
          <w:rFonts w:ascii="Arial" w:hAnsi="Arial" w:cs="Arial"/>
          <w:sz w:val="18"/>
          <w:szCs w:val="18"/>
        </w:rPr>
        <w:t xml:space="preserve">po opuszczeniu pojazdu i pozostawieniu bez nadzoru kierującego lub pasażerów nie zabezpieczono z należyta starannością poza pojazdem lub pozostawiono w pojeździe dowód rejestracyjny lub kartę pojazdu lub kluczyk (sterownik) służący do otwarcia lub uruchomienia pojazdu </w:t>
      </w:r>
    </w:p>
    <w:p w14:paraId="339D9057" w14:textId="77777777" w:rsidR="009534A6" w:rsidRPr="00F72B16" w:rsidRDefault="009534A6" w:rsidP="009534A6">
      <w:pPr>
        <w:pStyle w:val="LucaCash"/>
        <w:spacing w:before="100" w:line="240" w:lineRule="auto"/>
        <w:ind w:left="720"/>
        <w:jc w:val="both"/>
        <w:rPr>
          <w:rFonts w:ascii="Arial" w:hAnsi="Arial" w:cs="Arial"/>
          <w:sz w:val="18"/>
          <w:szCs w:val="18"/>
        </w:rPr>
      </w:pPr>
      <w:r w:rsidRPr="00F72B16">
        <w:rPr>
          <w:rFonts w:ascii="Arial" w:hAnsi="Arial" w:cs="Arial"/>
          <w:sz w:val="18"/>
          <w:szCs w:val="18"/>
        </w:rPr>
        <w:t>lub</w:t>
      </w:r>
    </w:p>
    <w:p w14:paraId="3EB7274E" w14:textId="77777777" w:rsidR="009534A6" w:rsidRPr="00F72B16" w:rsidRDefault="009534A6" w:rsidP="003B33D0">
      <w:pPr>
        <w:pStyle w:val="LucaCash"/>
        <w:numPr>
          <w:ilvl w:val="0"/>
          <w:numId w:val="16"/>
        </w:numPr>
        <w:spacing w:before="100" w:line="240" w:lineRule="auto"/>
        <w:jc w:val="both"/>
        <w:rPr>
          <w:rFonts w:ascii="Arial" w:hAnsi="Arial" w:cs="Arial"/>
          <w:sz w:val="18"/>
          <w:szCs w:val="18"/>
        </w:rPr>
      </w:pPr>
      <w:r w:rsidRPr="00F72B16">
        <w:rPr>
          <w:rFonts w:ascii="Arial" w:hAnsi="Arial" w:cs="Arial"/>
          <w:sz w:val="18"/>
          <w:szCs w:val="18"/>
        </w:rPr>
        <w:t>po opuszczeniu pojazdu i pozostawieniu go bez dozoru kierującego lub pasażerów nie zabezpieczono pojazdu w sposób przewidziany w jego konstrukcji i nie uruchomiono urządzeń zabezpieczających pojazd przed kradzieżą, chyba że kradzieży dokonano z pomieszczenia zamkniętego.</w:t>
      </w:r>
    </w:p>
    <w:p w14:paraId="136BC30A" w14:textId="77777777" w:rsidR="009534A6" w:rsidRPr="00F72B16" w:rsidRDefault="009534A6" w:rsidP="009534A6">
      <w:pPr>
        <w:pStyle w:val="LucaCash"/>
        <w:spacing w:before="100" w:line="240" w:lineRule="auto"/>
        <w:ind w:left="360"/>
        <w:jc w:val="both"/>
        <w:rPr>
          <w:rFonts w:ascii="Arial" w:hAnsi="Arial" w:cs="Arial"/>
          <w:sz w:val="18"/>
          <w:szCs w:val="18"/>
        </w:rPr>
      </w:pPr>
      <w:r w:rsidRPr="00F72B16">
        <w:rPr>
          <w:rFonts w:ascii="Arial" w:hAnsi="Arial" w:cs="Arial"/>
          <w:sz w:val="18"/>
          <w:szCs w:val="18"/>
        </w:rPr>
        <w:t>Powyższych postanowień nie stosuje się, jeżeli spełnienie tych warunków było uniemożliwione uprzednim użyciem przemocy lub groźbą natychmiastowego jej użycia, a także gdy po opuszczeniu pojazdu kierujący znajdował się w odległości od pojazdu umożliwiającej mu osobisty nadzór nad pojazdem.</w:t>
      </w:r>
    </w:p>
    <w:p w14:paraId="28261919" w14:textId="2484AB54" w:rsidR="009534A6" w:rsidRPr="00F72B16" w:rsidRDefault="009534A6" w:rsidP="009534A6">
      <w:pPr>
        <w:pStyle w:val="LucaCash"/>
        <w:numPr>
          <w:ilvl w:val="0"/>
          <w:numId w:val="8"/>
        </w:numPr>
        <w:spacing w:before="100" w:line="240" w:lineRule="auto"/>
        <w:jc w:val="both"/>
        <w:rPr>
          <w:rFonts w:ascii="Arial" w:hAnsi="Arial" w:cs="Arial"/>
          <w:sz w:val="18"/>
          <w:szCs w:val="18"/>
        </w:rPr>
      </w:pPr>
      <w:r w:rsidRPr="00F72B16">
        <w:rPr>
          <w:rFonts w:ascii="Arial" w:hAnsi="Arial" w:cs="Arial"/>
          <w:sz w:val="18"/>
          <w:szCs w:val="18"/>
        </w:rPr>
        <w:t xml:space="preserve">Nie mają zastosowania postanowienia OWU ograniczające lub wyłączające odpowiedzialność </w:t>
      </w:r>
      <w:r w:rsidR="0012617C">
        <w:rPr>
          <w:rFonts w:ascii="Arial" w:hAnsi="Arial" w:cs="Arial"/>
          <w:sz w:val="18"/>
          <w:szCs w:val="18"/>
        </w:rPr>
        <w:t xml:space="preserve">Ubezpieczyciela </w:t>
      </w:r>
      <w:r w:rsidRPr="00F72B16">
        <w:rPr>
          <w:rFonts w:ascii="Arial" w:hAnsi="Arial" w:cs="Arial"/>
          <w:sz w:val="18"/>
          <w:szCs w:val="18"/>
        </w:rPr>
        <w:t>w związku z wiekiem kierującego pojazdem.</w:t>
      </w:r>
    </w:p>
    <w:p w14:paraId="589D8BFA" w14:textId="0EC1A537" w:rsidR="009534A6" w:rsidRPr="00F72B16" w:rsidRDefault="0012617C" w:rsidP="009534A6">
      <w:pPr>
        <w:pStyle w:val="LucaCash"/>
        <w:numPr>
          <w:ilvl w:val="0"/>
          <w:numId w:val="8"/>
        </w:numPr>
        <w:spacing w:before="100" w:line="240" w:lineRule="auto"/>
        <w:jc w:val="both"/>
        <w:rPr>
          <w:rFonts w:ascii="Arial" w:hAnsi="Arial" w:cs="Arial"/>
          <w:sz w:val="18"/>
          <w:szCs w:val="18"/>
        </w:rPr>
      </w:pPr>
      <w:r>
        <w:rPr>
          <w:rFonts w:ascii="Arial" w:hAnsi="Arial" w:cs="Arial"/>
          <w:sz w:val="18"/>
          <w:szCs w:val="18"/>
        </w:rPr>
        <w:t xml:space="preserve">Ubezpieczyciel </w:t>
      </w:r>
      <w:r w:rsidR="009534A6" w:rsidRPr="00F72B16">
        <w:rPr>
          <w:rFonts w:ascii="Arial" w:hAnsi="Arial" w:cs="Arial"/>
          <w:sz w:val="18"/>
          <w:szCs w:val="18"/>
        </w:rPr>
        <w:t xml:space="preserve">nie ponosi odpowiedzialności za szkody dotyczące ogumienia, chyba, że powstały wskutek działania osób trzecich albo uszkodzeniu uległy również inne elementy pojazdu w okolicznościach, za które </w:t>
      </w:r>
      <w:r>
        <w:rPr>
          <w:rFonts w:ascii="Arial" w:hAnsi="Arial" w:cs="Arial"/>
          <w:sz w:val="18"/>
          <w:szCs w:val="18"/>
        </w:rPr>
        <w:t xml:space="preserve">Ubezpieczyciel </w:t>
      </w:r>
      <w:r w:rsidR="009534A6" w:rsidRPr="00F72B16">
        <w:rPr>
          <w:rFonts w:ascii="Arial" w:hAnsi="Arial" w:cs="Arial"/>
          <w:sz w:val="18"/>
          <w:szCs w:val="18"/>
        </w:rPr>
        <w:t>ponosi odpowiedzialność. Niniejsze wyłączenie nie dotyczy sytuacji, gdy nastąpiła utrata pojazdu.</w:t>
      </w:r>
    </w:p>
    <w:p w14:paraId="2F0FE2FE" w14:textId="342DA1C2" w:rsidR="009534A6" w:rsidRDefault="0012617C" w:rsidP="009534A6">
      <w:pPr>
        <w:pStyle w:val="LucaCash"/>
        <w:numPr>
          <w:ilvl w:val="0"/>
          <w:numId w:val="8"/>
        </w:numPr>
        <w:spacing w:before="100" w:line="240" w:lineRule="auto"/>
        <w:jc w:val="both"/>
        <w:rPr>
          <w:rFonts w:ascii="Arial" w:hAnsi="Arial" w:cs="Arial"/>
          <w:sz w:val="18"/>
          <w:szCs w:val="18"/>
        </w:rPr>
      </w:pPr>
      <w:r>
        <w:rPr>
          <w:rFonts w:ascii="Arial" w:hAnsi="Arial" w:cs="Arial"/>
          <w:sz w:val="18"/>
          <w:szCs w:val="18"/>
        </w:rPr>
        <w:t xml:space="preserve">Ubezpieczyciel </w:t>
      </w:r>
      <w:r w:rsidR="009534A6" w:rsidRPr="00F72B16">
        <w:rPr>
          <w:rFonts w:ascii="Arial" w:hAnsi="Arial" w:cs="Arial"/>
          <w:sz w:val="18"/>
          <w:szCs w:val="18"/>
        </w:rPr>
        <w:t>zwróci poniesione i udokumentowane koszty wymiany wkładek zamków oraz przekodowania modułów zabezpieczeń antykradzieżowych w przypadku utraty kluczy (fabrycznych urządzeń służących do otwarcia pojazdu).</w:t>
      </w:r>
    </w:p>
    <w:p w14:paraId="0F83F6B4" w14:textId="1B95D994" w:rsidR="009534A6" w:rsidRPr="00870248" w:rsidRDefault="009534A6" w:rsidP="009534A6">
      <w:pPr>
        <w:pStyle w:val="LucaCash"/>
        <w:numPr>
          <w:ilvl w:val="0"/>
          <w:numId w:val="8"/>
        </w:numPr>
        <w:spacing w:before="100" w:line="240" w:lineRule="auto"/>
        <w:jc w:val="both"/>
        <w:rPr>
          <w:rFonts w:ascii="Arial" w:hAnsi="Arial" w:cs="Arial"/>
          <w:sz w:val="18"/>
          <w:szCs w:val="18"/>
        </w:rPr>
      </w:pPr>
      <w:r w:rsidRPr="00870248">
        <w:rPr>
          <w:rFonts w:ascii="Arial" w:hAnsi="Arial" w:cs="Arial"/>
          <w:sz w:val="18"/>
          <w:szCs w:val="18"/>
        </w:rPr>
        <w:t>Ochrona ubezpieczeniowa w ramach ubezpieczenia AC obejmie szkod</w:t>
      </w:r>
      <w:r w:rsidR="00EF6E0C">
        <w:rPr>
          <w:rFonts w:ascii="Arial" w:hAnsi="Arial" w:cs="Arial"/>
          <w:sz w:val="18"/>
          <w:szCs w:val="18"/>
        </w:rPr>
        <w:t>y powstałe na terytorium Europy.</w:t>
      </w:r>
    </w:p>
    <w:p w14:paraId="02EC2638" w14:textId="55A34D37" w:rsidR="009534A6" w:rsidRPr="00602591" w:rsidRDefault="009534A6" w:rsidP="009534A6">
      <w:pPr>
        <w:numPr>
          <w:ilvl w:val="0"/>
          <w:numId w:val="8"/>
        </w:numPr>
        <w:spacing w:before="120"/>
        <w:ind w:left="357"/>
        <w:jc w:val="both"/>
        <w:rPr>
          <w:rFonts w:ascii="Arial" w:hAnsi="Arial" w:cs="Arial"/>
          <w:sz w:val="18"/>
          <w:szCs w:val="18"/>
        </w:rPr>
      </w:pPr>
      <w:r w:rsidRPr="00602591">
        <w:rPr>
          <w:rFonts w:ascii="Arial" w:hAnsi="Arial" w:cs="Arial"/>
          <w:sz w:val="18"/>
          <w:szCs w:val="18"/>
        </w:rPr>
        <w:t xml:space="preserve">Jeżeli w OWU wyłączona jest odpowiedzialność </w:t>
      </w:r>
      <w:r w:rsidR="0012617C">
        <w:rPr>
          <w:rFonts w:ascii="Arial" w:hAnsi="Arial" w:cs="Arial"/>
          <w:sz w:val="18"/>
          <w:szCs w:val="18"/>
        </w:rPr>
        <w:t xml:space="preserve">Ubezpieczyciela </w:t>
      </w:r>
      <w:r w:rsidRPr="00602591">
        <w:rPr>
          <w:rFonts w:ascii="Arial" w:hAnsi="Arial" w:cs="Arial"/>
          <w:sz w:val="18"/>
          <w:szCs w:val="18"/>
        </w:rPr>
        <w:t>za określone zdarzenia, postanowienia te będą miały zastosowanie wyłącznie wtedy, gdy wystąpienie szkody jest bezpośrednim następstwem wystąpienia takiego zdarzenia.</w:t>
      </w:r>
    </w:p>
    <w:p w14:paraId="3882E3DF" w14:textId="257BA436" w:rsidR="009534A6" w:rsidRPr="00602591" w:rsidRDefault="00957332" w:rsidP="009534A6">
      <w:pPr>
        <w:numPr>
          <w:ilvl w:val="0"/>
          <w:numId w:val="8"/>
        </w:numPr>
        <w:spacing w:before="120"/>
        <w:ind w:left="357"/>
        <w:jc w:val="both"/>
        <w:rPr>
          <w:rFonts w:ascii="Arial" w:hAnsi="Arial" w:cs="Arial"/>
          <w:sz w:val="18"/>
          <w:szCs w:val="18"/>
        </w:rPr>
      </w:pPr>
      <w:r>
        <w:rPr>
          <w:rFonts w:ascii="Arial" w:hAnsi="Arial" w:cs="Arial"/>
          <w:sz w:val="18"/>
          <w:szCs w:val="18"/>
        </w:rPr>
        <w:t>Jeżeli OWU o</w:t>
      </w:r>
      <w:r w:rsidR="009534A6" w:rsidRPr="00602591">
        <w:rPr>
          <w:rFonts w:ascii="Arial" w:hAnsi="Arial" w:cs="Arial"/>
          <w:sz w:val="18"/>
          <w:szCs w:val="18"/>
        </w:rPr>
        <w:t>kreślają ograniczenia lub wyłączenia odpowiedzialności, to będą miały one zastosowanie jedynie w sytuacji, w której opisana przyczyna była pierwotną i wyłączną przyczyną powstania szkody, co oznacza że opisana przyczyna nie spowodowała wystąpienia innego zdarzenia objętego zakresem ubezpieczenia.</w:t>
      </w:r>
    </w:p>
    <w:p w14:paraId="106CBE54" w14:textId="13577294" w:rsidR="009534A6" w:rsidRPr="00CE6B5A" w:rsidRDefault="00957332" w:rsidP="009534A6">
      <w:pPr>
        <w:numPr>
          <w:ilvl w:val="0"/>
          <w:numId w:val="8"/>
        </w:numPr>
        <w:spacing w:before="120"/>
        <w:ind w:left="357"/>
        <w:jc w:val="both"/>
        <w:rPr>
          <w:rFonts w:ascii="Arial" w:hAnsi="Arial" w:cs="Arial"/>
          <w:sz w:val="18"/>
          <w:szCs w:val="18"/>
        </w:rPr>
      </w:pPr>
      <w:r w:rsidRPr="00CE6B5A">
        <w:rPr>
          <w:rFonts w:ascii="Arial" w:hAnsi="Arial" w:cs="Arial"/>
          <w:sz w:val="18"/>
          <w:szCs w:val="18"/>
        </w:rPr>
        <w:t>Jeżeli OWU z</w:t>
      </w:r>
      <w:r w:rsidR="009534A6" w:rsidRPr="00CE6B5A">
        <w:rPr>
          <w:rFonts w:ascii="Arial" w:hAnsi="Arial" w:cs="Arial"/>
          <w:sz w:val="18"/>
          <w:szCs w:val="18"/>
        </w:rPr>
        <w:t>awierają wyłączenie lub ograniczają odpowiedzialność za szkody powstałe wskutek wad projektowych, wad materiałowych, konstrukcyjnych, złego wykonania, błędów w produkcji i wad ukrytych będą miały zastosowanie, tylko i wyłącznie do mienia bezpośrednio dotkniętego szkodą i stosuje się je wyłącznie w przypadku, w którym nie nastąpiło inne wyraźnie nie wyłączone zdarzenie. Z ochrony ubezpieczeniowej nie są wyłączone szkody w innym ubezpieczonym mieniu, powstałe w wyniku zdarzenia będącego następstwem zdarzeń wskazanych.</w:t>
      </w:r>
    </w:p>
    <w:p w14:paraId="36CE5E9A" w14:textId="1CD34BC5" w:rsidR="009534A6" w:rsidRPr="00CE6B5A" w:rsidRDefault="00957332" w:rsidP="009534A6">
      <w:pPr>
        <w:numPr>
          <w:ilvl w:val="0"/>
          <w:numId w:val="8"/>
        </w:numPr>
        <w:spacing w:before="120"/>
        <w:ind w:left="357"/>
        <w:jc w:val="both"/>
        <w:rPr>
          <w:rFonts w:ascii="Arial" w:hAnsi="Arial" w:cs="Arial"/>
          <w:sz w:val="18"/>
          <w:szCs w:val="18"/>
        </w:rPr>
      </w:pPr>
      <w:r w:rsidRPr="00CE6B5A">
        <w:rPr>
          <w:rFonts w:ascii="Arial" w:hAnsi="Arial" w:cs="Arial"/>
          <w:sz w:val="18"/>
          <w:szCs w:val="18"/>
        </w:rPr>
        <w:t>Jeżeli OWU p</w:t>
      </w:r>
      <w:r w:rsidR="009534A6" w:rsidRPr="00CE6B5A">
        <w:rPr>
          <w:rFonts w:ascii="Arial" w:hAnsi="Arial" w:cs="Arial"/>
          <w:sz w:val="18"/>
          <w:szCs w:val="18"/>
        </w:rPr>
        <w:t>rzewidują obowiązek przestrzegania zaleceń producenta lub dostawcy mienia, to słowo „zaleceń” zastępuje się słowem „wymogów”.</w:t>
      </w:r>
    </w:p>
    <w:p w14:paraId="14211FD0" w14:textId="77777777" w:rsidR="00CA1A14" w:rsidRPr="00B66D61" w:rsidRDefault="00CA1A14" w:rsidP="009534A6">
      <w:pPr>
        <w:pStyle w:val="LucaCash"/>
        <w:spacing w:before="100" w:line="240" w:lineRule="auto"/>
        <w:ind w:left="720"/>
        <w:jc w:val="both"/>
        <w:rPr>
          <w:rFonts w:ascii="Arial" w:hAnsi="Arial" w:cs="Arial"/>
          <w:sz w:val="18"/>
          <w:szCs w:val="18"/>
        </w:rPr>
      </w:pPr>
    </w:p>
    <w:p w14:paraId="4A72A324" w14:textId="77777777" w:rsidR="009534A6" w:rsidRPr="00F72B16" w:rsidRDefault="009534A6" w:rsidP="003B33D0">
      <w:pPr>
        <w:pStyle w:val="Luca"/>
        <w:numPr>
          <w:ilvl w:val="0"/>
          <w:numId w:val="14"/>
        </w:numPr>
        <w:spacing w:before="100" w:line="240" w:lineRule="auto"/>
        <w:ind w:left="426"/>
        <w:jc w:val="center"/>
        <w:rPr>
          <w:rFonts w:ascii="Arial" w:hAnsi="Arial" w:cs="Arial"/>
          <w:b/>
          <w:sz w:val="18"/>
          <w:szCs w:val="18"/>
        </w:rPr>
      </w:pPr>
    </w:p>
    <w:p w14:paraId="2AE98607" w14:textId="77777777" w:rsidR="009534A6" w:rsidRPr="00F72B16" w:rsidRDefault="009534A6" w:rsidP="009534A6">
      <w:pPr>
        <w:tabs>
          <w:tab w:val="num" w:pos="1134"/>
        </w:tabs>
        <w:spacing w:line="360" w:lineRule="auto"/>
        <w:jc w:val="center"/>
        <w:rPr>
          <w:rFonts w:ascii="Arial" w:hAnsi="Arial" w:cs="Arial"/>
          <w:b/>
          <w:sz w:val="18"/>
          <w:szCs w:val="18"/>
        </w:rPr>
      </w:pPr>
      <w:r w:rsidRPr="00F72B16">
        <w:rPr>
          <w:rFonts w:ascii="Arial" w:hAnsi="Arial" w:cs="Arial"/>
          <w:b/>
          <w:sz w:val="18"/>
          <w:szCs w:val="18"/>
        </w:rPr>
        <w:t>Suma ubezpieczenia</w:t>
      </w:r>
    </w:p>
    <w:p w14:paraId="5BC78E3D" w14:textId="1BCAC303" w:rsidR="009534A6" w:rsidRDefault="007963B1" w:rsidP="009534A6">
      <w:pPr>
        <w:numPr>
          <w:ilvl w:val="0"/>
          <w:numId w:val="10"/>
        </w:numPr>
        <w:tabs>
          <w:tab w:val="num" w:pos="1985"/>
          <w:tab w:val="num" w:pos="2977"/>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Ubezpieczyciel </w:t>
      </w:r>
      <w:r w:rsidR="009534A6" w:rsidRPr="00F72B16">
        <w:rPr>
          <w:rFonts w:ascii="Arial" w:hAnsi="Arial" w:cs="Arial"/>
          <w:sz w:val="18"/>
          <w:szCs w:val="18"/>
        </w:rPr>
        <w:t xml:space="preserve">uznaje sumy ubezpieczenia podane przez </w:t>
      </w:r>
      <w:r w:rsidR="002201CB">
        <w:rPr>
          <w:rFonts w:ascii="Arial" w:hAnsi="Arial" w:cs="Arial"/>
          <w:sz w:val="18"/>
          <w:szCs w:val="18"/>
        </w:rPr>
        <w:t xml:space="preserve">Ubezpieczającego/Ubezpieczonego </w:t>
      </w:r>
      <w:r w:rsidR="009534A6" w:rsidRPr="00F72B16">
        <w:rPr>
          <w:rFonts w:ascii="Arial" w:hAnsi="Arial" w:cs="Arial"/>
          <w:sz w:val="18"/>
          <w:szCs w:val="18"/>
        </w:rPr>
        <w:t>za odpowiadające wartości rynkowej pojazdów i nie będzie podnosił z tego tytułu zarzutów w postaci niedoubezpieczenia</w:t>
      </w:r>
      <w:r w:rsidR="00274144">
        <w:rPr>
          <w:rFonts w:ascii="Arial" w:hAnsi="Arial" w:cs="Arial"/>
          <w:sz w:val="18"/>
          <w:szCs w:val="18"/>
        </w:rPr>
        <w:t>/n</w:t>
      </w:r>
      <w:r w:rsidR="007F0ADC">
        <w:rPr>
          <w:rFonts w:ascii="Arial" w:hAnsi="Arial" w:cs="Arial"/>
          <w:sz w:val="18"/>
          <w:szCs w:val="18"/>
        </w:rPr>
        <w:t>adubezpieczenia</w:t>
      </w:r>
      <w:r w:rsidR="009534A6" w:rsidRPr="00F72B16">
        <w:rPr>
          <w:rFonts w:ascii="Arial" w:hAnsi="Arial" w:cs="Arial"/>
          <w:sz w:val="18"/>
          <w:szCs w:val="18"/>
        </w:rPr>
        <w:t>.</w:t>
      </w:r>
      <w:r w:rsidR="009534A6">
        <w:rPr>
          <w:rFonts w:ascii="Arial" w:hAnsi="Arial" w:cs="Arial"/>
          <w:sz w:val="18"/>
          <w:szCs w:val="18"/>
        </w:rPr>
        <w:t xml:space="preserve"> </w:t>
      </w:r>
      <w:r>
        <w:rPr>
          <w:rFonts w:ascii="Arial" w:hAnsi="Arial" w:cs="Arial"/>
          <w:sz w:val="18"/>
          <w:szCs w:val="18"/>
        </w:rPr>
        <w:t xml:space="preserve">Ubezpieczycielowi </w:t>
      </w:r>
      <w:r w:rsidR="009534A6">
        <w:rPr>
          <w:rFonts w:ascii="Arial" w:hAnsi="Arial" w:cs="Arial"/>
          <w:sz w:val="18"/>
          <w:szCs w:val="18"/>
        </w:rPr>
        <w:t>przysługuje prawo do weryfikacji sum ubezpieczenia przed zawarciem umowy ubezpieczenia.</w:t>
      </w:r>
    </w:p>
    <w:p w14:paraId="133EBA3F" w14:textId="10839FA6" w:rsidR="00461D01" w:rsidRPr="00F72B16" w:rsidRDefault="00461D01" w:rsidP="009534A6">
      <w:pPr>
        <w:numPr>
          <w:ilvl w:val="0"/>
          <w:numId w:val="10"/>
        </w:numPr>
        <w:tabs>
          <w:tab w:val="num" w:pos="1985"/>
          <w:tab w:val="num" w:pos="2977"/>
        </w:tabs>
        <w:overflowPunct/>
        <w:autoSpaceDE/>
        <w:autoSpaceDN/>
        <w:adjustRightInd/>
        <w:spacing w:before="100"/>
        <w:jc w:val="both"/>
        <w:textAlignment w:val="auto"/>
        <w:rPr>
          <w:rFonts w:ascii="Arial" w:hAnsi="Arial" w:cs="Arial"/>
          <w:sz w:val="18"/>
          <w:szCs w:val="18"/>
        </w:rPr>
      </w:pPr>
      <w:r w:rsidRPr="00461D01">
        <w:rPr>
          <w:rFonts w:ascii="Arial" w:hAnsi="Arial" w:cs="Arial"/>
          <w:sz w:val="18"/>
          <w:szCs w:val="18"/>
        </w:rPr>
        <w:t xml:space="preserve">Ubezpieczenie pojazdu na niższą wartość niż wartość rynkowa pojazdu, gdy pojazd został kupiony </w:t>
      </w:r>
      <w:r>
        <w:rPr>
          <w:rFonts w:ascii="Arial" w:hAnsi="Arial" w:cs="Arial"/>
          <w:sz w:val="18"/>
          <w:szCs w:val="18"/>
        </w:rPr>
        <w:br/>
      </w:r>
      <w:r w:rsidRPr="00461D01">
        <w:rPr>
          <w:rFonts w:ascii="Arial" w:hAnsi="Arial" w:cs="Arial"/>
          <w:sz w:val="18"/>
          <w:szCs w:val="18"/>
        </w:rPr>
        <w:t>z rabatem, nie będzie podstawą do stosowania zasady proporcji przy wypłacie odszkodowania</w:t>
      </w:r>
      <w:r>
        <w:rPr>
          <w:rFonts w:ascii="Arial" w:hAnsi="Arial" w:cs="Arial"/>
          <w:sz w:val="18"/>
          <w:szCs w:val="18"/>
        </w:rPr>
        <w:t>.</w:t>
      </w:r>
    </w:p>
    <w:p w14:paraId="11A88FE2" w14:textId="77777777" w:rsidR="009534A6" w:rsidRPr="006F72A1" w:rsidRDefault="009534A6" w:rsidP="009534A6">
      <w:pPr>
        <w:numPr>
          <w:ilvl w:val="0"/>
          <w:numId w:val="10"/>
        </w:numPr>
        <w:tabs>
          <w:tab w:val="num" w:pos="1985"/>
          <w:tab w:val="num" w:pos="297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lastRenderedPageBreak/>
        <w:t xml:space="preserve">W umowie ubezpieczenia AC obowiązuje tzw. gwarantowana suma ubezpieczenia – tzn. wartość pojazdu dla celów ubezpieczeniowych (w tym ustalenia rozmiaru szkody i wypłaty odszkodowania) jest stała w trakcie trwania danego okresu rozliczeniowego i równa przyjętej do ubezpieczenia (w szczególności nie stosuje się ograniczeń związanych z przebiegiem, uszkodzeniem pojazdu lub obniżeniem ceny fabrycznej nowego </w:t>
      </w:r>
      <w:r w:rsidRPr="006F72A1">
        <w:rPr>
          <w:rFonts w:ascii="Arial" w:hAnsi="Arial" w:cs="Arial"/>
          <w:sz w:val="18"/>
          <w:szCs w:val="18"/>
        </w:rPr>
        <w:t xml:space="preserve">pojazdu o tych samych parametrach technicznych w punktach sprzedaży autoryzowanych przez producenta). </w:t>
      </w:r>
    </w:p>
    <w:p w14:paraId="0AA47CCA" w14:textId="77777777" w:rsidR="009534A6" w:rsidRPr="00EC3021" w:rsidRDefault="009534A6" w:rsidP="009534A6">
      <w:pPr>
        <w:numPr>
          <w:ilvl w:val="0"/>
          <w:numId w:val="10"/>
        </w:numPr>
        <w:tabs>
          <w:tab w:val="num" w:pos="1985"/>
          <w:tab w:val="num" w:pos="2977"/>
        </w:tabs>
        <w:overflowPunct/>
        <w:autoSpaceDE/>
        <w:autoSpaceDN/>
        <w:adjustRightInd/>
        <w:spacing w:before="100"/>
        <w:jc w:val="both"/>
        <w:textAlignment w:val="auto"/>
        <w:rPr>
          <w:rFonts w:ascii="Arial" w:hAnsi="Arial" w:cs="Arial"/>
          <w:sz w:val="18"/>
          <w:szCs w:val="18"/>
        </w:rPr>
      </w:pPr>
      <w:r w:rsidRPr="00EC3021">
        <w:rPr>
          <w:rFonts w:ascii="Arial" w:hAnsi="Arial" w:cs="Arial"/>
          <w:sz w:val="18"/>
          <w:szCs w:val="18"/>
        </w:rPr>
        <w:t>Suma ubezpieczenia uwzględnia wyposażenie dodatkowe fabryczne lub montowane przy nabyciu pojazdu, którego wartość wliczona była w cenę pojazdu.</w:t>
      </w:r>
    </w:p>
    <w:p w14:paraId="635400E3" w14:textId="77777777" w:rsidR="009534A6" w:rsidRDefault="009534A6" w:rsidP="009534A6">
      <w:pPr>
        <w:numPr>
          <w:ilvl w:val="0"/>
          <w:numId w:val="10"/>
        </w:numPr>
        <w:tabs>
          <w:tab w:val="num" w:pos="1985"/>
          <w:tab w:val="num" w:pos="297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 umowie ubezpieczenia AC konsu</w:t>
      </w:r>
      <w:r>
        <w:rPr>
          <w:rFonts w:ascii="Arial" w:hAnsi="Arial" w:cs="Arial"/>
          <w:sz w:val="18"/>
          <w:szCs w:val="18"/>
        </w:rPr>
        <w:t>mpcja sumy ubezpieczenia jest</w:t>
      </w:r>
      <w:r w:rsidRPr="00F72B16">
        <w:rPr>
          <w:rFonts w:ascii="Arial" w:hAnsi="Arial" w:cs="Arial"/>
          <w:sz w:val="18"/>
          <w:szCs w:val="18"/>
        </w:rPr>
        <w:t xml:space="preserve"> zniesiona (bez względu na wysokość wypłaconego odszkodowania).</w:t>
      </w:r>
    </w:p>
    <w:p w14:paraId="2221CD3F" w14:textId="4CA80775" w:rsidR="0037075E" w:rsidRPr="0037075E" w:rsidRDefault="0037075E" w:rsidP="0037075E">
      <w:pPr>
        <w:numPr>
          <w:ilvl w:val="0"/>
          <w:numId w:val="10"/>
        </w:numPr>
        <w:tabs>
          <w:tab w:val="num" w:pos="2977"/>
        </w:tabs>
        <w:overflowPunct/>
        <w:autoSpaceDE/>
        <w:autoSpaceDN/>
        <w:adjustRightInd/>
        <w:spacing w:before="100"/>
        <w:jc w:val="both"/>
        <w:textAlignment w:val="auto"/>
        <w:rPr>
          <w:rFonts w:ascii="Arial" w:hAnsi="Arial" w:cs="Arial"/>
          <w:sz w:val="18"/>
          <w:szCs w:val="18"/>
        </w:rPr>
      </w:pPr>
      <w:r w:rsidRPr="0037075E">
        <w:rPr>
          <w:rFonts w:ascii="Arial" w:hAnsi="Arial" w:cs="Arial"/>
          <w:sz w:val="18"/>
          <w:szCs w:val="18"/>
        </w:rPr>
        <w:t xml:space="preserve">Suma ubezpieczenia jest górną granicą odpowiedzialności </w:t>
      </w:r>
      <w:r w:rsidR="007963B1">
        <w:rPr>
          <w:rFonts w:ascii="Arial" w:hAnsi="Arial" w:cs="Arial"/>
          <w:sz w:val="18"/>
          <w:szCs w:val="18"/>
        </w:rPr>
        <w:t xml:space="preserve">Ubezpieczyciela </w:t>
      </w:r>
      <w:r w:rsidRPr="0037075E">
        <w:rPr>
          <w:rFonts w:ascii="Arial" w:hAnsi="Arial" w:cs="Arial"/>
          <w:sz w:val="18"/>
          <w:szCs w:val="18"/>
        </w:rPr>
        <w:t>w stosunku do każdego pojazdu objętego ubezpieczeniem AC i ustalana jest następująco:</w:t>
      </w:r>
    </w:p>
    <w:p w14:paraId="05CBB1E6" w14:textId="04683C15" w:rsidR="0037075E" w:rsidRPr="0037075E" w:rsidRDefault="00EE220E" w:rsidP="00BE278F">
      <w:pPr>
        <w:pStyle w:val="Akapitzlist"/>
        <w:numPr>
          <w:ilvl w:val="0"/>
          <w:numId w:val="22"/>
        </w:numPr>
        <w:overflowPunct/>
        <w:autoSpaceDE/>
        <w:autoSpaceDN/>
        <w:adjustRightInd/>
        <w:spacing w:before="100"/>
        <w:jc w:val="both"/>
        <w:textAlignment w:val="auto"/>
        <w:rPr>
          <w:rFonts w:ascii="Arial" w:hAnsi="Arial" w:cs="Arial"/>
          <w:sz w:val="18"/>
          <w:szCs w:val="18"/>
        </w:rPr>
      </w:pPr>
      <w:r w:rsidRPr="00EE220E">
        <w:rPr>
          <w:rFonts w:ascii="Arial" w:hAnsi="Arial" w:cs="Arial"/>
          <w:sz w:val="18"/>
          <w:szCs w:val="18"/>
        </w:rPr>
        <w:t xml:space="preserve">dla pojazdów fabrycznie nowych nabywanych w trakcie okresu ubezpieczenia sumę ubezpieczenia stanowi fakturowa cena nabycia </w:t>
      </w:r>
      <w:r>
        <w:rPr>
          <w:rFonts w:ascii="Arial" w:hAnsi="Arial" w:cs="Arial"/>
          <w:sz w:val="18"/>
          <w:szCs w:val="18"/>
        </w:rPr>
        <w:t>brutto/</w:t>
      </w:r>
      <w:r w:rsidRPr="00EE220E">
        <w:rPr>
          <w:rFonts w:ascii="Arial" w:hAnsi="Arial" w:cs="Arial"/>
          <w:sz w:val="18"/>
          <w:szCs w:val="18"/>
        </w:rPr>
        <w:t>netto</w:t>
      </w:r>
      <w:r w:rsidR="00062403">
        <w:rPr>
          <w:rFonts w:ascii="Arial" w:hAnsi="Arial" w:cs="Arial"/>
          <w:sz w:val="18"/>
          <w:szCs w:val="18"/>
        </w:rPr>
        <w:t>/50% VAT</w:t>
      </w:r>
      <w:r w:rsidRPr="00EE220E">
        <w:rPr>
          <w:rFonts w:ascii="Arial" w:hAnsi="Arial" w:cs="Arial"/>
          <w:sz w:val="18"/>
          <w:szCs w:val="18"/>
        </w:rPr>
        <w:t>, przy czym wartość ta może być deklarowana do ubezpieczenia w okresie do 12 miesięcy od daty pierwszej rejestracji pojazdu</w:t>
      </w:r>
      <w:r w:rsidR="0037075E" w:rsidRPr="0037075E">
        <w:rPr>
          <w:rFonts w:ascii="Arial" w:hAnsi="Arial" w:cs="Arial"/>
          <w:sz w:val="18"/>
          <w:szCs w:val="18"/>
        </w:rPr>
        <w:t>,</w:t>
      </w:r>
    </w:p>
    <w:p w14:paraId="76A119EF" w14:textId="6FD6F789" w:rsidR="0037075E" w:rsidRDefault="0037075E" w:rsidP="00BE278F">
      <w:pPr>
        <w:pStyle w:val="Akapitzlist"/>
        <w:numPr>
          <w:ilvl w:val="0"/>
          <w:numId w:val="22"/>
        </w:numPr>
        <w:overflowPunct/>
        <w:autoSpaceDE/>
        <w:autoSpaceDN/>
        <w:adjustRightInd/>
        <w:spacing w:before="100"/>
        <w:jc w:val="both"/>
        <w:textAlignment w:val="auto"/>
        <w:rPr>
          <w:rFonts w:ascii="Arial" w:hAnsi="Arial" w:cs="Arial"/>
          <w:sz w:val="18"/>
          <w:szCs w:val="18"/>
        </w:rPr>
      </w:pPr>
      <w:r w:rsidRPr="0037075E">
        <w:rPr>
          <w:rFonts w:ascii="Arial" w:hAnsi="Arial" w:cs="Arial"/>
          <w:sz w:val="18"/>
          <w:szCs w:val="18"/>
        </w:rPr>
        <w:t>w przypadku pojazdów zgłaszanych do ubezpieczenia jako używane – wartość rynkowa pojazdu obowiązująca w chwili zgłoszenia do ubezpieczenia</w:t>
      </w:r>
      <w:r w:rsidR="0032483A">
        <w:rPr>
          <w:rFonts w:ascii="Arial" w:hAnsi="Arial" w:cs="Arial"/>
          <w:sz w:val="18"/>
          <w:szCs w:val="18"/>
        </w:rPr>
        <w:t>,</w:t>
      </w:r>
      <w:r>
        <w:rPr>
          <w:rFonts w:ascii="Arial" w:hAnsi="Arial" w:cs="Arial"/>
          <w:sz w:val="18"/>
          <w:szCs w:val="18"/>
        </w:rPr>
        <w:t xml:space="preserve"> </w:t>
      </w:r>
      <w:r w:rsidRPr="00A22F43">
        <w:rPr>
          <w:rFonts w:ascii="Arial" w:hAnsi="Arial" w:cs="Arial"/>
          <w:bCs/>
          <w:sz w:val="18"/>
          <w:szCs w:val="18"/>
        </w:rPr>
        <w:t xml:space="preserve">określana </w:t>
      </w:r>
      <w:r w:rsidR="00062403">
        <w:rPr>
          <w:rFonts w:ascii="Arial" w:hAnsi="Arial" w:cs="Arial"/>
          <w:bCs/>
          <w:sz w:val="18"/>
          <w:szCs w:val="18"/>
        </w:rPr>
        <w:t xml:space="preserve">będzie </w:t>
      </w:r>
      <w:r w:rsidRPr="00A22F43">
        <w:rPr>
          <w:rFonts w:ascii="Arial" w:hAnsi="Arial" w:cs="Arial"/>
          <w:bCs/>
          <w:sz w:val="18"/>
          <w:szCs w:val="18"/>
        </w:rPr>
        <w:t xml:space="preserve">w </w:t>
      </w:r>
      <w:r>
        <w:rPr>
          <w:rFonts w:ascii="Arial" w:hAnsi="Arial" w:cs="Arial"/>
          <w:bCs/>
          <w:sz w:val="18"/>
          <w:szCs w:val="18"/>
        </w:rPr>
        <w:t>oparciu o aktualny katalog programu Info</w:t>
      </w:r>
      <w:r w:rsidRPr="00A22F43">
        <w:rPr>
          <w:rFonts w:ascii="Arial" w:hAnsi="Arial" w:cs="Arial"/>
          <w:bCs/>
          <w:sz w:val="18"/>
          <w:szCs w:val="18"/>
        </w:rPr>
        <w:t>Ekspert</w:t>
      </w:r>
      <w:r>
        <w:rPr>
          <w:rFonts w:ascii="Arial" w:hAnsi="Arial" w:cs="Arial"/>
          <w:bCs/>
          <w:sz w:val="18"/>
          <w:szCs w:val="18"/>
        </w:rPr>
        <w:t>,</w:t>
      </w:r>
      <w:r w:rsidRPr="00A22F43">
        <w:rPr>
          <w:rFonts w:ascii="Arial" w:hAnsi="Arial" w:cs="Arial"/>
          <w:bCs/>
          <w:sz w:val="18"/>
          <w:szCs w:val="18"/>
        </w:rPr>
        <w:t xml:space="preserve"> z </w:t>
      </w:r>
      <w:r>
        <w:rPr>
          <w:rFonts w:ascii="Arial" w:hAnsi="Arial" w:cs="Arial"/>
          <w:bCs/>
          <w:sz w:val="18"/>
          <w:szCs w:val="18"/>
        </w:rPr>
        <w:t>możliwością uwzględnienia</w:t>
      </w:r>
      <w:r w:rsidRPr="00A22F43">
        <w:rPr>
          <w:rFonts w:ascii="Arial" w:hAnsi="Arial" w:cs="Arial"/>
          <w:bCs/>
          <w:sz w:val="18"/>
          <w:szCs w:val="18"/>
        </w:rPr>
        <w:t xml:space="preserve"> stanu technicznego pojazdu</w:t>
      </w:r>
      <w:r>
        <w:rPr>
          <w:rFonts w:ascii="Arial" w:hAnsi="Arial" w:cs="Arial"/>
          <w:sz w:val="18"/>
          <w:szCs w:val="18"/>
        </w:rPr>
        <w:t>.</w:t>
      </w:r>
      <w:r w:rsidR="00062403">
        <w:rPr>
          <w:rFonts w:ascii="Arial" w:hAnsi="Arial" w:cs="Arial"/>
          <w:sz w:val="18"/>
          <w:szCs w:val="18"/>
        </w:rPr>
        <w:t>, wg wyceny brutto/</w:t>
      </w:r>
      <w:r w:rsidR="00062403" w:rsidRPr="00EE220E">
        <w:rPr>
          <w:rFonts w:ascii="Arial" w:hAnsi="Arial" w:cs="Arial"/>
          <w:sz w:val="18"/>
          <w:szCs w:val="18"/>
        </w:rPr>
        <w:t>netto</w:t>
      </w:r>
      <w:r w:rsidR="00062403">
        <w:rPr>
          <w:rFonts w:ascii="Arial" w:hAnsi="Arial" w:cs="Arial"/>
          <w:sz w:val="18"/>
          <w:szCs w:val="18"/>
        </w:rPr>
        <w:t>/50% VAT.</w:t>
      </w:r>
    </w:p>
    <w:p w14:paraId="7DE97BE6" w14:textId="04754816" w:rsidR="00A16C23" w:rsidRPr="00A16C23" w:rsidRDefault="00A16C23" w:rsidP="00BE278F">
      <w:pPr>
        <w:pStyle w:val="Akapitzlist"/>
        <w:numPr>
          <w:ilvl w:val="0"/>
          <w:numId w:val="22"/>
        </w:numPr>
        <w:overflowPunct/>
        <w:autoSpaceDE/>
        <w:autoSpaceDN/>
        <w:adjustRightInd/>
        <w:spacing w:before="100"/>
        <w:jc w:val="both"/>
        <w:textAlignment w:val="auto"/>
        <w:rPr>
          <w:rFonts w:ascii="Arial" w:hAnsi="Arial" w:cs="Arial"/>
          <w:sz w:val="18"/>
          <w:szCs w:val="18"/>
        </w:rPr>
      </w:pPr>
      <w:r w:rsidRPr="00A16C23">
        <w:rPr>
          <w:rFonts w:ascii="Arial" w:hAnsi="Arial" w:cs="Arial"/>
          <w:sz w:val="18"/>
          <w:szCs w:val="18"/>
        </w:rPr>
        <w:t>W przypadku pojazdów używanych</w:t>
      </w:r>
      <w:r w:rsidR="0032483A">
        <w:rPr>
          <w:rFonts w:ascii="Arial" w:hAnsi="Arial" w:cs="Arial"/>
          <w:sz w:val="18"/>
          <w:szCs w:val="18"/>
        </w:rPr>
        <w:t xml:space="preserve">, których aktualnej wartości rynkowej nie można ustalić w oparciu o program InfoEkspert, </w:t>
      </w:r>
      <w:r w:rsidRPr="00A16C23">
        <w:rPr>
          <w:rFonts w:ascii="Arial" w:hAnsi="Arial" w:cs="Arial"/>
          <w:sz w:val="18"/>
          <w:szCs w:val="18"/>
        </w:rPr>
        <w:t xml:space="preserve"> dopuszcza się </w:t>
      </w:r>
      <w:r w:rsidR="00062403">
        <w:rPr>
          <w:rFonts w:ascii="Arial" w:hAnsi="Arial" w:cs="Arial"/>
          <w:sz w:val="18"/>
          <w:szCs w:val="18"/>
        </w:rPr>
        <w:t>zmianę o 5-10</w:t>
      </w:r>
      <w:r w:rsidRPr="00A16C23">
        <w:rPr>
          <w:rFonts w:ascii="Arial" w:hAnsi="Arial" w:cs="Arial"/>
          <w:sz w:val="18"/>
          <w:szCs w:val="18"/>
        </w:rPr>
        <w:t>% dotychczasowej wartości pojazdu, z zastrzeżeniem, iż w przypadku szkody, gdzie suma ubezpieczenia przyjęta do ubezpieczenia AC okaże się za niska, Ubezpieczyciel pokryje brakująca kwotę odszkodowania, a Ubezpieczający  pokryje brakującą składkę za kwotę wynikającą z niedoubezpieczenia (liczona proporcjonalnie do kwoty niedoubezpieczenia)</w:t>
      </w:r>
      <w:r>
        <w:rPr>
          <w:rFonts w:ascii="Arial" w:hAnsi="Arial" w:cs="Arial"/>
          <w:sz w:val="18"/>
          <w:szCs w:val="18"/>
        </w:rPr>
        <w:t>.</w:t>
      </w:r>
    </w:p>
    <w:p w14:paraId="7C50B630" w14:textId="77777777" w:rsidR="00762797" w:rsidRPr="00762797" w:rsidRDefault="00762797" w:rsidP="00762797">
      <w:pPr>
        <w:numPr>
          <w:ilvl w:val="0"/>
          <w:numId w:val="10"/>
        </w:numPr>
        <w:tabs>
          <w:tab w:val="num" w:pos="2977"/>
        </w:tabs>
        <w:overflowPunct/>
        <w:autoSpaceDE/>
        <w:autoSpaceDN/>
        <w:adjustRightInd/>
        <w:spacing w:before="100"/>
        <w:jc w:val="both"/>
        <w:textAlignment w:val="auto"/>
        <w:rPr>
          <w:rFonts w:ascii="Arial" w:hAnsi="Arial" w:cs="Arial"/>
          <w:sz w:val="18"/>
          <w:szCs w:val="18"/>
        </w:rPr>
      </w:pPr>
      <w:r w:rsidRPr="00762797">
        <w:rPr>
          <w:rFonts w:ascii="Arial" w:hAnsi="Arial" w:cs="Arial"/>
          <w:sz w:val="18"/>
          <w:szCs w:val="18"/>
        </w:rPr>
        <w:t>Sumy ubezpieczenia dla danych pojazdów będą każdorazowo aktualizowane przed zawarciem ubezpieczenia (wystawieniem polisy).</w:t>
      </w:r>
    </w:p>
    <w:p w14:paraId="1061FABC" w14:textId="77777777" w:rsidR="009534A6" w:rsidRDefault="009534A6" w:rsidP="009534A6">
      <w:pPr>
        <w:tabs>
          <w:tab w:val="num" w:pos="1985"/>
          <w:tab w:val="num" w:pos="2977"/>
        </w:tabs>
        <w:overflowPunct/>
        <w:autoSpaceDE/>
        <w:autoSpaceDN/>
        <w:adjustRightInd/>
        <w:spacing w:before="100"/>
        <w:ind w:left="360"/>
        <w:jc w:val="both"/>
        <w:textAlignment w:val="auto"/>
        <w:rPr>
          <w:rFonts w:ascii="Arial" w:hAnsi="Arial" w:cs="Arial"/>
          <w:sz w:val="18"/>
          <w:szCs w:val="18"/>
        </w:rPr>
      </w:pPr>
    </w:p>
    <w:p w14:paraId="436041CF" w14:textId="77777777" w:rsidR="009534A6" w:rsidRPr="00F72B16" w:rsidRDefault="009534A6" w:rsidP="003B33D0">
      <w:pPr>
        <w:pStyle w:val="Luca"/>
        <w:numPr>
          <w:ilvl w:val="0"/>
          <w:numId w:val="14"/>
        </w:numPr>
        <w:spacing w:before="100" w:line="240" w:lineRule="auto"/>
        <w:ind w:left="426"/>
        <w:jc w:val="center"/>
        <w:rPr>
          <w:rFonts w:ascii="Arial" w:hAnsi="Arial" w:cs="Arial"/>
          <w:b/>
          <w:sz w:val="18"/>
          <w:szCs w:val="18"/>
        </w:rPr>
      </w:pPr>
    </w:p>
    <w:p w14:paraId="5EC96FE6" w14:textId="77777777" w:rsidR="009534A6" w:rsidRPr="00F72B16" w:rsidRDefault="009534A6" w:rsidP="009534A6">
      <w:pPr>
        <w:tabs>
          <w:tab w:val="num" w:pos="1134"/>
        </w:tabs>
        <w:spacing w:line="360" w:lineRule="auto"/>
        <w:jc w:val="center"/>
        <w:rPr>
          <w:rFonts w:ascii="Arial" w:hAnsi="Arial" w:cs="Arial"/>
          <w:b/>
          <w:sz w:val="18"/>
          <w:szCs w:val="18"/>
        </w:rPr>
      </w:pPr>
      <w:r w:rsidRPr="00F72B16">
        <w:rPr>
          <w:rFonts w:ascii="Arial" w:hAnsi="Arial" w:cs="Arial"/>
          <w:b/>
          <w:sz w:val="18"/>
          <w:szCs w:val="18"/>
        </w:rPr>
        <w:t>Zabezpieczenia przeciwkradzieżowe</w:t>
      </w:r>
    </w:p>
    <w:p w14:paraId="70D6B241" w14:textId="59D0D3E1" w:rsidR="009534A6" w:rsidRDefault="00EF39C3" w:rsidP="009534A6">
      <w:pPr>
        <w:tabs>
          <w:tab w:val="num" w:pos="1418"/>
          <w:tab w:val="num" w:pos="2217"/>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Ubezpieczyciel </w:t>
      </w:r>
      <w:r w:rsidR="009534A6" w:rsidRPr="00602591">
        <w:rPr>
          <w:rFonts w:ascii="Arial" w:hAnsi="Arial" w:cs="Arial"/>
          <w:sz w:val="18"/>
          <w:szCs w:val="18"/>
        </w:rPr>
        <w:t>akceptuje zabezpieczenia przeciwkradzieżowe zamontowane we wszystkich pojazdach podlegających ubezpieczeniu i uznaje je za wystarczające</w:t>
      </w:r>
      <w:r w:rsidR="00617EFD">
        <w:rPr>
          <w:rFonts w:ascii="Arial" w:hAnsi="Arial" w:cs="Arial"/>
          <w:sz w:val="18"/>
          <w:szCs w:val="18"/>
        </w:rPr>
        <w:t xml:space="preserve"> </w:t>
      </w:r>
      <w:r w:rsidR="00617EFD" w:rsidRPr="00617EFD">
        <w:rPr>
          <w:rFonts w:ascii="Arial" w:hAnsi="Arial" w:cs="Arial"/>
          <w:sz w:val="18"/>
          <w:szCs w:val="18"/>
        </w:rPr>
        <w:t>pod warunkiem, że zabezpieczenia te są sprawne, zgodne z przepisami prawa i stosowane, a pojazdy w nie wyposażone były ubezpieczone od ryzyka kradzieży w mijającym okresie ubezpieczenia</w:t>
      </w:r>
      <w:r w:rsidR="009534A6" w:rsidRPr="00602591">
        <w:rPr>
          <w:rFonts w:ascii="Arial" w:hAnsi="Arial" w:cs="Arial"/>
          <w:sz w:val="18"/>
          <w:szCs w:val="18"/>
        </w:rPr>
        <w:t xml:space="preserve">. W przypadku pojazdów nowo nabytych w trakcie trwania umowy wymagane jest posiadanie co najmniej jednego zabezpieczenia przeciwkradzieżowego, przy czym za zabezpieczenie takie uznaje się w szczególności system GPS. Wymóg ten nie dotyczy przyczep </w:t>
      </w:r>
      <w:r w:rsidR="009B18A6" w:rsidRPr="00602591">
        <w:rPr>
          <w:rFonts w:ascii="Arial" w:hAnsi="Arial" w:cs="Arial"/>
          <w:sz w:val="18"/>
          <w:szCs w:val="18"/>
        </w:rPr>
        <w:t xml:space="preserve">i </w:t>
      </w:r>
      <w:r w:rsidR="009534A6" w:rsidRPr="00602591">
        <w:rPr>
          <w:rFonts w:ascii="Arial" w:hAnsi="Arial" w:cs="Arial"/>
          <w:sz w:val="18"/>
          <w:szCs w:val="18"/>
        </w:rPr>
        <w:t>pojazdów wolnobieżnych.</w:t>
      </w:r>
    </w:p>
    <w:p w14:paraId="7781506F" w14:textId="77777777" w:rsidR="009534A6" w:rsidRPr="00F72B16" w:rsidRDefault="009534A6" w:rsidP="009534A6">
      <w:pPr>
        <w:tabs>
          <w:tab w:val="num" w:pos="1418"/>
          <w:tab w:val="num" w:pos="2217"/>
        </w:tabs>
        <w:overflowPunct/>
        <w:autoSpaceDE/>
        <w:autoSpaceDN/>
        <w:adjustRightInd/>
        <w:spacing w:before="100"/>
        <w:jc w:val="both"/>
        <w:textAlignment w:val="auto"/>
        <w:rPr>
          <w:rFonts w:ascii="Arial" w:hAnsi="Arial" w:cs="Arial"/>
          <w:sz w:val="18"/>
          <w:szCs w:val="18"/>
        </w:rPr>
      </w:pPr>
    </w:p>
    <w:p w14:paraId="36F7B706" w14:textId="77777777" w:rsidR="009534A6" w:rsidRPr="00F72B16" w:rsidRDefault="009534A6" w:rsidP="003B33D0">
      <w:pPr>
        <w:pStyle w:val="Luca"/>
        <w:numPr>
          <w:ilvl w:val="0"/>
          <w:numId w:val="14"/>
        </w:numPr>
        <w:spacing w:before="100" w:line="240" w:lineRule="auto"/>
        <w:ind w:left="426"/>
        <w:jc w:val="center"/>
        <w:rPr>
          <w:rFonts w:ascii="Arial" w:hAnsi="Arial" w:cs="Arial"/>
          <w:b/>
          <w:sz w:val="18"/>
          <w:szCs w:val="18"/>
        </w:rPr>
      </w:pPr>
    </w:p>
    <w:p w14:paraId="58352F07" w14:textId="1974F3DB" w:rsidR="009534A6" w:rsidRPr="00F72B16" w:rsidRDefault="009534A6" w:rsidP="009534A6">
      <w:pPr>
        <w:tabs>
          <w:tab w:val="num" w:pos="1134"/>
        </w:tabs>
        <w:spacing w:line="360" w:lineRule="auto"/>
        <w:jc w:val="center"/>
        <w:rPr>
          <w:rFonts w:ascii="Arial" w:hAnsi="Arial" w:cs="Arial"/>
          <w:b/>
          <w:sz w:val="18"/>
          <w:szCs w:val="18"/>
        </w:rPr>
      </w:pPr>
      <w:r w:rsidRPr="00F72B16">
        <w:rPr>
          <w:rFonts w:ascii="Arial" w:hAnsi="Arial" w:cs="Arial"/>
          <w:b/>
          <w:sz w:val="18"/>
          <w:szCs w:val="18"/>
        </w:rPr>
        <w:t>Stawka</w:t>
      </w:r>
      <w:r w:rsidR="00726C1F">
        <w:rPr>
          <w:rFonts w:ascii="Arial" w:hAnsi="Arial" w:cs="Arial"/>
          <w:b/>
          <w:sz w:val="18"/>
          <w:szCs w:val="18"/>
        </w:rPr>
        <w:t>. Składka</w:t>
      </w:r>
      <w:r w:rsidRPr="00F72B16">
        <w:rPr>
          <w:rFonts w:ascii="Arial" w:hAnsi="Arial" w:cs="Arial"/>
          <w:b/>
          <w:sz w:val="18"/>
          <w:szCs w:val="18"/>
        </w:rPr>
        <w:t xml:space="preserve"> </w:t>
      </w:r>
    </w:p>
    <w:p w14:paraId="0B5A152F" w14:textId="77777777" w:rsidR="009534A6" w:rsidRDefault="009534A6" w:rsidP="009534A6">
      <w:pPr>
        <w:numPr>
          <w:ilvl w:val="0"/>
          <w:numId w:val="11"/>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Wysokość </w:t>
      </w:r>
      <w:r>
        <w:rPr>
          <w:rFonts w:ascii="Arial" w:hAnsi="Arial" w:cs="Arial"/>
          <w:sz w:val="18"/>
          <w:szCs w:val="18"/>
        </w:rPr>
        <w:t>stawki</w:t>
      </w:r>
      <w:r w:rsidRPr="00F72B16">
        <w:rPr>
          <w:rFonts w:ascii="Arial" w:hAnsi="Arial" w:cs="Arial"/>
          <w:sz w:val="18"/>
          <w:szCs w:val="18"/>
        </w:rPr>
        <w:t xml:space="preserve"> z tytułu ubezpieczenia </w:t>
      </w:r>
      <w:r>
        <w:rPr>
          <w:rFonts w:ascii="Arial" w:hAnsi="Arial" w:cs="Arial"/>
          <w:sz w:val="18"/>
          <w:szCs w:val="18"/>
        </w:rPr>
        <w:t>AC</w:t>
      </w:r>
      <w:r w:rsidRPr="00F72B16">
        <w:rPr>
          <w:rFonts w:ascii="Arial" w:hAnsi="Arial" w:cs="Arial"/>
          <w:sz w:val="18"/>
          <w:szCs w:val="18"/>
        </w:rPr>
        <w:t>, w odniesieniu do pojazdu należącego do poszczególnej grupy pojazdów, wynosi</w:t>
      </w:r>
      <w:r>
        <w:rPr>
          <w:rFonts w:ascii="Arial" w:hAnsi="Arial" w:cs="Arial"/>
          <w:sz w:val="18"/>
          <w:szCs w:val="18"/>
        </w:rPr>
        <w:t xml:space="preserve"> za 12-miesięczny okres rozliczeniowy</w:t>
      </w:r>
      <w:r w:rsidRPr="00F72B16">
        <w:rPr>
          <w:rFonts w:ascii="Arial" w:hAnsi="Arial" w:cs="Arial"/>
          <w:sz w:val="18"/>
          <w:szCs w:val="18"/>
        </w:rPr>
        <w:t>:</w:t>
      </w:r>
    </w:p>
    <w:p w14:paraId="20534FFA" w14:textId="77777777" w:rsidR="00B4182B" w:rsidRPr="00F72B16" w:rsidRDefault="00B4182B" w:rsidP="008A51EF">
      <w:pPr>
        <w:overflowPunct/>
        <w:autoSpaceDE/>
        <w:autoSpaceDN/>
        <w:adjustRightInd/>
        <w:spacing w:before="100"/>
        <w:jc w:val="both"/>
        <w:textAlignment w:val="auto"/>
        <w:rPr>
          <w:rFonts w:ascii="Arial" w:hAnsi="Arial" w:cs="Arial"/>
          <w:sz w:val="18"/>
          <w:szCs w:val="18"/>
        </w:rPr>
      </w:pPr>
    </w:p>
    <w:tbl>
      <w:tblPr>
        <w:tblW w:w="4691" w:type="dxa"/>
        <w:jc w:val="center"/>
        <w:tblCellMar>
          <w:left w:w="0" w:type="dxa"/>
          <w:right w:w="0" w:type="dxa"/>
        </w:tblCellMar>
        <w:tblLook w:val="04A0" w:firstRow="1" w:lastRow="0" w:firstColumn="1" w:lastColumn="0" w:noHBand="0" w:noVBand="1"/>
      </w:tblPr>
      <w:tblGrid>
        <w:gridCol w:w="2831"/>
        <w:gridCol w:w="1860"/>
      </w:tblGrid>
      <w:tr w:rsidR="00B4182B" w:rsidRPr="00B60F3D" w14:paraId="07551FF4" w14:textId="77777777" w:rsidTr="00852B0D">
        <w:trPr>
          <w:trHeight w:hRule="exact" w:val="340"/>
          <w:jc w:val="center"/>
        </w:trPr>
        <w:tc>
          <w:tcPr>
            <w:tcW w:w="283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D2BA5" w14:textId="77777777" w:rsidR="00B4182B" w:rsidRPr="00B60F3D" w:rsidRDefault="00B4182B">
            <w:pPr>
              <w:overflowPunct/>
              <w:autoSpaceDE/>
              <w:autoSpaceDN/>
              <w:adjustRightInd/>
              <w:jc w:val="center"/>
              <w:textAlignment w:val="auto"/>
              <w:rPr>
                <w:rFonts w:ascii="Arial" w:hAnsi="Arial" w:cs="Arial"/>
                <w:b/>
                <w:bCs/>
                <w:color w:val="000000"/>
                <w:sz w:val="18"/>
                <w:szCs w:val="18"/>
              </w:rPr>
            </w:pPr>
            <w:r w:rsidRPr="00B60F3D">
              <w:rPr>
                <w:rFonts w:ascii="Arial" w:hAnsi="Arial" w:cs="Arial"/>
                <w:b/>
                <w:bCs/>
                <w:color w:val="000000"/>
                <w:sz w:val="18"/>
                <w:szCs w:val="18"/>
              </w:rPr>
              <w:t>Rodzaj pojazdu</w:t>
            </w:r>
          </w:p>
        </w:tc>
        <w:tc>
          <w:tcPr>
            <w:tcW w:w="18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05121" w14:textId="4A3C03F3" w:rsidR="00B4182B" w:rsidRPr="00B60F3D" w:rsidRDefault="00B4182B">
            <w:pPr>
              <w:jc w:val="center"/>
              <w:rPr>
                <w:rFonts w:ascii="Arial" w:hAnsi="Arial" w:cs="Arial"/>
                <w:b/>
                <w:bCs/>
                <w:color w:val="000000"/>
                <w:sz w:val="18"/>
                <w:szCs w:val="18"/>
              </w:rPr>
            </w:pPr>
            <w:r w:rsidRPr="00B60F3D">
              <w:rPr>
                <w:rFonts w:ascii="Arial" w:hAnsi="Arial" w:cs="Arial"/>
                <w:b/>
                <w:bCs/>
                <w:color w:val="000000"/>
                <w:sz w:val="18"/>
                <w:szCs w:val="18"/>
              </w:rPr>
              <w:t>Stawka AC (w %)</w:t>
            </w:r>
          </w:p>
        </w:tc>
      </w:tr>
      <w:tr w:rsidR="00062403" w:rsidRPr="00B60F3D" w14:paraId="0F00F46D" w14:textId="77777777" w:rsidTr="00852B0D">
        <w:trPr>
          <w:trHeight w:hRule="exact" w:val="340"/>
          <w:jc w:val="center"/>
        </w:trPr>
        <w:tc>
          <w:tcPr>
            <w:tcW w:w="28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B7999F" w14:textId="0C1B3357" w:rsidR="00062403" w:rsidRPr="00B60F3D" w:rsidRDefault="00062403" w:rsidP="00062403">
            <w:pPr>
              <w:rPr>
                <w:rFonts w:ascii="Arial" w:hAnsi="Arial" w:cs="Arial"/>
                <w:color w:val="FF0000"/>
                <w:sz w:val="18"/>
                <w:szCs w:val="18"/>
              </w:rPr>
            </w:pPr>
            <w:r w:rsidRPr="00B60F3D">
              <w:rPr>
                <w:rFonts w:ascii="Arial" w:hAnsi="Arial" w:cs="Arial"/>
                <w:bCs/>
                <w:sz w:val="18"/>
                <w:szCs w:val="18"/>
              </w:rPr>
              <w:t>Ciągniki rolnicze</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8D5BA1" w14:textId="18896597" w:rsidR="00062403" w:rsidRPr="00B60F3D" w:rsidRDefault="00062403" w:rsidP="00062403">
            <w:pPr>
              <w:jc w:val="center"/>
              <w:rPr>
                <w:rFonts w:ascii="Arial" w:hAnsi="Arial" w:cs="Arial"/>
                <w:bCs/>
                <w:color w:val="000000"/>
                <w:sz w:val="18"/>
                <w:szCs w:val="18"/>
              </w:rPr>
            </w:pPr>
          </w:p>
        </w:tc>
      </w:tr>
      <w:tr w:rsidR="00062403" w:rsidRPr="00B60F3D" w14:paraId="788CA1AA" w14:textId="77777777" w:rsidTr="00852B0D">
        <w:trPr>
          <w:trHeight w:hRule="exact" w:val="340"/>
          <w:jc w:val="center"/>
        </w:trPr>
        <w:tc>
          <w:tcPr>
            <w:tcW w:w="2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ADB145" w14:textId="667162B5" w:rsidR="00062403" w:rsidRPr="00B60F3D" w:rsidRDefault="00062403" w:rsidP="00062403">
            <w:pPr>
              <w:rPr>
                <w:rFonts w:ascii="Arial" w:hAnsi="Arial" w:cs="Arial"/>
                <w:color w:val="000000"/>
                <w:sz w:val="18"/>
                <w:szCs w:val="18"/>
              </w:rPr>
            </w:pPr>
            <w:r w:rsidRPr="00B60F3D">
              <w:rPr>
                <w:rFonts w:ascii="Arial" w:hAnsi="Arial" w:cs="Arial"/>
                <w:bCs/>
                <w:color w:val="000000"/>
                <w:sz w:val="18"/>
                <w:szCs w:val="18"/>
              </w:rPr>
              <w:t>Ciężarowe o ład. do 2500 kg</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767C55" w14:textId="6A0B045B" w:rsidR="00062403" w:rsidRPr="00B60F3D" w:rsidRDefault="00062403" w:rsidP="00062403">
            <w:pPr>
              <w:jc w:val="center"/>
              <w:rPr>
                <w:rFonts w:ascii="Arial" w:hAnsi="Arial" w:cs="Arial"/>
                <w:bCs/>
                <w:color w:val="000000"/>
                <w:sz w:val="18"/>
                <w:szCs w:val="18"/>
              </w:rPr>
            </w:pPr>
          </w:p>
        </w:tc>
      </w:tr>
      <w:tr w:rsidR="00062403" w:rsidRPr="00B60F3D" w14:paraId="1F87C65C" w14:textId="77777777" w:rsidTr="00852B0D">
        <w:trPr>
          <w:trHeight w:hRule="exact" w:val="340"/>
          <w:jc w:val="center"/>
        </w:trPr>
        <w:tc>
          <w:tcPr>
            <w:tcW w:w="2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230053" w14:textId="6D2BE1F3" w:rsidR="00062403" w:rsidRPr="00B60F3D" w:rsidRDefault="00062403" w:rsidP="00062403">
            <w:pPr>
              <w:rPr>
                <w:rFonts w:ascii="Arial" w:hAnsi="Arial" w:cs="Arial"/>
                <w:color w:val="000000"/>
                <w:sz w:val="18"/>
                <w:szCs w:val="18"/>
              </w:rPr>
            </w:pPr>
            <w:r w:rsidRPr="00B60F3D">
              <w:rPr>
                <w:rFonts w:ascii="Arial" w:hAnsi="Arial" w:cs="Arial"/>
                <w:bCs/>
                <w:color w:val="000000"/>
                <w:sz w:val="18"/>
                <w:szCs w:val="18"/>
              </w:rPr>
              <w:t xml:space="preserve">Ciężarowe o ład. </w:t>
            </w:r>
            <w:r w:rsidR="00FE3824" w:rsidRPr="00B60F3D">
              <w:rPr>
                <w:rFonts w:ascii="Arial" w:hAnsi="Arial" w:cs="Arial"/>
                <w:bCs/>
                <w:color w:val="000000"/>
                <w:sz w:val="18"/>
                <w:szCs w:val="18"/>
              </w:rPr>
              <w:t>pow</w:t>
            </w:r>
            <w:r w:rsidRPr="00B60F3D">
              <w:rPr>
                <w:rFonts w:ascii="Arial" w:hAnsi="Arial" w:cs="Arial"/>
                <w:bCs/>
                <w:color w:val="000000"/>
                <w:sz w:val="18"/>
                <w:szCs w:val="18"/>
              </w:rPr>
              <w:t>. 2500 kg</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D05CE0" w14:textId="43B3013B" w:rsidR="00062403" w:rsidRPr="00B60F3D" w:rsidRDefault="00062403" w:rsidP="00062403">
            <w:pPr>
              <w:jc w:val="center"/>
              <w:rPr>
                <w:rFonts w:ascii="Arial" w:hAnsi="Arial" w:cs="Arial"/>
                <w:bCs/>
                <w:color w:val="000000"/>
                <w:sz w:val="18"/>
                <w:szCs w:val="18"/>
              </w:rPr>
            </w:pPr>
          </w:p>
        </w:tc>
      </w:tr>
      <w:tr w:rsidR="00062403" w:rsidRPr="00B60F3D" w14:paraId="2439EA0E" w14:textId="77777777" w:rsidTr="00852B0D">
        <w:trPr>
          <w:trHeight w:hRule="exact" w:val="340"/>
          <w:jc w:val="center"/>
        </w:trPr>
        <w:tc>
          <w:tcPr>
            <w:tcW w:w="2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D167C0" w14:textId="4B1C1A61" w:rsidR="00062403" w:rsidRPr="00B60F3D" w:rsidRDefault="00062403" w:rsidP="00062403">
            <w:pPr>
              <w:rPr>
                <w:rFonts w:ascii="Arial" w:hAnsi="Arial" w:cs="Arial"/>
                <w:color w:val="000000"/>
                <w:sz w:val="18"/>
                <w:szCs w:val="18"/>
              </w:rPr>
            </w:pPr>
            <w:r w:rsidRPr="00B60F3D">
              <w:rPr>
                <w:rFonts w:ascii="Arial" w:hAnsi="Arial" w:cs="Arial"/>
                <w:bCs/>
                <w:color w:val="000000"/>
                <w:sz w:val="18"/>
                <w:szCs w:val="18"/>
              </w:rPr>
              <w:t>Osobowe</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8610A9" w14:textId="45431D09" w:rsidR="00062403" w:rsidRPr="00B60F3D" w:rsidRDefault="00062403" w:rsidP="00062403">
            <w:pPr>
              <w:jc w:val="center"/>
              <w:rPr>
                <w:rFonts w:ascii="Arial" w:hAnsi="Arial" w:cs="Arial"/>
                <w:bCs/>
                <w:color w:val="000000"/>
                <w:sz w:val="18"/>
                <w:szCs w:val="18"/>
              </w:rPr>
            </w:pPr>
          </w:p>
        </w:tc>
      </w:tr>
      <w:tr w:rsidR="00062403" w:rsidRPr="00B60F3D" w14:paraId="1549D9DE" w14:textId="77777777" w:rsidTr="00852B0D">
        <w:trPr>
          <w:trHeight w:hRule="exact" w:val="340"/>
          <w:jc w:val="center"/>
        </w:trPr>
        <w:tc>
          <w:tcPr>
            <w:tcW w:w="2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D4D993" w14:textId="2F42B4A5" w:rsidR="00062403" w:rsidRPr="00B60F3D" w:rsidRDefault="00062403" w:rsidP="00062403">
            <w:pPr>
              <w:rPr>
                <w:rFonts w:ascii="Arial" w:hAnsi="Arial" w:cs="Arial"/>
                <w:color w:val="000000"/>
                <w:sz w:val="18"/>
                <w:szCs w:val="18"/>
              </w:rPr>
            </w:pPr>
            <w:r w:rsidRPr="00B60F3D">
              <w:rPr>
                <w:rFonts w:ascii="Arial" w:hAnsi="Arial" w:cs="Arial"/>
                <w:bCs/>
                <w:color w:val="000000"/>
                <w:sz w:val="18"/>
                <w:szCs w:val="18"/>
              </w:rPr>
              <w:t xml:space="preserve">Przyczepy </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ABC8F9" w14:textId="3ABDABA0" w:rsidR="00062403" w:rsidRPr="00B60F3D" w:rsidRDefault="00062403" w:rsidP="00062403">
            <w:pPr>
              <w:jc w:val="center"/>
              <w:rPr>
                <w:rFonts w:ascii="Arial" w:hAnsi="Arial" w:cs="Arial"/>
                <w:bCs/>
                <w:color w:val="000000"/>
                <w:sz w:val="18"/>
                <w:szCs w:val="18"/>
              </w:rPr>
            </w:pPr>
          </w:p>
        </w:tc>
      </w:tr>
      <w:tr w:rsidR="00062403" w14:paraId="1EA95B91" w14:textId="77777777" w:rsidTr="00852B0D">
        <w:trPr>
          <w:trHeight w:hRule="exact" w:val="340"/>
          <w:jc w:val="center"/>
        </w:trPr>
        <w:tc>
          <w:tcPr>
            <w:tcW w:w="28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37D238" w14:textId="04C478E2" w:rsidR="00062403" w:rsidRPr="00062403" w:rsidRDefault="00062403" w:rsidP="00062403">
            <w:pPr>
              <w:rPr>
                <w:rFonts w:ascii="Arial" w:hAnsi="Arial" w:cs="Arial"/>
                <w:color w:val="000000"/>
                <w:sz w:val="18"/>
                <w:szCs w:val="18"/>
              </w:rPr>
            </w:pPr>
            <w:r w:rsidRPr="00B60F3D">
              <w:rPr>
                <w:rFonts w:ascii="Arial" w:hAnsi="Arial" w:cs="Arial"/>
                <w:bCs/>
                <w:color w:val="000000"/>
                <w:sz w:val="18"/>
                <w:szCs w:val="18"/>
              </w:rPr>
              <w:t>Wolnobieżne</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888D80" w14:textId="196DEC4C" w:rsidR="00062403" w:rsidRPr="008A51EF" w:rsidRDefault="00062403" w:rsidP="00062403">
            <w:pPr>
              <w:jc w:val="center"/>
              <w:rPr>
                <w:rFonts w:ascii="Arial" w:hAnsi="Arial" w:cs="Arial"/>
                <w:bCs/>
                <w:color w:val="000000"/>
                <w:sz w:val="18"/>
                <w:szCs w:val="18"/>
              </w:rPr>
            </w:pPr>
          </w:p>
        </w:tc>
      </w:tr>
    </w:tbl>
    <w:p w14:paraId="19EB664C" w14:textId="0C6EFA6A" w:rsidR="009534A6" w:rsidRDefault="00B4182B" w:rsidP="009534A6">
      <w:pPr>
        <w:overflowPunct/>
        <w:autoSpaceDE/>
        <w:autoSpaceDN/>
        <w:adjustRightInd/>
        <w:spacing w:before="100"/>
        <w:ind w:left="360"/>
        <w:jc w:val="both"/>
        <w:textAlignment w:val="auto"/>
        <w:rPr>
          <w:rFonts w:ascii="Arial" w:hAnsi="Arial" w:cs="Arial"/>
          <w:sz w:val="18"/>
          <w:szCs w:val="18"/>
        </w:rPr>
      </w:pPr>
      <w:r w:rsidRPr="008745EF" w:rsidDel="00B4182B">
        <w:rPr>
          <w:rFonts w:ascii="Arial" w:hAnsi="Arial" w:cs="Arial"/>
          <w:sz w:val="18"/>
          <w:szCs w:val="18"/>
          <w:highlight w:val="darkGray"/>
        </w:rPr>
        <w:t xml:space="preserve"> </w:t>
      </w:r>
    </w:p>
    <w:p w14:paraId="05EC4AF9" w14:textId="77777777" w:rsidR="008A51EF" w:rsidRDefault="009534A6" w:rsidP="00AE5575">
      <w:pPr>
        <w:numPr>
          <w:ilvl w:val="0"/>
          <w:numId w:val="11"/>
        </w:numPr>
        <w:overflowPunct/>
        <w:autoSpaceDE/>
        <w:autoSpaceDN/>
        <w:adjustRightInd/>
        <w:spacing w:before="100"/>
        <w:jc w:val="both"/>
        <w:textAlignment w:val="auto"/>
        <w:rPr>
          <w:rFonts w:ascii="Arial" w:hAnsi="Arial" w:cs="Arial"/>
          <w:sz w:val="18"/>
          <w:szCs w:val="18"/>
        </w:rPr>
      </w:pPr>
      <w:r w:rsidRPr="008A51EF">
        <w:rPr>
          <w:rFonts w:ascii="Arial" w:hAnsi="Arial" w:cs="Arial"/>
          <w:sz w:val="18"/>
          <w:szCs w:val="18"/>
        </w:rPr>
        <w:lastRenderedPageBreak/>
        <w:t>Stawki przedstawione w ust. 1 są niezmienne przez cały okres obowiązywania niniejszej umowy, a ponadto dotyczą także pojazdów nowo nabywanych w trakcie jej trwania.</w:t>
      </w:r>
    </w:p>
    <w:p w14:paraId="407773AE" w14:textId="5504F092" w:rsidR="009534A6" w:rsidRPr="008A51EF" w:rsidRDefault="009534A6" w:rsidP="00AE5575">
      <w:pPr>
        <w:numPr>
          <w:ilvl w:val="0"/>
          <w:numId w:val="11"/>
        </w:numPr>
        <w:overflowPunct/>
        <w:autoSpaceDE/>
        <w:autoSpaceDN/>
        <w:adjustRightInd/>
        <w:spacing w:before="100"/>
        <w:jc w:val="both"/>
        <w:textAlignment w:val="auto"/>
        <w:rPr>
          <w:rFonts w:ascii="Arial" w:hAnsi="Arial" w:cs="Arial"/>
          <w:sz w:val="18"/>
          <w:szCs w:val="18"/>
        </w:rPr>
      </w:pPr>
      <w:r w:rsidRPr="008A51EF">
        <w:rPr>
          <w:rFonts w:ascii="Arial" w:hAnsi="Arial" w:cs="Arial"/>
          <w:sz w:val="18"/>
          <w:szCs w:val="18"/>
        </w:rPr>
        <w:t>Składka będzie stanowiła iloczyn sumy ubezpieczenia dla poszczególnego pojazdu oraz obowiązującej stawki dla danego pojazdu.</w:t>
      </w:r>
    </w:p>
    <w:p w14:paraId="577EE602" w14:textId="77777777" w:rsidR="009534A6" w:rsidRPr="00B66D61" w:rsidRDefault="009534A6" w:rsidP="003B33D0">
      <w:pPr>
        <w:pStyle w:val="Luca"/>
        <w:numPr>
          <w:ilvl w:val="0"/>
          <w:numId w:val="14"/>
        </w:numPr>
        <w:spacing w:before="100" w:line="240" w:lineRule="auto"/>
        <w:ind w:left="426"/>
        <w:jc w:val="center"/>
        <w:rPr>
          <w:rFonts w:ascii="Arial" w:hAnsi="Arial" w:cs="Arial"/>
          <w:b/>
          <w:sz w:val="18"/>
          <w:szCs w:val="18"/>
        </w:rPr>
      </w:pPr>
    </w:p>
    <w:p w14:paraId="3A4ACB1F" w14:textId="77777777" w:rsidR="009534A6" w:rsidRPr="00F72B16" w:rsidRDefault="009534A6" w:rsidP="009534A6">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Franszyza / udział własny</w:t>
      </w:r>
    </w:p>
    <w:p w14:paraId="56F15777" w14:textId="2A2C3AD6" w:rsidR="009534A6" w:rsidRDefault="00062403" w:rsidP="003B33D0">
      <w:pPr>
        <w:numPr>
          <w:ilvl w:val="0"/>
          <w:numId w:val="13"/>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F</w:t>
      </w:r>
      <w:r w:rsidR="009534A6" w:rsidRPr="00F72B16">
        <w:rPr>
          <w:rFonts w:ascii="Arial" w:hAnsi="Arial" w:cs="Arial"/>
          <w:sz w:val="18"/>
          <w:szCs w:val="18"/>
        </w:rPr>
        <w:t>ranszyzy</w:t>
      </w:r>
      <w:r w:rsidR="009534A6">
        <w:rPr>
          <w:rFonts w:ascii="Arial" w:hAnsi="Arial" w:cs="Arial"/>
          <w:sz w:val="18"/>
          <w:szCs w:val="18"/>
        </w:rPr>
        <w:t xml:space="preserve"> bądź </w:t>
      </w:r>
      <w:r w:rsidR="009534A6" w:rsidRPr="00F72B16">
        <w:rPr>
          <w:rFonts w:ascii="Arial" w:hAnsi="Arial" w:cs="Arial"/>
          <w:sz w:val="18"/>
          <w:szCs w:val="18"/>
        </w:rPr>
        <w:t xml:space="preserve">udziały własne (w szczególności wprowadzane ze względu na ilość szkód kradzieżowych części lub wyposażenia pojazdu, </w:t>
      </w:r>
      <w:r w:rsidR="009534A6">
        <w:rPr>
          <w:rFonts w:ascii="Arial" w:hAnsi="Arial" w:cs="Arial"/>
          <w:sz w:val="18"/>
          <w:szCs w:val="18"/>
        </w:rPr>
        <w:t xml:space="preserve">bądź </w:t>
      </w:r>
      <w:r w:rsidR="009534A6" w:rsidRPr="00F72B16">
        <w:rPr>
          <w:rFonts w:ascii="Arial" w:hAnsi="Arial" w:cs="Arial"/>
          <w:sz w:val="18"/>
          <w:szCs w:val="18"/>
        </w:rPr>
        <w:t>wiek</w:t>
      </w:r>
      <w:r w:rsidR="00044FB1">
        <w:rPr>
          <w:rFonts w:ascii="Arial" w:hAnsi="Arial" w:cs="Arial"/>
          <w:sz w:val="18"/>
          <w:szCs w:val="18"/>
        </w:rPr>
        <w:t>u</w:t>
      </w:r>
      <w:r w:rsidR="009534A6" w:rsidRPr="00F72B16">
        <w:rPr>
          <w:rFonts w:ascii="Arial" w:hAnsi="Arial" w:cs="Arial"/>
          <w:sz w:val="18"/>
          <w:szCs w:val="18"/>
        </w:rPr>
        <w:t xml:space="preserve"> kierującego pojazdem) zostają zniesione.</w:t>
      </w:r>
      <w:r w:rsidR="009534A6">
        <w:rPr>
          <w:rFonts w:ascii="Arial" w:hAnsi="Arial" w:cs="Arial"/>
          <w:sz w:val="18"/>
          <w:szCs w:val="18"/>
        </w:rPr>
        <w:t xml:space="preserve"> </w:t>
      </w:r>
    </w:p>
    <w:p w14:paraId="03B54A39" w14:textId="058E07B7" w:rsidR="009534A6" w:rsidRDefault="009534A6" w:rsidP="003B33D0">
      <w:pPr>
        <w:numPr>
          <w:ilvl w:val="0"/>
          <w:numId w:val="13"/>
        </w:numPr>
        <w:overflowPunct/>
        <w:autoSpaceDE/>
        <w:autoSpaceDN/>
        <w:adjustRightInd/>
        <w:spacing w:before="100"/>
        <w:jc w:val="both"/>
        <w:textAlignment w:val="auto"/>
        <w:rPr>
          <w:rFonts w:ascii="Arial" w:hAnsi="Arial" w:cs="Arial"/>
          <w:sz w:val="18"/>
          <w:szCs w:val="18"/>
        </w:rPr>
      </w:pPr>
      <w:r w:rsidRPr="00602591">
        <w:rPr>
          <w:rFonts w:ascii="Arial" w:hAnsi="Arial" w:cs="Arial"/>
          <w:sz w:val="18"/>
          <w:szCs w:val="18"/>
        </w:rPr>
        <w:t xml:space="preserve">W umowie ubezpieczenia nie mają zastosowania franszyzy i udziały własne w ubezpieczeniu pojazdów stanowiących przedmiot </w:t>
      </w:r>
      <w:r w:rsidR="006A2959" w:rsidRPr="00602591">
        <w:rPr>
          <w:rFonts w:ascii="Arial" w:hAnsi="Arial" w:cs="Arial"/>
          <w:sz w:val="18"/>
          <w:szCs w:val="18"/>
        </w:rPr>
        <w:t xml:space="preserve">dzierżawy, </w:t>
      </w:r>
      <w:r w:rsidRPr="00602591">
        <w:rPr>
          <w:rFonts w:ascii="Arial" w:hAnsi="Arial" w:cs="Arial"/>
          <w:sz w:val="18"/>
          <w:szCs w:val="18"/>
        </w:rPr>
        <w:t xml:space="preserve">leasingu, wynajmu lub zarządzania. </w:t>
      </w:r>
    </w:p>
    <w:p w14:paraId="1F13D629" w14:textId="77777777" w:rsidR="002B7F82" w:rsidRDefault="002B7F82" w:rsidP="002B7F82">
      <w:pPr>
        <w:overflowPunct/>
        <w:autoSpaceDE/>
        <w:autoSpaceDN/>
        <w:adjustRightInd/>
        <w:spacing w:before="100"/>
        <w:jc w:val="both"/>
        <w:textAlignment w:val="auto"/>
        <w:rPr>
          <w:rFonts w:ascii="Arial" w:hAnsi="Arial" w:cs="Arial"/>
          <w:sz w:val="18"/>
          <w:szCs w:val="18"/>
        </w:rPr>
      </w:pPr>
    </w:p>
    <w:p w14:paraId="44FDB7CF" w14:textId="2B23F9FA" w:rsidR="002B7F82" w:rsidRDefault="002B7F82" w:rsidP="002B7F82">
      <w:pPr>
        <w:tabs>
          <w:tab w:val="num" w:pos="1418"/>
        </w:tabs>
        <w:spacing w:before="60"/>
        <w:jc w:val="center"/>
        <w:rPr>
          <w:rFonts w:ascii="Arial" w:hAnsi="Arial" w:cs="Arial"/>
          <w:b/>
          <w:color w:val="002060"/>
          <w:szCs w:val="24"/>
        </w:rPr>
      </w:pPr>
      <w:r>
        <w:rPr>
          <w:rFonts w:ascii="Arial" w:hAnsi="Arial" w:cs="Arial"/>
          <w:b/>
          <w:color w:val="002060"/>
          <w:szCs w:val="24"/>
        </w:rPr>
        <w:t>DZIAŁ IV</w:t>
      </w:r>
      <w:r w:rsidRPr="000A79E5">
        <w:rPr>
          <w:rFonts w:ascii="Arial" w:hAnsi="Arial" w:cs="Arial"/>
          <w:b/>
          <w:color w:val="002060"/>
          <w:szCs w:val="24"/>
        </w:rPr>
        <w:t>.</w:t>
      </w:r>
      <w:r w:rsidRPr="000A79E5">
        <w:rPr>
          <w:rFonts w:ascii="Arial" w:hAnsi="Arial" w:cs="Arial"/>
          <w:b/>
          <w:color w:val="002060"/>
          <w:szCs w:val="24"/>
        </w:rPr>
        <w:br/>
        <w:t xml:space="preserve">UBEZPIECZENIE </w:t>
      </w:r>
      <w:r w:rsidR="00A07CC5">
        <w:rPr>
          <w:rFonts w:ascii="Arial" w:hAnsi="Arial" w:cs="Arial"/>
          <w:b/>
          <w:color w:val="002060"/>
          <w:szCs w:val="24"/>
        </w:rPr>
        <w:t>NATĘPSTW NIESZCZĘ</w:t>
      </w:r>
      <w:r>
        <w:rPr>
          <w:rFonts w:ascii="Arial" w:hAnsi="Arial" w:cs="Arial"/>
          <w:b/>
          <w:color w:val="002060"/>
          <w:szCs w:val="24"/>
        </w:rPr>
        <w:t xml:space="preserve">ŚLIWYCH WYPADKÓW KIEROWCY </w:t>
      </w:r>
      <w:r>
        <w:rPr>
          <w:rFonts w:ascii="Arial" w:hAnsi="Arial" w:cs="Arial"/>
          <w:b/>
          <w:color w:val="002060"/>
          <w:szCs w:val="24"/>
        </w:rPr>
        <w:br/>
        <w:t>I PASAŻERÓW POJAZDU</w:t>
      </w:r>
    </w:p>
    <w:p w14:paraId="7F9EA5EA" w14:textId="77777777" w:rsidR="002B7F82" w:rsidRDefault="002B7F82" w:rsidP="002B7F82">
      <w:pPr>
        <w:tabs>
          <w:tab w:val="num" w:pos="1418"/>
        </w:tabs>
        <w:spacing w:before="60"/>
        <w:jc w:val="center"/>
        <w:rPr>
          <w:rFonts w:ascii="Arial" w:hAnsi="Arial" w:cs="Arial"/>
          <w:b/>
          <w:color w:val="002060"/>
          <w:szCs w:val="24"/>
        </w:rPr>
      </w:pPr>
    </w:p>
    <w:p w14:paraId="3EC7D2E0" w14:textId="77777777" w:rsidR="000D44C0" w:rsidRPr="00F72B16" w:rsidRDefault="000D44C0" w:rsidP="003B33D0">
      <w:pPr>
        <w:pStyle w:val="Luca"/>
        <w:numPr>
          <w:ilvl w:val="0"/>
          <w:numId w:val="14"/>
        </w:numPr>
        <w:spacing w:before="100" w:line="240" w:lineRule="auto"/>
        <w:ind w:left="426"/>
        <w:jc w:val="center"/>
        <w:rPr>
          <w:rFonts w:ascii="Arial" w:hAnsi="Arial" w:cs="Arial"/>
          <w:b/>
          <w:sz w:val="18"/>
          <w:szCs w:val="18"/>
        </w:rPr>
      </w:pPr>
    </w:p>
    <w:p w14:paraId="12F1AB07" w14:textId="4BA079F6" w:rsidR="000D44C0" w:rsidRPr="003C6A0C" w:rsidRDefault="000D44C0" w:rsidP="000D44C0">
      <w:pPr>
        <w:pStyle w:val="Luca"/>
        <w:spacing w:before="100" w:line="240" w:lineRule="auto"/>
        <w:ind w:left="66"/>
        <w:jc w:val="center"/>
        <w:rPr>
          <w:rFonts w:ascii="Arial" w:hAnsi="Arial" w:cs="Arial"/>
          <w:b/>
          <w:sz w:val="18"/>
          <w:szCs w:val="18"/>
        </w:rPr>
      </w:pPr>
      <w:r w:rsidRPr="003C6A0C">
        <w:rPr>
          <w:rFonts w:ascii="Arial" w:hAnsi="Arial" w:cs="Arial"/>
          <w:b/>
          <w:sz w:val="18"/>
          <w:szCs w:val="18"/>
        </w:rPr>
        <w:t>Przedmiot ubezpieczenia</w:t>
      </w:r>
    </w:p>
    <w:p w14:paraId="044FF6AD" w14:textId="6A2EF0E4" w:rsidR="002B7F82" w:rsidRPr="003C6A0C" w:rsidRDefault="00D3438F" w:rsidP="003C6A0C">
      <w:pPr>
        <w:spacing w:before="60"/>
        <w:jc w:val="both"/>
        <w:rPr>
          <w:rFonts w:ascii="Arial" w:hAnsi="Arial" w:cs="Arial"/>
          <w:color w:val="002060"/>
          <w:sz w:val="18"/>
          <w:szCs w:val="18"/>
        </w:rPr>
      </w:pPr>
      <w:r w:rsidRPr="003C6A0C">
        <w:rPr>
          <w:rFonts w:ascii="Arial" w:hAnsi="Arial" w:cs="Arial"/>
          <w:iCs/>
          <w:sz w:val="18"/>
          <w:szCs w:val="18"/>
        </w:rPr>
        <w:t>Ubezpieczeniem objęte są następstwa nieszczęśliwych wypadków polegające na uszkodzeniu ciała, rozstroju zdrowia powodujące uszczerbek na zdrowiu lub śmierć ubezpieczonego (kierowcy, pasażerów) powstałe w związku z ruchem pojazdu. Ubezpieczenie obejmuje w szczególności NNW powstałe: podczas wsiadania lub wysiadania, przebywania w pojeździe w czasie zatrzymania lub postoju, przy załadowywaniu lub rozładowywaniu pojazdu, w czasie naprawy pojazdu, jak również NNW będące następstwem zdarzeń losowych w szczególności pożaru, wybuchu lub upadku pojazdu, a także trwałe następstwa zawału serca lub krwotoku śródmózgowego powstałe u kierowcy lub pasażerów w związku ze zdarzeniami objętymi ochroną.</w:t>
      </w:r>
      <w:r w:rsidR="00E337D2" w:rsidRPr="00E337D2">
        <w:t xml:space="preserve"> </w:t>
      </w:r>
      <w:r w:rsidR="00E337D2" w:rsidRPr="00E337D2">
        <w:rPr>
          <w:rFonts w:ascii="Arial" w:hAnsi="Arial" w:cs="Arial"/>
          <w:iCs/>
          <w:sz w:val="18"/>
          <w:szCs w:val="18"/>
        </w:rPr>
        <w:t xml:space="preserve">Ubezpieczeniem, w pierwszym okresie rozliczeniowym, objęte zostają pojazdy wymienione w Załączniku nr </w:t>
      </w:r>
      <w:r w:rsidR="001772E4">
        <w:rPr>
          <w:rFonts w:ascii="Arial" w:hAnsi="Arial" w:cs="Arial"/>
          <w:iCs/>
          <w:sz w:val="18"/>
          <w:szCs w:val="18"/>
        </w:rPr>
        <w:t>7</w:t>
      </w:r>
      <w:r w:rsidR="00E337D2" w:rsidRPr="00E337D2">
        <w:rPr>
          <w:rFonts w:ascii="Arial" w:hAnsi="Arial" w:cs="Arial"/>
          <w:iCs/>
          <w:sz w:val="18"/>
          <w:szCs w:val="18"/>
        </w:rPr>
        <w:t xml:space="preserve"> do SWZ,</w:t>
      </w:r>
      <w:r w:rsidR="00E337D2">
        <w:rPr>
          <w:rFonts w:ascii="Arial" w:hAnsi="Arial" w:cs="Arial"/>
          <w:iCs/>
          <w:sz w:val="18"/>
          <w:szCs w:val="18"/>
        </w:rPr>
        <w:t xml:space="preserve"> które posiadają zaznaczoną opcję „NNW”.</w:t>
      </w:r>
    </w:p>
    <w:p w14:paraId="7686B794" w14:textId="77777777" w:rsidR="008B565E" w:rsidRPr="003C6A0C" w:rsidRDefault="008B565E" w:rsidP="008B565E">
      <w:pPr>
        <w:pStyle w:val="Luca"/>
        <w:spacing w:before="100" w:line="240" w:lineRule="auto"/>
        <w:ind w:left="720"/>
        <w:rPr>
          <w:rFonts w:ascii="Arial" w:hAnsi="Arial" w:cs="Arial"/>
          <w:b/>
          <w:sz w:val="18"/>
          <w:szCs w:val="18"/>
        </w:rPr>
      </w:pPr>
    </w:p>
    <w:p w14:paraId="045F42F4" w14:textId="77777777" w:rsidR="008B565E" w:rsidRPr="003C6A0C" w:rsidRDefault="008B565E" w:rsidP="003B33D0">
      <w:pPr>
        <w:pStyle w:val="Luca"/>
        <w:numPr>
          <w:ilvl w:val="0"/>
          <w:numId w:val="14"/>
        </w:numPr>
        <w:spacing w:before="100" w:line="240" w:lineRule="auto"/>
        <w:ind w:left="426"/>
        <w:jc w:val="center"/>
        <w:rPr>
          <w:rFonts w:ascii="Arial" w:hAnsi="Arial" w:cs="Arial"/>
          <w:b/>
          <w:sz w:val="18"/>
          <w:szCs w:val="18"/>
        </w:rPr>
      </w:pPr>
    </w:p>
    <w:p w14:paraId="293DA1C7" w14:textId="3C741042" w:rsidR="008B565E" w:rsidRPr="003C6A0C" w:rsidRDefault="008B565E" w:rsidP="008B565E">
      <w:pPr>
        <w:pStyle w:val="Luca"/>
        <w:spacing w:before="100" w:line="240" w:lineRule="auto"/>
        <w:ind w:left="426"/>
        <w:jc w:val="center"/>
        <w:rPr>
          <w:rFonts w:ascii="Arial" w:hAnsi="Arial" w:cs="Arial"/>
          <w:b/>
          <w:sz w:val="18"/>
          <w:szCs w:val="18"/>
        </w:rPr>
      </w:pPr>
      <w:r w:rsidRPr="003C6A0C">
        <w:rPr>
          <w:rFonts w:ascii="Arial" w:hAnsi="Arial" w:cs="Arial"/>
          <w:b/>
          <w:sz w:val="18"/>
          <w:szCs w:val="18"/>
        </w:rPr>
        <w:t>Zakres ubezpieczenia</w:t>
      </w:r>
    </w:p>
    <w:p w14:paraId="411B329E" w14:textId="22701E14" w:rsidR="008B565E" w:rsidRPr="008B565E" w:rsidRDefault="00C52D90" w:rsidP="008B565E">
      <w:pPr>
        <w:tabs>
          <w:tab w:val="num" w:pos="1418"/>
        </w:tabs>
        <w:spacing w:before="60"/>
        <w:jc w:val="both"/>
        <w:rPr>
          <w:rFonts w:ascii="Arial" w:hAnsi="Arial" w:cs="Arial"/>
          <w:iCs/>
          <w:sz w:val="20"/>
        </w:rPr>
      </w:pPr>
      <w:r w:rsidRPr="00C52D90">
        <w:rPr>
          <w:rFonts w:ascii="Arial" w:hAnsi="Arial" w:cs="Arial"/>
          <w:sz w:val="18"/>
          <w:szCs w:val="18"/>
        </w:rPr>
        <w:t xml:space="preserve">Górną granicę odpowiedzialności w razie śmierci ubezpieczonego wskutek nieszczęśliwego wypadku stanowi kwota odpowiadająca 100% sumy ubezpieczenia, trwałego inwalidztwa całkowitego (100% sumy ubezpieczenia), trwałego inwalidztwa częściowego (1% sumy ubezpieczenia za 1% uszczerbku), naprawy lub nabycia protez i środków pomocniczych (do limitu 10% sumy ubezpieczenia), zwrotu udokumentowanych kosztów leczenia, w podziale na zwrot kosztów leczenia do 30% SU, w tym rehabilitacji  do10% SU.  </w:t>
      </w:r>
    </w:p>
    <w:p w14:paraId="3ED84B05" w14:textId="77777777" w:rsidR="008B565E" w:rsidRDefault="008B565E" w:rsidP="003B33D0">
      <w:pPr>
        <w:pStyle w:val="Luca"/>
        <w:numPr>
          <w:ilvl w:val="0"/>
          <w:numId w:val="14"/>
        </w:numPr>
        <w:spacing w:before="100" w:line="240" w:lineRule="auto"/>
        <w:ind w:left="426"/>
        <w:jc w:val="center"/>
        <w:rPr>
          <w:rFonts w:ascii="Arial" w:hAnsi="Arial" w:cs="Arial"/>
          <w:b/>
          <w:sz w:val="18"/>
          <w:szCs w:val="18"/>
        </w:rPr>
      </w:pPr>
    </w:p>
    <w:p w14:paraId="0AC2CD59" w14:textId="064C0782" w:rsidR="008B565E" w:rsidRDefault="008B565E" w:rsidP="00FD334C">
      <w:pPr>
        <w:pStyle w:val="Luca"/>
        <w:spacing w:before="100" w:line="240" w:lineRule="auto"/>
        <w:ind w:left="66"/>
        <w:jc w:val="center"/>
        <w:rPr>
          <w:rFonts w:ascii="Arial" w:hAnsi="Arial" w:cs="Arial"/>
          <w:b/>
          <w:sz w:val="18"/>
          <w:szCs w:val="18"/>
        </w:rPr>
      </w:pPr>
      <w:r>
        <w:rPr>
          <w:rFonts w:ascii="Arial" w:hAnsi="Arial" w:cs="Arial"/>
          <w:b/>
          <w:sz w:val="18"/>
          <w:szCs w:val="18"/>
        </w:rPr>
        <w:t>Zakres terytorialny</w:t>
      </w:r>
    </w:p>
    <w:p w14:paraId="2DC8B19D" w14:textId="790B009E" w:rsidR="008B565E" w:rsidRDefault="00FD334C" w:rsidP="00FD334C">
      <w:pPr>
        <w:pStyle w:val="Luca"/>
        <w:spacing w:before="100" w:line="240" w:lineRule="auto"/>
        <w:jc w:val="both"/>
        <w:rPr>
          <w:rFonts w:ascii="Arial" w:hAnsi="Arial" w:cs="Arial"/>
          <w:iCs/>
          <w:sz w:val="18"/>
        </w:rPr>
      </w:pPr>
      <w:r w:rsidRPr="00FD334C">
        <w:rPr>
          <w:rFonts w:ascii="Arial" w:hAnsi="Arial" w:cs="Arial"/>
          <w:iCs/>
          <w:sz w:val="18"/>
        </w:rPr>
        <w:t>Ochrona ubezpieczeniowa obejmuje następstwa nieszczęśliwych wypadków powstałych na terytorium Europy</w:t>
      </w:r>
      <w:r>
        <w:rPr>
          <w:rFonts w:ascii="Arial" w:hAnsi="Arial" w:cs="Arial"/>
          <w:iCs/>
          <w:sz w:val="18"/>
        </w:rPr>
        <w:t>.</w:t>
      </w:r>
    </w:p>
    <w:p w14:paraId="3623B41F" w14:textId="77777777" w:rsidR="00FD334C" w:rsidRDefault="00FD334C" w:rsidP="00FD334C">
      <w:pPr>
        <w:pStyle w:val="Luca"/>
        <w:spacing w:before="100" w:line="240" w:lineRule="auto"/>
        <w:ind w:left="426"/>
        <w:jc w:val="both"/>
        <w:rPr>
          <w:rFonts w:ascii="Arial" w:hAnsi="Arial" w:cs="Arial"/>
          <w:b/>
          <w:sz w:val="16"/>
          <w:szCs w:val="18"/>
        </w:rPr>
      </w:pPr>
    </w:p>
    <w:p w14:paraId="73361446" w14:textId="77777777" w:rsidR="00FD334C" w:rsidRDefault="00FD334C" w:rsidP="003B33D0">
      <w:pPr>
        <w:pStyle w:val="Luca"/>
        <w:numPr>
          <w:ilvl w:val="0"/>
          <w:numId w:val="14"/>
        </w:numPr>
        <w:spacing w:before="100" w:line="240" w:lineRule="auto"/>
        <w:ind w:left="426"/>
        <w:jc w:val="center"/>
        <w:rPr>
          <w:rFonts w:ascii="Arial" w:hAnsi="Arial" w:cs="Arial"/>
          <w:b/>
          <w:sz w:val="18"/>
          <w:szCs w:val="18"/>
        </w:rPr>
      </w:pPr>
    </w:p>
    <w:p w14:paraId="7CB4A59B" w14:textId="4A4DB1B1" w:rsidR="00FD334C" w:rsidRDefault="00FD334C" w:rsidP="00FD334C">
      <w:pPr>
        <w:pStyle w:val="Luca"/>
        <w:spacing w:before="100" w:line="240" w:lineRule="auto"/>
        <w:jc w:val="center"/>
        <w:rPr>
          <w:rFonts w:ascii="Arial" w:hAnsi="Arial" w:cs="Arial"/>
          <w:b/>
          <w:sz w:val="18"/>
          <w:szCs w:val="18"/>
        </w:rPr>
      </w:pPr>
      <w:r w:rsidRPr="00FD334C">
        <w:rPr>
          <w:rFonts w:ascii="Arial" w:hAnsi="Arial" w:cs="Arial"/>
          <w:b/>
          <w:sz w:val="18"/>
          <w:szCs w:val="18"/>
        </w:rPr>
        <w:t>Suma ubezpieczenia</w:t>
      </w:r>
    </w:p>
    <w:p w14:paraId="1189988C" w14:textId="7A7CB50E" w:rsidR="00FD334C" w:rsidRPr="00FD334C" w:rsidRDefault="00FD334C" w:rsidP="00FD334C">
      <w:pPr>
        <w:tabs>
          <w:tab w:val="left" w:pos="709"/>
        </w:tabs>
        <w:suppressAutoHyphens/>
        <w:overflowPunct/>
        <w:autoSpaceDE/>
        <w:autoSpaceDN/>
        <w:adjustRightInd/>
        <w:textAlignment w:val="auto"/>
        <w:rPr>
          <w:rFonts w:ascii="Arial" w:hAnsi="Arial" w:cs="Arial"/>
          <w:iCs/>
          <w:sz w:val="18"/>
          <w:szCs w:val="18"/>
        </w:rPr>
      </w:pPr>
      <w:r w:rsidRPr="00FD334C">
        <w:rPr>
          <w:rFonts w:ascii="Arial" w:hAnsi="Arial" w:cs="Arial"/>
          <w:iCs/>
          <w:sz w:val="18"/>
          <w:szCs w:val="18"/>
        </w:rPr>
        <w:t>Suma ubezpieczenia w systemie na miejsce w pojeździe, bez wz</w:t>
      </w:r>
      <w:r w:rsidR="00F52E3D">
        <w:rPr>
          <w:rFonts w:ascii="Arial" w:hAnsi="Arial" w:cs="Arial"/>
          <w:iCs/>
          <w:sz w:val="18"/>
          <w:szCs w:val="18"/>
        </w:rPr>
        <w:t>ględu na ilość miejsc, wynosi 1</w:t>
      </w:r>
      <w:r w:rsidR="00F107CC">
        <w:rPr>
          <w:rFonts w:ascii="Arial" w:hAnsi="Arial" w:cs="Arial"/>
          <w:iCs/>
          <w:sz w:val="18"/>
          <w:szCs w:val="18"/>
        </w:rPr>
        <w:t>5</w:t>
      </w:r>
      <w:r w:rsidRPr="00FD334C">
        <w:rPr>
          <w:rFonts w:ascii="Arial" w:hAnsi="Arial" w:cs="Arial"/>
          <w:iCs/>
          <w:sz w:val="18"/>
          <w:szCs w:val="18"/>
        </w:rPr>
        <w:t>.000,00zł.</w:t>
      </w:r>
    </w:p>
    <w:p w14:paraId="39B75BE8" w14:textId="77777777" w:rsidR="00FD334C" w:rsidRDefault="00FD334C" w:rsidP="00FD334C">
      <w:pPr>
        <w:pStyle w:val="Luca"/>
        <w:spacing w:before="100" w:line="240" w:lineRule="auto"/>
        <w:ind w:left="426"/>
        <w:jc w:val="center"/>
        <w:rPr>
          <w:rFonts w:ascii="Arial" w:hAnsi="Arial" w:cs="Arial"/>
          <w:b/>
          <w:sz w:val="18"/>
          <w:szCs w:val="18"/>
        </w:rPr>
      </w:pPr>
    </w:p>
    <w:p w14:paraId="57865711" w14:textId="77777777" w:rsidR="00703E71" w:rsidRPr="00F72B16" w:rsidRDefault="00703E71" w:rsidP="003B33D0">
      <w:pPr>
        <w:pStyle w:val="Luca"/>
        <w:numPr>
          <w:ilvl w:val="0"/>
          <w:numId w:val="14"/>
        </w:numPr>
        <w:spacing w:before="100" w:line="240" w:lineRule="auto"/>
        <w:ind w:left="426"/>
        <w:jc w:val="center"/>
        <w:rPr>
          <w:rFonts w:ascii="Arial" w:hAnsi="Arial" w:cs="Arial"/>
          <w:b/>
          <w:sz w:val="18"/>
          <w:szCs w:val="18"/>
        </w:rPr>
      </w:pPr>
    </w:p>
    <w:p w14:paraId="57C7037C" w14:textId="1C489CCF" w:rsidR="00703E71" w:rsidRPr="00F72B16" w:rsidRDefault="00CF3AAA" w:rsidP="00703E71">
      <w:pPr>
        <w:tabs>
          <w:tab w:val="num" w:pos="1134"/>
        </w:tabs>
        <w:spacing w:line="360" w:lineRule="auto"/>
        <w:jc w:val="center"/>
        <w:rPr>
          <w:rFonts w:ascii="Arial" w:hAnsi="Arial" w:cs="Arial"/>
          <w:b/>
          <w:sz w:val="18"/>
          <w:szCs w:val="18"/>
        </w:rPr>
      </w:pPr>
      <w:r>
        <w:rPr>
          <w:rFonts w:ascii="Arial" w:hAnsi="Arial" w:cs="Arial"/>
          <w:b/>
          <w:sz w:val="18"/>
          <w:szCs w:val="18"/>
        </w:rPr>
        <w:t>S</w:t>
      </w:r>
      <w:r w:rsidR="00703E71" w:rsidRPr="00F72B16">
        <w:rPr>
          <w:rFonts w:ascii="Arial" w:hAnsi="Arial" w:cs="Arial"/>
          <w:b/>
          <w:sz w:val="18"/>
          <w:szCs w:val="18"/>
        </w:rPr>
        <w:t>kładka</w:t>
      </w:r>
    </w:p>
    <w:p w14:paraId="08DDA3DC" w14:textId="600B97B0" w:rsidR="00703E71" w:rsidRDefault="00703E71" w:rsidP="00BE278F">
      <w:pPr>
        <w:numPr>
          <w:ilvl w:val="0"/>
          <w:numId w:val="23"/>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Wysokość </w:t>
      </w:r>
      <w:r>
        <w:rPr>
          <w:rFonts w:ascii="Arial" w:hAnsi="Arial" w:cs="Arial"/>
          <w:sz w:val="18"/>
          <w:szCs w:val="18"/>
        </w:rPr>
        <w:t xml:space="preserve">składki </w:t>
      </w:r>
      <w:r w:rsidRPr="00F72B16">
        <w:rPr>
          <w:rFonts w:ascii="Arial" w:hAnsi="Arial" w:cs="Arial"/>
          <w:sz w:val="18"/>
          <w:szCs w:val="18"/>
        </w:rPr>
        <w:t xml:space="preserve">z tytułu ubezpieczenia </w:t>
      </w:r>
      <w:r>
        <w:rPr>
          <w:rFonts w:ascii="Arial" w:hAnsi="Arial" w:cs="Arial"/>
          <w:sz w:val="18"/>
          <w:szCs w:val="18"/>
        </w:rPr>
        <w:t>NNW</w:t>
      </w:r>
      <w:r w:rsidRPr="00F72B16">
        <w:rPr>
          <w:rFonts w:ascii="Arial" w:hAnsi="Arial" w:cs="Arial"/>
          <w:sz w:val="18"/>
          <w:szCs w:val="18"/>
        </w:rPr>
        <w:t>, w odniesieniu do pojazdu należącego do poszczególnej grupy pojazdów, wynosi</w:t>
      </w:r>
      <w:r>
        <w:rPr>
          <w:rFonts w:ascii="Arial" w:hAnsi="Arial" w:cs="Arial"/>
          <w:sz w:val="18"/>
          <w:szCs w:val="18"/>
        </w:rPr>
        <w:t xml:space="preserve"> za 12-miesięczny okres rozliczeniowy</w:t>
      </w:r>
      <w:r w:rsidRPr="00F72B16">
        <w:rPr>
          <w:rFonts w:ascii="Arial" w:hAnsi="Arial" w:cs="Arial"/>
          <w:sz w:val="18"/>
          <w:szCs w:val="18"/>
        </w:rPr>
        <w:t>:</w:t>
      </w:r>
    </w:p>
    <w:p w14:paraId="37C730A7" w14:textId="77777777" w:rsidR="000B3A36" w:rsidRDefault="000B3A36" w:rsidP="000B3A36">
      <w:pPr>
        <w:overflowPunct/>
        <w:autoSpaceDE/>
        <w:autoSpaceDN/>
        <w:adjustRightInd/>
        <w:spacing w:before="100"/>
        <w:ind w:left="360"/>
        <w:jc w:val="both"/>
        <w:textAlignment w:val="auto"/>
        <w:rPr>
          <w:rFonts w:ascii="Arial" w:hAnsi="Arial" w:cs="Arial"/>
          <w:sz w:val="18"/>
          <w:szCs w:val="18"/>
        </w:rPr>
      </w:pPr>
      <w:bookmarkStart w:id="5" w:name="_GoBack"/>
      <w:bookmarkEnd w:id="5"/>
    </w:p>
    <w:p w14:paraId="23752933" w14:textId="77777777" w:rsidR="00B4182B" w:rsidRPr="00F72B16" w:rsidRDefault="00B4182B" w:rsidP="00B613ED">
      <w:pPr>
        <w:overflowPunct/>
        <w:autoSpaceDE/>
        <w:autoSpaceDN/>
        <w:adjustRightInd/>
        <w:spacing w:before="100"/>
        <w:ind w:left="360"/>
        <w:jc w:val="both"/>
        <w:textAlignment w:val="auto"/>
        <w:rPr>
          <w:rFonts w:ascii="Arial" w:hAnsi="Arial" w:cs="Arial"/>
          <w:sz w:val="18"/>
          <w:szCs w:val="18"/>
        </w:rPr>
      </w:pPr>
    </w:p>
    <w:tbl>
      <w:tblPr>
        <w:tblW w:w="4974" w:type="dxa"/>
        <w:jc w:val="center"/>
        <w:tblCellMar>
          <w:left w:w="0" w:type="dxa"/>
          <w:right w:w="0" w:type="dxa"/>
        </w:tblCellMar>
        <w:tblLook w:val="04A0" w:firstRow="1" w:lastRow="0" w:firstColumn="1" w:lastColumn="0" w:noHBand="0" w:noVBand="1"/>
      </w:tblPr>
      <w:tblGrid>
        <w:gridCol w:w="3114"/>
        <w:gridCol w:w="1860"/>
      </w:tblGrid>
      <w:tr w:rsidR="00B4182B" w14:paraId="1FE52DEF" w14:textId="77777777" w:rsidTr="00062403">
        <w:trPr>
          <w:trHeight w:hRule="exac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4EA6788" w14:textId="77777777" w:rsidR="00B4182B" w:rsidRDefault="00B4182B">
            <w:pPr>
              <w:overflowPunct/>
              <w:autoSpaceDE/>
              <w:autoSpaceDN/>
              <w:adjustRightInd/>
              <w:jc w:val="center"/>
              <w:textAlignment w:val="auto"/>
              <w:rPr>
                <w:rFonts w:ascii="Arial" w:hAnsi="Arial" w:cs="Arial"/>
                <w:b/>
                <w:bCs/>
                <w:color w:val="000000"/>
                <w:sz w:val="18"/>
                <w:szCs w:val="18"/>
              </w:rPr>
            </w:pPr>
            <w:r>
              <w:rPr>
                <w:rFonts w:ascii="Arial" w:hAnsi="Arial" w:cs="Arial"/>
                <w:b/>
                <w:bCs/>
                <w:color w:val="000000"/>
                <w:sz w:val="18"/>
                <w:szCs w:val="18"/>
              </w:rPr>
              <w:lastRenderedPageBreak/>
              <w:t>Rodzaj pojazdu</w:t>
            </w:r>
          </w:p>
        </w:tc>
        <w:tc>
          <w:tcPr>
            <w:tcW w:w="18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27026" w14:textId="77777777" w:rsidR="00B4182B" w:rsidRDefault="00B4182B">
            <w:pPr>
              <w:jc w:val="center"/>
              <w:rPr>
                <w:rFonts w:ascii="Arial" w:hAnsi="Arial" w:cs="Arial"/>
                <w:b/>
                <w:bCs/>
                <w:color w:val="000000"/>
                <w:sz w:val="18"/>
                <w:szCs w:val="18"/>
              </w:rPr>
            </w:pPr>
            <w:r>
              <w:rPr>
                <w:rFonts w:ascii="Arial" w:hAnsi="Arial" w:cs="Arial"/>
                <w:b/>
                <w:bCs/>
                <w:color w:val="000000"/>
                <w:sz w:val="18"/>
                <w:szCs w:val="18"/>
              </w:rPr>
              <w:t>Składka NNW (w zł)</w:t>
            </w:r>
          </w:p>
        </w:tc>
      </w:tr>
      <w:tr w:rsidR="00062403" w14:paraId="15B1F8B8" w14:textId="77777777" w:rsidTr="00062403">
        <w:trPr>
          <w:trHeight w:hRule="exact" w:val="300"/>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1FF248" w14:textId="1495DB10" w:rsidR="00062403" w:rsidRPr="00062403" w:rsidRDefault="00062403" w:rsidP="00062403">
            <w:pPr>
              <w:rPr>
                <w:rFonts w:ascii="Arial" w:hAnsi="Arial" w:cs="Arial"/>
                <w:color w:val="000000"/>
                <w:sz w:val="18"/>
                <w:szCs w:val="18"/>
              </w:rPr>
            </w:pPr>
            <w:r w:rsidRPr="00062403">
              <w:rPr>
                <w:rFonts w:ascii="Arial" w:hAnsi="Arial" w:cs="Arial"/>
                <w:bCs/>
                <w:color w:val="000000"/>
                <w:sz w:val="18"/>
                <w:szCs w:val="18"/>
              </w:rPr>
              <w:t>Ciągniki rolnicze</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9E8070" w14:textId="20DCC2F4" w:rsidR="00062403" w:rsidRPr="00062403" w:rsidRDefault="00062403" w:rsidP="00062403">
            <w:pPr>
              <w:jc w:val="center"/>
              <w:rPr>
                <w:rFonts w:ascii="Arial" w:hAnsi="Arial" w:cs="Arial"/>
                <w:color w:val="000000"/>
                <w:sz w:val="18"/>
                <w:szCs w:val="18"/>
              </w:rPr>
            </w:pPr>
          </w:p>
        </w:tc>
      </w:tr>
      <w:tr w:rsidR="00062403" w14:paraId="0A020765" w14:textId="77777777" w:rsidTr="00062403">
        <w:trPr>
          <w:trHeight w:hRule="exact" w:val="300"/>
          <w:jc w:val="center"/>
        </w:trPr>
        <w:tc>
          <w:tcPr>
            <w:tcW w:w="31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9F6EE1" w14:textId="5D23A1C1" w:rsidR="00062403" w:rsidRPr="00062403" w:rsidRDefault="00062403" w:rsidP="00062403">
            <w:pPr>
              <w:rPr>
                <w:rFonts w:ascii="Arial" w:hAnsi="Arial" w:cs="Arial"/>
                <w:color w:val="000000"/>
                <w:sz w:val="18"/>
                <w:szCs w:val="18"/>
              </w:rPr>
            </w:pPr>
            <w:r w:rsidRPr="00062403">
              <w:rPr>
                <w:rFonts w:ascii="Arial" w:hAnsi="Arial" w:cs="Arial"/>
                <w:bCs/>
                <w:color w:val="000000"/>
                <w:sz w:val="18"/>
                <w:szCs w:val="18"/>
              </w:rPr>
              <w:t>Ciężarowe o ład. do 2500 kg</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6D9BE1" w14:textId="53948B73" w:rsidR="00062403" w:rsidRPr="00062403" w:rsidRDefault="00062403" w:rsidP="00062403">
            <w:pPr>
              <w:jc w:val="center"/>
              <w:rPr>
                <w:rFonts w:ascii="Arial" w:hAnsi="Arial" w:cs="Arial"/>
                <w:color w:val="000000"/>
                <w:sz w:val="18"/>
                <w:szCs w:val="18"/>
              </w:rPr>
            </w:pPr>
          </w:p>
        </w:tc>
      </w:tr>
      <w:tr w:rsidR="00062403" w14:paraId="36108786" w14:textId="77777777" w:rsidTr="00062403">
        <w:trPr>
          <w:trHeight w:hRule="exact" w:val="300"/>
          <w:jc w:val="center"/>
        </w:trPr>
        <w:tc>
          <w:tcPr>
            <w:tcW w:w="31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E25C73" w14:textId="0375C796" w:rsidR="00062403" w:rsidRPr="00062403" w:rsidRDefault="00062403" w:rsidP="00062403">
            <w:pPr>
              <w:rPr>
                <w:rFonts w:ascii="Arial" w:hAnsi="Arial" w:cs="Arial"/>
                <w:color w:val="000000"/>
                <w:sz w:val="18"/>
                <w:szCs w:val="18"/>
              </w:rPr>
            </w:pPr>
            <w:r w:rsidRPr="00062403">
              <w:rPr>
                <w:rFonts w:ascii="Arial" w:hAnsi="Arial" w:cs="Arial"/>
                <w:bCs/>
                <w:color w:val="000000"/>
                <w:sz w:val="18"/>
                <w:szCs w:val="18"/>
              </w:rPr>
              <w:t xml:space="preserve">Ciężarowe o ład. </w:t>
            </w:r>
            <w:r w:rsidR="00FE3824">
              <w:rPr>
                <w:rFonts w:ascii="Arial" w:hAnsi="Arial" w:cs="Arial"/>
                <w:bCs/>
                <w:color w:val="000000"/>
                <w:sz w:val="18"/>
                <w:szCs w:val="18"/>
              </w:rPr>
              <w:t>p</w:t>
            </w:r>
            <w:r w:rsidR="00FE3824" w:rsidRPr="00062403">
              <w:rPr>
                <w:rFonts w:ascii="Arial" w:hAnsi="Arial" w:cs="Arial"/>
                <w:bCs/>
                <w:color w:val="000000"/>
                <w:sz w:val="18"/>
                <w:szCs w:val="18"/>
              </w:rPr>
              <w:t>ow</w:t>
            </w:r>
            <w:r w:rsidRPr="00062403">
              <w:rPr>
                <w:rFonts w:ascii="Arial" w:hAnsi="Arial" w:cs="Arial"/>
                <w:bCs/>
                <w:color w:val="000000"/>
                <w:sz w:val="18"/>
                <w:szCs w:val="18"/>
              </w:rPr>
              <w:t>. 2500 kg</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016871" w14:textId="6A00539F" w:rsidR="00062403" w:rsidRPr="00062403" w:rsidRDefault="00062403" w:rsidP="00062403">
            <w:pPr>
              <w:jc w:val="center"/>
              <w:rPr>
                <w:rFonts w:ascii="Arial" w:hAnsi="Arial" w:cs="Arial"/>
                <w:color w:val="000000"/>
                <w:sz w:val="18"/>
                <w:szCs w:val="18"/>
              </w:rPr>
            </w:pPr>
          </w:p>
        </w:tc>
      </w:tr>
      <w:tr w:rsidR="00062403" w14:paraId="555B06B5" w14:textId="77777777" w:rsidTr="00062403">
        <w:trPr>
          <w:trHeight w:hRule="exact" w:val="300"/>
          <w:jc w:val="center"/>
        </w:trPr>
        <w:tc>
          <w:tcPr>
            <w:tcW w:w="31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2BFCAB" w14:textId="69A656F4" w:rsidR="00062403" w:rsidRPr="00062403" w:rsidRDefault="00062403" w:rsidP="00062403">
            <w:pPr>
              <w:rPr>
                <w:rFonts w:ascii="Arial" w:hAnsi="Arial" w:cs="Arial"/>
                <w:color w:val="000000"/>
                <w:sz w:val="18"/>
                <w:szCs w:val="18"/>
              </w:rPr>
            </w:pPr>
            <w:r w:rsidRPr="00062403">
              <w:rPr>
                <w:rFonts w:ascii="Arial" w:hAnsi="Arial" w:cs="Arial"/>
                <w:bCs/>
                <w:color w:val="000000"/>
                <w:sz w:val="18"/>
                <w:szCs w:val="18"/>
              </w:rPr>
              <w:t>Osobowe</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88EF8F" w14:textId="51EB78BB" w:rsidR="00062403" w:rsidRPr="00062403" w:rsidRDefault="00062403" w:rsidP="00062403">
            <w:pPr>
              <w:jc w:val="center"/>
              <w:rPr>
                <w:rFonts w:ascii="Arial" w:hAnsi="Arial" w:cs="Arial"/>
                <w:color w:val="000000"/>
                <w:sz w:val="18"/>
                <w:szCs w:val="18"/>
              </w:rPr>
            </w:pPr>
          </w:p>
        </w:tc>
      </w:tr>
      <w:tr w:rsidR="00062403" w14:paraId="10B59C95" w14:textId="77777777" w:rsidTr="00062403">
        <w:trPr>
          <w:trHeight w:hRule="exact" w:val="340"/>
          <w:jc w:val="center"/>
        </w:trPr>
        <w:tc>
          <w:tcPr>
            <w:tcW w:w="31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5AFCB9" w14:textId="7A563593" w:rsidR="00062403" w:rsidRPr="00062403" w:rsidRDefault="00062403" w:rsidP="00062403">
            <w:pPr>
              <w:rPr>
                <w:rFonts w:ascii="Arial" w:hAnsi="Arial" w:cs="Arial"/>
                <w:color w:val="000000"/>
                <w:sz w:val="18"/>
                <w:szCs w:val="18"/>
              </w:rPr>
            </w:pPr>
            <w:r w:rsidRPr="00062403">
              <w:rPr>
                <w:rFonts w:ascii="Arial" w:hAnsi="Arial" w:cs="Arial"/>
                <w:bCs/>
                <w:color w:val="000000"/>
                <w:sz w:val="18"/>
                <w:szCs w:val="18"/>
              </w:rPr>
              <w:t>Wolnobieżne</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9E0F15" w14:textId="29F0AA36" w:rsidR="00062403" w:rsidRPr="00062403" w:rsidRDefault="00062403" w:rsidP="00062403">
            <w:pPr>
              <w:jc w:val="center"/>
              <w:rPr>
                <w:rFonts w:ascii="Arial" w:hAnsi="Arial" w:cs="Arial"/>
                <w:color w:val="000000"/>
                <w:sz w:val="18"/>
                <w:szCs w:val="18"/>
              </w:rPr>
            </w:pPr>
          </w:p>
        </w:tc>
      </w:tr>
    </w:tbl>
    <w:p w14:paraId="78FDB75E" w14:textId="33705B19" w:rsidR="00703E71" w:rsidRPr="00F72B16" w:rsidRDefault="00B4182B" w:rsidP="00703E71">
      <w:pPr>
        <w:overflowPunct/>
        <w:autoSpaceDE/>
        <w:autoSpaceDN/>
        <w:adjustRightInd/>
        <w:spacing w:before="100"/>
        <w:ind w:left="360"/>
        <w:jc w:val="both"/>
        <w:textAlignment w:val="auto"/>
        <w:rPr>
          <w:rFonts w:ascii="Arial" w:hAnsi="Arial" w:cs="Arial"/>
          <w:sz w:val="18"/>
          <w:szCs w:val="18"/>
        </w:rPr>
      </w:pPr>
      <w:r w:rsidRPr="008745EF" w:rsidDel="00B4182B">
        <w:rPr>
          <w:rFonts w:ascii="Arial" w:hAnsi="Arial" w:cs="Arial"/>
          <w:sz w:val="18"/>
          <w:szCs w:val="18"/>
          <w:highlight w:val="darkGray"/>
        </w:rPr>
        <w:t xml:space="preserve"> </w:t>
      </w:r>
    </w:p>
    <w:p w14:paraId="38708224" w14:textId="70646F65" w:rsidR="00703E71" w:rsidRDefault="0042625F" w:rsidP="00BE278F">
      <w:pPr>
        <w:numPr>
          <w:ilvl w:val="0"/>
          <w:numId w:val="23"/>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Składki</w:t>
      </w:r>
      <w:r w:rsidR="00703E71" w:rsidRPr="00F72B16">
        <w:rPr>
          <w:rFonts w:ascii="Arial" w:hAnsi="Arial" w:cs="Arial"/>
          <w:sz w:val="18"/>
          <w:szCs w:val="18"/>
        </w:rPr>
        <w:t xml:space="preserve"> przedstawione w ust. 1 są niezmienne przez cały okres obowiązywania niniejszej umowy, a ponadto dotyczą także pojazdów nowo nabywanych w trakcie jej trwania.</w:t>
      </w:r>
    </w:p>
    <w:p w14:paraId="162A0029" w14:textId="77777777" w:rsidR="00703E71" w:rsidRDefault="00703E71" w:rsidP="00703E71">
      <w:pPr>
        <w:overflowPunct/>
        <w:autoSpaceDE/>
        <w:autoSpaceDN/>
        <w:adjustRightInd/>
        <w:spacing w:before="100"/>
        <w:jc w:val="both"/>
        <w:textAlignment w:val="auto"/>
        <w:rPr>
          <w:rFonts w:ascii="Arial" w:hAnsi="Arial" w:cs="Arial"/>
          <w:sz w:val="18"/>
          <w:szCs w:val="18"/>
        </w:rPr>
      </w:pPr>
    </w:p>
    <w:p w14:paraId="03D626BD" w14:textId="77777777" w:rsidR="00703E71" w:rsidRPr="00B66D61" w:rsidRDefault="00703E71" w:rsidP="003B33D0">
      <w:pPr>
        <w:pStyle w:val="Luca"/>
        <w:numPr>
          <w:ilvl w:val="0"/>
          <w:numId w:val="14"/>
        </w:numPr>
        <w:spacing w:before="100" w:line="240" w:lineRule="auto"/>
        <w:ind w:left="426"/>
        <w:jc w:val="center"/>
        <w:rPr>
          <w:rFonts w:ascii="Arial" w:hAnsi="Arial" w:cs="Arial"/>
          <w:b/>
          <w:sz w:val="18"/>
          <w:szCs w:val="18"/>
        </w:rPr>
      </w:pPr>
    </w:p>
    <w:p w14:paraId="4998C932" w14:textId="77777777" w:rsidR="00703E71" w:rsidRPr="00F72B16" w:rsidRDefault="00703E71" w:rsidP="00703E71">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Franszyza / udział własny</w:t>
      </w:r>
    </w:p>
    <w:p w14:paraId="65CFD0EE" w14:textId="5FC7B44C" w:rsidR="00FD334C" w:rsidRPr="00703E71" w:rsidRDefault="00703E71" w:rsidP="00703E71">
      <w:pPr>
        <w:pStyle w:val="Luca"/>
        <w:spacing w:before="100" w:line="240" w:lineRule="auto"/>
        <w:rPr>
          <w:rFonts w:ascii="Arial" w:hAnsi="Arial" w:cs="Arial"/>
          <w:sz w:val="18"/>
          <w:szCs w:val="18"/>
        </w:rPr>
      </w:pPr>
      <w:r w:rsidRPr="00703E71">
        <w:rPr>
          <w:rFonts w:ascii="Arial" w:hAnsi="Arial" w:cs="Arial"/>
          <w:sz w:val="18"/>
          <w:szCs w:val="18"/>
        </w:rPr>
        <w:t>Brak franszyz i udziałów własnych.</w:t>
      </w:r>
    </w:p>
    <w:p w14:paraId="570B9DDD" w14:textId="77777777" w:rsidR="002B7F82" w:rsidRDefault="002B7F82" w:rsidP="002B7F82">
      <w:pPr>
        <w:overflowPunct/>
        <w:autoSpaceDE/>
        <w:autoSpaceDN/>
        <w:adjustRightInd/>
        <w:spacing w:before="100"/>
        <w:jc w:val="both"/>
        <w:textAlignment w:val="auto"/>
        <w:rPr>
          <w:rFonts w:ascii="Arial" w:hAnsi="Arial" w:cs="Arial"/>
          <w:sz w:val="18"/>
          <w:szCs w:val="18"/>
        </w:rPr>
      </w:pPr>
    </w:p>
    <w:p w14:paraId="73B3FF40" w14:textId="5DC7EEB5" w:rsidR="002B7F82" w:rsidRDefault="00703E71" w:rsidP="00703E71">
      <w:pPr>
        <w:overflowPunct/>
        <w:autoSpaceDE/>
        <w:autoSpaceDN/>
        <w:adjustRightInd/>
        <w:spacing w:before="100"/>
        <w:jc w:val="center"/>
        <w:textAlignment w:val="auto"/>
        <w:rPr>
          <w:rFonts w:ascii="Arial" w:hAnsi="Arial" w:cs="Arial"/>
          <w:b/>
          <w:color w:val="002060"/>
          <w:szCs w:val="24"/>
        </w:rPr>
      </w:pPr>
      <w:r>
        <w:rPr>
          <w:rFonts w:ascii="Arial" w:hAnsi="Arial" w:cs="Arial"/>
          <w:b/>
          <w:color w:val="002060"/>
          <w:szCs w:val="24"/>
        </w:rPr>
        <w:t>DZIAŁ V</w:t>
      </w:r>
      <w:r w:rsidRPr="000A79E5">
        <w:rPr>
          <w:rFonts w:ascii="Arial" w:hAnsi="Arial" w:cs="Arial"/>
          <w:b/>
          <w:color w:val="002060"/>
          <w:szCs w:val="24"/>
        </w:rPr>
        <w:t>.</w:t>
      </w:r>
      <w:r w:rsidRPr="000A79E5">
        <w:rPr>
          <w:rFonts w:ascii="Arial" w:hAnsi="Arial" w:cs="Arial"/>
          <w:b/>
          <w:color w:val="002060"/>
          <w:szCs w:val="24"/>
        </w:rPr>
        <w:br/>
        <w:t>UBEZPIECZENIE</w:t>
      </w:r>
      <w:r>
        <w:rPr>
          <w:rFonts w:ascii="Arial" w:hAnsi="Arial" w:cs="Arial"/>
          <w:b/>
          <w:color w:val="002060"/>
          <w:szCs w:val="24"/>
        </w:rPr>
        <w:t xml:space="preserve"> ASSISTANCE</w:t>
      </w:r>
    </w:p>
    <w:p w14:paraId="560A2205" w14:textId="77777777" w:rsidR="00703E71" w:rsidRDefault="00703E71" w:rsidP="00703E71">
      <w:pPr>
        <w:overflowPunct/>
        <w:autoSpaceDE/>
        <w:autoSpaceDN/>
        <w:adjustRightInd/>
        <w:spacing w:before="100"/>
        <w:jc w:val="center"/>
        <w:textAlignment w:val="auto"/>
        <w:rPr>
          <w:rFonts w:ascii="Arial" w:hAnsi="Arial" w:cs="Arial"/>
          <w:b/>
          <w:color w:val="002060"/>
          <w:szCs w:val="24"/>
        </w:rPr>
      </w:pPr>
    </w:p>
    <w:p w14:paraId="01985812" w14:textId="77777777" w:rsidR="001E11CA" w:rsidRDefault="001E11CA" w:rsidP="003B33D0">
      <w:pPr>
        <w:pStyle w:val="Luca"/>
        <w:numPr>
          <w:ilvl w:val="0"/>
          <w:numId w:val="14"/>
        </w:numPr>
        <w:spacing w:before="100" w:line="240" w:lineRule="auto"/>
        <w:ind w:left="426"/>
        <w:jc w:val="center"/>
        <w:rPr>
          <w:rFonts w:ascii="Arial" w:hAnsi="Arial" w:cs="Arial"/>
          <w:b/>
          <w:sz w:val="18"/>
          <w:szCs w:val="18"/>
        </w:rPr>
      </w:pPr>
    </w:p>
    <w:p w14:paraId="2431AAD1" w14:textId="69A95217" w:rsidR="00DB269C" w:rsidRDefault="001E11CA" w:rsidP="001E11CA">
      <w:pPr>
        <w:pStyle w:val="Luca"/>
        <w:spacing w:before="100" w:line="240" w:lineRule="auto"/>
        <w:ind w:left="66"/>
        <w:jc w:val="center"/>
        <w:rPr>
          <w:rFonts w:ascii="Arial" w:hAnsi="Arial" w:cs="Arial"/>
          <w:b/>
          <w:sz w:val="18"/>
          <w:szCs w:val="18"/>
        </w:rPr>
      </w:pPr>
      <w:r w:rsidRPr="00DB269C">
        <w:rPr>
          <w:rFonts w:ascii="Arial" w:hAnsi="Arial" w:cs="Arial"/>
          <w:b/>
          <w:sz w:val="18"/>
          <w:szCs w:val="18"/>
        </w:rPr>
        <w:t xml:space="preserve">ASSISTANCE </w:t>
      </w:r>
    </w:p>
    <w:p w14:paraId="687DF466" w14:textId="77777777" w:rsidR="0029636A" w:rsidRPr="0029636A" w:rsidRDefault="0029636A" w:rsidP="00BE278F">
      <w:pPr>
        <w:numPr>
          <w:ilvl w:val="0"/>
          <w:numId w:val="24"/>
        </w:numPr>
        <w:overflowPunct/>
        <w:autoSpaceDE/>
        <w:autoSpaceDN/>
        <w:adjustRightInd/>
        <w:spacing w:before="100"/>
        <w:jc w:val="both"/>
        <w:textAlignment w:val="auto"/>
        <w:rPr>
          <w:rFonts w:ascii="Arial" w:hAnsi="Arial" w:cs="Arial"/>
          <w:sz w:val="18"/>
          <w:szCs w:val="18"/>
        </w:rPr>
      </w:pPr>
      <w:r w:rsidRPr="0029636A">
        <w:rPr>
          <w:rFonts w:ascii="Arial" w:hAnsi="Arial" w:cs="Arial"/>
          <w:sz w:val="18"/>
          <w:szCs w:val="18"/>
        </w:rPr>
        <w:t>Przedmiotem ubezpieczenia jest organizacja i pokrycie kosztów świadczenia usług assistance.</w:t>
      </w:r>
    </w:p>
    <w:p w14:paraId="498BBE2A" w14:textId="0D02889B" w:rsidR="0029636A" w:rsidRPr="0029636A" w:rsidRDefault="0029636A" w:rsidP="00BE278F">
      <w:pPr>
        <w:numPr>
          <w:ilvl w:val="0"/>
          <w:numId w:val="24"/>
        </w:numPr>
        <w:overflowPunct/>
        <w:autoSpaceDE/>
        <w:autoSpaceDN/>
        <w:adjustRightInd/>
        <w:spacing w:before="100"/>
        <w:jc w:val="both"/>
        <w:textAlignment w:val="auto"/>
        <w:rPr>
          <w:rFonts w:ascii="Arial" w:hAnsi="Arial" w:cs="Arial"/>
          <w:sz w:val="18"/>
          <w:szCs w:val="18"/>
        </w:rPr>
      </w:pPr>
      <w:bookmarkStart w:id="6" w:name="_Hlk19878262"/>
      <w:r w:rsidRPr="00E337D2">
        <w:rPr>
          <w:rFonts w:ascii="Arial" w:eastAsiaTheme="minorHAnsi" w:hAnsi="Arial" w:cs="Arial"/>
          <w:color w:val="000000"/>
          <w:sz w:val="18"/>
          <w:szCs w:val="18"/>
          <w:lang w:eastAsia="en-US"/>
        </w:rPr>
        <w:t>Ubezpieczeniem</w:t>
      </w:r>
      <w:r w:rsidR="00FC1B2B" w:rsidRPr="00E337D2">
        <w:rPr>
          <w:rFonts w:ascii="Arial" w:eastAsiaTheme="minorHAnsi" w:hAnsi="Arial" w:cs="Arial"/>
          <w:color w:val="000000"/>
          <w:sz w:val="18"/>
          <w:szCs w:val="18"/>
          <w:lang w:eastAsia="en-US"/>
        </w:rPr>
        <w:t>, w pierwszym okresie rozliczeniowym,</w:t>
      </w:r>
      <w:r w:rsidRPr="00E337D2">
        <w:rPr>
          <w:rFonts w:ascii="Arial" w:eastAsiaTheme="minorHAnsi" w:hAnsi="Arial" w:cs="Arial"/>
          <w:color w:val="000000"/>
          <w:sz w:val="18"/>
          <w:szCs w:val="18"/>
          <w:lang w:eastAsia="en-US"/>
        </w:rPr>
        <w:t xml:space="preserve"> objęte zostają pojazdy wymienione w </w:t>
      </w:r>
      <w:r w:rsidR="006F5C37" w:rsidRPr="00E337D2">
        <w:rPr>
          <w:rFonts w:ascii="Arial" w:eastAsiaTheme="minorHAnsi" w:hAnsi="Arial" w:cs="Arial"/>
          <w:color w:val="000000"/>
          <w:sz w:val="18"/>
          <w:szCs w:val="18"/>
          <w:lang w:eastAsia="en-US"/>
        </w:rPr>
        <w:t xml:space="preserve">Załączniku nr </w:t>
      </w:r>
      <w:r w:rsidR="001772E4">
        <w:rPr>
          <w:rFonts w:ascii="Arial" w:eastAsiaTheme="minorHAnsi" w:hAnsi="Arial" w:cs="Arial"/>
          <w:color w:val="000000"/>
          <w:sz w:val="18"/>
          <w:szCs w:val="18"/>
          <w:lang w:eastAsia="en-US"/>
        </w:rPr>
        <w:t>7</w:t>
      </w:r>
      <w:r w:rsidR="00BD4DC4" w:rsidRPr="00E337D2">
        <w:rPr>
          <w:rFonts w:ascii="Arial" w:eastAsiaTheme="minorHAnsi" w:hAnsi="Arial" w:cs="Arial"/>
          <w:color w:val="000000"/>
          <w:sz w:val="18"/>
          <w:szCs w:val="18"/>
          <w:lang w:eastAsia="en-US"/>
        </w:rPr>
        <w:t xml:space="preserve"> </w:t>
      </w:r>
      <w:r w:rsidR="006F5C37" w:rsidRPr="00E337D2">
        <w:rPr>
          <w:rFonts w:ascii="Arial" w:eastAsiaTheme="minorHAnsi" w:hAnsi="Arial" w:cs="Arial"/>
          <w:color w:val="000000"/>
          <w:sz w:val="18"/>
          <w:szCs w:val="18"/>
          <w:lang w:eastAsia="en-US"/>
        </w:rPr>
        <w:t xml:space="preserve">do </w:t>
      </w:r>
      <w:r w:rsidR="00922D4C" w:rsidRPr="00E337D2">
        <w:rPr>
          <w:rFonts w:ascii="Arial" w:eastAsiaTheme="minorHAnsi" w:hAnsi="Arial" w:cs="Arial"/>
          <w:color w:val="000000"/>
          <w:sz w:val="18"/>
          <w:szCs w:val="18"/>
          <w:lang w:eastAsia="en-US"/>
        </w:rPr>
        <w:t>S</w:t>
      </w:r>
      <w:r w:rsidR="00062403" w:rsidRPr="00E337D2">
        <w:rPr>
          <w:rFonts w:ascii="Arial" w:eastAsiaTheme="minorHAnsi" w:hAnsi="Arial" w:cs="Arial"/>
          <w:color w:val="000000"/>
          <w:sz w:val="18"/>
          <w:szCs w:val="18"/>
          <w:lang w:eastAsia="en-US"/>
        </w:rPr>
        <w:t>WZ</w:t>
      </w:r>
      <w:r w:rsidRPr="00E337D2">
        <w:rPr>
          <w:rFonts w:ascii="Arial" w:eastAsiaTheme="minorHAnsi" w:hAnsi="Arial" w:cs="Arial"/>
          <w:color w:val="000000"/>
          <w:sz w:val="18"/>
          <w:szCs w:val="18"/>
          <w:lang w:eastAsia="en-US"/>
        </w:rPr>
        <w:t>, które posiadają</w:t>
      </w:r>
      <w:r w:rsidRPr="00290CEB">
        <w:rPr>
          <w:rFonts w:ascii="Arial" w:eastAsiaTheme="minorHAnsi" w:hAnsi="Arial" w:cs="Arial"/>
          <w:color w:val="000000"/>
          <w:sz w:val="18"/>
          <w:szCs w:val="18"/>
          <w:lang w:eastAsia="en-US"/>
        </w:rPr>
        <w:t xml:space="preserve"> zaznaczoną opcję „Assistance”. Ubezpieczeniem mogą zostać objęte następu</w:t>
      </w:r>
      <w:r w:rsidR="00697929">
        <w:rPr>
          <w:rFonts w:ascii="Arial" w:eastAsiaTheme="minorHAnsi" w:hAnsi="Arial" w:cs="Arial"/>
          <w:color w:val="000000"/>
          <w:sz w:val="18"/>
          <w:szCs w:val="18"/>
          <w:lang w:eastAsia="en-US"/>
        </w:rPr>
        <w:t>jące rodzaje pojazdów: osobowe</w:t>
      </w:r>
      <w:r w:rsidRPr="00290CEB">
        <w:rPr>
          <w:rFonts w:ascii="Arial" w:eastAsiaTheme="minorHAnsi" w:hAnsi="Arial" w:cs="Arial"/>
          <w:color w:val="000000"/>
          <w:sz w:val="18"/>
          <w:szCs w:val="18"/>
          <w:lang w:eastAsia="en-US"/>
        </w:rPr>
        <w:t xml:space="preserve">, osobowo-ciężarowe, ciężarowe o ładowności do </w:t>
      </w:r>
      <w:r w:rsidR="00957332" w:rsidRPr="00290CEB">
        <w:rPr>
          <w:rFonts w:ascii="Arial" w:eastAsiaTheme="minorHAnsi" w:hAnsi="Arial" w:cs="Arial"/>
          <w:color w:val="000000"/>
          <w:sz w:val="18"/>
          <w:szCs w:val="18"/>
          <w:lang w:eastAsia="en-US"/>
        </w:rPr>
        <w:t>2</w:t>
      </w:r>
      <w:r w:rsidRPr="00290CEB">
        <w:rPr>
          <w:rFonts w:ascii="Arial" w:eastAsiaTheme="minorHAnsi" w:hAnsi="Arial" w:cs="Arial"/>
          <w:color w:val="000000"/>
          <w:sz w:val="18"/>
          <w:szCs w:val="18"/>
          <w:lang w:eastAsia="en-US"/>
        </w:rPr>
        <w:t>,5t</w:t>
      </w:r>
      <w:r>
        <w:rPr>
          <w:rFonts w:ascii="Arial" w:eastAsiaTheme="minorHAnsi" w:hAnsi="Arial" w:cs="Arial"/>
          <w:color w:val="000000"/>
          <w:sz w:val="18"/>
          <w:szCs w:val="18"/>
          <w:lang w:eastAsia="en-US"/>
        </w:rPr>
        <w:t>, także pojazdy</w:t>
      </w:r>
      <w:r w:rsidRPr="0029636A">
        <w:rPr>
          <w:rFonts w:ascii="Arial" w:eastAsiaTheme="minorHAnsi" w:hAnsi="Arial" w:cs="Arial"/>
          <w:color w:val="000000"/>
          <w:sz w:val="18"/>
          <w:szCs w:val="18"/>
          <w:lang w:eastAsia="en-US"/>
        </w:rPr>
        <w:t>, które spełniają powyższe kryterium a zostaną zgłoszone do ubezpieczenia w trakcie trwania niniejszej umowy</w:t>
      </w:r>
      <w:r w:rsidR="000F27EA" w:rsidRPr="00E337D2">
        <w:rPr>
          <w:rFonts w:ascii="Arial" w:eastAsiaTheme="minorHAnsi" w:hAnsi="Arial" w:cs="Arial"/>
          <w:color w:val="FF0000"/>
          <w:sz w:val="18"/>
          <w:szCs w:val="18"/>
          <w:lang w:eastAsia="en-US"/>
        </w:rPr>
        <w:t>.</w:t>
      </w:r>
    </w:p>
    <w:bookmarkEnd w:id="6"/>
    <w:p w14:paraId="05925E0D" w14:textId="3161A4C4" w:rsidR="0029636A" w:rsidRPr="00BA0712" w:rsidRDefault="00335A1F" w:rsidP="00BE278F">
      <w:pPr>
        <w:numPr>
          <w:ilvl w:val="0"/>
          <w:numId w:val="24"/>
        </w:numPr>
        <w:overflowPunct/>
        <w:autoSpaceDE/>
        <w:autoSpaceDN/>
        <w:adjustRightInd/>
        <w:spacing w:before="100"/>
        <w:jc w:val="both"/>
        <w:textAlignment w:val="auto"/>
        <w:rPr>
          <w:rFonts w:ascii="Arial" w:eastAsiaTheme="minorHAnsi" w:hAnsi="Arial" w:cs="Arial"/>
          <w:color w:val="000000"/>
          <w:sz w:val="18"/>
          <w:szCs w:val="18"/>
          <w:lang w:eastAsia="en-US"/>
        </w:rPr>
      </w:pPr>
      <w:r w:rsidRPr="00EA6F0F">
        <w:rPr>
          <w:rFonts w:ascii="Arial" w:eastAsiaTheme="minorHAnsi" w:hAnsi="Arial" w:cs="Arial"/>
          <w:color w:val="000000"/>
          <w:sz w:val="18"/>
          <w:szCs w:val="18"/>
          <w:lang w:eastAsia="en-US"/>
        </w:rPr>
        <w:t>Zakres terytorialny: Europa</w:t>
      </w:r>
      <w:r w:rsidR="00BE3715" w:rsidRPr="00EA6F0F">
        <w:rPr>
          <w:rFonts w:ascii="Arial" w:eastAsiaTheme="minorHAnsi" w:hAnsi="Arial" w:cs="Arial"/>
          <w:color w:val="000000"/>
          <w:sz w:val="18"/>
          <w:szCs w:val="18"/>
          <w:lang w:eastAsia="en-US"/>
        </w:rPr>
        <w:t>.</w:t>
      </w:r>
    </w:p>
    <w:p w14:paraId="7A31A471" w14:textId="116AD233" w:rsidR="00BE3715" w:rsidRPr="00BA0712" w:rsidRDefault="00BE3715" w:rsidP="00BE278F">
      <w:pPr>
        <w:numPr>
          <w:ilvl w:val="0"/>
          <w:numId w:val="24"/>
        </w:numPr>
        <w:overflowPunct/>
        <w:autoSpaceDE/>
        <w:autoSpaceDN/>
        <w:adjustRightInd/>
        <w:spacing w:before="100"/>
        <w:jc w:val="both"/>
        <w:textAlignment w:val="auto"/>
        <w:rPr>
          <w:rFonts w:ascii="Arial" w:eastAsiaTheme="minorHAnsi" w:hAnsi="Arial" w:cs="Arial"/>
          <w:color w:val="000000"/>
          <w:sz w:val="18"/>
          <w:lang w:eastAsia="en-US"/>
        </w:rPr>
      </w:pPr>
      <w:r w:rsidRPr="00BA0712">
        <w:rPr>
          <w:rFonts w:ascii="Arial" w:eastAsiaTheme="minorHAnsi" w:hAnsi="Arial" w:cs="Arial"/>
          <w:color w:val="000000"/>
          <w:sz w:val="18"/>
          <w:lang w:eastAsia="en-US"/>
        </w:rPr>
        <w:t>Zakres dostępnych usług obejmuje</w:t>
      </w:r>
      <w:r w:rsidR="00D800D4" w:rsidRPr="00BA0712">
        <w:rPr>
          <w:rFonts w:ascii="Arial" w:eastAsiaTheme="minorHAnsi" w:hAnsi="Arial" w:cs="Arial"/>
          <w:color w:val="000000"/>
          <w:sz w:val="18"/>
          <w:lang w:eastAsia="en-US"/>
        </w:rPr>
        <w:t xml:space="preserve"> wariant assistance zgodnie z OWU </w:t>
      </w:r>
      <w:r w:rsidR="00FE3824">
        <w:rPr>
          <w:rFonts w:ascii="Arial" w:eastAsiaTheme="minorHAnsi" w:hAnsi="Arial" w:cs="Arial"/>
          <w:color w:val="000000"/>
          <w:sz w:val="18"/>
          <w:lang w:eastAsia="en-US"/>
        </w:rPr>
        <w:t>Ubezpieczyciela</w:t>
      </w:r>
      <w:r w:rsidR="00D800D4" w:rsidRPr="00BA0712">
        <w:rPr>
          <w:rFonts w:ascii="Arial" w:eastAsiaTheme="minorHAnsi" w:hAnsi="Arial" w:cs="Arial"/>
          <w:color w:val="000000"/>
          <w:sz w:val="18"/>
          <w:lang w:eastAsia="en-US"/>
        </w:rPr>
        <w:t>, zawierający</w:t>
      </w:r>
      <w:r w:rsidRPr="00BA0712">
        <w:rPr>
          <w:rFonts w:ascii="Arial" w:eastAsiaTheme="minorHAnsi" w:hAnsi="Arial" w:cs="Arial"/>
          <w:color w:val="000000"/>
          <w:sz w:val="18"/>
          <w:lang w:eastAsia="en-US"/>
        </w:rPr>
        <w:t xml:space="preserve"> w szczególności pomoc w sytuacji:</w:t>
      </w:r>
    </w:p>
    <w:p w14:paraId="59056BCA" w14:textId="2E7ED4CE" w:rsidR="00BE3715" w:rsidRPr="00BA0712"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sidRPr="00BA0712">
        <w:rPr>
          <w:rFonts w:ascii="Arial" w:eastAsiaTheme="minorHAnsi" w:hAnsi="Arial" w:cs="Arial"/>
          <w:color w:val="000000"/>
          <w:sz w:val="18"/>
          <w:lang w:eastAsia="en-US"/>
        </w:rPr>
        <w:t>unieruchomienia pojazdu wskutek wypadku (zderzenia z innym pojazdem, przeszkodą, człowiekiem lub zwierzęciem) bądź awarii,</w:t>
      </w:r>
    </w:p>
    <w:p w14:paraId="4005185F" w14:textId="06BC90F3"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sidRPr="00BE3715">
        <w:rPr>
          <w:rFonts w:ascii="Arial" w:eastAsiaTheme="minorHAnsi" w:hAnsi="Arial" w:cs="Arial"/>
          <w:color w:val="000000"/>
          <w:sz w:val="18"/>
          <w:lang w:eastAsia="en-US"/>
        </w:rPr>
        <w:t>kradzieży pojazdu,</w:t>
      </w:r>
    </w:p>
    <w:p w14:paraId="1E84D53F" w14:textId="712D1425"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sidRPr="00BE3715">
        <w:rPr>
          <w:rFonts w:ascii="Arial" w:eastAsiaTheme="minorHAnsi" w:hAnsi="Arial" w:cs="Arial"/>
          <w:color w:val="000000"/>
          <w:sz w:val="18"/>
          <w:lang w:eastAsia="en-US"/>
        </w:rPr>
        <w:t>naprawę pojazdu na miejscu jeśli jest to możliwe,</w:t>
      </w:r>
    </w:p>
    <w:p w14:paraId="68F59878" w14:textId="296B9D1C"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sidRPr="00BE3715">
        <w:rPr>
          <w:rFonts w:ascii="Arial" w:eastAsiaTheme="minorHAnsi" w:hAnsi="Arial" w:cs="Arial"/>
          <w:color w:val="000000"/>
          <w:sz w:val="18"/>
          <w:lang w:eastAsia="en-US"/>
        </w:rPr>
        <w:t>rozładownia akumulatora,</w:t>
      </w:r>
    </w:p>
    <w:p w14:paraId="30E7117B" w14:textId="074CDA08"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sidRPr="00BE3715">
        <w:rPr>
          <w:rFonts w:ascii="Arial" w:eastAsiaTheme="minorHAnsi" w:hAnsi="Arial" w:cs="Arial"/>
          <w:color w:val="000000"/>
          <w:sz w:val="18"/>
          <w:lang w:eastAsia="en-US"/>
        </w:rPr>
        <w:t>przebicia opony,</w:t>
      </w:r>
    </w:p>
    <w:p w14:paraId="2B966604" w14:textId="06F42C12"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utraty/ uszkodzenia kluczy i ich wymiany</w:t>
      </w:r>
      <w:r w:rsidRPr="00BE3715">
        <w:rPr>
          <w:rFonts w:ascii="Arial" w:eastAsiaTheme="minorHAnsi" w:hAnsi="Arial" w:cs="Arial"/>
          <w:color w:val="000000"/>
          <w:sz w:val="18"/>
          <w:lang w:eastAsia="en-US"/>
        </w:rPr>
        <w:t>/ ponowne</w:t>
      </w:r>
      <w:r>
        <w:rPr>
          <w:rFonts w:ascii="Arial" w:eastAsiaTheme="minorHAnsi" w:hAnsi="Arial" w:cs="Arial"/>
          <w:color w:val="000000"/>
          <w:sz w:val="18"/>
          <w:lang w:eastAsia="en-US"/>
        </w:rPr>
        <w:t>go kodowania</w:t>
      </w:r>
      <w:r w:rsidRPr="00BE3715">
        <w:rPr>
          <w:rFonts w:ascii="Arial" w:eastAsiaTheme="minorHAnsi" w:hAnsi="Arial" w:cs="Arial"/>
          <w:color w:val="000000"/>
          <w:sz w:val="18"/>
          <w:lang w:eastAsia="en-US"/>
        </w:rPr>
        <w:t>,</w:t>
      </w:r>
    </w:p>
    <w:p w14:paraId="43D4621F" w14:textId="21CE00BD" w:rsid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pokrycia</w:t>
      </w:r>
      <w:r w:rsidRPr="00BE3715">
        <w:rPr>
          <w:rFonts w:ascii="Arial" w:eastAsiaTheme="minorHAnsi" w:hAnsi="Arial" w:cs="Arial"/>
          <w:color w:val="000000"/>
          <w:sz w:val="18"/>
          <w:lang w:eastAsia="en-US"/>
        </w:rPr>
        <w:t xml:space="preserve"> kosztów wymiany wkładek zamków w wyniku kradzieży/ zgubienia kluczy,</w:t>
      </w:r>
    </w:p>
    <w:p w14:paraId="6FD46850" w14:textId="5FE1CC77" w:rsidR="00B05FC1" w:rsidRDefault="00B05FC1"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pomocy w przypadku zatrzaśnięcia wewnątrz pojazdu kluczyków,</w:t>
      </w:r>
    </w:p>
    <w:p w14:paraId="31FB61F0" w14:textId="760AAE16" w:rsidR="00B05FC1" w:rsidRPr="00BE3715" w:rsidRDefault="00B05FC1"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 xml:space="preserve">organizacji </w:t>
      </w:r>
      <w:r w:rsidR="00B14027">
        <w:rPr>
          <w:rFonts w:ascii="Arial" w:eastAsiaTheme="minorHAnsi" w:hAnsi="Arial" w:cs="Arial"/>
          <w:color w:val="000000"/>
          <w:sz w:val="18"/>
          <w:lang w:eastAsia="en-US"/>
        </w:rPr>
        <w:t xml:space="preserve">i pokrycie kosztów </w:t>
      </w:r>
      <w:r>
        <w:rPr>
          <w:rFonts w:ascii="Arial" w:eastAsiaTheme="minorHAnsi" w:hAnsi="Arial" w:cs="Arial"/>
          <w:color w:val="000000"/>
          <w:sz w:val="18"/>
          <w:lang w:eastAsia="en-US"/>
        </w:rPr>
        <w:t>parkingu,</w:t>
      </w:r>
    </w:p>
    <w:p w14:paraId="45C521B8" w14:textId="60DAA91F" w:rsidR="00BE3715" w:rsidRP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textAlignment w:val="auto"/>
        <w:rPr>
          <w:rFonts w:ascii="Arial" w:eastAsiaTheme="minorHAnsi" w:hAnsi="Arial" w:cs="Arial"/>
          <w:color w:val="000000"/>
          <w:sz w:val="18"/>
          <w:lang w:eastAsia="en-US"/>
        </w:rPr>
      </w:pPr>
      <w:bookmarkStart w:id="7" w:name="_Hlk19878578"/>
      <w:r w:rsidRPr="00BE3715">
        <w:rPr>
          <w:rFonts w:ascii="Arial" w:eastAsiaTheme="minorHAnsi" w:hAnsi="Arial" w:cs="Arial"/>
          <w:color w:val="000000"/>
          <w:sz w:val="18"/>
          <w:lang w:eastAsia="en-US"/>
        </w:rPr>
        <w:t>brak</w:t>
      </w:r>
      <w:r>
        <w:rPr>
          <w:rFonts w:ascii="Arial" w:eastAsiaTheme="minorHAnsi" w:hAnsi="Arial" w:cs="Arial"/>
          <w:color w:val="000000"/>
          <w:sz w:val="18"/>
          <w:lang w:eastAsia="en-US"/>
        </w:rPr>
        <w:t>u paliwa/ wlania</w:t>
      </w:r>
      <w:r w:rsidRPr="00BE3715">
        <w:rPr>
          <w:rFonts w:ascii="Arial" w:eastAsiaTheme="minorHAnsi" w:hAnsi="Arial" w:cs="Arial"/>
          <w:color w:val="000000"/>
          <w:sz w:val="18"/>
          <w:lang w:eastAsia="en-US"/>
        </w:rPr>
        <w:t xml:space="preserve"> niewłaściwego paliwa do baku,</w:t>
      </w:r>
      <w:r w:rsidR="00510A5B">
        <w:rPr>
          <w:rFonts w:ascii="Arial" w:eastAsiaTheme="minorHAnsi" w:hAnsi="Arial" w:cs="Arial"/>
          <w:color w:val="000000"/>
          <w:sz w:val="18"/>
          <w:lang w:eastAsia="en-US"/>
        </w:rPr>
        <w:t xml:space="preserve"> w tym dowóz paliwa,</w:t>
      </w:r>
      <w:r w:rsidR="000F27EA">
        <w:rPr>
          <w:rFonts w:ascii="Arial" w:eastAsiaTheme="minorHAnsi" w:hAnsi="Arial" w:cs="Arial"/>
          <w:color w:val="000000"/>
          <w:sz w:val="18"/>
          <w:lang w:eastAsia="en-US"/>
        </w:rPr>
        <w:t xml:space="preserve"> z zastrzeżeniem, iż</w:t>
      </w:r>
      <w:r w:rsidR="000F27EA" w:rsidRPr="00521759">
        <w:rPr>
          <w:rFonts w:ascii="Arial" w:hAnsi="Arial" w:cs="Arial"/>
          <w:sz w:val="18"/>
          <w:szCs w:val="24"/>
        </w:rPr>
        <w:t xml:space="preserve"> w sytuacji, gdy pojazd został unieruchomiony w wyniku</w:t>
      </w:r>
      <w:r w:rsidR="000F27EA" w:rsidRPr="00521759">
        <w:rPr>
          <w:sz w:val="18"/>
        </w:rPr>
        <w:t xml:space="preserve"> </w:t>
      </w:r>
      <w:r w:rsidR="000F27EA" w:rsidRPr="00521759">
        <w:rPr>
          <w:rFonts w:ascii="Arial" w:hAnsi="Arial" w:cs="Arial"/>
          <w:sz w:val="18"/>
          <w:szCs w:val="24"/>
        </w:rPr>
        <w:t>wyczerpania paliwa, Ubezpieczyciel organizuje i pokrywa koszty dowozu paliwa w ilości</w:t>
      </w:r>
      <w:r w:rsidR="000F27EA" w:rsidRPr="00521759">
        <w:rPr>
          <w:sz w:val="18"/>
        </w:rPr>
        <w:t xml:space="preserve"> </w:t>
      </w:r>
      <w:r w:rsidR="000F27EA" w:rsidRPr="00521759">
        <w:rPr>
          <w:rFonts w:ascii="Arial" w:hAnsi="Arial" w:cs="Arial"/>
          <w:sz w:val="18"/>
          <w:szCs w:val="24"/>
        </w:rPr>
        <w:t>niezbędnej do dojechania do najbliższej stacji paliw, z wyłączeniem kosztów samego paliwa</w:t>
      </w:r>
      <w:r w:rsidR="000F27EA">
        <w:rPr>
          <w:rFonts w:ascii="Arial" w:hAnsi="Arial" w:cs="Arial"/>
          <w:sz w:val="18"/>
          <w:szCs w:val="24"/>
        </w:rPr>
        <w:t>,</w:t>
      </w:r>
    </w:p>
    <w:bookmarkEnd w:id="7"/>
    <w:p w14:paraId="4EE4D2B6" w14:textId="3303AB3B" w:rsidR="00BE3715" w:rsidRDefault="00BE3715"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jc w:val="both"/>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holowania</w:t>
      </w:r>
      <w:r w:rsidRPr="00BE3715">
        <w:rPr>
          <w:rFonts w:ascii="Arial" w:eastAsiaTheme="minorHAnsi" w:hAnsi="Arial" w:cs="Arial"/>
          <w:color w:val="000000"/>
          <w:sz w:val="18"/>
          <w:lang w:eastAsia="en-US"/>
        </w:rPr>
        <w:t xml:space="preserve"> </w:t>
      </w:r>
      <w:r w:rsidR="00D800D4">
        <w:rPr>
          <w:rFonts w:ascii="Arial" w:eastAsiaTheme="minorHAnsi" w:hAnsi="Arial" w:cs="Arial"/>
          <w:color w:val="000000"/>
          <w:sz w:val="18"/>
          <w:lang w:eastAsia="en-US"/>
        </w:rPr>
        <w:t xml:space="preserve">pojazdu oraz jego pasażerów </w:t>
      </w:r>
      <w:r w:rsidRPr="00BE3715">
        <w:rPr>
          <w:rFonts w:ascii="Arial" w:eastAsiaTheme="minorHAnsi" w:hAnsi="Arial" w:cs="Arial"/>
          <w:color w:val="000000"/>
          <w:sz w:val="18"/>
          <w:lang w:eastAsia="en-US"/>
        </w:rPr>
        <w:t xml:space="preserve">do wybranego przez </w:t>
      </w:r>
      <w:r w:rsidR="006B311F">
        <w:rPr>
          <w:rFonts w:ascii="Arial" w:eastAsiaTheme="minorHAnsi" w:hAnsi="Arial" w:cs="Arial"/>
          <w:color w:val="000000"/>
          <w:sz w:val="18"/>
          <w:lang w:eastAsia="en-US"/>
        </w:rPr>
        <w:t xml:space="preserve">Ubezpieczającego/Ubezpieczonego </w:t>
      </w:r>
      <w:r w:rsidRPr="00BE3715">
        <w:rPr>
          <w:rFonts w:ascii="Arial" w:eastAsiaTheme="minorHAnsi" w:hAnsi="Arial" w:cs="Arial"/>
          <w:color w:val="000000"/>
          <w:sz w:val="18"/>
          <w:lang w:eastAsia="en-US"/>
        </w:rPr>
        <w:t>/ najbliższej położonego miejsca spośród: miejsca zamieszkania</w:t>
      </w:r>
      <w:r w:rsidR="00325F93">
        <w:rPr>
          <w:rFonts w:ascii="Arial" w:eastAsiaTheme="minorHAnsi" w:hAnsi="Arial" w:cs="Arial"/>
          <w:color w:val="000000"/>
          <w:sz w:val="18"/>
          <w:lang w:eastAsia="en-US"/>
        </w:rPr>
        <w:t xml:space="preserve">/ </w:t>
      </w:r>
      <w:r w:rsidRPr="00BE3715">
        <w:rPr>
          <w:rFonts w:ascii="Arial" w:eastAsiaTheme="minorHAnsi" w:hAnsi="Arial" w:cs="Arial"/>
          <w:color w:val="000000"/>
          <w:sz w:val="18"/>
          <w:lang w:eastAsia="en-US"/>
        </w:rPr>
        <w:t xml:space="preserve">siedziby </w:t>
      </w:r>
      <w:r w:rsidR="00477A6E">
        <w:rPr>
          <w:rFonts w:ascii="Arial" w:eastAsiaTheme="minorHAnsi" w:hAnsi="Arial" w:cs="Arial"/>
          <w:color w:val="000000"/>
          <w:sz w:val="18"/>
          <w:lang w:eastAsia="en-US"/>
        </w:rPr>
        <w:t xml:space="preserve">Ubezpieczającego/Ubezpieczonego </w:t>
      </w:r>
      <w:r w:rsidRPr="00BE3715">
        <w:rPr>
          <w:rFonts w:ascii="Arial" w:eastAsiaTheme="minorHAnsi" w:hAnsi="Arial" w:cs="Arial"/>
          <w:color w:val="000000"/>
          <w:sz w:val="18"/>
          <w:lang w:eastAsia="en-US"/>
        </w:rPr>
        <w:t>lub punktu obsługi</w:t>
      </w:r>
      <w:r w:rsidR="00B05FC1">
        <w:rPr>
          <w:rFonts w:ascii="Arial" w:eastAsiaTheme="minorHAnsi" w:hAnsi="Arial" w:cs="Arial"/>
          <w:color w:val="000000"/>
          <w:sz w:val="18"/>
          <w:lang w:eastAsia="en-US"/>
        </w:rPr>
        <w:t xml:space="preserve"> (bez limitu km na terytorium RP oraz </w:t>
      </w:r>
      <w:r w:rsidR="0069248A">
        <w:rPr>
          <w:rFonts w:ascii="Arial" w:eastAsiaTheme="minorHAnsi" w:hAnsi="Arial" w:cs="Arial"/>
          <w:color w:val="000000"/>
          <w:sz w:val="18"/>
          <w:lang w:eastAsia="en-US"/>
        </w:rPr>
        <w:t xml:space="preserve">z limitem nie mniejszym niż </w:t>
      </w:r>
      <w:r w:rsidR="00B05FC1">
        <w:rPr>
          <w:rFonts w:ascii="Arial" w:eastAsiaTheme="minorHAnsi" w:hAnsi="Arial" w:cs="Arial"/>
          <w:color w:val="000000"/>
          <w:sz w:val="18"/>
          <w:lang w:eastAsia="en-US"/>
        </w:rPr>
        <w:t>1000 km poza granicami RP)</w:t>
      </w:r>
      <w:r w:rsidRPr="00BE3715">
        <w:rPr>
          <w:rFonts w:ascii="Arial" w:eastAsiaTheme="minorHAnsi" w:hAnsi="Arial" w:cs="Arial"/>
          <w:color w:val="000000"/>
          <w:sz w:val="18"/>
          <w:lang w:eastAsia="en-US"/>
        </w:rPr>
        <w:t>.</w:t>
      </w:r>
    </w:p>
    <w:p w14:paraId="35338AC5" w14:textId="02CC1A31" w:rsidR="00B05FC1" w:rsidRDefault="00B05FC1" w:rsidP="00311330">
      <w:pPr>
        <w:tabs>
          <w:tab w:val="left" w:pos="-720"/>
          <w:tab w:val="left" w:pos="0"/>
          <w:tab w:val="left" w:pos="720"/>
          <w:tab w:val="left" w:pos="1440"/>
          <w:tab w:val="left" w:pos="2160"/>
          <w:tab w:val="left" w:pos="2880"/>
          <w:tab w:val="left" w:pos="3600"/>
          <w:tab w:val="left" w:pos="4320"/>
        </w:tabs>
        <w:overflowPunct/>
        <w:ind w:left="708"/>
        <w:jc w:val="both"/>
        <w:textAlignment w:val="auto"/>
        <w:rPr>
          <w:rFonts w:ascii="Helv" w:eastAsiaTheme="minorHAnsi" w:hAnsi="Helv" w:cs="Helv"/>
          <w:color w:val="000000"/>
          <w:sz w:val="20"/>
          <w:lang w:eastAsia="en-US"/>
        </w:rPr>
      </w:pPr>
      <w:r w:rsidRPr="00B05FC1">
        <w:rPr>
          <w:rFonts w:ascii="Arial" w:eastAsiaTheme="minorHAnsi" w:hAnsi="Arial" w:cs="Arial"/>
          <w:color w:val="000000"/>
          <w:sz w:val="18"/>
          <w:lang w:eastAsia="en-US"/>
        </w:rPr>
        <w:t>Przez świadczenie holowania rozumie się całkowity koszt pracy firmy świadczącej</w:t>
      </w:r>
      <w:r>
        <w:rPr>
          <w:rFonts w:ascii="Arial" w:eastAsiaTheme="minorHAnsi" w:hAnsi="Arial" w:cs="Arial"/>
          <w:color w:val="000000"/>
          <w:sz w:val="18"/>
          <w:lang w:eastAsia="en-US"/>
        </w:rPr>
        <w:t xml:space="preserve"> </w:t>
      </w:r>
      <w:r w:rsidRPr="00B05FC1">
        <w:rPr>
          <w:rFonts w:ascii="Arial" w:eastAsiaTheme="minorHAnsi" w:hAnsi="Arial" w:cs="Arial"/>
          <w:color w:val="000000"/>
          <w:sz w:val="18"/>
          <w:lang w:eastAsia="en-US"/>
        </w:rPr>
        <w:t xml:space="preserve">usługi assistance, </w:t>
      </w:r>
      <w:r w:rsidR="00311330">
        <w:rPr>
          <w:rFonts w:ascii="Arial" w:eastAsiaTheme="minorHAnsi" w:hAnsi="Arial" w:cs="Arial"/>
          <w:color w:val="000000"/>
          <w:sz w:val="18"/>
          <w:lang w:eastAsia="en-US"/>
        </w:rPr>
        <w:br/>
      </w:r>
      <w:r w:rsidRPr="00B05FC1">
        <w:rPr>
          <w:rFonts w:ascii="Arial" w:eastAsiaTheme="minorHAnsi" w:hAnsi="Arial" w:cs="Arial"/>
          <w:color w:val="000000"/>
          <w:sz w:val="18"/>
          <w:lang w:eastAsia="en-US"/>
        </w:rPr>
        <w:t>w szczególności załadunek uszkodzonego pojazdu na</w:t>
      </w:r>
      <w:r>
        <w:rPr>
          <w:rFonts w:ascii="Arial" w:eastAsiaTheme="minorHAnsi" w:hAnsi="Arial" w:cs="Arial"/>
          <w:color w:val="000000"/>
          <w:sz w:val="18"/>
          <w:lang w:eastAsia="en-US"/>
        </w:rPr>
        <w:t xml:space="preserve"> </w:t>
      </w:r>
      <w:r w:rsidRPr="00B05FC1">
        <w:rPr>
          <w:rFonts w:ascii="Arial" w:eastAsiaTheme="minorHAnsi" w:hAnsi="Arial" w:cs="Arial"/>
          <w:color w:val="000000"/>
          <w:sz w:val="18"/>
          <w:lang w:eastAsia="en-US"/>
        </w:rPr>
        <w:t>holownik/lawetę, jego przewóz do miejsca naprawy/ siedziby lub miejsca</w:t>
      </w:r>
      <w:r>
        <w:rPr>
          <w:rFonts w:ascii="Arial" w:eastAsiaTheme="minorHAnsi" w:hAnsi="Arial" w:cs="Arial"/>
          <w:color w:val="000000"/>
          <w:sz w:val="18"/>
          <w:lang w:eastAsia="en-US"/>
        </w:rPr>
        <w:t xml:space="preserve"> </w:t>
      </w:r>
      <w:r w:rsidRPr="00B05FC1">
        <w:rPr>
          <w:rFonts w:ascii="Arial" w:eastAsiaTheme="minorHAnsi" w:hAnsi="Arial" w:cs="Arial"/>
          <w:color w:val="000000"/>
          <w:sz w:val="18"/>
          <w:lang w:eastAsia="en-US"/>
        </w:rPr>
        <w:t xml:space="preserve">zamieszkania </w:t>
      </w:r>
      <w:r w:rsidR="00477A6E">
        <w:rPr>
          <w:rFonts w:ascii="Arial" w:eastAsiaTheme="minorHAnsi" w:hAnsi="Arial" w:cs="Arial"/>
          <w:color w:val="000000"/>
          <w:sz w:val="18"/>
          <w:lang w:eastAsia="en-US"/>
        </w:rPr>
        <w:t xml:space="preserve">Ubezpieczającego/Ubezpieczonego </w:t>
      </w:r>
      <w:r w:rsidRPr="00B05FC1">
        <w:rPr>
          <w:rFonts w:ascii="Arial" w:eastAsiaTheme="minorHAnsi" w:hAnsi="Arial" w:cs="Arial"/>
          <w:color w:val="000000"/>
          <w:sz w:val="18"/>
          <w:lang w:eastAsia="en-US"/>
        </w:rPr>
        <w:t>oraz wyładunek pojazdu, ale także sam dojazd</w:t>
      </w:r>
      <w:r w:rsidR="00311330">
        <w:rPr>
          <w:rFonts w:ascii="Arial" w:eastAsiaTheme="minorHAnsi" w:hAnsi="Arial" w:cs="Arial"/>
          <w:color w:val="000000"/>
          <w:sz w:val="18"/>
          <w:lang w:eastAsia="en-US"/>
        </w:rPr>
        <w:t xml:space="preserve"> </w:t>
      </w:r>
      <w:r w:rsidRPr="00B05FC1">
        <w:rPr>
          <w:rFonts w:ascii="Arial" w:eastAsiaTheme="minorHAnsi" w:hAnsi="Arial" w:cs="Arial"/>
          <w:color w:val="000000"/>
          <w:sz w:val="18"/>
          <w:lang w:eastAsia="en-US"/>
        </w:rPr>
        <w:t>holownika/lawety do miejsca zdarzenia. Powyższe usługi pokrywane są ochroną</w:t>
      </w:r>
      <w:r w:rsidR="00311330">
        <w:rPr>
          <w:rFonts w:ascii="Arial" w:eastAsiaTheme="minorHAnsi" w:hAnsi="Arial" w:cs="Arial"/>
          <w:color w:val="000000"/>
          <w:sz w:val="18"/>
          <w:lang w:eastAsia="en-US"/>
        </w:rPr>
        <w:t xml:space="preserve"> </w:t>
      </w:r>
      <w:r w:rsidRPr="00B05FC1">
        <w:rPr>
          <w:rFonts w:ascii="Arial" w:eastAsiaTheme="minorHAnsi" w:hAnsi="Arial" w:cs="Arial"/>
          <w:color w:val="000000"/>
          <w:sz w:val="18"/>
          <w:lang w:eastAsia="en-US"/>
        </w:rPr>
        <w:t>niezależnie od tego jak literalnie określone one zostały na fakturze/rachunku za wykonane usługi</w:t>
      </w:r>
      <w:r>
        <w:rPr>
          <w:rFonts w:ascii="Helv" w:eastAsiaTheme="minorHAnsi" w:hAnsi="Helv" w:cs="Helv"/>
          <w:color w:val="000000"/>
          <w:sz w:val="20"/>
          <w:lang w:eastAsia="en-US"/>
        </w:rPr>
        <w:t>.</w:t>
      </w:r>
    </w:p>
    <w:p w14:paraId="0198960F" w14:textId="77777777" w:rsidR="00311330" w:rsidRPr="00311330" w:rsidRDefault="00311330"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jc w:val="both"/>
        <w:textAlignment w:val="auto"/>
        <w:rPr>
          <w:rFonts w:ascii="Helv" w:eastAsiaTheme="minorHAnsi" w:hAnsi="Helv" w:cs="Helv"/>
          <w:color w:val="000000"/>
          <w:sz w:val="20"/>
          <w:lang w:eastAsia="en-US"/>
        </w:rPr>
      </w:pPr>
      <w:r w:rsidRPr="00311330">
        <w:rPr>
          <w:rFonts w:ascii="Arial" w:eastAsiaTheme="minorHAnsi" w:hAnsi="Arial" w:cs="Arial"/>
          <w:color w:val="000000"/>
          <w:sz w:val="18"/>
          <w:lang w:eastAsia="en-US"/>
        </w:rPr>
        <w:lastRenderedPageBreak/>
        <w:t>pokrycia kosztów wynajmu auta zastępczego  na okres min. 7 dni po wypadku, awarii lub kradzieży pojazdu.</w:t>
      </w:r>
    </w:p>
    <w:p w14:paraId="6CE2AF26" w14:textId="74F690F1" w:rsidR="00311330" w:rsidRDefault="00311330" w:rsidP="00311330">
      <w:pPr>
        <w:tabs>
          <w:tab w:val="left" w:pos="-720"/>
          <w:tab w:val="left" w:pos="0"/>
          <w:tab w:val="left" w:pos="720"/>
          <w:tab w:val="left" w:pos="1440"/>
          <w:tab w:val="left" w:pos="2160"/>
          <w:tab w:val="left" w:pos="2880"/>
          <w:tab w:val="left" w:pos="3600"/>
          <w:tab w:val="left" w:pos="4320"/>
        </w:tabs>
        <w:overflowPunct/>
        <w:ind w:left="708"/>
        <w:jc w:val="both"/>
        <w:textAlignment w:val="auto"/>
        <w:rPr>
          <w:rFonts w:ascii="Arial" w:eastAsiaTheme="minorHAnsi" w:hAnsi="Arial" w:cs="Arial"/>
          <w:color w:val="000000"/>
          <w:sz w:val="18"/>
          <w:lang w:eastAsia="en-US"/>
        </w:rPr>
      </w:pPr>
      <w:r w:rsidRPr="00311330">
        <w:rPr>
          <w:rFonts w:ascii="Arial" w:eastAsiaTheme="minorHAnsi" w:hAnsi="Arial" w:cs="Arial"/>
          <w:color w:val="000000"/>
          <w:sz w:val="18"/>
          <w:lang w:eastAsia="en-US"/>
        </w:rPr>
        <w:tab/>
        <w:t>Przez świadczenie pojazd</w:t>
      </w:r>
      <w:r w:rsidR="00330485">
        <w:rPr>
          <w:rFonts w:ascii="Arial" w:eastAsiaTheme="minorHAnsi" w:hAnsi="Arial" w:cs="Arial"/>
          <w:color w:val="000000"/>
          <w:sz w:val="18"/>
          <w:lang w:eastAsia="en-US"/>
        </w:rPr>
        <w:t>u zastępczego rozumie się udostę</w:t>
      </w:r>
      <w:r w:rsidRPr="00311330">
        <w:rPr>
          <w:rFonts w:ascii="Arial" w:eastAsiaTheme="minorHAnsi" w:hAnsi="Arial" w:cs="Arial"/>
          <w:color w:val="000000"/>
          <w:sz w:val="18"/>
          <w:lang w:eastAsia="en-US"/>
        </w:rPr>
        <w:t xml:space="preserve">pnienie </w:t>
      </w:r>
      <w:r w:rsidR="00477A6E">
        <w:rPr>
          <w:rFonts w:ascii="Arial" w:eastAsiaTheme="minorHAnsi" w:hAnsi="Arial" w:cs="Arial"/>
          <w:color w:val="000000"/>
          <w:sz w:val="18"/>
          <w:lang w:eastAsia="en-US"/>
        </w:rPr>
        <w:t>Ubezpieczające</w:t>
      </w:r>
      <w:r w:rsidR="00AB31BB">
        <w:rPr>
          <w:rFonts w:ascii="Arial" w:eastAsiaTheme="minorHAnsi" w:hAnsi="Arial" w:cs="Arial"/>
          <w:color w:val="000000"/>
          <w:sz w:val="18"/>
          <w:lang w:eastAsia="en-US"/>
        </w:rPr>
        <w:t>mu</w:t>
      </w:r>
      <w:r w:rsidR="00477A6E">
        <w:rPr>
          <w:rFonts w:ascii="Arial" w:eastAsiaTheme="minorHAnsi" w:hAnsi="Arial" w:cs="Arial"/>
          <w:color w:val="000000"/>
          <w:sz w:val="18"/>
          <w:lang w:eastAsia="en-US"/>
        </w:rPr>
        <w:t xml:space="preserve">/Ubezpieczonemu </w:t>
      </w:r>
      <w:r w:rsidR="00B77A10" w:rsidRPr="00B77A10">
        <w:rPr>
          <w:rFonts w:ascii="Arial" w:eastAsiaTheme="minorHAnsi" w:hAnsi="Arial" w:cs="Arial"/>
          <w:color w:val="000000"/>
          <w:sz w:val="18"/>
          <w:lang w:eastAsia="en-US"/>
        </w:rPr>
        <w:t>zastępczego pojazdu o klasie nie gorszej niż klasa pojazdu uszkodzonego</w:t>
      </w:r>
      <w:r w:rsidRPr="00311330">
        <w:rPr>
          <w:rFonts w:ascii="Arial" w:eastAsiaTheme="minorHAnsi" w:hAnsi="Arial" w:cs="Arial"/>
          <w:color w:val="000000"/>
          <w:sz w:val="18"/>
          <w:lang w:eastAsia="en-US"/>
        </w:rPr>
        <w:t xml:space="preserve"> do czasu ponownej zdatności do normalnej eksploatacji uszkodzonego pojazdu</w:t>
      </w:r>
      <w:r w:rsidR="00330485">
        <w:rPr>
          <w:rFonts w:ascii="Arial" w:eastAsiaTheme="minorHAnsi" w:hAnsi="Arial" w:cs="Arial"/>
          <w:color w:val="000000"/>
          <w:sz w:val="18"/>
          <w:lang w:eastAsia="en-US"/>
        </w:rPr>
        <w:t>, w tym podstawienie pojazdu oraz jego odbiór</w:t>
      </w:r>
      <w:r w:rsidRPr="00311330">
        <w:rPr>
          <w:rFonts w:ascii="Arial" w:eastAsiaTheme="minorHAnsi" w:hAnsi="Arial" w:cs="Arial"/>
          <w:color w:val="000000"/>
          <w:sz w:val="18"/>
          <w:lang w:eastAsia="en-US"/>
        </w:rPr>
        <w:t>.</w:t>
      </w:r>
    </w:p>
    <w:p w14:paraId="022CD5A1" w14:textId="397912F4" w:rsidR="00D800D4" w:rsidRDefault="00D800D4" w:rsidP="00BE278F">
      <w:pPr>
        <w:pStyle w:val="Akapitzlist"/>
        <w:numPr>
          <w:ilvl w:val="0"/>
          <w:numId w:val="25"/>
        </w:numPr>
        <w:tabs>
          <w:tab w:val="left" w:pos="-720"/>
          <w:tab w:val="left" w:pos="0"/>
          <w:tab w:val="left" w:pos="720"/>
          <w:tab w:val="left" w:pos="1440"/>
          <w:tab w:val="left" w:pos="2160"/>
          <w:tab w:val="left" w:pos="2880"/>
          <w:tab w:val="left" w:pos="3600"/>
          <w:tab w:val="left" w:pos="4320"/>
        </w:tabs>
        <w:overflowPunct/>
        <w:jc w:val="both"/>
        <w:textAlignment w:val="auto"/>
        <w:rPr>
          <w:rFonts w:ascii="Arial" w:eastAsiaTheme="minorHAnsi" w:hAnsi="Arial" w:cs="Arial"/>
          <w:color w:val="000000"/>
          <w:sz w:val="18"/>
          <w:lang w:eastAsia="en-US"/>
        </w:rPr>
      </w:pPr>
      <w:r>
        <w:rPr>
          <w:rFonts w:ascii="Arial" w:eastAsiaTheme="minorHAnsi" w:hAnsi="Arial" w:cs="Arial"/>
          <w:color w:val="000000"/>
          <w:sz w:val="18"/>
          <w:lang w:eastAsia="en-US"/>
        </w:rPr>
        <w:t>pokrycia kosztów kontynuacji podróży oraz pokrycia kosztów zakwaterowania/ noclegów pasażerów pojazdu</w:t>
      </w:r>
      <w:r w:rsidR="00CD0510">
        <w:rPr>
          <w:rFonts w:ascii="Arial" w:eastAsiaTheme="minorHAnsi" w:hAnsi="Arial" w:cs="Arial"/>
          <w:color w:val="000000"/>
          <w:sz w:val="18"/>
          <w:lang w:eastAsia="en-US"/>
        </w:rPr>
        <w:t>.</w:t>
      </w:r>
    </w:p>
    <w:p w14:paraId="150F7237" w14:textId="1E61558E" w:rsidR="00197430" w:rsidRPr="00197430" w:rsidRDefault="00197430" w:rsidP="00197430">
      <w:pPr>
        <w:tabs>
          <w:tab w:val="left" w:pos="-720"/>
          <w:tab w:val="left" w:pos="0"/>
          <w:tab w:val="left" w:pos="720"/>
          <w:tab w:val="left" w:pos="1440"/>
          <w:tab w:val="left" w:pos="2160"/>
          <w:tab w:val="left" w:pos="2880"/>
          <w:tab w:val="left" w:pos="3600"/>
          <w:tab w:val="left" w:pos="4320"/>
        </w:tabs>
        <w:overflowPunct/>
        <w:ind w:left="360"/>
        <w:jc w:val="both"/>
        <w:textAlignment w:val="auto"/>
        <w:rPr>
          <w:rFonts w:ascii="Arial" w:eastAsiaTheme="minorHAnsi" w:hAnsi="Arial" w:cs="Arial"/>
          <w:color w:val="000000"/>
          <w:sz w:val="18"/>
          <w:lang w:eastAsia="en-US"/>
        </w:rPr>
      </w:pPr>
      <w:r w:rsidRPr="00197430">
        <w:rPr>
          <w:rFonts w:ascii="Arial" w:eastAsiaTheme="minorHAnsi" w:hAnsi="Arial" w:cs="Arial"/>
          <w:color w:val="000000"/>
          <w:sz w:val="18"/>
          <w:lang w:eastAsia="en-US"/>
        </w:rPr>
        <w:t>Ponadto, zakres świadczonych usług winien obejmować pomoc w zakresie informacji turystycznej, informacji o warsztatach i pomocy drogowej</w:t>
      </w:r>
      <w:r>
        <w:rPr>
          <w:rFonts w:ascii="Arial" w:eastAsiaTheme="minorHAnsi" w:hAnsi="Arial" w:cs="Arial"/>
          <w:color w:val="000000"/>
          <w:sz w:val="18"/>
          <w:lang w:eastAsia="en-US"/>
        </w:rPr>
        <w:t>,</w:t>
      </w:r>
      <w:r w:rsidRPr="00197430">
        <w:rPr>
          <w:rFonts w:ascii="Arial" w:eastAsiaTheme="minorHAnsi" w:hAnsi="Arial" w:cs="Arial"/>
          <w:color w:val="000000"/>
          <w:sz w:val="18"/>
          <w:lang w:eastAsia="en-US"/>
        </w:rPr>
        <w:t xml:space="preserve"> a także pomoc tłumacza.</w:t>
      </w:r>
    </w:p>
    <w:p w14:paraId="714C09C9" w14:textId="2B68C8B0" w:rsidR="00C47A25" w:rsidRDefault="00C47A25" w:rsidP="00BE278F">
      <w:pPr>
        <w:numPr>
          <w:ilvl w:val="0"/>
          <w:numId w:val="24"/>
        </w:numPr>
        <w:overflowPunct/>
        <w:autoSpaceDE/>
        <w:autoSpaceDN/>
        <w:adjustRightInd/>
        <w:spacing w:before="100"/>
        <w:jc w:val="both"/>
        <w:textAlignment w:val="auto"/>
        <w:rPr>
          <w:rFonts w:ascii="Arial" w:eastAsiaTheme="minorHAnsi" w:hAnsi="Arial" w:cs="Arial"/>
          <w:color w:val="000000"/>
          <w:sz w:val="18"/>
          <w:lang w:eastAsia="en-US"/>
        </w:rPr>
      </w:pPr>
      <w:r w:rsidRPr="00C47A25">
        <w:rPr>
          <w:rFonts w:ascii="Arial" w:eastAsiaTheme="minorHAnsi" w:hAnsi="Arial" w:cs="Arial"/>
          <w:color w:val="000000"/>
          <w:sz w:val="18"/>
          <w:lang w:eastAsia="en-US"/>
        </w:rPr>
        <w:t>W umowie nie będą obowiązywały tzw. „franszyzy kilometrowe”</w:t>
      </w:r>
      <w:r>
        <w:rPr>
          <w:rFonts w:ascii="Arial" w:eastAsiaTheme="minorHAnsi" w:hAnsi="Arial" w:cs="Arial"/>
          <w:color w:val="000000"/>
          <w:sz w:val="18"/>
          <w:lang w:eastAsia="en-US"/>
        </w:rPr>
        <w:t>,</w:t>
      </w:r>
      <w:r w:rsidRPr="00C47A25">
        <w:rPr>
          <w:rFonts w:ascii="Arial" w:eastAsiaTheme="minorHAnsi" w:hAnsi="Arial" w:cs="Arial"/>
          <w:color w:val="000000"/>
          <w:sz w:val="18"/>
          <w:lang w:eastAsia="en-US"/>
        </w:rPr>
        <w:t xml:space="preserve"> co oznacza, że </w:t>
      </w:r>
      <w:r w:rsidR="00244968">
        <w:rPr>
          <w:rFonts w:ascii="Arial" w:eastAsiaTheme="minorHAnsi" w:hAnsi="Arial" w:cs="Arial"/>
          <w:color w:val="000000"/>
          <w:sz w:val="18"/>
          <w:lang w:eastAsia="en-US"/>
        </w:rPr>
        <w:t xml:space="preserve">Ubezpieczyciel </w:t>
      </w:r>
      <w:r w:rsidRPr="00C47A25">
        <w:rPr>
          <w:rFonts w:ascii="Arial" w:eastAsiaTheme="minorHAnsi" w:hAnsi="Arial" w:cs="Arial"/>
          <w:color w:val="000000"/>
          <w:sz w:val="18"/>
          <w:lang w:eastAsia="en-US"/>
        </w:rPr>
        <w:t xml:space="preserve">nie określa minimalnej odległości miejsca zajścia zdarzenia (awarii, wypadku, kradzieży etc.) </w:t>
      </w:r>
      <w:r>
        <w:rPr>
          <w:rFonts w:ascii="Arial" w:eastAsiaTheme="minorHAnsi" w:hAnsi="Arial" w:cs="Arial"/>
          <w:color w:val="000000"/>
          <w:sz w:val="18"/>
          <w:lang w:eastAsia="en-US"/>
        </w:rPr>
        <w:t>od miejsca zamieszkania</w:t>
      </w:r>
      <w:r w:rsidRPr="00C47A25">
        <w:rPr>
          <w:rFonts w:ascii="Arial" w:eastAsiaTheme="minorHAnsi" w:hAnsi="Arial" w:cs="Arial"/>
          <w:color w:val="000000"/>
          <w:sz w:val="18"/>
          <w:lang w:eastAsia="en-US"/>
        </w:rPr>
        <w:t>/ siedziby</w:t>
      </w:r>
      <w:r w:rsidR="00477A6E" w:rsidRPr="00477A6E">
        <w:rPr>
          <w:rFonts w:ascii="Arial" w:eastAsiaTheme="minorHAnsi" w:hAnsi="Arial" w:cs="Arial"/>
          <w:color w:val="000000"/>
          <w:sz w:val="18"/>
          <w:lang w:eastAsia="en-US"/>
        </w:rPr>
        <w:t xml:space="preserve"> </w:t>
      </w:r>
      <w:r w:rsidR="00477A6E">
        <w:rPr>
          <w:rFonts w:ascii="Arial" w:eastAsiaTheme="minorHAnsi" w:hAnsi="Arial" w:cs="Arial"/>
          <w:color w:val="000000"/>
          <w:sz w:val="18"/>
          <w:lang w:eastAsia="en-US"/>
        </w:rPr>
        <w:t>Ubezpieczającego/Ubezpieczoneg</w:t>
      </w:r>
      <w:r w:rsidR="00477A6E" w:rsidRPr="00BE278F">
        <w:rPr>
          <w:rFonts w:ascii="Arial" w:eastAsiaTheme="minorHAnsi" w:hAnsi="Arial" w:cs="Arial"/>
          <w:color w:val="000000"/>
          <w:sz w:val="18"/>
          <w:lang w:eastAsia="en-US"/>
        </w:rPr>
        <w:t>o</w:t>
      </w:r>
    </w:p>
    <w:p w14:paraId="2C74878A" w14:textId="77777777" w:rsidR="00DB269C" w:rsidRPr="00DB269C" w:rsidRDefault="00DB269C" w:rsidP="00703E71">
      <w:pPr>
        <w:overflowPunct/>
        <w:autoSpaceDE/>
        <w:autoSpaceDN/>
        <w:adjustRightInd/>
        <w:spacing w:before="100"/>
        <w:jc w:val="center"/>
        <w:textAlignment w:val="auto"/>
        <w:rPr>
          <w:rFonts w:ascii="Arial" w:hAnsi="Arial" w:cs="Arial"/>
          <w:b/>
          <w:sz w:val="18"/>
          <w:szCs w:val="18"/>
        </w:rPr>
      </w:pPr>
    </w:p>
    <w:p w14:paraId="74808F81" w14:textId="77777777" w:rsidR="00CF3AAA" w:rsidRDefault="00CF3AAA" w:rsidP="003B33D0">
      <w:pPr>
        <w:pStyle w:val="Luca"/>
        <w:numPr>
          <w:ilvl w:val="0"/>
          <w:numId w:val="14"/>
        </w:numPr>
        <w:spacing w:before="100" w:line="240" w:lineRule="auto"/>
        <w:ind w:left="426"/>
        <w:jc w:val="center"/>
        <w:rPr>
          <w:rFonts w:ascii="Arial" w:hAnsi="Arial" w:cs="Arial"/>
          <w:b/>
          <w:sz w:val="18"/>
          <w:szCs w:val="18"/>
        </w:rPr>
      </w:pPr>
    </w:p>
    <w:p w14:paraId="7D267F7E" w14:textId="77777777" w:rsidR="00CF3AAA" w:rsidRDefault="00CF3AAA" w:rsidP="00CF3AAA">
      <w:pPr>
        <w:pStyle w:val="Luca"/>
        <w:spacing w:before="100" w:line="240" w:lineRule="auto"/>
        <w:ind w:left="66"/>
        <w:jc w:val="center"/>
        <w:rPr>
          <w:rFonts w:ascii="Arial" w:hAnsi="Arial" w:cs="Arial"/>
          <w:b/>
          <w:sz w:val="18"/>
          <w:szCs w:val="18"/>
        </w:rPr>
      </w:pPr>
      <w:r w:rsidRPr="00CF3AAA">
        <w:rPr>
          <w:rFonts w:ascii="Arial" w:hAnsi="Arial" w:cs="Arial"/>
          <w:b/>
          <w:sz w:val="18"/>
          <w:szCs w:val="18"/>
        </w:rPr>
        <w:t>Składka</w:t>
      </w:r>
    </w:p>
    <w:p w14:paraId="4E8D7CA9" w14:textId="016142A0" w:rsidR="00CF3AAA" w:rsidRDefault="00CF3AAA" w:rsidP="00BE278F">
      <w:pPr>
        <w:numPr>
          <w:ilvl w:val="0"/>
          <w:numId w:val="2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Wysokość składki z tytułu ubezpieczenia </w:t>
      </w:r>
      <w:r>
        <w:rPr>
          <w:rFonts w:ascii="Arial" w:hAnsi="Arial" w:cs="Arial"/>
          <w:sz w:val="18"/>
          <w:szCs w:val="18"/>
        </w:rPr>
        <w:t xml:space="preserve">Assistance </w:t>
      </w:r>
      <w:r w:rsidRPr="00F72B16">
        <w:rPr>
          <w:rFonts w:ascii="Arial" w:hAnsi="Arial" w:cs="Arial"/>
          <w:sz w:val="18"/>
          <w:szCs w:val="18"/>
        </w:rPr>
        <w:t>wynosi</w:t>
      </w:r>
      <w:r>
        <w:rPr>
          <w:rFonts w:ascii="Arial" w:hAnsi="Arial" w:cs="Arial"/>
          <w:sz w:val="18"/>
          <w:szCs w:val="18"/>
        </w:rPr>
        <w:t xml:space="preserve"> za 12-miesięczny okres rozliczeniowy</w:t>
      </w:r>
      <w:r w:rsidRPr="00F72B16">
        <w:rPr>
          <w:rFonts w:ascii="Arial" w:hAnsi="Arial" w:cs="Arial"/>
          <w:sz w:val="18"/>
          <w:szCs w:val="18"/>
        </w:rPr>
        <w:t>:</w:t>
      </w:r>
    </w:p>
    <w:tbl>
      <w:tblPr>
        <w:tblW w:w="4260" w:type="dxa"/>
        <w:jc w:val="center"/>
        <w:tblCellMar>
          <w:left w:w="0" w:type="dxa"/>
          <w:right w:w="0" w:type="dxa"/>
        </w:tblCellMar>
        <w:tblLook w:val="04A0" w:firstRow="1" w:lastRow="0" w:firstColumn="1" w:lastColumn="0" w:noHBand="0" w:noVBand="1"/>
      </w:tblPr>
      <w:tblGrid>
        <w:gridCol w:w="2400"/>
        <w:gridCol w:w="1860"/>
      </w:tblGrid>
      <w:tr w:rsidR="00B96491" w14:paraId="5480076E" w14:textId="77777777" w:rsidTr="00556712">
        <w:trPr>
          <w:trHeight w:hRule="exact" w:val="480"/>
          <w:jc w:val="center"/>
        </w:trPr>
        <w:tc>
          <w:tcPr>
            <w:tcW w:w="24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39D0D" w14:textId="77777777" w:rsidR="00B96491" w:rsidRDefault="00B96491">
            <w:pPr>
              <w:overflowPunct/>
              <w:autoSpaceDE/>
              <w:autoSpaceDN/>
              <w:adjustRightInd/>
              <w:jc w:val="center"/>
              <w:textAlignment w:val="auto"/>
              <w:rPr>
                <w:rFonts w:ascii="Arial" w:hAnsi="Arial" w:cs="Arial"/>
                <w:b/>
                <w:bCs/>
                <w:color w:val="000000"/>
                <w:sz w:val="18"/>
                <w:szCs w:val="18"/>
              </w:rPr>
            </w:pPr>
            <w:r>
              <w:rPr>
                <w:rFonts w:ascii="Arial" w:hAnsi="Arial" w:cs="Arial"/>
                <w:b/>
                <w:bCs/>
                <w:color w:val="000000"/>
                <w:sz w:val="18"/>
                <w:szCs w:val="18"/>
              </w:rPr>
              <w:t>Rodzaj pojazdu</w:t>
            </w:r>
          </w:p>
        </w:tc>
        <w:tc>
          <w:tcPr>
            <w:tcW w:w="18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CFA6D" w14:textId="63226CBE" w:rsidR="00B96491" w:rsidRDefault="0064302E" w:rsidP="0064302E">
            <w:pPr>
              <w:jc w:val="center"/>
              <w:rPr>
                <w:rFonts w:ascii="Arial" w:hAnsi="Arial" w:cs="Arial"/>
                <w:b/>
                <w:bCs/>
                <w:color w:val="000000"/>
                <w:sz w:val="18"/>
                <w:szCs w:val="18"/>
              </w:rPr>
            </w:pPr>
            <w:r>
              <w:rPr>
                <w:rFonts w:ascii="Arial" w:hAnsi="Arial" w:cs="Arial"/>
                <w:b/>
                <w:bCs/>
                <w:color w:val="000000"/>
                <w:sz w:val="18"/>
                <w:szCs w:val="18"/>
              </w:rPr>
              <w:t>Składka ASS</w:t>
            </w:r>
            <w:r w:rsidR="00B96491">
              <w:rPr>
                <w:rFonts w:ascii="Arial" w:hAnsi="Arial" w:cs="Arial"/>
                <w:b/>
                <w:bCs/>
                <w:color w:val="000000"/>
                <w:sz w:val="18"/>
                <w:szCs w:val="18"/>
              </w:rPr>
              <w:t xml:space="preserve"> (w zł)</w:t>
            </w:r>
          </w:p>
        </w:tc>
      </w:tr>
      <w:tr w:rsidR="00B96491" w14:paraId="74F5D302" w14:textId="77777777" w:rsidTr="00556712">
        <w:trPr>
          <w:trHeight w:hRule="exact" w:val="300"/>
          <w:jc w:val="center"/>
        </w:trPr>
        <w:tc>
          <w:tcPr>
            <w:tcW w:w="2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9ED03" w14:textId="7EAE596D" w:rsidR="00B96491" w:rsidRDefault="002D4652">
            <w:pPr>
              <w:rPr>
                <w:rFonts w:ascii="Arial" w:hAnsi="Arial" w:cs="Arial"/>
                <w:color w:val="000000"/>
                <w:sz w:val="18"/>
                <w:szCs w:val="18"/>
              </w:rPr>
            </w:pPr>
            <w:r w:rsidRPr="002D4652">
              <w:rPr>
                <w:rFonts w:ascii="Arial" w:hAnsi="Arial" w:cs="Arial"/>
                <w:color w:val="000000"/>
                <w:sz w:val="18"/>
                <w:szCs w:val="18"/>
              </w:rPr>
              <w:t>Ciężarowe o ład. do 2500 kg</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F67510" w14:textId="7641532B" w:rsidR="00B96491" w:rsidRDefault="00B96491">
            <w:pPr>
              <w:jc w:val="center"/>
              <w:rPr>
                <w:rFonts w:ascii="Arial" w:hAnsi="Arial" w:cs="Arial"/>
                <w:color w:val="000000"/>
                <w:sz w:val="18"/>
                <w:szCs w:val="18"/>
              </w:rPr>
            </w:pPr>
          </w:p>
        </w:tc>
      </w:tr>
      <w:tr w:rsidR="00B96491" w14:paraId="632D1869" w14:textId="77777777" w:rsidTr="00556712">
        <w:trPr>
          <w:trHeight w:hRule="exact" w:val="300"/>
          <w:jc w:val="center"/>
        </w:trPr>
        <w:tc>
          <w:tcPr>
            <w:tcW w:w="2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CD8A8" w14:textId="37DBEAFD" w:rsidR="00B96491" w:rsidRDefault="002D4652">
            <w:pPr>
              <w:rPr>
                <w:rFonts w:ascii="Arial" w:hAnsi="Arial" w:cs="Arial"/>
                <w:color w:val="000000"/>
                <w:sz w:val="18"/>
                <w:szCs w:val="18"/>
              </w:rPr>
            </w:pPr>
            <w:r w:rsidRPr="002D4652">
              <w:rPr>
                <w:rFonts w:ascii="Arial" w:hAnsi="Arial" w:cs="Arial"/>
                <w:color w:val="000000"/>
                <w:sz w:val="18"/>
                <w:szCs w:val="18"/>
              </w:rPr>
              <w:t>Osobowe</w:t>
            </w:r>
          </w:p>
        </w:tc>
        <w:tc>
          <w:tcPr>
            <w:tcW w:w="1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007249" w14:textId="432098F9" w:rsidR="00B96491" w:rsidRDefault="00B96491">
            <w:pPr>
              <w:jc w:val="center"/>
              <w:rPr>
                <w:rFonts w:ascii="Arial" w:hAnsi="Arial" w:cs="Arial"/>
                <w:color w:val="000000"/>
                <w:sz w:val="18"/>
                <w:szCs w:val="18"/>
              </w:rPr>
            </w:pPr>
          </w:p>
        </w:tc>
      </w:tr>
    </w:tbl>
    <w:p w14:paraId="4B1EA39F" w14:textId="07DAF6F9" w:rsidR="00CF3AAA" w:rsidRPr="00F72B16" w:rsidRDefault="00B96491" w:rsidP="00CF3AAA">
      <w:pPr>
        <w:overflowPunct/>
        <w:autoSpaceDE/>
        <w:autoSpaceDN/>
        <w:adjustRightInd/>
        <w:spacing w:before="100"/>
        <w:ind w:left="360"/>
        <w:jc w:val="both"/>
        <w:textAlignment w:val="auto"/>
        <w:rPr>
          <w:rFonts w:ascii="Arial" w:hAnsi="Arial" w:cs="Arial"/>
          <w:sz w:val="18"/>
          <w:szCs w:val="18"/>
        </w:rPr>
      </w:pPr>
      <w:r w:rsidRPr="002510C1" w:rsidDel="00B96491">
        <w:rPr>
          <w:rFonts w:ascii="Arial" w:hAnsi="Arial" w:cs="Arial"/>
          <w:sz w:val="18"/>
          <w:szCs w:val="18"/>
          <w:highlight w:val="lightGray"/>
        </w:rPr>
        <w:t xml:space="preserve"> </w:t>
      </w:r>
    </w:p>
    <w:p w14:paraId="7177D935" w14:textId="309DBE83" w:rsidR="00CF3AAA" w:rsidRPr="00F72B16" w:rsidRDefault="00CF3AAA" w:rsidP="00BE278F">
      <w:pPr>
        <w:numPr>
          <w:ilvl w:val="0"/>
          <w:numId w:val="2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Składki przedstawione w ust. 1 są niezmienne przez cały okres obowiązywania niniejszej umowy, a ponadto dotyczą także pojazdów nowo nabywanych w trakcie jej trwania.</w:t>
      </w:r>
    </w:p>
    <w:p w14:paraId="030E44C6" w14:textId="77777777" w:rsidR="00CF3AAA" w:rsidRDefault="00CF3AAA" w:rsidP="00CF3AAA">
      <w:pPr>
        <w:pStyle w:val="Luca"/>
        <w:spacing w:before="100" w:line="240" w:lineRule="auto"/>
        <w:ind w:left="66"/>
        <w:jc w:val="center"/>
        <w:rPr>
          <w:rFonts w:ascii="Arial" w:hAnsi="Arial" w:cs="Arial"/>
          <w:b/>
          <w:sz w:val="18"/>
          <w:szCs w:val="18"/>
        </w:rPr>
      </w:pPr>
    </w:p>
    <w:bookmarkEnd w:id="0"/>
    <w:bookmarkEnd w:id="1"/>
    <w:bookmarkEnd w:id="2"/>
    <w:p w14:paraId="20A4B422" w14:textId="73394D9D" w:rsidR="009534A6" w:rsidRPr="00E10475" w:rsidRDefault="009534A6" w:rsidP="009534A6">
      <w:pPr>
        <w:pStyle w:val="Luca"/>
        <w:spacing w:before="100" w:line="240" w:lineRule="auto"/>
        <w:jc w:val="center"/>
        <w:rPr>
          <w:rFonts w:ascii="Arial" w:hAnsi="Arial" w:cs="Arial"/>
          <w:color w:val="002060"/>
          <w:szCs w:val="24"/>
        </w:rPr>
      </w:pPr>
      <w:r w:rsidRPr="00E10475">
        <w:rPr>
          <w:rFonts w:ascii="Arial" w:eastAsia="Times New Roman" w:hAnsi="Arial" w:cs="Arial"/>
          <w:b/>
          <w:color w:val="002060"/>
          <w:szCs w:val="24"/>
        </w:rPr>
        <w:t>DZIAŁ V</w:t>
      </w:r>
      <w:r w:rsidR="002B7F82" w:rsidRPr="00E10475">
        <w:rPr>
          <w:rFonts w:ascii="Arial" w:eastAsia="Times New Roman" w:hAnsi="Arial" w:cs="Arial"/>
          <w:b/>
          <w:color w:val="002060"/>
          <w:szCs w:val="24"/>
        </w:rPr>
        <w:t>I</w:t>
      </w:r>
      <w:r w:rsidRPr="00E10475">
        <w:rPr>
          <w:rFonts w:ascii="Arial" w:eastAsia="Times New Roman" w:hAnsi="Arial" w:cs="Arial"/>
          <w:b/>
          <w:color w:val="002060"/>
          <w:szCs w:val="24"/>
        </w:rPr>
        <w:br/>
        <w:t>POSTANOWIENIA KOŃCOWE</w:t>
      </w:r>
    </w:p>
    <w:p w14:paraId="699F458E" w14:textId="77777777" w:rsidR="009534A6" w:rsidRPr="00E10475" w:rsidRDefault="009534A6" w:rsidP="009534A6">
      <w:pPr>
        <w:pStyle w:val="Luca"/>
        <w:spacing w:before="100" w:line="240" w:lineRule="auto"/>
        <w:jc w:val="center"/>
        <w:rPr>
          <w:rFonts w:ascii="Arial" w:eastAsia="Times New Roman" w:hAnsi="Arial" w:cs="Arial"/>
          <w:b/>
          <w:sz w:val="18"/>
          <w:szCs w:val="18"/>
        </w:rPr>
      </w:pPr>
    </w:p>
    <w:p w14:paraId="1E3C442F" w14:textId="77777777" w:rsidR="009534A6" w:rsidRPr="00E10475" w:rsidRDefault="009534A6" w:rsidP="003B33D0">
      <w:pPr>
        <w:pStyle w:val="Luca"/>
        <w:numPr>
          <w:ilvl w:val="0"/>
          <w:numId w:val="14"/>
        </w:numPr>
        <w:spacing w:before="100" w:line="240" w:lineRule="auto"/>
        <w:ind w:left="426"/>
        <w:jc w:val="center"/>
        <w:rPr>
          <w:rFonts w:ascii="Arial" w:hAnsi="Arial" w:cs="Arial"/>
          <w:b/>
          <w:sz w:val="18"/>
          <w:szCs w:val="18"/>
        </w:rPr>
      </w:pPr>
    </w:p>
    <w:p w14:paraId="0910929F" w14:textId="77777777" w:rsidR="009534A6" w:rsidRPr="00F72B16" w:rsidRDefault="009534A6" w:rsidP="00726C1F">
      <w:pPr>
        <w:pStyle w:val="Luca"/>
        <w:spacing w:before="100" w:line="240" w:lineRule="auto"/>
        <w:ind w:left="66"/>
        <w:jc w:val="center"/>
        <w:rPr>
          <w:rFonts w:ascii="Arial" w:hAnsi="Arial" w:cs="Arial"/>
          <w:b/>
          <w:sz w:val="18"/>
          <w:szCs w:val="18"/>
        </w:rPr>
      </w:pPr>
      <w:r w:rsidRPr="00E10475">
        <w:rPr>
          <w:rFonts w:ascii="Arial" w:hAnsi="Arial" w:cs="Arial"/>
          <w:b/>
          <w:sz w:val="18"/>
          <w:szCs w:val="18"/>
        </w:rPr>
        <w:t>Zmiana umowy</w:t>
      </w:r>
    </w:p>
    <w:p w14:paraId="563A421C" w14:textId="6DE7C7D9" w:rsidR="00CE6970" w:rsidRPr="00BE278F" w:rsidRDefault="00CE6970" w:rsidP="00BE278F">
      <w:pPr>
        <w:numPr>
          <w:ilvl w:val="0"/>
          <w:numId w:val="48"/>
        </w:numPr>
        <w:overflowPunct/>
        <w:autoSpaceDE/>
        <w:autoSpaceDN/>
        <w:adjustRightInd/>
        <w:spacing w:before="100"/>
        <w:jc w:val="both"/>
        <w:textAlignment w:val="auto"/>
        <w:rPr>
          <w:rFonts w:ascii="Arial" w:eastAsiaTheme="minorHAnsi" w:hAnsi="Arial" w:cs="Arial"/>
          <w:color w:val="000000"/>
          <w:sz w:val="18"/>
          <w:lang w:eastAsia="en-US"/>
        </w:rPr>
      </w:pPr>
      <w:bookmarkStart w:id="8" w:name="_Toc436903648"/>
      <w:bookmarkStart w:id="9" w:name="_Toc433611909"/>
      <w:bookmarkStart w:id="10" w:name="_Toc374437948"/>
      <w:bookmarkStart w:id="11" w:name="_Toc366851119"/>
      <w:bookmarkStart w:id="12" w:name="_Toc354391667"/>
      <w:bookmarkStart w:id="13" w:name="_Toc353539488"/>
      <w:bookmarkStart w:id="14" w:name="_Toc353539311"/>
      <w:bookmarkStart w:id="15" w:name="_Toc353538878"/>
      <w:bookmarkStart w:id="16" w:name="_Toc304267865"/>
      <w:bookmarkStart w:id="17" w:name="_Toc303702224"/>
      <w:r w:rsidRPr="00BE278F">
        <w:rPr>
          <w:rFonts w:ascii="Arial" w:eastAsiaTheme="minorHAnsi" w:hAnsi="Arial" w:cs="Arial"/>
          <w:color w:val="000000"/>
          <w:sz w:val="18"/>
          <w:lang w:eastAsia="en-US"/>
        </w:rPr>
        <w:t>Zamawiający przewiduje możliwość zmiany umowy bez przeprowadzenia nowego postępowania o udzielenie zamówienia, niezależnie od wartości tej zmiany, w tym w szczególności zmiany dotyczącej wzajemnych świadczeń stron umowy ubezpieczenia, w przypadku:</w:t>
      </w:r>
    </w:p>
    <w:p w14:paraId="71B41A07" w14:textId="42961BA7" w:rsidR="00CE6970" w:rsidRPr="00CE6970" w:rsidRDefault="00CE6970" w:rsidP="00BE278F">
      <w:pPr>
        <w:numPr>
          <w:ilvl w:val="0"/>
          <w:numId w:val="42"/>
        </w:numPr>
        <w:overflowPunct/>
        <w:autoSpaceDE/>
        <w:autoSpaceDN/>
        <w:adjustRightInd/>
        <w:spacing w:before="100"/>
        <w:jc w:val="both"/>
        <w:textAlignment w:val="auto"/>
        <w:rPr>
          <w:rFonts w:ascii="Arial" w:hAnsi="Arial" w:cs="Arial"/>
          <w:sz w:val="18"/>
          <w:szCs w:val="18"/>
        </w:rPr>
      </w:pPr>
      <w:bookmarkStart w:id="18" w:name="_Toc436903649"/>
      <w:bookmarkStart w:id="19" w:name="_Toc433611910"/>
      <w:bookmarkStart w:id="20" w:name="_Toc402275513"/>
      <w:bookmarkStart w:id="21" w:name="_Toc402209308"/>
      <w:bookmarkEnd w:id="8"/>
      <w:bookmarkEnd w:id="9"/>
      <w:bookmarkEnd w:id="10"/>
      <w:bookmarkEnd w:id="11"/>
      <w:bookmarkEnd w:id="12"/>
      <w:bookmarkEnd w:id="13"/>
      <w:bookmarkEnd w:id="14"/>
      <w:bookmarkEnd w:id="15"/>
      <w:bookmarkEnd w:id="16"/>
      <w:bookmarkEnd w:id="17"/>
      <w:r w:rsidRPr="00CE6970">
        <w:rPr>
          <w:rFonts w:ascii="Arial" w:hAnsi="Arial" w:cs="Arial"/>
          <w:sz w:val="18"/>
          <w:szCs w:val="18"/>
        </w:rPr>
        <w:t>sytuacji, w której wykonawca wprowadzi do obrotu w czasie trwania umowy ubezpieczenia zmiany do stosowanych przez niego Ogólnych (Szczególnych) Warunków Ubezpieczenia lub innych wzorców umownych, które będą miały zastosowanie do poszczególnych ubezpieczeń,</w:t>
      </w:r>
    </w:p>
    <w:p w14:paraId="25576007" w14:textId="77777777" w:rsidR="00CE6970" w:rsidRPr="00CE6970" w:rsidRDefault="00CE6970" w:rsidP="00BE278F">
      <w:pPr>
        <w:numPr>
          <w:ilvl w:val="0"/>
          <w:numId w:val="42"/>
        </w:numPr>
        <w:overflowPunct/>
        <w:autoSpaceDE/>
        <w:autoSpaceDN/>
        <w:adjustRightInd/>
        <w:spacing w:before="100"/>
        <w:jc w:val="both"/>
        <w:textAlignment w:val="auto"/>
        <w:rPr>
          <w:rFonts w:ascii="Arial" w:hAnsi="Arial" w:cs="Arial"/>
          <w:sz w:val="18"/>
          <w:szCs w:val="18"/>
        </w:rPr>
      </w:pPr>
      <w:r w:rsidRPr="00CE6970">
        <w:rPr>
          <w:rFonts w:ascii="Arial" w:hAnsi="Arial" w:cs="Arial"/>
          <w:sz w:val="18"/>
          <w:szCs w:val="18"/>
        </w:rPr>
        <w:t>zmiany w obowiązujących przepisach prawa mającej wpływ na świadczenie usługi będącej przedmiotem niniejszego postępowania dostosowującej warunki umowy ubezpieczenia do zmian w przepisach prawa,</w:t>
      </w:r>
    </w:p>
    <w:p w14:paraId="240BAC29" w14:textId="13AFA133" w:rsidR="00CE6970" w:rsidRPr="00CE6970" w:rsidRDefault="00CE6970" w:rsidP="00BE278F">
      <w:pPr>
        <w:numPr>
          <w:ilvl w:val="0"/>
          <w:numId w:val="42"/>
        </w:numPr>
        <w:overflowPunct/>
        <w:autoSpaceDE/>
        <w:autoSpaceDN/>
        <w:adjustRightInd/>
        <w:spacing w:before="100"/>
        <w:jc w:val="both"/>
        <w:textAlignment w:val="auto"/>
        <w:rPr>
          <w:rFonts w:ascii="Arial" w:hAnsi="Arial" w:cs="Arial"/>
          <w:sz w:val="18"/>
          <w:szCs w:val="18"/>
        </w:rPr>
      </w:pPr>
      <w:r w:rsidRPr="00CE6970">
        <w:rPr>
          <w:rFonts w:ascii="Arial" w:hAnsi="Arial" w:cs="Arial"/>
          <w:sz w:val="18"/>
          <w:szCs w:val="18"/>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p>
    <w:p w14:paraId="2A51BBD2" w14:textId="40D0ACC2" w:rsidR="00CE6970" w:rsidRPr="00CE6970" w:rsidRDefault="00CE6970" w:rsidP="00BE278F">
      <w:pPr>
        <w:numPr>
          <w:ilvl w:val="0"/>
          <w:numId w:val="42"/>
        </w:numPr>
        <w:overflowPunct/>
        <w:autoSpaceDE/>
        <w:autoSpaceDN/>
        <w:adjustRightInd/>
        <w:spacing w:before="100"/>
        <w:jc w:val="both"/>
        <w:textAlignment w:val="auto"/>
        <w:rPr>
          <w:rFonts w:ascii="Arial" w:hAnsi="Arial" w:cs="Arial"/>
          <w:sz w:val="18"/>
          <w:szCs w:val="18"/>
        </w:rPr>
      </w:pPr>
      <w:r w:rsidRPr="00CE6970">
        <w:rPr>
          <w:rFonts w:ascii="Arial" w:hAnsi="Arial" w:cs="Arial"/>
          <w:sz w:val="18"/>
          <w:szCs w:val="18"/>
        </w:rPr>
        <w:t>gdy nowy wykonawca ma zastąpić dotychczasowego wykonawcę.</w:t>
      </w:r>
    </w:p>
    <w:p w14:paraId="79594EB0" w14:textId="4F8F1BB4" w:rsidR="00CE6970" w:rsidRPr="00BE278F" w:rsidRDefault="00CE6970" w:rsidP="00BE278F">
      <w:pPr>
        <w:numPr>
          <w:ilvl w:val="0"/>
          <w:numId w:val="48"/>
        </w:numPr>
        <w:overflowPunct/>
        <w:autoSpaceDE/>
        <w:autoSpaceDN/>
        <w:adjustRightInd/>
        <w:spacing w:before="100"/>
        <w:jc w:val="both"/>
        <w:textAlignment w:val="auto"/>
        <w:rPr>
          <w:rFonts w:ascii="Arial" w:eastAsiaTheme="minorHAnsi" w:hAnsi="Arial" w:cs="Arial"/>
          <w:color w:val="000000"/>
          <w:sz w:val="18"/>
          <w:lang w:eastAsia="en-US"/>
        </w:rPr>
      </w:pPr>
      <w:bookmarkStart w:id="22" w:name="_Toc436903650"/>
      <w:bookmarkEnd w:id="18"/>
      <w:r w:rsidRPr="00BE278F">
        <w:rPr>
          <w:rFonts w:ascii="Arial" w:eastAsiaTheme="minorHAnsi" w:hAnsi="Arial" w:cs="Arial"/>
          <w:color w:val="000000"/>
          <w:sz w:val="18"/>
          <w:lang w:eastAsia="en-US"/>
        </w:rPr>
        <w:t xml:space="preserve">Wszystkie przypadki, określone w </w:t>
      </w:r>
      <w:r w:rsidR="00BE278F">
        <w:rPr>
          <w:rFonts w:ascii="Arial" w:eastAsiaTheme="minorHAnsi" w:hAnsi="Arial" w:cs="Arial"/>
          <w:color w:val="000000"/>
          <w:sz w:val="18"/>
          <w:lang w:eastAsia="en-US"/>
        </w:rPr>
        <w:t>ust</w:t>
      </w:r>
      <w:r w:rsidRPr="00BE278F">
        <w:rPr>
          <w:rFonts w:ascii="Arial" w:eastAsiaTheme="minorHAnsi" w:hAnsi="Arial" w:cs="Arial"/>
          <w:color w:val="000000"/>
          <w:sz w:val="18"/>
          <w:lang w:eastAsia="en-US"/>
        </w:rPr>
        <w:t xml:space="preserve">. </w:t>
      </w:r>
      <w:r w:rsidR="00BE278F">
        <w:rPr>
          <w:rFonts w:ascii="Arial" w:eastAsiaTheme="minorHAnsi" w:hAnsi="Arial" w:cs="Arial"/>
          <w:color w:val="000000"/>
          <w:sz w:val="18"/>
          <w:lang w:eastAsia="en-US"/>
        </w:rPr>
        <w:t>1</w:t>
      </w:r>
      <w:r w:rsidRPr="00BE278F">
        <w:rPr>
          <w:rFonts w:ascii="Arial" w:eastAsiaTheme="minorHAnsi" w:hAnsi="Arial" w:cs="Arial"/>
          <w:color w:val="000000"/>
          <w:sz w:val="18"/>
          <w:lang w:eastAsia="en-US"/>
        </w:rPr>
        <w:t>, stanowią katalog przewidzianych przez zamawiającego w SWZ zmian umowy, co do których zamawiający oraz wykonawca mogą ustalić warunki dla ich wprowadzenia. Nie stanowią jednocześnie zobowiązania do wyrażenia zgody ani przez zamawiającego ani przez wykonawcę na ich wprowadzenie lub na ustalenie warunków dla ich wprowadzenia.</w:t>
      </w:r>
    </w:p>
    <w:p w14:paraId="5F035D25" w14:textId="511E25F9" w:rsidR="00275078" w:rsidRPr="00BE278F" w:rsidRDefault="00275078" w:rsidP="00BE278F">
      <w:pPr>
        <w:numPr>
          <w:ilvl w:val="0"/>
          <w:numId w:val="48"/>
        </w:numPr>
        <w:overflowPunct/>
        <w:autoSpaceDE/>
        <w:autoSpaceDN/>
        <w:adjustRightInd/>
        <w:spacing w:before="100"/>
        <w:jc w:val="both"/>
        <w:textAlignment w:val="auto"/>
        <w:rPr>
          <w:rFonts w:ascii="Arial" w:eastAsiaTheme="minorHAnsi" w:hAnsi="Arial" w:cs="Arial"/>
          <w:color w:val="000000"/>
          <w:sz w:val="18"/>
          <w:lang w:eastAsia="en-US"/>
        </w:rPr>
      </w:pPr>
      <w:r w:rsidRPr="00BE278F">
        <w:rPr>
          <w:rFonts w:ascii="Arial" w:eastAsiaTheme="minorHAnsi" w:hAnsi="Arial" w:cs="Arial"/>
          <w:color w:val="000000"/>
          <w:sz w:val="18"/>
          <w:lang w:eastAsia="en-US"/>
        </w:rPr>
        <w:t>W sytuacji, gdy w trakcie okresu ubezpieczenia zajdą zmiany:</w:t>
      </w:r>
      <w:bookmarkEnd w:id="19"/>
      <w:bookmarkEnd w:id="20"/>
      <w:bookmarkEnd w:id="21"/>
      <w:bookmarkEnd w:id="22"/>
    </w:p>
    <w:p w14:paraId="4E3673DD" w14:textId="77777777" w:rsidR="002D4652" w:rsidRDefault="002D4652" w:rsidP="00BE278F">
      <w:pPr>
        <w:numPr>
          <w:ilvl w:val="0"/>
          <w:numId w:val="30"/>
        </w:numPr>
        <w:overflowPunct/>
        <w:autoSpaceDE/>
        <w:autoSpaceDN/>
        <w:adjustRightInd/>
        <w:spacing w:before="100"/>
        <w:jc w:val="both"/>
        <w:textAlignment w:val="auto"/>
        <w:rPr>
          <w:rFonts w:ascii="Arial" w:hAnsi="Arial" w:cs="Arial"/>
          <w:bCs/>
          <w:sz w:val="18"/>
          <w:szCs w:val="18"/>
        </w:rPr>
      </w:pPr>
      <w:bookmarkStart w:id="23" w:name="_Toc436903654"/>
      <w:bookmarkStart w:id="24" w:name="_Toc433611914"/>
      <w:bookmarkStart w:id="25" w:name="_Toc402275514"/>
      <w:bookmarkStart w:id="26" w:name="_Toc402209309"/>
      <w:r w:rsidRPr="002D4652">
        <w:rPr>
          <w:rFonts w:ascii="Arial" w:hAnsi="Arial" w:cs="Arial"/>
          <w:bCs/>
          <w:sz w:val="18"/>
          <w:szCs w:val="18"/>
        </w:rPr>
        <w:t>stawki podatku od towarów i usług oraz podatku akcyzowego,</w:t>
      </w:r>
      <w:r>
        <w:rPr>
          <w:rFonts w:ascii="Arial" w:hAnsi="Arial" w:cs="Arial"/>
          <w:bCs/>
          <w:sz w:val="18"/>
          <w:szCs w:val="18"/>
        </w:rPr>
        <w:t xml:space="preserve"> </w:t>
      </w:r>
    </w:p>
    <w:p w14:paraId="18B82A2F" w14:textId="3B62B19C" w:rsidR="002D4652" w:rsidRPr="002D4652" w:rsidRDefault="002D4652" w:rsidP="00BE278F">
      <w:pPr>
        <w:numPr>
          <w:ilvl w:val="0"/>
          <w:numId w:val="30"/>
        </w:numPr>
        <w:overflowPunct/>
        <w:autoSpaceDE/>
        <w:autoSpaceDN/>
        <w:adjustRightInd/>
        <w:spacing w:before="100"/>
        <w:jc w:val="both"/>
        <w:textAlignment w:val="auto"/>
        <w:rPr>
          <w:rFonts w:ascii="Arial" w:hAnsi="Arial" w:cs="Arial"/>
          <w:bCs/>
          <w:sz w:val="18"/>
          <w:szCs w:val="18"/>
        </w:rPr>
      </w:pPr>
      <w:r w:rsidRPr="002D4652">
        <w:rPr>
          <w:rFonts w:ascii="Arial" w:hAnsi="Arial" w:cs="Arial"/>
          <w:bCs/>
          <w:sz w:val="18"/>
          <w:szCs w:val="18"/>
        </w:rPr>
        <w:lastRenderedPageBreak/>
        <w:t>wysokości minimalnego wynagrodzenia za pracę albo wysokości minimalnej stawki godzinowej,</w:t>
      </w:r>
      <w:r>
        <w:rPr>
          <w:rFonts w:ascii="Arial" w:hAnsi="Arial" w:cs="Arial"/>
          <w:bCs/>
          <w:sz w:val="18"/>
          <w:szCs w:val="18"/>
        </w:rPr>
        <w:t xml:space="preserve"> </w:t>
      </w:r>
      <w:r w:rsidRPr="002D4652">
        <w:rPr>
          <w:rFonts w:ascii="Arial" w:hAnsi="Arial" w:cs="Arial"/>
          <w:bCs/>
          <w:sz w:val="18"/>
          <w:szCs w:val="18"/>
        </w:rPr>
        <w:t>ustalonych na podstawie ustawy z dnia 10 października 2002 r. o minimalnym wynagrodzeniu za</w:t>
      </w:r>
      <w:r>
        <w:rPr>
          <w:rFonts w:ascii="Arial" w:hAnsi="Arial" w:cs="Arial"/>
          <w:bCs/>
          <w:sz w:val="18"/>
          <w:szCs w:val="18"/>
        </w:rPr>
        <w:t xml:space="preserve"> </w:t>
      </w:r>
      <w:r w:rsidRPr="002D4652">
        <w:rPr>
          <w:rFonts w:ascii="Arial" w:hAnsi="Arial" w:cs="Arial"/>
          <w:bCs/>
          <w:sz w:val="18"/>
          <w:szCs w:val="18"/>
        </w:rPr>
        <w:t>pracę (t. j. Dz. U. z 2020 r., poz. 220</w:t>
      </w:r>
      <w:r w:rsidR="001F003A">
        <w:rPr>
          <w:rFonts w:ascii="Arial" w:hAnsi="Arial" w:cs="Arial"/>
          <w:bCs/>
          <w:sz w:val="18"/>
          <w:szCs w:val="18"/>
        </w:rPr>
        <w:t>7 ze zm.</w:t>
      </w:r>
      <w:r w:rsidRPr="002D4652">
        <w:rPr>
          <w:rFonts w:ascii="Arial" w:hAnsi="Arial" w:cs="Arial"/>
          <w:bCs/>
          <w:sz w:val="18"/>
          <w:szCs w:val="18"/>
        </w:rPr>
        <w:t>),</w:t>
      </w:r>
    </w:p>
    <w:p w14:paraId="150BB3AC" w14:textId="3F0F7EE2" w:rsidR="002D4652" w:rsidRPr="002D4652" w:rsidRDefault="002D4652" w:rsidP="00BE278F">
      <w:pPr>
        <w:numPr>
          <w:ilvl w:val="0"/>
          <w:numId w:val="30"/>
        </w:numPr>
        <w:overflowPunct/>
        <w:autoSpaceDE/>
        <w:autoSpaceDN/>
        <w:adjustRightInd/>
        <w:spacing w:before="100"/>
        <w:jc w:val="both"/>
        <w:textAlignment w:val="auto"/>
        <w:rPr>
          <w:rFonts w:ascii="Arial" w:hAnsi="Arial" w:cs="Arial"/>
          <w:bCs/>
          <w:sz w:val="18"/>
          <w:szCs w:val="18"/>
        </w:rPr>
      </w:pPr>
      <w:r w:rsidRPr="002D4652">
        <w:rPr>
          <w:rFonts w:ascii="Arial" w:hAnsi="Arial" w:cs="Arial"/>
          <w:bCs/>
          <w:sz w:val="18"/>
          <w:szCs w:val="18"/>
        </w:rPr>
        <w:t>zasad podlegania ubezpieczeniom społecznym lub ubezpieczeniu zdrowotnemu lub wysokości</w:t>
      </w:r>
      <w:r>
        <w:rPr>
          <w:rFonts w:ascii="Arial" w:hAnsi="Arial" w:cs="Arial"/>
          <w:bCs/>
          <w:sz w:val="18"/>
          <w:szCs w:val="18"/>
        </w:rPr>
        <w:t xml:space="preserve"> </w:t>
      </w:r>
      <w:r w:rsidRPr="002D4652">
        <w:rPr>
          <w:rFonts w:ascii="Arial" w:hAnsi="Arial" w:cs="Arial"/>
          <w:bCs/>
          <w:sz w:val="18"/>
          <w:szCs w:val="18"/>
        </w:rPr>
        <w:t>stawki składki na ubezpieczenia społeczne lub ubezpieczenie zdrowotne,</w:t>
      </w:r>
    </w:p>
    <w:p w14:paraId="79C485CC" w14:textId="7A8BE895" w:rsidR="002D4652" w:rsidRDefault="002D4652" w:rsidP="00BE278F">
      <w:pPr>
        <w:numPr>
          <w:ilvl w:val="0"/>
          <w:numId w:val="30"/>
        </w:numPr>
        <w:overflowPunct/>
        <w:autoSpaceDE/>
        <w:autoSpaceDN/>
        <w:adjustRightInd/>
        <w:spacing w:before="100"/>
        <w:jc w:val="both"/>
        <w:textAlignment w:val="auto"/>
        <w:rPr>
          <w:rFonts w:ascii="Arial" w:hAnsi="Arial" w:cs="Arial"/>
          <w:bCs/>
          <w:sz w:val="18"/>
          <w:szCs w:val="18"/>
        </w:rPr>
      </w:pPr>
      <w:r w:rsidRPr="002D4652">
        <w:rPr>
          <w:rFonts w:ascii="Arial" w:hAnsi="Arial" w:cs="Arial"/>
          <w:bCs/>
          <w:sz w:val="18"/>
          <w:szCs w:val="18"/>
        </w:rPr>
        <w:t>zasad gromadzenia i wysokości wpłat do pracowniczych planów kapitałowych, o których mowa</w:t>
      </w:r>
      <w:r>
        <w:rPr>
          <w:rFonts w:ascii="Arial" w:hAnsi="Arial" w:cs="Arial"/>
          <w:bCs/>
          <w:sz w:val="18"/>
          <w:szCs w:val="18"/>
        </w:rPr>
        <w:t xml:space="preserve"> </w:t>
      </w:r>
      <w:r w:rsidRPr="002D4652">
        <w:rPr>
          <w:rFonts w:ascii="Arial" w:hAnsi="Arial" w:cs="Arial"/>
          <w:bCs/>
          <w:sz w:val="18"/>
          <w:szCs w:val="18"/>
        </w:rPr>
        <w:t>w ustawie z dnia 4 października 2018 r. o pracowniczych planach kapitałowych</w:t>
      </w:r>
      <w:r>
        <w:rPr>
          <w:rFonts w:ascii="Arial" w:hAnsi="Arial" w:cs="Arial"/>
          <w:bCs/>
          <w:sz w:val="18"/>
          <w:szCs w:val="18"/>
        </w:rPr>
        <w:t xml:space="preserve"> </w:t>
      </w:r>
      <w:r w:rsidRPr="002D4652">
        <w:rPr>
          <w:rFonts w:ascii="Arial" w:hAnsi="Arial" w:cs="Arial"/>
          <w:bCs/>
          <w:sz w:val="18"/>
          <w:szCs w:val="18"/>
        </w:rPr>
        <w:t>(t. j. Dz. U. z 2023, poz. 46</w:t>
      </w:r>
      <w:r w:rsidR="001F003A">
        <w:rPr>
          <w:rFonts w:ascii="Arial" w:hAnsi="Arial" w:cs="Arial"/>
          <w:bCs/>
          <w:sz w:val="18"/>
          <w:szCs w:val="18"/>
        </w:rPr>
        <w:t xml:space="preserve"> ze zm.</w:t>
      </w:r>
      <w:r w:rsidRPr="002D4652">
        <w:rPr>
          <w:rFonts w:ascii="Arial" w:hAnsi="Arial" w:cs="Arial"/>
          <w:bCs/>
          <w:sz w:val="18"/>
          <w:szCs w:val="18"/>
        </w:rPr>
        <w:t xml:space="preserve">), </w:t>
      </w:r>
    </w:p>
    <w:p w14:paraId="7D4D0FA1" w14:textId="104C56C7" w:rsidR="00275078" w:rsidRDefault="00275078" w:rsidP="002D4652">
      <w:pPr>
        <w:overflowPunct/>
        <w:autoSpaceDE/>
        <w:autoSpaceDN/>
        <w:adjustRightInd/>
        <w:spacing w:before="100"/>
        <w:ind w:left="360"/>
        <w:jc w:val="both"/>
        <w:textAlignment w:val="auto"/>
        <w:rPr>
          <w:rFonts w:ascii="Arial" w:hAnsi="Arial" w:cs="Arial"/>
          <w:sz w:val="18"/>
          <w:szCs w:val="18"/>
        </w:rPr>
      </w:pPr>
      <w:r w:rsidRPr="002D4652">
        <w:rPr>
          <w:rFonts w:ascii="Arial" w:hAnsi="Arial" w:cs="Arial"/>
          <w:bCs/>
          <w:sz w:val="18"/>
          <w:szCs w:val="18"/>
        </w:rPr>
        <w:t xml:space="preserve">które mają wpływ na koszty wykonania umowy przez </w:t>
      </w:r>
      <w:r w:rsidR="00227BDF" w:rsidRPr="002D4652">
        <w:rPr>
          <w:rFonts w:ascii="Arial" w:hAnsi="Arial" w:cs="Arial"/>
          <w:bCs/>
          <w:sz w:val="18"/>
          <w:szCs w:val="18"/>
        </w:rPr>
        <w:t>Wykonawcę</w:t>
      </w:r>
      <w:r w:rsidRPr="002D4652">
        <w:rPr>
          <w:rFonts w:ascii="Arial" w:hAnsi="Arial" w:cs="Arial"/>
          <w:bCs/>
          <w:sz w:val="18"/>
          <w:szCs w:val="18"/>
        </w:rPr>
        <w:t xml:space="preserve">, wynagrodzenie należne </w:t>
      </w:r>
      <w:r w:rsidR="00227BDF" w:rsidRPr="002D4652">
        <w:rPr>
          <w:rFonts w:ascii="Arial" w:hAnsi="Arial" w:cs="Arial"/>
          <w:bCs/>
          <w:sz w:val="18"/>
          <w:szCs w:val="18"/>
        </w:rPr>
        <w:t xml:space="preserve">Wykonawcy </w:t>
      </w:r>
      <w:r w:rsidRPr="002D4652">
        <w:rPr>
          <w:rFonts w:ascii="Arial" w:hAnsi="Arial" w:cs="Arial"/>
          <w:bCs/>
          <w:sz w:val="18"/>
          <w:szCs w:val="18"/>
        </w:rPr>
        <w:t xml:space="preserve">zostanie w sposób odpowiadający powyższym zmianom zwaloryzowane. </w:t>
      </w:r>
      <w:r w:rsidR="00227BDF" w:rsidRPr="002D4652">
        <w:rPr>
          <w:rFonts w:ascii="Arial" w:hAnsi="Arial" w:cs="Arial"/>
          <w:bCs/>
          <w:sz w:val="18"/>
          <w:szCs w:val="18"/>
        </w:rPr>
        <w:t>Wykonawca</w:t>
      </w:r>
      <w:r w:rsidRPr="002D4652">
        <w:rPr>
          <w:rFonts w:ascii="Arial" w:hAnsi="Arial" w:cs="Arial"/>
          <w:bCs/>
          <w:sz w:val="18"/>
          <w:szCs w:val="18"/>
        </w:rPr>
        <w:t xml:space="preserve"> wnioskując do </w:t>
      </w:r>
      <w:r w:rsidR="00227BDF" w:rsidRPr="002D4652">
        <w:rPr>
          <w:rFonts w:ascii="Arial" w:hAnsi="Arial" w:cs="Arial"/>
          <w:bCs/>
          <w:sz w:val="18"/>
          <w:szCs w:val="18"/>
        </w:rPr>
        <w:t>Zamawiającego</w:t>
      </w:r>
      <w:r w:rsidRPr="002D4652">
        <w:rPr>
          <w:rFonts w:ascii="Arial" w:hAnsi="Arial" w:cs="Arial"/>
          <w:bCs/>
          <w:sz w:val="18"/>
          <w:szCs w:val="18"/>
        </w:rPr>
        <w:t xml:space="preserve"> o dokonanie zmian wynagrodzenia na tej podstawie jest zobowiązany</w:t>
      </w:r>
      <w:r w:rsidRPr="002D4652">
        <w:rPr>
          <w:rFonts w:ascii="Arial" w:hAnsi="Arial" w:cs="Arial"/>
          <w:sz w:val="18"/>
          <w:szCs w:val="18"/>
        </w:rPr>
        <w:t xml:space="preserve"> udowodnić, w jaki sposób powyższe zmiany wpływają na koszty wykonania przez niego umowy. W sytuacji, gdy jest bezspornym, że powyższe zmiany mają wpływ na koszty wykonania umowy przez </w:t>
      </w:r>
      <w:r w:rsidR="00F86B35" w:rsidRPr="002D4652">
        <w:rPr>
          <w:rFonts w:ascii="Arial" w:hAnsi="Arial" w:cs="Arial"/>
          <w:sz w:val="18"/>
          <w:szCs w:val="18"/>
        </w:rPr>
        <w:t>Wykonawcę</w:t>
      </w:r>
      <w:r w:rsidRPr="002D4652">
        <w:rPr>
          <w:rFonts w:ascii="Arial" w:hAnsi="Arial" w:cs="Arial"/>
          <w:sz w:val="18"/>
          <w:szCs w:val="18"/>
        </w:rPr>
        <w:t xml:space="preserve">, następuje zmiana postanowień umowy dotyczących wynagrodzenia </w:t>
      </w:r>
      <w:r w:rsidR="00F86B35" w:rsidRPr="002D4652">
        <w:rPr>
          <w:rFonts w:ascii="Arial" w:hAnsi="Arial" w:cs="Arial"/>
          <w:sz w:val="18"/>
          <w:szCs w:val="18"/>
        </w:rPr>
        <w:t>Wykonawcy</w:t>
      </w:r>
      <w:r w:rsidRPr="002D4652">
        <w:rPr>
          <w:rFonts w:ascii="Arial" w:hAnsi="Arial" w:cs="Arial"/>
          <w:sz w:val="18"/>
          <w:szCs w:val="18"/>
        </w:rPr>
        <w:t xml:space="preserve"> w formie pisemnej pod rygorem nieważności.</w:t>
      </w:r>
      <w:bookmarkEnd w:id="23"/>
      <w:bookmarkEnd w:id="24"/>
      <w:bookmarkEnd w:id="25"/>
      <w:bookmarkEnd w:id="26"/>
    </w:p>
    <w:p w14:paraId="1B534A38" w14:textId="751F8408" w:rsidR="002D4652" w:rsidRPr="00323831" w:rsidRDefault="002D4652" w:rsidP="00323831">
      <w:pPr>
        <w:numPr>
          <w:ilvl w:val="0"/>
          <w:numId w:val="48"/>
        </w:numPr>
        <w:overflowPunct/>
        <w:autoSpaceDE/>
        <w:autoSpaceDN/>
        <w:adjustRightInd/>
        <w:spacing w:before="100"/>
        <w:jc w:val="both"/>
        <w:textAlignment w:val="auto"/>
        <w:rPr>
          <w:rFonts w:ascii="Arial" w:eastAsiaTheme="minorHAnsi" w:hAnsi="Arial" w:cs="Arial"/>
          <w:color w:val="000000"/>
          <w:sz w:val="18"/>
          <w:lang w:eastAsia="en-US"/>
        </w:rPr>
      </w:pPr>
      <w:r w:rsidRPr="00323831">
        <w:rPr>
          <w:rFonts w:ascii="Arial" w:eastAsiaTheme="minorHAnsi" w:hAnsi="Arial" w:cs="Arial"/>
          <w:color w:val="000000"/>
          <w:sz w:val="18"/>
          <w:lang w:eastAsia="en-US"/>
        </w:rPr>
        <w:t>Na podstawie art. 439 ustawy Prawo zamówień publicznych, Zamawiający przewiduje możliwość zmiany wynagrodzenia Wykonawcy w przypadku zmiany ceny materiałów lub kosztów związanych z realizacją zamówienia. Zmiana może zostać wprowadzona najwcześniej po upływie 6 miesięcy obowiązywania umowy. Zasady zmiany wynagrodzenia opisane zostały w postanowieniach umownych. W sytuacji, gdy jest bezspornym, że powyższe zmiany mają wpływ na koszty wykonania zamówienia przez wykonawcę, następuje zmiana postanowień umowy dotyczących wynagrodzenia wykonawcy w formie pisemnej pod rygorem nieważności. Maksymalna wartość zmiany wynagrodzenia, jaką dopuszcza Zamawiający w efekcie zastosowania postanowień o zasadach wprowadzenia zmiany wynagrodzenia wynosi 5%. Treść</w:t>
      </w:r>
      <w:r w:rsidR="008675BC" w:rsidRPr="00323831">
        <w:rPr>
          <w:rFonts w:ascii="Arial" w:eastAsiaTheme="minorHAnsi" w:hAnsi="Arial" w:cs="Arial"/>
          <w:color w:val="000000"/>
          <w:sz w:val="18"/>
          <w:lang w:eastAsia="en-US"/>
        </w:rPr>
        <w:t xml:space="preserve"> </w:t>
      </w:r>
      <w:r w:rsidRPr="00323831">
        <w:rPr>
          <w:rFonts w:ascii="Arial" w:eastAsiaTheme="minorHAnsi" w:hAnsi="Arial" w:cs="Arial"/>
          <w:color w:val="000000"/>
          <w:sz w:val="18"/>
          <w:lang w:eastAsia="en-US"/>
        </w:rPr>
        <w:t xml:space="preserve">klauzuli waloryzacyjnej została ujęta w </w:t>
      </w:r>
      <w:r w:rsidR="00F3557F">
        <w:rPr>
          <w:rFonts w:ascii="Arial" w:eastAsiaTheme="minorHAnsi" w:hAnsi="Arial" w:cs="Arial"/>
          <w:color w:val="000000"/>
          <w:sz w:val="18"/>
          <w:lang w:eastAsia="en-US"/>
        </w:rPr>
        <w:t>Istotnych postanowieniach umowy generalnej</w:t>
      </w:r>
      <w:r w:rsidRPr="00323831">
        <w:rPr>
          <w:rFonts w:ascii="Arial" w:eastAsiaTheme="minorHAnsi" w:hAnsi="Arial" w:cs="Arial"/>
          <w:color w:val="000000"/>
          <w:sz w:val="18"/>
          <w:lang w:eastAsia="en-US"/>
        </w:rPr>
        <w:t>.</w:t>
      </w:r>
    </w:p>
    <w:p w14:paraId="7208D2D5" w14:textId="77777777" w:rsidR="009534A6" w:rsidRPr="00726C1F" w:rsidRDefault="009534A6" w:rsidP="003B33D0">
      <w:pPr>
        <w:pStyle w:val="Luca"/>
        <w:numPr>
          <w:ilvl w:val="0"/>
          <w:numId w:val="14"/>
        </w:numPr>
        <w:spacing w:before="100" w:line="240" w:lineRule="auto"/>
        <w:ind w:left="426"/>
        <w:jc w:val="center"/>
        <w:rPr>
          <w:rFonts w:ascii="Arial" w:hAnsi="Arial" w:cs="Arial"/>
          <w:b/>
          <w:sz w:val="18"/>
          <w:szCs w:val="18"/>
        </w:rPr>
      </w:pPr>
    </w:p>
    <w:p w14:paraId="578D3B33" w14:textId="77777777" w:rsidR="009534A6" w:rsidRPr="00726C1F" w:rsidRDefault="009534A6" w:rsidP="00726C1F">
      <w:pPr>
        <w:pStyle w:val="Luca"/>
        <w:spacing w:before="100" w:line="240" w:lineRule="auto"/>
        <w:ind w:left="66"/>
        <w:jc w:val="center"/>
        <w:rPr>
          <w:rFonts w:ascii="Arial" w:hAnsi="Arial" w:cs="Arial"/>
          <w:b/>
          <w:sz w:val="18"/>
          <w:szCs w:val="18"/>
        </w:rPr>
      </w:pPr>
      <w:r w:rsidRPr="00726C1F">
        <w:rPr>
          <w:rFonts w:ascii="Arial" w:hAnsi="Arial" w:cs="Arial"/>
          <w:b/>
          <w:sz w:val="18"/>
          <w:szCs w:val="18"/>
        </w:rPr>
        <w:t>Oświadczenia</w:t>
      </w:r>
    </w:p>
    <w:p w14:paraId="6024FD40" w14:textId="3C8F154D" w:rsidR="009534A6" w:rsidRPr="00F72B16" w:rsidRDefault="009534A6" w:rsidP="009534A6">
      <w:pPr>
        <w:tabs>
          <w:tab w:val="num" w:pos="1418"/>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Wszystkie zawiadomienia i oświadczenia kierowane do drugiej strony uznaje się za skuteczne i dopuszczalne, jeżeli zostały dokonane drogą elektroniczną.</w:t>
      </w:r>
      <w:r>
        <w:rPr>
          <w:rFonts w:ascii="Arial" w:hAnsi="Arial" w:cs="Arial"/>
          <w:sz w:val="18"/>
          <w:szCs w:val="18"/>
        </w:rPr>
        <w:t xml:space="preserve"> Na żądanie druga strona potwierdzi fakt </w:t>
      </w:r>
      <w:r w:rsidR="00590FCD">
        <w:rPr>
          <w:rFonts w:ascii="Arial" w:hAnsi="Arial" w:cs="Arial"/>
          <w:sz w:val="18"/>
          <w:szCs w:val="18"/>
        </w:rPr>
        <w:t>otrzymania</w:t>
      </w:r>
      <w:r>
        <w:rPr>
          <w:rFonts w:ascii="Arial" w:hAnsi="Arial" w:cs="Arial"/>
          <w:sz w:val="18"/>
          <w:szCs w:val="18"/>
        </w:rPr>
        <w:t xml:space="preserve"> zawiadomienia/oświadczenia.</w:t>
      </w:r>
    </w:p>
    <w:p w14:paraId="26702532" w14:textId="77777777" w:rsidR="009534A6" w:rsidRPr="00F72B16" w:rsidRDefault="009534A6" w:rsidP="009534A6">
      <w:pPr>
        <w:pStyle w:val="Luca"/>
        <w:spacing w:before="100" w:line="240" w:lineRule="auto"/>
        <w:jc w:val="center"/>
        <w:rPr>
          <w:rFonts w:ascii="Arial" w:eastAsia="Times New Roman" w:hAnsi="Arial" w:cs="Arial"/>
          <w:b/>
          <w:sz w:val="18"/>
          <w:szCs w:val="18"/>
        </w:rPr>
      </w:pPr>
    </w:p>
    <w:p w14:paraId="374FB72C" w14:textId="77777777" w:rsidR="009534A6" w:rsidRPr="00726C1F" w:rsidRDefault="009534A6" w:rsidP="003B33D0">
      <w:pPr>
        <w:pStyle w:val="Luca"/>
        <w:numPr>
          <w:ilvl w:val="0"/>
          <w:numId w:val="14"/>
        </w:numPr>
        <w:spacing w:before="100" w:line="240" w:lineRule="auto"/>
        <w:ind w:left="426"/>
        <w:jc w:val="center"/>
        <w:rPr>
          <w:rFonts w:ascii="Arial" w:hAnsi="Arial" w:cs="Arial"/>
          <w:b/>
          <w:sz w:val="18"/>
          <w:szCs w:val="18"/>
        </w:rPr>
      </w:pPr>
    </w:p>
    <w:p w14:paraId="0832DBD2" w14:textId="77777777" w:rsidR="009534A6" w:rsidRPr="00F72B16" w:rsidRDefault="009534A6" w:rsidP="00726C1F">
      <w:pPr>
        <w:pStyle w:val="Luca"/>
        <w:spacing w:before="100" w:line="240" w:lineRule="auto"/>
        <w:ind w:left="66"/>
        <w:jc w:val="center"/>
        <w:rPr>
          <w:rFonts w:ascii="Arial" w:hAnsi="Arial" w:cs="Arial"/>
          <w:b/>
          <w:sz w:val="18"/>
          <w:szCs w:val="18"/>
        </w:rPr>
      </w:pPr>
      <w:r w:rsidRPr="00B2581F">
        <w:rPr>
          <w:rFonts w:ascii="Arial" w:hAnsi="Arial" w:cs="Arial"/>
          <w:b/>
          <w:sz w:val="18"/>
          <w:szCs w:val="18"/>
        </w:rPr>
        <w:t>Pozostałe postanowienia</w:t>
      </w:r>
    </w:p>
    <w:p w14:paraId="6D12C836" w14:textId="326721FE" w:rsidR="008675BC" w:rsidRPr="00AD06EA"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 xml:space="preserve">Wszelkie zmiany postanowień umowy, a także jej rozwiązanie za zgodą obu stron, wypowiedzenie albo odstąpienie od niej wymaga zachowania formy </w:t>
      </w:r>
      <w:r w:rsidR="00BE278F">
        <w:rPr>
          <w:rFonts w:ascii="Arial" w:hAnsi="Arial" w:cs="Arial"/>
          <w:sz w:val="18"/>
          <w:szCs w:val="18"/>
        </w:rPr>
        <w:t xml:space="preserve">pisemnej </w:t>
      </w:r>
      <w:r w:rsidRPr="00AD06EA">
        <w:rPr>
          <w:rFonts w:ascii="Arial" w:hAnsi="Arial" w:cs="Arial"/>
          <w:sz w:val="18"/>
          <w:szCs w:val="18"/>
        </w:rPr>
        <w:t>pod rygorem nieważności.</w:t>
      </w:r>
    </w:p>
    <w:p w14:paraId="427BF2F3" w14:textId="66B5319A" w:rsidR="008675BC" w:rsidRPr="00AD06EA"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W przypadku Ubezpieczyciela działającego w formie towarzystwa ubezpieczeń wzajemnych zawarcie umowy ubezpieczenia nie będzie się wiązało z uzyskaniem przez Ubezpieczającego/Ubezpieczonego członkostwa w TUW, a w szczególności - ze zobowiązaniem Ubezpieczającego/Ubezpieczonego do udziału w pokrywaniu straty towarzystwa.</w:t>
      </w:r>
    </w:p>
    <w:p w14:paraId="60FA993F" w14:textId="6C72EF41" w:rsidR="008675BC" w:rsidRPr="00AD06EA"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Integralną część niniejszej umowy stanowi załącznik nr 1.1, załącznik nr 1.2, załącznik nr 1.3 oraz załącznik nr 1.4. do niniejszej umowy.</w:t>
      </w:r>
    </w:p>
    <w:p w14:paraId="310E60D8" w14:textId="26C2E2C8" w:rsidR="008675BC" w:rsidRPr="00AD06EA" w:rsidRDefault="008675BC" w:rsidP="0079470D">
      <w:pPr>
        <w:numPr>
          <w:ilvl w:val="0"/>
          <w:numId w:val="1"/>
        </w:numPr>
        <w:spacing w:before="100"/>
        <w:jc w:val="both"/>
        <w:rPr>
          <w:rFonts w:ascii="Arial" w:hAnsi="Arial" w:cs="Arial"/>
          <w:sz w:val="18"/>
          <w:szCs w:val="18"/>
        </w:rPr>
      </w:pPr>
      <w:r w:rsidRPr="00AD06EA">
        <w:rPr>
          <w:rFonts w:ascii="Arial" w:hAnsi="Arial" w:cs="Arial"/>
          <w:sz w:val="18"/>
          <w:szCs w:val="18"/>
        </w:rPr>
        <w:t>Wszelkie spory będą podlegały rozstrzygnięciu sądu właściwego ze względu na siedzibę Ubezpieczającego/Ubezpieczonego.</w:t>
      </w:r>
    </w:p>
    <w:p w14:paraId="11AF513B" w14:textId="580F1248" w:rsidR="008675BC"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W sprawach nieuregulowanych w niniejszej umowie mają odpowiednie zastosowanie obowiązujące przepisy prawa polskiego, w szczególności ustawy z dnia 23 kwietnia 1964 r. Kodeks cywilny (t.j. Dz.U. z 2023 r., poz. 1610 ze zm.) oraz ustawy z dnia 29 stycznia 2004r. Prawo zamówień publicznych (t.j. Dz. U. z 2023 r. poz. 1605 ze zm.).</w:t>
      </w:r>
    </w:p>
    <w:p w14:paraId="13969579" w14:textId="66B27763" w:rsidR="00681855" w:rsidRPr="00681855" w:rsidRDefault="00681855" w:rsidP="005A7B94">
      <w:pPr>
        <w:numPr>
          <w:ilvl w:val="0"/>
          <w:numId w:val="1"/>
        </w:numPr>
        <w:spacing w:before="100"/>
        <w:jc w:val="both"/>
        <w:rPr>
          <w:rFonts w:ascii="Arial" w:hAnsi="Arial" w:cs="Arial"/>
          <w:sz w:val="18"/>
          <w:szCs w:val="18"/>
        </w:rPr>
      </w:pPr>
      <w:r w:rsidRPr="00681855">
        <w:rPr>
          <w:rFonts w:ascii="Arial" w:hAnsi="Arial" w:cs="Arial"/>
          <w:sz w:val="18"/>
          <w:szCs w:val="18"/>
        </w:rPr>
        <w:t>Umow</w:t>
      </w:r>
      <w:r>
        <w:rPr>
          <w:rFonts w:ascii="Arial" w:hAnsi="Arial" w:cs="Arial"/>
          <w:sz w:val="18"/>
          <w:szCs w:val="18"/>
        </w:rPr>
        <w:t>a</w:t>
      </w:r>
      <w:r w:rsidRPr="00681855">
        <w:rPr>
          <w:rFonts w:ascii="Arial" w:hAnsi="Arial" w:cs="Arial"/>
          <w:sz w:val="18"/>
          <w:szCs w:val="18"/>
        </w:rPr>
        <w:t xml:space="preserve"> ubezpieczenia będ</w:t>
      </w:r>
      <w:r>
        <w:rPr>
          <w:rFonts w:ascii="Arial" w:hAnsi="Arial" w:cs="Arial"/>
          <w:sz w:val="18"/>
          <w:szCs w:val="18"/>
        </w:rPr>
        <w:t>zie</w:t>
      </w:r>
      <w:r w:rsidRPr="00681855">
        <w:rPr>
          <w:rFonts w:ascii="Arial" w:hAnsi="Arial" w:cs="Arial"/>
          <w:sz w:val="18"/>
          <w:szCs w:val="18"/>
        </w:rPr>
        <w:t xml:space="preserve"> zawart</w:t>
      </w:r>
      <w:r>
        <w:rPr>
          <w:rFonts w:ascii="Arial" w:hAnsi="Arial" w:cs="Arial"/>
          <w:sz w:val="18"/>
          <w:szCs w:val="18"/>
        </w:rPr>
        <w:t>a</w:t>
      </w:r>
      <w:r w:rsidRPr="00681855">
        <w:rPr>
          <w:rFonts w:ascii="Arial" w:hAnsi="Arial" w:cs="Arial"/>
          <w:sz w:val="18"/>
          <w:szCs w:val="18"/>
        </w:rPr>
        <w:t xml:space="preserve"> i wykonywan</w:t>
      </w:r>
      <w:r>
        <w:rPr>
          <w:rFonts w:ascii="Arial" w:hAnsi="Arial" w:cs="Arial"/>
          <w:sz w:val="18"/>
          <w:szCs w:val="18"/>
        </w:rPr>
        <w:t>a</w:t>
      </w:r>
      <w:r w:rsidRPr="00681855">
        <w:rPr>
          <w:rFonts w:ascii="Arial" w:hAnsi="Arial" w:cs="Arial"/>
          <w:sz w:val="18"/>
          <w:szCs w:val="18"/>
        </w:rPr>
        <w:t xml:space="preserve"> przy udziale i za pośrednictwem brokera ubezpieczeniowego EIB SA z siedzibą w Toruniu przy ul. Jęczmiennej 21, kod pocztowy 87-100, wpisanego do Krajowego Rejestru Sądowego pod numerem 0000050455.</w:t>
      </w:r>
    </w:p>
    <w:p w14:paraId="3749C128" w14:textId="34DBE13A" w:rsidR="008675BC" w:rsidRPr="00AD06EA"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Umowa została sporządzona w formie elektronicznej i podpisana przez każdą ze Stron kwalifikowanym podpisem elektronicznym.</w:t>
      </w:r>
    </w:p>
    <w:p w14:paraId="62366BEA" w14:textId="77777777" w:rsidR="008675BC" w:rsidRPr="00AD06EA" w:rsidRDefault="008675BC" w:rsidP="008675BC">
      <w:pPr>
        <w:numPr>
          <w:ilvl w:val="0"/>
          <w:numId w:val="1"/>
        </w:numPr>
        <w:spacing w:before="100"/>
        <w:jc w:val="both"/>
        <w:rPr>
          <w:rFonts w:ascii="Arial" w:hAnsi="Arial" w:cs="Arial"/>
          <w:sz w:val="18"/>
          <w:szCs w:val="18"/>
        </w:rPr>
      </w:pPr>
      <w:r w:rsidRPr="00AD06EA">
        <w:rPr>
          <w:rFonts w:ascii="Arial" w:hAnsi="Arial" w:cs="Arial"/>
          <w:sz w:val="18"/>
          <w:szCs w:val="18"/>
        </w:rPr>
        <w:t xml:space="preserve">Datą zawarcia umowy jest data złożenia oświadczenia woli przez ostatnią ze Stron. </w:t>
      </w:r>
    </w:p>
    <w:p w14:paraId="637035CA" w14:textId="77777777" w:rsidR="009534A6" w:rsidRPr="00F72B16" w:rsidRDefault="009534A6" w:rsidP="009534A6">
      <w:pPr>
        <w:spacing w:before="100"/>
        <w:rPr>
          <w:rFonts w:ascii="Arial" w:hAnsi="Arial" w:cs="Arial"/>
          <w:sz w:val="18"/>
          <w:szCs w:val="18"/>
        </w:rPr>
      </w:pPr>
    </w:p>
    <w:p w14:paraId="62CC622B" w14:textId="5CD6DD54" w:rsidR="009534A6" w:rsidRPr="00F72B16" w:rsidRDefault="009534A6" w:rsidP="009534A6">
      <w:pPr>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3F7419" w14:paraId="2D9310C5" w14:textId="77777777" w:rsidTr="003F7419">
        <w:tc>
          <w:tcPr>
            <w:tcW w:w="4536" w:type="dxa"/>
            <w:tcBorders>
              <w:top w:val="single" w:sz="4" w:space="0" w:color="auto"/>
              <w:left w:val="single" w:sz="4" w:space="0" w:color="auto"/>
              <w:bottom w:val="single" w:sz="4" w:space="0" w:color="auto"/>
              <w:right w:val="single" w:sz="4" w:space="0" w:color="auto"/>
            </w:tcBorders>
            <w:hideMark/>
          </w:tcPr>
          <w:p w14:paraId="39659574" w14:textId="5C216911" w:rsidR="003F7419" w:rsidRDefault="00244968">
            <w:pPr>
              <w:spacing w:line="256" w:lineRule="auto"/>
              <w:jc w:val="center"/>
              <w:rPr>
                <w:rFonts w:ascii="Arial" w:hAnsi="Arial" w:cs="Arial"/>
                <w:sz w:val="18"/>
                <w:szCs w:val="18"/>
                <w:lang w:eastAsia="en-US"/>
              </w:rPr>
            </w:pPr>
            <w:r>
              <w:rPr>
                <w:rFonts w:ascii="Arial" w:hAnsi="Arial" w:cs="Arial"/>
                <w:sz w:val="18"/>
                <w:szCs w:val="18"/>
                <w:lang w:eastAsia="en-US"/>
              </w:rPr>
              <w:lastRenderedPageBreak/>
              <w:t>Ubezpieczyciel</w:t>
            </w:r>
            <w:r w:rsidR="003F7419">
              <w:rPr>
                <w:rFonts w:ascii="Arial" w:hAnsi="Arial" w:cs="Arial"/>
                <w:sz w:val="18"/>
                <w:szCs w:val="18"/>
                <w:lang w:eastAsia="en-US"/>
              </w:rPr>
              <w:t xml:space="preserve"> </w:t>
            </w:r>
          </w:p>
        </w:tc>
        <w:tc>
          <w:tcPr>
            <w:tcW w:w="4526" w:type="dxa"/>
            <w:tcBorders>
              <w:top w:val="single" w:sz="4" w:space="0" w:color="auto"/>
              <w:left w:val="single" w:sz="4" w:space="0" w:color="auto"/>
              <w:bottom w:val="single" w:sz="4" w:space="0" w:color="auto"/>
              <w:right w:val="single" w:sz="4" w:space="0" w:color="auto"/>
            </w:tcBorders>
            <w:hideMark/>
          </w:tcPr>
          <w:p w14:paraId="092362D4" w14:textId="5FD5695E" w:rsidR="003F7419" w:rsidRDefault="00477A6E">
            <w:pPr>
              <w:spacing w:line="256" w:lineRule="auto"/>
              <w:jc w:val="center"/>
              <w:rPr>
                <w:rFonts w:ascii="Arial" w:hAnsi="Arial" w:cs="Arial"/>
                <w:sz w:val="18"/>
                <w:szCs w:val="18"/>
                <w:lang w:eastAsia="en-US"/>
              </w:rPr>
            </w:pPr>
            <w:r>
              <w:rPr>
                <w:rFonts w:ascii="Arial" w:eastAsiaTheme="minorHAnsi" w:hAnsi="Arial" w:cs="Arial"/>
                <w:color w:val="000000"/>
                <w:sz w:val="18"/>
                <w:lang w:eastAsia="en-US"/>
              </w:rPr>
              <w:t>Ubezpieczający</w:t>
            </w:r>
          </w:p>
        </w:tc>
      </w:tr>
      <w:tr w:rsidR="003F7419" w14:paraId="09405872" w14:textId="77777777" w:rsidTr="003F7419">
        <w:tc>
          <w:tcPr>
            <w:tcW w:w="4536" w:type="dxa"/>
            <w:tcBorders>
              <w:top w:val="single" w:sz="4" w:space="0" w:color="auto"/>
              <w:left w:val="single" w:sz="4" w:space="0" w:color="auto"/>
              <w:bottom w:val="single" w:sz="4" w:space="0" w:color="auto"/>
              <w:right w:val="single" w:sz="4" w:space="0" w:color="auto"/>
            </w:tcBorders>
          </w:tcPr>
          <w:p w14:paraId="7DF7206B" w14:textId="77777777" w:rsidR="003F7419" w:rsidRDefault="003F7419">
            <w:pPr>
              <w:spacing w:line="256" w:lineRule="auto"/>
              <w:jc w:val="center"/>
              <w:rPr>
                <w:rFonts w:ascii="Arial" w:hAnsi="Arial" w:cs="Arial"/>
                <w:sz w:val="18"/>
                <w:szCs w:val="18"/>
                <w:lang w:eastAsia="en-US"/>
              </w:rPr>
            </w:pPr>
          </w:p>
          <w:p w14:paraId="0CA39452" w14:textId="77777777" w:rsidR="003F7419" w:rsidRDefault="003F7419">
            <w:pPr>
              <w:spacing w:line="256" w:lineRule="auto"/>
              <w:jc w:val="center"/>
              <w:rPr>
                <w:rFonts w:ascii="Arial" w:hAnsi="Arial" w:cs="Arial"/>
                <w:sz w:val="18"/>
                <w:szCs w:val="18"/>
                <w:lang w:eastAsia="en-US"/>
              </w:rPr>
            </w:pPr>
          </w:p>
          <w:p w14:paraId="7A7DD38B" w14:textId="77777777" w:rsidR="003F7419" w:rsidRDefault="003F7419">
            <w:pPr>
              <w:spacing w:line="256" w:lineRule="auto"/>
              <w:jc w:val="center"/>
              <w:rPr>
                <w:rFonts w:ascii="Arial" w:hAnsi="Arial" w:cs="Arial"/>
                <w:sz w:val="18"/>
                <w:szCs w:val="18"/>
                <w:lang w:eastAsia="en-US"/>
              </w:rPr>
            </w:pPr>
          </w:p>
          <w:p w14:paraId="48297FD2" w14:textId="77777777" w:rsidR="003F7419" w:rsidRDefault="003F7419">
            <w:pPr>
              <w:spacing w:line="256" w:lineRule="auto"/>
              <w:jc w:val="center"/>
              <w:rPr>
                <w:rFonts w:ascii="Arial" w:hAnsi="Arial" w:cs="Arial"/>
                <w:sz w:val="18"/>
                <w:szCs w:val="18"/>
                <w:lang w:eastAsia="en-US"/>
              </w:rPr>
            </w:pPr>
          </w:p>
          <w:p w14:paraId="58DF3D21" w14:textId="77777777" w:rsidR="003F7419" w:rsidRDefault="003F7419" w:rsidP="008675BC">
            <w:pPr>
              <w:spacing w:line="256" w:lineRule="auto"/>
              <w:rPr>
                <w:rFonts w:ascii="Arial" w:hAnsi="Arial" w:cs="Arial"/>
                <w:sz w:val="18"/>
                <w:szCs w:val="18"/>
                <w:lang w:eastAsia="en-US"/>
              </w:rPr>
            </w:pPr>
          </w:p>
          <w:p w14:paraId="311D8348" w14:textId="77777777" w:rsidR="003F7419" w:rsidRDefault="003F7419">
            <w:pPr>
              <w:spacing w:line="256" w:lineRule="auto"/>
              <w:jc w:val="center"/>
              <w:rPr>
                <w:rFonts w:ascii="Arial" w:hAnsi="Arial" w:cs="Arial"/>
                <w:sz w:val="18"/>
                <w:szCs w:val="18"/>
                <w:lang w:eastAsia="en-US"/>
              </w:rPr>
            </w:pPr>
          </w:p>
        </w:tc>
        <w:tc>
          <w:tcPr>
            <w:tcW w:w="4526" w:type="dxa"/>
            <w:tcBorders>
              <w:top w:val="single" w:sz="4" w:space="0" w:color="auto"/>
              <w:left w:val="single" w:sz="4" w:space="0" w:color="auto"/>
              <w:bottom w:val="single" w:sz="4" w:space="0" w:color="auto"/>
              <w:right w:val="single" w:sz="4" w:space="0" w:color="auto"/>
            </w:tcBorders>
          </w:tcPr>
          <w:p w14:paraId="54422989" w14:textId="77777777" w:rsidR="003F7419" w:rsidRDefault="003F7419">
            <w:pPr>
              <w:spacing w:line="256" w:lineRule="auto"/>
              <w:jc w:val="center"/>
              <w:rPr>
                <w:rFonts w:ascii="Arial" w:hAnsi="Arial" w:cs="Arial"/>
                <w:sz w:val="18"/>
                <w:szCs w:val="18"/>
                <w:lang w:eastAsia="en-US"/>
              </w:rPr>
            </w:pPr>
          </w:p>
        </w:tc>
      </w:tr>
    </w:tbl>
    <w:p w14:paraId="55DEF904" w14:textId="77777777" w:rsidR="009534A6" w:rsidRDefault="009534A6" w:rsidP="009534A6">
      <w:pPr>
        <w:spacing w:line="360" w:lineRule="auto"/>
        <w:jc w:val="both"/>
        <w:rPr>
          <w:rFonts w:ascii="Arial" w:hAnsi="Arial" w:cs="Arial"/>
          <w:sz w:val="18"/>
          <w:szCs w:val="18"/>
        </w:rPr>
      </w:pPr>
    </w:p>
    <w:p w14:paraId="785D1237" w14:textId="77777777" w:rsidR="003F7419" w:rsidRDefault="003F7419" w:rsidP="009534A6">
      <w:pPr>
        <w:pStyle w:val="Nagwek1"/>
        <w:spacing w:before="100"/>
        <w:jc w:val="center"/>
        <w:rPr>
          <w:rFonts w:cs="Arial"/>
          <w:color w:val="002060"/>
          <w:sz w:val="28"/>
          <w:szCs w:val="18"/>
        </w:rPr>
        <w:sectPr w:rsidR="003F7419" w:rsidSect="005E0F65">
          <w:headerReference w:type="default" r:id="rId11"/>
          <w:footerReference w:type="even" r:id="rId12"/>
          <w:footerReference w:type="default" r:id="rId13"/>
          <w:pgSz w:w="11906" w:h="16838"/>
          <w:pgMar w:top="2349" w:right="1417" w:bottom="1417" w:left="1417" w:header="708" w:footer="708" w:gutter="0"/>
          <w:cols w:space="708"/>
          <w:docGrid w:linePitch="360"/>
        </w:sectPr>
      </w:pPr>
    </w:p>
    <w:p w14:paraId="6F170346" w14:textId="44881DB7" w:rsidR="009534A6" w:rsidRPr="008675BC" w:rsidRDefault="009534A6" w:rsidP="008675BC">
      <w:pPr>
        <w:pStyle w:val="Nagwek1"/>
        <w:spacing w:before="100"/>
        <w:jc w:val="center"/>
        <w:rPr>
          <w:rFonts w:cs="Arial"/>
          <w:color w:val="002060"/>
          <w:szCs w:val="18"/>
        </w:rPr>
      </w:pPr>
      <w:r w:rsidRPr="00BD4DC4">
        <w:rPr>
          <w:rFonts w:cs="Arial"/>
          <w:color w:val="002060"/>
          <w:sz w:val="28"/>
          <w:szCs w:val="18"/>
        </w:rPr>
        <w:lastRenderedPageBreak/>
        <w:t xml:space="preserve">ZAŁĄCZNIK NR </w:t>
      </w:r>
      <w:r w:rsidR="008675BC">
        <w:rPr>
          <w:rFonts w:cs="Arial"/>
          <w:color w:val="002060"/>
          <w:sz w:val="28"/>
          <w:szCs w:val="18"/>
        </w:rPr>
        <w:t>1.1</w:t>
      </w:r>
      <w:r w:rsidRPr="00713FAC">
        <w:rPr>
          <w:rFonts w:cs="Arial"/>
          <w:color w:val="002060"/>
          <w:sz w:val="28"/>
          <w:szCs w:val="18"/>
        </w:rPr>
        <w:t xml:space="preserve"> </w:t>
      </w:r>
      <w:r>
        <w:rPr>
          <w:rFonts w:cs="Arial"/>
          <w:color w:val="002060"/>
          <w:szCs w:val="18"/>
        </w:rPr>
        <w:br/>
        <w:t xml:space="preserve">DO UMOWY </w:t>
      </w:r>
      <w:r w:rsidRPr="008675BC">
        <w:rPr>
          <w:rFonts w:cs="Arial"/>
          <w:color w:val="002060"/>
          <w:szCs w:val="18"/>
        </w:rPr>
        <w:t xml:space="preserve">GENERALNEJ </w:t>
      </w:r>
    </w:p>
    <w:p w14:paraId="5606307D" w14:textId="77777777" w:rsidR="008675BC" w:rsidRDefault="008675BC" w:rsidP="009534A6">
      <w:pPr>
        <w:pStyle w:val="Nagwek1"/>
        <w:spacing w:before="100"/>
        <w:jc w:val="center"/>
        <w:rPr>
          <w:rFonts w:cs="Arial"/>
          <w:color w:val="002060"/>
          <w:szCs w:val="18"/>
        </w:rPr>
      </w:pPr>
    </w:p>
    <w:p w14:paraId="467F04CD" w14:textId="77777777" w:rsidR="008675BC" w:rsidRPr="00544D8C" w:rsidRDefault="008675BC" w:rsidP="008675BC">
      <w:pPr>
        <w:pStyle w:val="Nagwek1"/>
        <w:spacing w:before="100" w:line="276" w:lineRule="auto"/>
        <w:jc w:val="center"/>
        <w:rPr>
          <w:rFonts w:cs="Arial"/>
          <w:color w:val="002060"/>
          <w:szCs w:val="18"/>
        </w:rPr>
      </w:pPr>
      <w:r w:rsidRPr="00544D8C">
        <w:rPr>
          <w:rFonts w:cs="Arial"/>
          <w:color w:val="002060"/>
          <w:szCs w:val="18"/>
        </w:rPr>
        <w:t xml:space="preserve">WYKAZ KLAUZUL </w:t>
      </w:r>
      <w:r>
        <w:rPr>
          <w:rFonts w:cs="Arial"/>
          <w:color w:val="002060"/>
          <w:szCs w:val="18"/>
        </w:rPr>
        <w:t xml:space="preserve">OBLIGATORYJNYCH </w:t>
      </w:r>
    </w:p>
    <w:p w14:paraId="11E7FAB3" w14:textId="77777777" w:rsidR="008675BC" w:rsidRPr="00544D8C" w:rsidRDefault="008675BC" w:rsidP="008675BC">
      <w:pPr>
        <w:spacing w:line="276" w:lineRule="auto"/>
      </w:pPr>
    </w:p>
    <w:p w14:paraId="0B8970C9" w14:textId="68857E8F" w:rsidR="008675BC" w:rsidRDefault="008675BC" w:rsidP="008675BC">
      <w:pPr>
        <w:spacing w:line="276" w:lineRule="auto"/>
        <w:jc w:val="center"/>
        <w:rPr>
          <w:rFonts w:ascii="Arial" w:hAnsi="Arial" w:cs="Arial"/>
          <w:b/>
          <w:sz w:val="18"/>
        </w:rPr>
      </w:pPr>
      <w:r w:rsidRPr="00544D8C">
        <w:rPr>
          <w:rFonts w:ascii="Arial" w:hAnsi="Arial" w:cs="Arial"/>
          <w:b/>
          <w:sz w:val="18"/>
        </w:rPr>
        <w:t>Limity odpowiedzialności przewidziane poniższymi klauzulami dodatkowymi odnoszą się do jednego i wszystkich zdarzeń w okresie rozliczeniowym, chyba że dana klauzula stanowi inaczej.</w:t>
      </w:r>
    </w:p>
    <w:p w14:paraId="64552876" w14:textId="31FE2204" w:rsidR="008675BC" w:rsidRDefault="008675BC" w:rsidP="008675BC">
      <w:pPr>
        <w:spacing w:line="276" w:lineRule="auto"/>
        <w:jc w:val="center"/>
        <w:rPr>
          <w:rFonts w:ascii="Arial" w:hAnsi="Arial" w:cs="Arial"/>
          <w:b/>
          <w:sz w:val="18"/>
        </w:rPr>
      </w:pPr>
    </w:p>
    <w:p w14:paraId="2A39D8BB" w14:textId="77777777" w:rsidR="008675BC" w:rsidRPr="00544D8C" w:rsidRDefault="008675BC" w:rsidP="008675BC">
      <w:pPr>
        <w:overflowPunct/>
        <w:spacing w:before="120" w:after="120" w:line="276" w:lineRule="auto"/>
        <w:jc w:val="center"/>
        <w:textAlignment w:val="auto"/>
        <w:rPr>
          <w:rFonts w:ascii="Arial" w:eastAsia="Calibri" w:hAnsi="Arial" w:cs="Arial"/>
          <w:b/>
          <w:color w:val="000000"/>
          <w:sz w:val="18"/>
          <w:szCs w:val="18"/>
          <w:lang w:eastAsia="en-US"/>
        </w:rPr>
      </w:pPr>
      <w:bookmarkStart w:id="27" w:name="_Hlk96602219"/>
      <w:r w:rsidRPr="00544D8C">
        <w:rPr>
          <w:rFonts w:ascii="Arial" w:eastAsia="Calibri" w:hAnsi="Arial" w:cs="Arial"/>
          <w:b/>
          <w:color w:val="000000"/>
          <w:sz w:val="18"/>
          <w:szCs w:val="18"/>
          <w:lang w:eastAsia="en-US"/>
        </w:rPr>
        <w:t xml:space="preserve">KLAUZULA WALORYZACYJNA – </w:t>
      </w:r>
      <w:r w:rsidRPr="00544D8C">
        <w:rPr>
          <w:rFonts w:ascii="Arial" w:eastAsia="Calibri" w:hAnsi="Arial" w:cs="Arial"/>
          <w:b/>
          <w:color w:val="000000"/>
          <w:sz w:val="18"/>
          <w:szCs w:val="18"/>
          <w:lang w:eastAsia="en-US"/>
        </w:rPr>
        <w:br/>
        <w:t>ZMIANA CEN MATERIAŁÓW LUB KOSZTÓW ZWIĄZANYCH Z REALIZACJĄ ZAMÓWIENIA</w:t>
      </w:r>
    </w:p>
    <w:p w14:paraId="083C55FA" w14:textId="77777777" w:rsidR="008675BC" w:rsidRPr="00544D8C" w:rsidRDefault="008675BC" w:rsidP="008675BC">
      <w:pPr>
        <w:overflowPunct/>
        <w:spacing w:before="120" w:after="120" w:line="276" w:lineRule="auto"/>
        <w:jc w:val="both"/>
        <w:textAlignment w:val="auto"/>
        <w:rPr>
          <w:rFonts w:ascii="Arial" w:eastAsia="Calibri" w:hAnsi="Arial" w:cs="Arial"/>
          <w:color w:val="000000"/>
          <w:sz w:val="18"/>
          <w:szCs w:val="18"/>
          <w:lang w:eastAsia="en-US"/>
        </w:rPr>
      </w:pPr>
    </w:p>
    <w:p w14:paraId="0DBB1BB5" w14:textId="77777777" w:rsidR="008675BC" w:rsidRPr="00624454" w:rsidRDefault="008675BC" w:rsidP="00BE278F">
      <w:pPr>
        <w:numPr>
          <w:ilvl w:val="0"/>
          <w:numId w:val="29"/>
        </w:numPr>
        <w:tabs>
          <w:tab w:val="left" w:pos="567"/>
        </w:tabs>
        <w:overflowPunct/>
        <w:autoSpaceDE/>
        <w:autoSpaceDN/>
        <w:adjustRightInd/>
        <w:spacing w:before="120" w:after="120"/>
        <w:ind w:left="567"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Zamawiający, zgodnie z art. 439 ust. 1 - 5 ustawy PZP, przewiduje możliwość wprowadzenia zmiany wynagrodzenia Wykonawcy w związku ze zmianą cen materiałów lub kosztów związanych z realizacją zamówienia.</w:t>
      </w:r>
    </w:p>
    <w:p w14:paraId="5E22B7F5" w14:textId="77777777" w:rsidR="008675BC" w:rsidRPr="00624454" w:rsidRDefault="008675BC" w:rsidP="00BE278F">
      <w:pPr>
        <w:numPr>
          <w:ilvl w:val="0"/>
          <w:numId w:val="29"/>
        </w:numPr>
        <w:tabs>
          <w:tab w:val="left" w:pos="567"/>
        </w:tabs>
        <w:overflowPunct/>
        <w:autoSpaceDE/>
        <w:autoSpaceDN/>
        <w:adjustRightInd/>
        <w:spacing w:before="120" w:after="120"/>
        <w:ind w:left="567"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Zmiana wynagrodzenia może zostać dokonana z uwzględnieniem poniżej wskazanych zasad:</w:t>
      </w:r>
    </w:p>
    <w:p w14:paraId="74F81D99"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Wykonawca jest zobowiązany do złożenia pisemnego wniosku wraz z dokumentacją wskazującą na wystąpienie zmian cen materiałów lub kosztów związanych z realizacją zamówienia (np. umowa, zamówienia itp.).</w:t>
      </w:r>
    </w:p>
    <w:p w14:paraId="6D94707D"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Wymagana dokumentacja powinna wyraźnie wskazywać:</w:t>
      </w:r>
    </w:p>
    <w:p w14:paraId="72AC59A0" w14:textId="77777777" w:rsidR="008675BC" w:rsidRPr="00624454" w:rsidRDefault="008675BC" w:rsidP="00BE278F">
      <w:pPr>
        <w:numPr>
          <w:ilvl w:val="2"/>
          <w:numId w:val="30"/>
        </w:numPr>
        <w:tabs>
          <w:tab w:val="left" w:pos="-720"/>
          <w:tab w:val="left" w:pos="0"/>
          <w:tab w:val="left" w:pos="567"/>
          <w:tab w:val="left" w:pos="720"/>
          <w:tab w:val="left" w:pos="1701"/>
          <w:tab w:val="left" w:pos="2160"/>
          <w:tab w:val="left" w:pos="2880"/>
          <w:tab w:val="left" w:pos="3600"/>
          <w:tab w:val="left" w:pos="4320"/>
        </w:tabs>
        <w:overflowPunct/>
        <w:autoSpaceDE/>
        <w:autoSpaceDN/>
        <w:adjustRightInd/>
        <w:spacing w:before="120" w:after="120"/>
        <w:ind w:left="1701"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rodzaj materiałów lub kosztów, których koszty uległy zmianie w stosunku do przyjętych przez niego kalkulacji dotyczących kosztów związanych z realizacja zamówienia,</w:t>
      </w:r>
    </w:p>
    <w:p w14:paraId="58F756D2" w14:textId="77777777" w:rsidR="008675BC" w:rsidRPr="00624454" w:rsidRDefault="008675BC" w:rsidP="00BE278F">
      <w:pPr>
        <w:numPr>
          <w:ilvl w:val="2"/>
          <w:numId w:val="30"/>
        </w:numPr>
        <w:tabs>
          <w:tab w:val="left" w:pos="-720"/>
          <w:tab w:val="left" w:pos="0"/>
          <w:tab w:val="left" w:pos="567"/>
          <w:tab w:val="left" w:pos="720"/>
          <w:tab w:val="left" w:pos="1701"/>
          <w:tab w:val="left" w:pos="2160"/>
          <w:tab w:val="left" w:pos="2880"/>
          <w:tab w:val="left" w:pos="3600"/>
          <w:tab w:val="left" w:pos="4320"/>
        </w:tabs>
        <w:overflowPunct/>
        <w:autoSpaceDE/>
        <w:autoSpaceDN/>
        <w:adjustRightInd/>
        <w:spacing w:before="120" w:after="120"/>
        <w:ind w:left="1701"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określenie sposobu w jaki zmiana cen materiałów lub kosztów wpływa na koszty związane z realizacją zamówienia, przy czym ten wpływ powinien mieć charakter bezpośredni i faktyczny dla niniejszej umowy ubezpieczenia,</w:t>
      </w:r>
    </w:p>
    <w:p w14:paraId="23CA8E55" w14:textId="77777777" w:rsidR="008675BC" w:rsidRPr="00624454" w:rsidRDefault="008675BC" w:rsidP="00BE278F">
      <w:pPr>
        <w:numPr>
          <w:ilvl w:val="2"/>
          <w:numId w:val="30"/>
        </w:numPr>
        <w:tabs>
          <w:tab w:val="left" w:pos="-720"/>
          <w:tab w:val="left" w:pos="0"/>
          <w:tab w:val="left" w:pos="567"/>
          <w:tab w:val="left" w:pos="720"/>
          <w:tab w:val="left" w:pos="1701"/>
          <w:tab w:val="left" w:pos="2160"/>
          <w:tab w:val="left" w:pos="2880"/>
          <w:tab w:val="left" w:pos="3600"/>
          <w:tab w:val="left" w:pos="4320"/>
        </w:tabs>
        <w:overflowPunct/>
        <w:autoSpaceDE/>
        <w:autoSpaceDN/>
        <w:adjustRightInd/>
        <w:spacing w:before="120" w:after="120"/>
        <w:ind w:left="1701"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poziom zmian cen materiałów lub kosztów z ppkt a), wraz z dostarczeniem dowodów potwierdzających ich faktyczną zmianę, przy czym Zamawiający określa, że poziom ich zmiany przekraczający 15% w stosunku do założeń przyjętych w kalkulacji, uprawnia Wykonawcę do żądania zmiany wynagrodzenia,</w:t>
      </w:r>
    </w:p>
    <w:p w14:paraId="2CC316C4" w14:textId="77777777" w:rsidR="008675BC" w:rsidRPr="00624454" w:rsidRDefault="008675BC" w:rsidP="00BE278F">
      <w:pPr>
        <w:numPr>
          <w:ilvl w:val="2"/>
          <w:numId w:val="30"/>
        </w:numPr>
        <w:tabs>
          <w:tab w:val="left" w:pos="-720"/>
          <w:tab w:val="left" w:pos="0"/>
          <w:tab w:val="left" w:pos="567"/>
          <w:tab w:val="left" w:pos="720"/>
          <w:tab w:val="left" w:pos="1701"/>
          <w:tab w:val="left" w:pos="2160"/>
          <w:tab w:val="left" w:pos="2880"/>
          <w:tab w:val="left" w:pos="3600"/>
          <w:tab w:val="left" w:pos="4320"/>
        </w:tabs>
        <w:overflowPunct/>
        <w:autoSpaceDE/>
        <w:autoSpaceDN/>
        <w:adjustRightInd/>
        <w:spacing w:before="120" w:after="120"/>
        <w:ind w:left="1701"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datę zidentyfikowania wzrostu cen materiałów lub kosztów oraz początkowy termin ustalenia zmiany wynagrodzenia, przy czym Zamawiający określa, że nie może być ona wcześniejszy niż 6 miesięcy od dnia rozpoczęcia udzielania ochrony ubezpieczeniowej.</w:t>
      </w:r>
    </w:p>
    <w:p w14:paraId="534D2668"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Jeśli Wykonawca powierzył podwykonawcom inne niż kluczowe zadanie (przez które rozumie się udzielenie ochrony ubezpieczeniowej, w postaci gotowości do wypłaty odszkodowania, w przypadku, gdy zrealizują się postanowienia umowy ubezpieczenia) i okres obowiązywania umowy pomiędzy Wykonawcą a podwykonawcą/ami przekracza 6 miesięcy, dokumentacja, o której mowa w pkt 2) powinna wskazywać, czy zmiany cen materiałów i kosztów dotyczą także zobowiązania podwykonawcy. Jeśli dotyczą to Wykonawca powinien odpowiednio, zgodnie z pkt 2) udokumentować ten wpływ także w odniesieniu do wynagrodzenia należnemu podwykonawcy.</w:t>
      </w:r>
    </w:p>
    <w:p w14:paraId="51C74F61"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Maksymalna wartość zmiany wynagrodzenia, jaką dopuszcza Zamawiający w efekcie zastosowania postanowień o zasadach wprowadzania zmian wysokości wynagrodzenia, o których mowa w niniejszym ustępie wynosi do 5 % wynagrodzenia wskazanego umowie.</w:t>
      </w:r>
    </w:p>
    <w:p w14:paraId="663D0FC8"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W terminie 14 dni od złożenia wniosku, o którym mowa w pkt 1) wraz z dokumentacją, o której mowa w pkt 2) Zamawiający może zwrócić się do Wykonawcy o przedstawienie dodatkowego uzasadnienia / uzupełnienia wniosku o kolejne dokumenty, potwierdzające zajście zmian oraz ich wpływ na koszty związane z realizacją zamówienia.</w:t>
      </w:r>
    </w:p>
    <w:p w14:paraId="4F9359CD" w14:textId="77777777" w:rsidR="008675BC" w:rsidRPr="00624454" w:rsidRDefault="008675BC" w:rsidP="00BE278F">
      <w:pPr>
        <w:numPr>
          <w:ilvl w:val="1"/>
          <w:numId w:val="29"/>
        </w:numPr>
        <w:tabs>
          <w:tab w:val="left" w:pos="-720"/>
          <w:tab w:val="left" w:pos="0"/>
          <w:tab w:val="left" w:pos="567"/>
          <w:tab w:val="left" w:pos="720"/>
          <w:tab w:val="left" w:pos="1440"/>
          <w:tab w:val="left" w:pos="2160"/>
          <w:tab w:val="left" w:pos="2880"/>
          <w:tab w:val="left" w:pos="3600"/>
          <w:tab w:val="left" w:pos="4320"/>
        </w:tabs>
        <w:overflowPunct/>
        <w:autoSpaceDE/>
        <w:autoSpaceDN/>
        <w:adjustRightInd/>
        <w:spacing w:before="120" w:after="120"/>
        <w:ind w:left="1134"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Zamawiający w terminie 30 dni od doręczenia mu wniosku, o którym mowa w pkt 1), a w przypadku dodatkowych wyjaśnień, o których mowa w pkt 5) w terminie 30 dni od doręczenia mu przez Wykonawcę ostatniego dokumentu, zajmie pisemne stanowisko w sprawie wniosku o zmianę wynagrodzenia.</w:t>
      </w:r>
    </w:p>
    <w:p w14:paraId="62E8E7C2" w14:textId="77777777" w:rsidR="008675BC" w:rsidRPr="00624454" w:rsidRDefault="008675BC" w:rsidP="00BE278F">
      <w:pPr>
        <w:numPr>
          <w:ilvl w:val="0"/>
          <w:numId w:val="29"/>
        </w:numPr>
        <w:tabs>
          <w:tab w:val="left" w:pos="567"/>
        </w:tabs>
        <w:overflowPunct/>
        <w:autoSpaceDE/>
        <w:autoSpaceDN/>
        <w:adjustRightInd/>
        <w:spacing w:before="120" w:after="120"/>
        <w:ind w:left="567"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lastRenderedPageBreak/>
        <w:t>W sytuacji, gdy jest bezspornym, że wskazane przez Wykonawcę zmian cen materiałów lub kosztów mają wpływ na koszty realizacji zamówienia przez Wykonawcę, następuje zmiana postanowień umowy dotyczących wynagrodzenia wykonawcy w formie przewidzianej dla umowy ubezpieczenia.</w:t>
      </w:r>
    </w:p>
    <w:p w14:paraId="1C0FF8F6" w14:textId="77777777" w:rsidR="008675BC" w:rsidRPr="00624454" w:rsidRDefault="008675BC" w:rsidP="00BE278F">
      <w:pPr>
        <w:numPr>
          <w:ilvl w:val="0"/>
          <w:numId w:val="29"/>
        </w:numPr>
        <w:tabs>
          <w:tab w:val="left" w:pos="567"/>
        </w:tabs>
        <w:overflowPunct/>
        <w:autoSpaceDE/>
        <w:autoSpaceDN/>
        <w:adjustRightInd/>
        <w:spacing w:before="120" w:after="120"/>
        <w:ind w:left="567"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Każda kolejna zmiana wynagrodzenia Wykonawcy, o której mowa w niniejszej klauzuli, może następować przy zastosowaniu powyższej procedury, po upływie każdych kolejnych 6 miesięcy licząc od dnia rozpoczęcia udzielania ochrony ubezpieczeniowej.</w:t>
      </w:r>
    </w:p>
    <w:p w14:paraId="2BCEB608" w14:textId="77777777" w:rsidR="008675BC" w:rsidRPr="00624454" w:rsidRDefault="008675BC" w:rsidP="00BE278F">
      <w:pPr>
        <w:numPr>
          <w:ilvl w:val="0"/>
          <w:numId w:val="29"/>
        </w:numPr>
        <w:tabs>
          <w:tab w:val="left" w:pos="567"/>
        </w:tabs>
        <w:overflowPunct/>
        <w:autoSpaceDE/>
        <w:autoSpaceDN/>
        <w:adjustRightInd/>
        <w:spacing w:before="120" w:after="120"/>
        <w:ind w:left="567" w:hanging="567"/>
        <w:jc w:val="both"/>
        <w:textAlignment w:val="auto"/>
        <w:rPr>
          <w:rFonts w:ascii="Arial" w:eastAsia="Calibri" w:hAnsi="Arial" w:cs="Arial"/>
          <w:color w:val="000000"/>
          <w:sz w:val="18"/>
          <w:lang w:eastAsia="en-US"/>
        </w:rPr>
      </w:pPr>
      <w:r w:rsidRPr="00624454">
        <w:rPr>
          <w:rFonts w:ascii="Arial" w:eastAsia="Calibri" w:hAnsi="Arial" w:cs="Arial"/>
          <w:color w:val="000000"/>
          <w:sz w:val="18"/>
          <w:lang w:eastAsia="en-US"/>
        </w:rPr>
        <w:t xml:space="preserve">W przypadku, gdy zgodnie z ust. 2 pkt 3), na skutek zmiany wynagrodzenia Wykonawcy zmianie ulega także wynagrodzenie podwykonawcy/ów, Wykonawca powinien w terminie 30 dni od zmiany postanowień umowy, o której mowa w ust. 3 przedstawić dowody na to, że w wymaganym terminie zapłacił należne podwykonawcy/om zmienione wynagrodzenie. Jeśli Zamawiającemu nie zostaną dostarczone przez Wykonawcę w wymaganym terminie dowody w tej sprawie lub w przypadku uzyskania przez Zamawiającego samodzielnie dowodów na brak zapłaty lub nieterminową zapłatę wynagrodzenia należnego podwykonawcom z tytułu zmiany wysokości wynagrodzenia, Zamawiający działając na podstawie art. 436 ust. 4 a) PZP w zw. z art. 439 ust. 5 PZP, może nałożyć na Wykonawcę karę umowną w wysokości 0,05% wynagrodzenia Wykonawcy z umowy za każdy dzień zwłoki, do maksymalnej łącznej wysokości 1% wynagrodzenia Wykonawcy z umowy, która jest jednocześnie łączną maksymalną wysokością kar umownych, których można dochodzić z tytułu niniejszej umowy. </w:t>
      </w:r>
    </w:p>
    <w:p w14:paraId="342A2161" w14:textId="77777777" w:rsidR="008675BC" w:rsidRPr="00624454" w:rsidRDefault="008675BC" w:rsidP="008675BC">
      <w:pPr>
        <w:tabs>
          <w:tab w:val="left" w:pos="567"/>
        </w:tabs>
        <w:overflowPunct/>
        <w:autoSpaceDE/>
        <w:autoSpaceDN/>
        <w:adjustRightInd/>
        <w:spacing w:before="120" w:after="120" w:line="288" w:lineRule="auto"/>
        <w:ind w:left="567"/>
        <w:jc w:val="both"/>
        <w:textAlignment w:val="auto"/>
        <w:rPr>
          <w:rFonts w:ascii="Arial" w:eastAsia="Calibri" w:hAnsi="Arial" w:cs="Arial"/>
          <w:color w:val="000000"/>
          <w:sz w:val="20"/>
          <w:lang w:eastAsia="en-US"/>
        </w:rPr>
      </w:pPr>
    </w:p>
    <w:p w14:paraId="4F4F6339" w14:textId="77777777" w:rsidR="008675BC" w:rsidRPr="00111B36" w:rsidRDefault="008675BC" w:rsidP="008675BC">
      <w:pPr>
        <w:pStyle w:val="LucaCash"/>
        <w:spacing w:before="100" w:line="240" w:lineRule="auto"/>
        <w:jc w:val="center"/>
        <w:rPr>
          <w:rFonts w:ascii="Arial" w:hAnsi="Arial" w:cs="Arial"/>
          <w:b/>
          <w:sz w:val="18"/>
          <w:szCs w:val="18"/>
        </w:rPr>
      </w:pPr>
      <w:r w:rsidRPr="00111B36">
        <w:rPr>
          <w:rFonts w:ascii="Arial" w:hAnsi="Arial" w:cs="Arial"/>
          <w:b/>
          <w:sz w:val="18"/>
          <w:szCs w:val="18"/>
        </w:rPr>
        <w:t>KLAUZULA EIB 33</w:t>
      </w:r>
      <w:r w:rsidRPr="00111B36">
        <w:rPr>
          <w:rFonts w:ascii="Arial" w:hAnsi="Arial" w:cs="Arial"/>
          <w:b/>
          <w:sz w:val="18"/>
          <w:szCs w:val="18"/>
        </w:rPr>
        <w:br/>
        <w:t>/KLAUZULA DEFINICJI PRACOWNIKA/</w:t>
      </w:r>
    </w:p>
    <w:p w14:paraId="339E6B82" w14:textId="77777777" w:rsidR="008675BC" w:rsidRDefault="008675BC" w:rsidP="008675BC">
      <w:pPr>
        <w:pStyle w:val="LucaCash"/>
        <w:spacing w:line="240" w:lineRule="auto"/>
        <w:jc w:val="both"/>
        <w:rPr>
          <w:rFonts w:ascii="Arial" w:eastAsia="Times New Roman" w:hAnsi="Arial" w:cs="Arial"/>
          <w:i/>
          <w:iCs/>
          <w:color w:val="000000"/>
          <w:sz w:val="18"/>
          <w:szCs w:val="18"/>
        </w:rPr>
      </w:pPr>
      <w:r w:rsidRPr="00335AFA">
        <w:rPr>
          <w:rFonts w:ascii="Arial" w:eastAsia="Times New Roman" w:hAnsi="Arial" w:cs="Arial"/>
          <w:i/>
          <w:iCs/>
          <w:color w:val="000000"/>
          <w:sz w:val="18"/>
          <w:szCs w:val="18"/>
        </w:rPr>
        <w:t>Przy zachowaniu wszystkich pozostałych warunków ubezpieczenia, w zakresie przewidzianym niniejszą klauzulą Strony uzgodniły następującą ich modyfikację:</w:t>
      </w:r>
    </w:p>
    <w:p w14:paraId="5F8F1FFC" w14:textId="77777777" w:rsidR="008675BC"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10CAE483" w14:textId="77777777" w:rsidR="008675BC" w:rsidRPr="00111B36" w:rsidRDefault="008675BC" w:rsidP="008675BC">
      <w:pPr>
        <w:pStyle w:val="LucaCash"/>
        <w:spacing w:line="240" w:lineRule="auto"/>
        <w:jc w:val="both"/>
        <w:rPr>
          <w:rFonts w:ascii="Arial" w:hAnsi="Arial" w:cs="Arial"/>
          <w:sz w:val="18"/>
          <w:szCs w:val="18"/>
        </w:rPr>
      </w:pPr>
    </w:p>
    <w:p w14:paraId="52AD2086" w14:textId="77777777" w:rsidR="008675BC" w:rsidRPr="00111B36" w:rsidRDefault="008675BC" w:rsidP="008675BC">
      <w:pPr>
        <w:pStyle w:val="LucaCash"/>
        <w:spacing w:before="100" w:line="240" w:lineRule="auto"/>
        <w:jc w:val="center"/>
        <w:rPr>
          <w:rFonts w:ascii="Arial" w:hAnsi="Arial" w:cs="Arial"/>
          <w:b/>
          <w:sz w:val="18"/>
          <w:szCs w:val="18"/>
        </w:rPr>
      </w:pPr>
      <w:r w:rsidRPr="00111B36">
        <w:rPr>
          <w:rFonts w:ascii="Arial" w:hAnsi="Arial" w:cs="Arial"/>
          <w:b/>
          <w:sz w:val="18"/>
          <w:szCs w:val="18"/>
        </w:rPr>
        <w:t xml:space="preserve">KLAUZULA EIB 44 </w:t>
      </w:r>
      <w:r w:rsidRPr="00111B36">
        <w:rPr>
          <w:rFonts w:ascii="Arial" w:hAnsi="Arial" w:cs="Arial"/>
          <w:b/>
          <w:sz w:val="18"/>
          <w:szCs w:val="18"/>
        </w:rPr>
        <w:br/>
        <w:t>/KLAUZULA PROLONGATY/</w:t>
      </w:r>
    </w:p>
    <w:p w14:paraId="56C59197" w14:textId="77777777" w:rsidR="008675BC" w:rsidRPr="00335AFA" w:rsidRDefault="008675BC" w:rsidP="008675BC">
      <w:pPr>
        <w:pStyle w:val="Tekstpodstawowywcity2"/>
        <w:spacing w:after="0" w:line="240" w:lineRule="auto"/>
        <w:ind w:left="0"/>
        <w:jc w:val="both"/>
        <w:rPr>
          <w:rFonts w:ascii="Arial" w:hAnsi="Arial" w:cs="Arial"/>
          <w:sz w:val="18"/>
          <w:szCs w:val="18"/>
        </w:rPr>
      </w:pPr>
      <w:r w:rsidRPr="00335AFA">
        <w:rPr>
          <w:rFonts w:ascii="Arial" w:eastAsia="Times New Roman" w:hAnsi="Arial" w:cs="Arial"/>
          <w:i/>
          <w:iCs/>
          <w:color w:val="000000"/>
          <w:sz w:val="18"/>
          <w:szCs w:val="18"/>
        </w:rPr>
        <w:t>Przy zachowaniu wszystkich pozostałych warunków ubezpieczenia, w zakresie przewidzianym niniejszą klauzulą Strony uzgodniły następującą ich modyfikację:</w:t>
      </w:r>
    </w:p>
    <w:p w14:paraId="746F30AF" w14:textId="77777777" w:rsidR="008675BC" w:rsidRPr="00111B36" w:rsidRDefault="008675BC" w:rsidP="008675BC">
      <w:pPr>
        <w:pStyle w:val="Tekstpodstawowywcity2"/>
        <w:numPr>
          <w:ilvl w:val="0"/>
          <w:numId w:val="17"/>
        </w:numPr>
        <w:tabs>
          <w:tab w:val="clear" w:pos="720"/>
          <w:tab w:val="num" w:pos="284"/>
        </w:tabs>
        <w:spacing w:after="0" w:line="240" w:lineRule="auto"/>
        <w:ind w:left="284" w:hanging="284"/>
        <w:jc w:val="both"/>
        <w:rPr>
          <w:rFonts w:ascii="Arial" w:hAnsi="Arial" w:cs="Arial"/>
          <w:sz w:val="18"/>
          <w:szCs w:val="18"/>
        </w:rPr>
      </w:pPr>
      <w:r w:rsidRPr="00111B36">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68AB99D1" w14:textId="77777777" w:rsidR="008675BC" w:rsidRPr="00111B36" w:rsidRDefault="008675BC" w:rsidP="008675BC">
      <w:pPr>
        <w:pStyle w:val="Tekstpodstawowywcity2"/>
        <w:numPr>
          <w:ilvl w:val="0"/>
          <w:numId w:val="17"/>
        </w:numPr>
        <w:tabs>
          <w:tab w:val="clear" w:pos="720"/>
          <w:tab w:val="num" w:pos="284"/>
        </w:tabs>
        <w:spacing w:after="0" w:line="240" w:lineRule="auto"/>
        <w:ind w:left="284" w:hanging="284"/>
        <w:jc w:val="both"/>
        <w:rPr>
          <w:rFonts w:ascii="Arial" w:hAnsi="Arial" w:cs="Arial"/>
          <w:sz w:val="18"/>
          <w:szCs w:val="18"/>
        </w:rPr>
      </w:pPr>
      <w:r w:rsidRPr="00111B36">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1A38C4AA" w14:textId="77777777" w:rsidR="008675BC" w:rsidRPr="00111B36" w:rsidRDefault="008675BC" w:rsidP="008675BC">
      <w:pPr>
        <w:pStyle w:val="Tekstpodstawowywcity2"/>
        <w:numPr>
          <w:ilvl w:val="0"/>
          <w:numId w:val="17"/>
        </w:numPr>
        <w:tabs>
          <w:tab w:val="clear" w:pos="720"/>
          <w:tab w:val="num" w:pos="284"/>
        </w:tabs>
        <w:spacing w:after="0" w:line="240" w:lineRule="auto"/>
        <w:ind w:left="284" w:hanging="284"/>
        <w:jc w:val="both"/>
        <w:rPr>
          <w:rFonts w:ascii="Arial" w:hAnsi="Arial" w:cs="Arial"/>
          <w:sz w:val="18"/>
          <w:szCs w:val="18"/>
        </w:rPr>
      </w:pPr>
      <w:r w:rsidRPr="00111B36">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0EDD6A27" w14:textId="77777777" w:rsidR="008675BC" w:rsidRPr="00111B36" w:rsidRDefault="008675BC" w:rsidP="008675BC">
      <w:pPr>
        <w:pStyle w:val="Tekstpodstawowywcity2"/>
        <w:numPr>
          <w:ilvl w:val="0"/>
          <w:numId w:val="17"/>
        </w:numPr>
        <w:tabs>
          <w:tab w:val="clear" w:pos="720"/>
          <w:tab w:val="num" w:pos="284"/>
        </w:tabs>
        <w:spacing w:after="0" w:line="240" w:lineRule="auto"/>
        <w:ind w:left="284" w:hanging="284"/>
        <w:jc w:val="both"/>
        <w:rPr>
          <w:rFonts w:ascii="Arial" w:hAnsi="Arial" w:cs="Arial"/>
          <w:sz w:val="18"/>
          <w:szCs w:val="18"/>
        </w:rPr>
      </w:pPr>
      <w:r w:rsidRPr="00111B36">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5F3E1D14" w14:textId="77777777" w:rsidR="008675BC" w:rsidRPr="00111B36" w:rsidRDefault="008675BC" w:rsidP="008675BC">
      <w:pPr>
        <w:pStyle w:val="LucaCash"/>
        <w:spacing w:before="100" w:line="240" w:lineRule="auto"/>
        <w:jc w:val="center"/>
        <w:rPr>
          <w:rFonts w:ascii="Arial" w:hAnsi="Arial" w:cs="Arial"/>
          <w:b/>
          <w:sz w:val="18"/>
          <w:szCs w:val="18"/>
        </w:rPr>
      </w:pPr>
      <w:r w:rsidRPr="00111B36">
        <w:rPr>
          <w:rFonts w:ascii="Arial" w:hAnsi="Arial" w:cs="Arial"/>
          <w:b/>
          <w:sz w:val="18"/>
          <w:szCs w:val="18"/>
        </w:rPr>
        <w:t>KLAUZULA EIB 45</w:t>
      </w:r>
      <w:r w:rsidRPr="00111B36">
        <w:rPr>
          <w:rFonts w:ascii="Arial" w:hAnsi="Arial" w:cs="Arial"/>
          <w:b/>
          <w:sz w:val="18"/>
          <w:szCs w:val="18"/>
        </w:rPr>
        <w:br/>
        <w:t>/KLAUZULA RATALNA/</w:t>
      </w:r>
    </w:p>
    <w:p w14:paraId="6CEE69F8" w14:textId="77777777" w:rsidR="008675BC" w:rsidRDefault="008675BC" w:rsidP="008675BC">
      <w:pPr>
        <w:pStyle w:val="LucaCash"/>
        <w:spacing w:line="240" w:lineRule="auto"/>
        <w:jc w:val="both"/>
        <w:rPr>
          <w:rFonts w:ascii="Arial" w:eastAsia="Times New Roman" w:hAnsi="Arial" w:cs="Arial"/>
          <w:i/>
          <w:iCs/>
          <w:color w:val="000000"/>
          <w:sz w:val="18"/>
          <w:szCs w:val="18"/>
        </w:rPr>
      </w:pPr>
      <w:r w:rsidRPr="00335AFA">
        <w:rPr>
          <w:rFonts w:ascii="Arial" w:eastAsia="Times New Roman" w:hAnsi="Arial" w:cs="Arial"/>
          <w:i/>
          <w:iCs/>
          <w:color w:val="000000"/>
          <w:sz w:val="18"/>
          <w:szCs w:val="18"/>
        </w:rPr>
        <w:t>Przy zachowaniu wszystkich pozostałych warunków ubezpieczenia, w zakresie przewidzianym niniejszą klauzulą Strony uzgodniły następującą ich modyfikację:</w:t>
      </w:r>
    </w:p>
    <w:p w14:paraId="116449E8" w14:textId="77777777" w:rsidR="008675BC" w:rsidRPr="00111B36"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4F73F1AB" w14:textId="77777777" w:rsidR="008675BC" w:rsidRPr="00111B36" w:rsidRDefault="008675BC" w:rsidP="008675BC">
      <w:pPr>
        <w:pStyle w:val="LucaCash"/>
        <w:spacing w:before="100" w:line="240" w:lineRule="auto"/>
        <w:jc w:val="center"/>
        <w:rPr>
          <w:rFonts w:ascii="Arial" w:hAnsi="Arial" w:cs="Arial"/>
          <w:sz w:val="18"/>
          <w:szCs w:val="18"/>
        </w:rPr>
      </w:pPr>
      <w:r w:rsidRPr="00111B36">
        <w:rPr>
          <w:rFonts w:ascii="Arial" w:hAnsi="Arial" w:cs="Arial"/>
          <w:b/>
          <w:sz w:val="18"/>
          <w:szCs w:val="18"/>
        </w:rPr>
        <w:t>KLAUZULA EIB 48</w:t>
      </w:r>
      <w:r w:rsidRPr="00111B36">
        <w:rPr>
          <w:rFonts w:ascii="Arial" w:hAnsi="Arial" w:cs="Arial"/>
          <w:b/>
          <w:sz w:val="18"/>
          <w:szCs w:val="18"/>
        </w:rPr>
        <w:br/>
        <w:t>/KLAUZULA TERMINU WYKONANIA ZOBOWIĄZAŃ/</w:t>
      </w:r>
    </w:p>
    <w:p w14:paraId="2E0B034A" w14:textId="77777777" w:rsidR="008675BC" w:rsidRDefault="008675BC" w:rsidP="008675BC">
      <w:pPr>
        <w:pStyle w:val="LucaCash"/>
        <w:spacing w:line="240" w:lineRule="auto"/>
        <w:jc w:val="both"/>
        <w:rPr>
          <w:rFonts w:ascii="Arial" w:eastAsia="Times New Roman" w:hAnsi="Arial" w:cs="Arial"/>
          <w:i/>
          <w:iCs/>
          <w:color w:val="000000"/>
          <w:sz w:val="18"/>
          <w:szCs w:val="18"/>
        </w:rPr>
      </w:pPr>
      <w:r w:rsidRPr="00335AFA">
        <w:rPr>
          <w:rFonts w:ascii="Arial" w:eastAsia="Times New Roman" w:hAnsi="Arial" w:cs="Arial"/>
          <w:i/>
          <w:iCs/>
          <w:color w:val="000000"/>
          <w:sz w:val="18"/>
          <w:szCs w:val="18"/>
        </w:rPr>
        <w:lastRenderedPageBreak/>
        <w:t>Przy zachowaniu wszystkich pozostałych warunków ubezpieczenia, w zakresie przewidzianym niniejszą klauzulą Strony uzgodniły następującą ich modyfikację:</w:t>
      </w:r>
    </w:p>
    <w:p w14:paraId="778A035F" w14:textId="77777777" w:rsidR="008675BC" w:rsidRPr="00111B36"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04B05D62" w14:textId="77777777" w:rsidR="008675BC" w:rsidRPr="00111B36" w:rsidRDefault="008675BC" w:rsidP="008675BC">
      <w:pPr>
        <w:pStyle w:val="LucaCash"/>
        <w:spacing w:before="100" w:line="240" w:lineRule="auto"/>
        <w:jc w:val="center"/>
        <w:rPr>
          <w:rFonts w:ascii="Arial" w:hAnsi="Arial" w:cs="Arial"/>
          <w:sz w:val="18"/>
          <w:szCs w:val="18"/>
        </w:rPr>
      </w:pPr>
      <w:r w:rsidRPr="00111B36">
        <w:rPr>
          <w:rFonts w:ascii="Arial" w:hAnsi="Arial" w:cs="Arial"/>
          <w:b/>
          <w:sz w:val="18"/>
          <w:szCs w:val="18"/>
        </w:rPr>
        <w:t xml:space="preserve">KLAUZULA EIB 49 </w:t>
      </w:r>
      <w:r w:rsidRPr="00111B36">
        <w:rPr>
          <w:rFonts w:ascii="Arial" w:hAnsi="Arial" w:cs="Arial"/>
          <w:b/>
          <w:sz w:val="18"/>
          <w:szCs w:val="18"/>
        </w:rPr>
        <w:br/>
        <w:t>/KLAUZULA ROZLICZENIA SKŁADEK/</w:t>
      </w:r>
    </w:p>
    <w:p w14:paraId="7CFB3477" w14:textId="77777777" w:rsidR="008675BC" w:rsidRDefault="008675BC" w:rsidP="008675BC">
      <w:pPr>
        <w:pStyle w:val="LucaCash"/>
        <w:spacing w:line="240" w:lineRule="auto"/>
        <w:jc w:val="both"/>
        <w:rPr>
          <w:rFonts w:ascii="Arial" w:eastAsia="Times New Roman" w:hAnsi="Arial" w:cs="Arial"/>
          <w:i/>
          <w:iCs/>
          <w:color w:val="000000"/>
          <w:sz w:val="18"/>
          <w:szCs w:val="18"/>
        </w:rPr>
      </w:pPr>
      <w:r w:rsidRPr="00335AFA">
        <w:rPr>
          <w:rFonts w:ascii="Arial" w:eastAsia="Times New Roman" w:hAnsi="Arial" w:cs="Arial"/>
          <w:i/>
          <w:iCs/>
          <w:color w:val="000000"/>
          <w:sz w:val="18"/>
          <w:szCs w:val="18"/>
        </w:rPr>
        <w:t>Przy zachowaniu wszystkich pozostałych warunków ubezpieczenia, w zakresie przewidzianym niniejszą klauzulą Strony uzgodniły następującą ich modyfikację:</w:t>
      </w:r>
    </w:p>
    <w:p w14:paraId="4C18BE74" w14:textId="77777777" w:rsidR="008675BC" w:rsidRPr="00111B36"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6C4F407B" w14:textId="77777777" w:rsidR="008675BC" w:rsidRPr="00111B36" w:rsidRDefault="008675BC" w:rsidP="008675BC">
      <w:pPr>
        <w:pStyle w:val="LucaCash"/>
        <w:spacing w:before="100" w:line="240" w:lineRule="auto"/>
        <w:jc w:val="center"/>
        <w:rPr>
          <w:rFonts w:ascii="Arial" w:hAnsi="Arial" w:cs="Arial"/>
          <w:b/>
          <w:sz w:val="18"/>
          <w:szCs w:val="18"/>
        </w:rPr>
      </w:pPr>
      <w:r w:rsidRPr="00111B36">
        <w:rPr>
          <w:rFonts w:ascii="Arial" w:hAnsi="Arial" w:cs="Arial"/>
          <w:b/>
          <w:sz w:val="18"/>
          <w:szCs w:val="18"/>
        </w:rPr>
        <w:t xml:space="preserve">KLAUZULA EIB 53 </w:t>
      </w:r>
      <w:r>
        <w:rPr>
          <w:rFonts w:ascii="Arial" w:hAnsi="Arial" w:cs="Arial"/>
          <w:b/>
          <w:sz w:val="18"/>
          <w:szCs w:val="18"/>
        </w:rPr>
        <w:t>A</w:t>
      </w:r>
      <w:r w:rsidRPr="00111B36">
        <w:rPr>
          <w:rFonts w:ascii="Arial" w:hAnsi="Arial" w:cs="Arial"/>
          <w:b/>
          <w:sz w:val="18"/>
          <w:szCs w:val="18"/>
        </w:rPr>
        <w:br/>
        <w:t>/KLAUZULA PRZEKSZTAŁCEŃ/</w:t>
      </w:r>
    </w:p>
    <w:p w14:paraId="37698E71" w14:textId="77777777" w:rsidR="008675BC" w:rsidRDefault="008675BC" w:rsidP="008675BC">
      <w:pPr>
        <w:pStyle w:val="LucaCash"/>
        <w:spacing w:line="240" w:lineRule="auto"/>
        <w:jc w:val="both"/>
        <w:rPr>
          <w:rFonts w:ascii="Arial" w:eastAsia="Times New Roman" w:hAnsi="Arial" w:cs="Arial"/>
          <w:i/>
          <w:iCs/>
          <w:color w:val="000000"/>
          <w:sz w:val="18"/>
          <w:szCs w:val="18"/>
        </w:rPr>
      </w:pPr>
      <w:r w:rsidRPr="00335AFA">
        <w:rPr>
          <w:rFonts w:ascii="Arial" w:eastAsia="Times New Roman" w:hAnsi="Arial" w:cs="Arial"/>
          <w:i/>
          <w:iCs/>
          <w:color w:val="000000"/>
          <w:sz w:val="18"/>
          <w:szCs w:val="18"/>
        </w:rPr>
        <w:t>Przy zachowaniu wszystkich pozostałych warunków ubezpieczenia, w zakresie przewidzianym niniejszą klauzulą Strony uzgodniły następującą ich modyfikację:</w:t>
      </w:r>
    </w:p>
    <w:p w14:paraId="678A6448" w14:textId="77777777" w:rsidR="008675BC" w:rsidRPr="00111B36"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W przypadku:</w:t>
      </w:r>
    </w:p>
    <w:p w14:paraId="43361930" w14:textId="77777777" w:rsidR="008675BC" w:rsidRPr="00111B36" w:rsidRDefault="008675BC" w:rsidP="008675BC">
      <w:pPr>
        <w:pStyle w:val="LucaCash"/>
        <w:numPr>
          <w:ilvl w:val="0"/>
          <w:numId w:val="19"/>
        </w:numPr>
        <w:spacing w:line="240" w:lineRule="auto"/>
        <w:jc w:val="both"/>
        <w:rPr>
          <w:rFonts w:ascii="Arial" w:hAnsi="Arial" w:cs="Arial"/>
          <w:sz w:val="18"/>
          <w:szCs w:val="18"/>
        </w:rPr>
      </w:pPr>
      <w:r w:rsidRPr="00111B36">
        <w:rPr>
          <w:rFonts w:ascii="Arial" w:hAnsi="Arial" w:cs="Arial"/>
          <w:sz w:val="18"/>
          <w:szCs w:val="18"/>
        </w:rPr>
        <w:t>przejęcia Ubezpieczonego przez inny podmiot lub połączenia z innym podmiotem;</w:t>
      </w:r>
    </w:p>
    <w:p w14:paraId="0D712A05" w14:textId="77777777" w:rsidR="008675BC" w:rsidRPr="00111B36" w:rsidRDefault="008675BC" w:rsidP="008675BC">
      <w:pPr>
        <w:pStyle w:val="LucaCash"/>
        <w:numPr>
          <w:ilvl w:val="0"/>
          <w:numId w:val="19"/>
        </w:numPr>
        <w:spacing w:line="240" w:lineRule="auto"/>
        <w:jc w:val="both"/>
        <w:rPr>
          <w:rFonts w:ascii="Arial" w:hAnsi="Arial" w:cs="Arial"/>
          <w:sz w:val="18"/>
          <w:szCs w:val="18"/>
        </w:rPr>
      </w:pPr>
      <w:r w:rsidRPr="00111B36">
        <w:rPr>
          <w:rFonts w:ascii="Arial" w:hAnsi="Arial" w:cs="Arial"/>
          <w:sz w:val="18"/>
          <w:szCs w:val="18"/>
        </w:rPr>
        <w:t>wydzielenia ze struktur Ubezpieczonego podmiotów zależnych;</w:t>
      </w:r>
    </w:p>
    <w:p w14:paraId="4965C4A7" w14:textId="77777777" w:rsidR="008675BC" w:rsidRPr="00111B36" w:rsidRDefault="008675BC" w:rsidP="008675BC">
      <w:pPr>
        <w:pStyle w:val="LucaCash"/>
        <w:numPr>
          <w:ilvl w:val="0"/>
          <w:numId w:val="19"/>
        </w:numPr>
        <w:spacing w:line="240" w:lineRule="auto"/>
        <w:jc w:val="both"/>
        <w:rPr>
          <w:rFonts w:ascii="Arial" w:hAnsi="Arial" w:cs="Arial"/>
          <w:sz w:val="18"/>
          <w:szCs w:val="18"/>
        </w:rPr>
      </w:pPr>
      <w:r w:rsidRPr="00111B36">
        <w:rPr>
          <w:rFonts w:ascii="Arial" w:hAnsi="Arial" w:cs="Arial"/>
          <w:sz w:val="18"/>
          <w:szCs w:val="18"/>
        </w:rPr>
        <w:t>zbycia przez Ubezpieczonego przedsiębiorstwa lub jego zorganizowanej części,</w:t>
      </w:r>
    </w:p>
    <w:p w14:paraId="60361568" w14:textId="77777777" w:rsidR="008675BC" w:rsidRPr="00111B36" w:rsidRDefault="008675BC" w:rsidP="008675BC">
      <w:pPr>
        <w:pStyle w:val="LucaCash"/>
        <w:spacing w:line="240" w:lineRule="auto"/>
        <w:jc w:val="both"/>
        <w:rPr>
          <w:rFonts w:ascii="Arial" w:hAnsi="Arial" w:cs="Arial"/>
          <w:sz w:val="18"/>
          <w:szCs w:val="18"/>
        </w:rPr>
      </w:pPr>
      <w:r w:rsidRPr="00111B36">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15E00F59" w14:textId="77777777" w:rsidR="008675BC" w:rsidRPr="00111B36" w:rsidRDefault="008675BC" w:rsidP="008675BC">
      <w:pPr>
        <w:pStyle w:val="LucaCash"/>
        <w:spacing w:before="100" w:line="240" w:lineRule="auto"/>
        <w:jc w:val="both"/>
        <w:rPr>
          <w:rFonts w:ascii="Arial" w:hAnsi="Arial" w:cs="Arial"/>
          <w:sz w:val="18"/>
          <w:szCs w:val="18"/>
        </w:rPr>
      </w:pPr>
      <w:r w:rsidRPr="00111B36">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4FB997A2" w14:textId="77777777" w:rsidR="008675BC" w:rsidRPr="00111B36" w:rsidRDefault="008675BC" w:rsidP="008675BC">
      <w:pPr>
        <w:pStyle w:val="LucaCash"/>
        <w:spacing w:before="100" w:line="240" w:lineRule="auto"/>
        <w:jc w:val="both"/>
        <w:rPr>
          <w:rFonts w:ascii="Arial" w:hAnsi="Arial" w:cs="Arial"/>
          <w:sz w:val="18"/>
          <w:szCs w:val="18"/>
        </w:rPr>
      </w:pPr>
      <w:r w:rsidRPr="00111B36">
        <w:rPr>
          <w:rFonts w:ascii="Arial" w:hAnsi="Arial" w:cs="Arial"/>
          <w:sz w:val="18"/>
          <w:szCs w:val="18"/>
        </w:rPr>
        <w:t>Ubezpieczający obowiązany jest zawiadomić Ubezpieczyciela na piśmie w terminie 14 dni od daty zmiany stosunków własności.</w:t>
      </w:r>
    </w:p>
    <w:p w14:paraId="1DFAF493" w14:textId="77777777" w:rsidR="008675BC" w:rsidRPr="00111B36" w:rsidRDefault="008675BC" w:rsidP="008675BC">
      <w:pPr>
        <w:pStyle w:val="LucaCash"/>
        <w:spacing w:before="100" w:line="240" w:lineRule="auto"/>
        <w:jc w:val="both"/>
        <w:rPr>
          <w:rFonts w:ascii="Arial" w:hAnsi="Arial" w:cs="Arial"/>
          <w:sz w:val="18"/>
          <w:szCs w:val="18"/>
        </w:rPr>
      </w:pPr>
      <w:r w:rsidRPr="00111B36">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3F857342" w14:textId="77777777" w:rsidR="008675BC" w:rsidRPr="00111B36" w:rsidRDefault="008675BC" w:rsidP="008675BC">
      <w:pPr>
        <w:pStyle w:val="LucaCash"/>
        <w:spacing w:before="100" w:line="240" w:lineRule="auto"/>
        <w:jc w:val="both"/>
        <w:rPr>
          <w:rFonts w:ascii="Arial" w:hAnsi="Arial" w:cs="Arial"/>
          <w:sz w:val="18"/>
          <w:szCs w:val="18"/>
        </w:rPr>
      </w:pPr>
      <w:r w:rsidRPr="00111B36">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7DA38C3B" w14:textId="77777777" w:rsidR="008675BC" w:rsidRPr="00111B36" w:rsidRDefault="008675BC" w:rsidP="008675BC">
      <w:pPr>
        <w:pStyle w:val="LucaCash"/>
        <w:spacing w:before="100" w:line="240" w:lineRule="auto"/>
        <w:jc w:val="center"/>
        <w:rPr>
          <w:rFonts w:ascii="Arial" w:hAnsi="Arial" w:cs="Arial"/>
          <w:sz w:val="18"/>
          <w:szCs w:val="18"/>
        </w:rPr>
      </w:pPr>
      <w:r w:rsidRPr="00111B36">
        <w:rPr>
          <w:rFonts w:ascii="Arial" w:hAnsi="Arial" w:cs="Arial"/>
          <w:b/>
          <w:sz w:val="18"/>
          <w:szCs w:val="18"/>
        </w:rPr>
        <w:t xml:space="preserve">KLAUZULA EIB 54 </w:t>
      </w:r>
      <w:r w:rsidRPr="00111B36">
        <w:rPr>
          <w:rFonts w:ascii="Arial" w:hAnsi="Arial" w:cs="Arial"/>
          <w:b/>
          <w:sz w:val="18"/>
          <w:szCs w:val="18"/>
        </w:rPr>
        <w:br/>
        <w:t>/KLAUZULA REZYGNACJI ZE SKŁADEK MINIMALNYCH/</w:t>
      </w:r>
    </w:p>
    <w:p w14:paraId="0647AACC" w14:textId="77777777" w:rsidR="008675BC" w:rsidRPr="00111B36" w:rsidRDefault="008675BC" w:rsidP="008675BC">
      <w:pPr>
        <w:jc w:val="both"/>
        <w:rPr>
          <w:rFonts w:ascii="Arial" w:hAnsi="Arial" w:cs="Arial"/>
          <w:i/>
          <w:iCs/>
          <w:color w:val="000000"/>
          <w:sz w:val="18"/>
          <w:szCs w:val="18"/>
        </w:rPr>
      </w:pPr>
      <w:r w:rsidRPr="00111B36">
        <w:rPr>
          <w:rFonts w:ascii="Arial" w:hAnsi="Arial" w:cs="Arial"/>
          <w:i/>
          <w:iCs/>
          <w:color w:val="000000"/>
          <w:sz w:val="18"/>
          <w:szCs w:val="18"/>
        </w:rPr>
        <w:t>Strony uzgodniły, że:</w:t>
      </w:r>
    </w:p>
    <w:p w14:paraId="0670153A" w14:textId="77777777" w:rsidR="008675BC" w:rsidRDefault="008675BC" w:rsidP="008675BC">
      <w:pPr>
        <w:pStyle w:val="Tekstpodstawowy2"/>
        <w:spacing w:after="0" w:line="240" w:lineRule="auto"/>
        <w:jc w:val="both"/>
        <w:rPr>
          <w:rFonts w:ascii="Arial" w:hAnsi="Arial" w:cs="Arial"/>
          <w:sz w:val="18"/>
          <w:szCs w:val="18"/>
        </w:rPr>
      </w:pPr>
      <w:r w:rsidRPr="00111B36">
        <w:rPr>
          <w:rFonts w:ascii="Arial" w:hAnsi="Arial" w:cs="Arial"/>
          <w:sz w:val="18"/>
          <w:szCs w:val="18"/>
        </w:rPr>
        <w:t>W umowie ubezpieczenia nie będą miały zastosowania jakiekolwiek postanowienia dotyczące stosowania składek minimalnych lub zaliczkowych, przewidziane w OWU lub taryfikatorach stosowanych przez Ubezpieczyciela.</w:t>
      </w:r>
    </w:p>
    <w:p w14:paraId="14EAFFA1" w14:textId="77777777" w:rsidR="008675BC" w:rsidRDefault="008675BC" w:rsidP="008675BC">
      <w:pPr>
        <w:overflowPunct/>
        <w:autoSpaceDE/>
        <w:autoSpaceDN/>
        <w:adjustRightInd/>
        <w:spacing w:line="276" w:lineRule="auto"/>
        <w:jc w:val="center"/>
        <w:textAlignment w:val="auto"/>
        <w:rPr>
          <w:rFonts w:ascii="Arial" w:hAnsi="Arial" w:cs="Arial"/>
          <w:b/>
          <w:sz w:val="18"/>
          <w:szCs w:val="18"/>
        </w:rPr>
      </w:pPr>
    </w:p>
    <w:p w14:paraId="165D87C0" w14:textId="77777777" w:rsidR="008675BC" w:rsidRPr="00544D8C" w:rsidRDefault="008675BC" w:rsidP="008675BC">
      <w:pPr>
        <w:overflowPunct/>
        <w:autoSpaceDE/>
        <w:autoSpaceDN/>
        <w:adjustRightInd/>
        <w:spacing w:line="276" w:lineRule="auto"/>
        <w:jc w:val="center"/>
        <w:textAlignment w:val="auto"/>
        <w:rPr>
          <w:rFonts w:ascii="Arial" w:hAnsi="Arial" w:cs="Arial"/>
          <w:b/>
          <w:sz w:val="18"/>
          <w:szCs w:val="18"/>
        </w:rPr>
      </w:pPr>
      <w:r w:rsidRPr="00544D8C">
        <w:rPr>
          <w:rFonts w:ascii="Arial" w:hAnsi="Arial" w:cs="Arial"/>
          <w:b/>
          <w:sz w:val="18"/>
          <w:szCs w:val="18"/>
        </w:rPr>
        <w:t>/KLAUZULA ROSZCZEŃ REGRESOWYCH/</w:t>
      </w:r>
    </w:p>
    <w:p w14:paraId="1D2D9670" w14:textId="77777777" w:rsidR="008675BC" w:rsidRPr="00544D8C" w:rsidRDefault="008675BC" w:rsidP="008675BC">
      <w:pPr>
        <w:overflowPunct/>
        <w:autoSpaceDE/>
        <w:autoSpaceDN/>
        <w:adjustRightInd/>
        <w:spacing w:line="276" w:lineRule="auto"/>
        <w:jc w:val="both"/>
        <w:textAlignment w:val="auto"/>
        <w:rPr>
          <w:rFonts w:ascii="Arial" w:hAnsi="Arial" w:cs="Arial"/>
          <w:i/>
          <w:sz w:val="18"/>
          <w:szCs w:val="18"/>
        </w:rPr>
      </w:pPr>
      <w:r w:rsidRPr="00544D8C">
        <w:rPr>
          <w:rFonts w:ascii="Arial" w:hAnsi="Arial" w:cs="Arial"/>
          <w:i/>
          <w:sz w:val="18"/>
          <w:szCs w:val="18"/>
        </w:rPr>
        <w:t>Przy zachowaniu wszystkich pozostałych warunków ubezpieczenia, w zakresie przewidzianym niniejszą klauzulą Strony uzgodniły następującą ich modyfikację:</w:t>
      </w:r>
    </w:p>
    <w:p w14:paraId="78F0F750" w14:textId="77777777" w:rsidR="008675BC" w:rsidRPr="00544D8C" w:rsidRDefault="008675BC" w:rsidP="008675BC">
      <w:pPr>
        <w:overflowPunct/>
        <w:autoSpaceDE/>
        <w:autoSpaceDN/>
        <w:adjustRightInd/>
        <w:spacing w:line="276" w:lineRule="auto"/>
        <w:jc w:val="both"/>
        <w:textAlignment w:val="auto"/>
        <w:rPr>
          <w:rFonts w:ascii="Arial" w:hAnsi="Arial" w:cs="Arial"/>
          <w:sz w:val="18"/>
          <w:szCs w:val="18"/>
        </w:rPr>
      </w:pPr>
      <w:r w:rsidRPr="00544D8C">
        <w:rPr>
          <w:rFonts w:ascii="Arial" w:hAnsi="Arial" w:cs="Arial"/>
          <w:sz w:val="18"/>
          <w:szCs w:val="18"/>
        </w:rPr>
        <w:t xml:space="preserve">Na ubezpieczyciela nie przechodzą roszczenia regresowe do podmiotów zależnych i powiązanych bezpośrednio kapitałowo z ubezpieczającym lub z którymi ubezpieczający jest powiązany bezpośrednio kapitałowo oraz do podmiotów wchodzących w skład tej samej grupy kapitałowej (np. holdingu) co ubezpieczający, jednostek organizacyjnych i instytucji kultury Ubezpieczającego, jak również do pracowników ubezpieczającego i powyższych podmiotów. Niniejsze </w:t>
      </w:r>
      <w:bookmarkStart w:id="28" w:name="_Hlk60143514"/>
      <w:r w:rsidRPr="00544D8C">
        <w:rPr>
          <w:rFonts w:ascii="Arial" w:hAnsi="Arial" w:cs="Arial"/>
          <w:sz w:val="18"/>
          <w:szCs w:val="18"/>
        </w:rPr>
        <w:t xml:space="preserve">zniesienie </w:t>
      </w:r>
      <w:bookmarkStart w:id="29" w:name="_Hlk60225677"/>
      <w:r w:rsidRPr="00544D8C">
        <w:rPr>
          <w:rFonts w:ascii="Arial" w:hAnsi="Arial" w:cs="Arial"/>
          <w:sz w:val="18"/>
          <w:szCs w:val="18"/>
        </w:rPr>
        <w:t xml:space="preserve">prawa do regresu nie dotyczy </w:t>
      </w:r>
      <w:r w:rsidRPr="00544D8C">
        <w:rPr>
          <w:rFonts w:ascii="Arial" w:hAnsi="Arial" w:cs="Arial"/>
          <w:sz w:val="18"/>
          <w:szCs w:val="18"/>
          <w:shd w:val="clear" w:color="auto" w:fill="FFFFFF"/>
        </w:rPr>
        <w:t>sprawcy szkody wyrządzonej z winy umyślnej.</w:t>
      </w:r>
      <w:bookmarkEnd w:id="28"/>
    </w:p>
    <w:bookmarkEnd w:id="29"/>
    <w:p w14:paraId="4F4CB3D8" w14:textId="77777777" w:rsidR="008675BC" w:rsidRDefault="008675BC" w:rsidP="008675BC">
      <w:pPr>
        <w:pStyle w:val="Tekstpodstawowy2"/>
        <w:spacing w:after="0" w:line="240" w:lineRule="auto"/>
        <w:jc w:val="both"/>
        <w:rPr>
          <w:rFonts w:ascii="Arial" w:hAnsi="Arial" w:cs="Arial"/>
          <w:sz w:val="18"/>
          <w:szCs w:val="18"/>
        </w:rPr>
      </w:pPr>
    </w:p>
    <w:p w14:paraId="4C9C4201" w14:textId="77777777" w:rsidR="008675BC" w:rsidRPr="00544D8C" w:rsidRDefault="008675BC" w:rsidP="008675BC">
      <w:pPr>
        <w:tabs>
          <w:tab w:val="num" w:pos="851"/>
        </w:tabs>
        <w:overflowPunct/>
        <w:autoSpaceDE/>
        <w:autoSpaceDN/>
        <w:adjustRightInd/>
        <w:spacing w:before="100" w:line="276" w:lineRule="auto"/>
        <w:ind w:left="720"/>
        <w:jc w:val="both"/>
        <w:textAlignment w:val="auto"/>
        <w:rPr>
          <w:rFonts w:ascii="Arial" w:hAnsi="Arial" w:cs="Arial"/>
          <w:sz w:val="18"/>
          <w:szCs w:val="18"/>
        </w:rPr>
      </w:pPr>
    </w:p>
    <w:bookmarkEnd w:id="27"/>
    <w:p w14:paraId="4989350D" w14:textId="77777777" w:rsidR="008675BC" w:rsidRDefault="008675BC">
      <w:pPr>
        <w:overflowPunct/>
        <w:autoSpaceDE/>
        <w:autoSpaceDN/>
        <w:adjustRightInd/>
        <w:spacing w:after="160" w:line="259" w:lineRule="auto"/>
        <w:textAlignment w:val="auto"/>
        <w:rPr>
          <w:rFonts w:ascii="Arial" w:hAnsi="Arial" w:cs="Arial"/>
          <w:b/>
          <w:color w:val="002060"/>
          <w:sz w:val="28"/>
          <w:szCs w:val="18"/>
        </w:rPr>
      </w:pPr>
      <w:r>
        <w:rPr>
          <w:rFonts w:cs="Arial"/>
          <w:color w:val="002060"/>
          <w:sz w:val="28"/>
          <w:szCs w:val="18"/>
        </w:rPr>
        <w:br w:type="page"/>
      </w:r>
    </w:p>
    <w:p w14:paraId="27FE62B8" w14:textId="2B301464" w:rsidR="008675BC" w:rsidRPr="008675BC" w:rsidRDefault="008675BC" w:rsidP="008675BC">
      <w:pPr>
        <w:pStyle w:val="Nagwek1"/>
        <w:spacing w:before="100"/>
        <w:jc w:val="center"/>
        <w:rPr>
          <w:rFonts w:cs="Arial"/>
          <w:color w:val="002060"/>
          <w:szCs w:val="18"/>
        </w:rPr>
      </w:pPr>
      <w:r w:rsidRPr="00BD4DC4">
        <w:rPr>
          <w:rFonts w:cs="Arial"/>
          <w:color w:val="002060"/>
          <w:sz w:val="28"/>
          <w:szCs w:val="18"/>
        </w:rPr>
        <w:lastRenderedPageBreak/>
        <w:t xml:space="preserve">ZAŁĄCZNIK NR </w:t>
      </w:r>
      <w:r>
        <w:rPr>
          <w:rFonts w:cs="Arial"/>
          <w:color w:val="002060"/>
          <w:sz w:val="28"/>
          <w:szCs w:val="18"/>
        </w:rPr>
        <w:t>1.2</w:t>
      </w:r>
      <w:r w:rsidRPr="00713FAC">
        <w:rPr>
          <w:rFonts w:cs="Arial"/>
          <w:color w:val="002060"/>
          <w:sz w:val="28"/>
          <w:szCs w:val="18"/>
        </w:rPr>
        <w:t xml:space="preserve"> </w:t>
      </w:r>
      <w:r>
        <w:rPr>
          <w:rFonts w:cs="Arial"/>
          <w:color w:val="002060"/>
          <w:szCs w:val="18"/>
        </w:rPr>
        <w:br/>
        <w:t xml:space="preserve">DO UMOWY </w:t>
      </w:r>
      <w:r w:rsidRPr="008675BC">
        <w:rPr>
          <w:rFonts w:cs="Arial"/>
          <w:color w:val="002060"/>
          <w:szCs w:val="18"/>
        </w:rPr>
        <w:t xml:space="preserve">GENERALNEJ </w:t>
      </w:r>
    </w:p>
    <w:p w14:paraId="4D93FDC6" w14:textId="77777777" w:rsidR="008675BC" w:rsidRPr="00F378FC" w:rsidRDefault="008675BC" w:rsidP="008675BC"/>
    <w:p w14:paraId="417B6CAC" w14:textId="77777777" w:rsidR="008675BC" w:rsidRPr="00F378FC" w:rsidRDefault="008675BC" w:rsidP="008675BC"/>
    <w:p w14:paraId="3704D0DC" w14:textId="1ADCC5A9" w:rsidR="008675BC" w:rsidRPr="001F003A" w:rsidRDefault="001D24E1" w:rsidP="001F003A">
      <w:pPr>
        <w:pStyle w:val="Nagwek1"/>
        <w:spacing w:before="100"/>
        <w:jc w:val="center"/>
        <w:rPr>
          <w:rFonts w:cs="Arial"/>
          <w:color w:val="002060"/>
          <w:szCs w:val="18"/>
        </w:rPr>
      </w:pPr>
      <w:r>
        <w:rPr>
          <w:rFonts w:cs="Arial"/>
          <w:color w:val="002060"/>
          <w:szCs w:val="18"/>
        </w:rPr>
        <w:t xml:space="preserve">WYKAZ KLAUZUL </w:t>
      </w:r>
      <w:r w:rsidRPr="001F003A">
        <w:rPr>
          <w:rFonts w:cs="Arial"/>
          <w:color w:val="002060"/>
          <w:szCs w:val="18"/>
        </w:rPr>
        <w:t>FAKULTATYW</w:t>
      </w:r>
      <w:r>
        <w:rPr>
          <w:rFonts w:cs="Arial"/>
          <w:color w:val="002060"/>
          <w:szCs w:val="18"/>
        </w:rPr>
        <w:t xml:space="preserve">NYCH </w:t>
      </w:r>
      <w:r w:rsidRPr="001F003A">
        <w:rPr>
          <w:rFonts w:cs="Arial"/>
          <w:color w:val="002060"/>
          <w:szCs w:val="18"/>
        </w:rPr>
        <w:t xml:space="preserve">  </w:t>
      </w:r>
    </w:p>
    <w:p w14:paraId="4355215F" w14:textId="77777777" w:rsidR="001D24E1" w:rsidRDefault="001D24E1" w:rsidP="001D24E1">
      <w:pPr>
        <w:pStyle w:val="LucaCash"/>
        <w:jc w:val="center"/>
        <w:rPr>
          <w:rFonts w:asciiTheme="minorHAnsi" w:hAnsiTheme="minorHAnsi" w:cstheme="minorHAnsi"/>
          <w:b/>
          <w:sz w:val="22"/>
          <w:szCs w:val="22"/>
        </w:rPr>
      </w:pPr>
    </w:p>
    <w:p w14:paraId="73DB6672" w14:textId="63AB7284" w:rsidR="001D24E1" w:rsidRPr="001D24E1" w:rsidRDefault="001D24E1" w:rsidP="001D24E1">
      <w:pPr>
        <w:pStyle w:val="LucaCash"/>
        <w:spacing w:line="276" w:lineRule="auto"/>
        <w:jc w:val="center"/>
        <w:rPr>
          <w:rFonts w:ascii="Arial" w:hAnsi="Arial" w:cs="Arial"/>
          <w:b/>
          <w:sz w:val="18"/>
          <w:szCs w:val="18"/>
        </w:rPr>
      </w:pPr>
      <w:r w:rsidRPr="001D24E1">
        <w:rPr>
          <w:rFonts w:ascii="Arial" w:hAnsi="Arial" w:cs="Arial"/>
          <w:b/>
          <w:sz w:val="18"/>
          <w:szCs w:val="18"/>
        </w:rPr>
        <w:t>KLAUZULA EIB 10 A</w:t>
      </w:r>
    </w:p>
    <w:p w14:paraId="42F61202" w14:textId="77777777" w:rsidR="001D24E1" w:rsidRPr="001D24E1" w:rsidRDefault="001D24E1" w:rsidP="001D24E1">
      <w:pPr>
        <w:pStyle w:val="LucaCash"/>
        <w:spacing w:line="276" w:lineRule="auto"/>
        <w:jc w:val="center"/>
        <w:rPr>
          <w:rFonts w:ascii="Arial" w:hAnsi="Arial" w:cs="Arial"/>
          <w:b/>
          <w:sz w:val="18"/>
          <w:szCs w:val="18"/>
        </w:rPr>
      </w:pPr>
      <w:r w:rsidRPr="001D24E1">
        <w:rPr>
          <w:rFonts w:ascii="Arial" w:hAnsi="Arial" w:cs="Arial"/>
          <w:b/>
          <w:sz w:val="18"/>
          <w:szCs w:val="18"/>
        </w:rPr>
        <w:t>/KLAUZULA STANÓW WYJĄTKOWYCH/</w:t>
      </w:r>
    </w:p>
    <w:p w14:paraId="751DB475" w14:textId="77777777" w:rsidR="001D24E1" w:rsidRPr="001D24E1" w:rsidRDefault="001D24E1" w:rsidP="001D24E1">
      <w:pPr>
        <w:pStyle w:val="Tekstpodstawowy"/>
        <w:spacing w:after="0"/>
        <w:jc w:val="both"/>
        <w:rPr>
          <w:rFonts w:ascii="Arial" w:hAnsi="Arial" w:cs="Arial"/>
          <w:i/>
          <w:sz w:val="18"/>
          <w:szCs w:val="18"/>
        </w:rPr>
      </w:pPr>
      <w:r w:rsidRPr="001D24E1">
        <w:rPr>
          <w:rFonts w:ascii="Arial" w:hAnsi="Arial" w:cs="Arial"/>
          <w:i/>
          <w:sz w:val="18"/>
          <w:szCs w:val="18"/>
        </w:rPr>
        <w:t>Przy zachowaniu wszystkich pozostałych warunków ubezpieczenia, w zakresie przewidzianym niniejszą klauzulą Strony uzgodniły następującą ich modyfikację:</w:t>
      </w:r>
    </w:p>
    <w:p w14:paraId="0FA0F5A0" w14:textId="38AD192C" w:rsidR="001D24E1" w:rsidRPr="001D24E1" w:rsidRDefault="001D24E1" w:rsidP="001D24E1">
      <w:pPr>
        <w:pStyle w:val="Tekstpodstawowy"/>
        <w:spacing w:after="0"/>
        <w:jc w:val="both"/>
        <w:rPr>
          <w:rFonts w:ascii="Arial" w:hAnsi="Arial" w:cs="Arial"/>
          <w:sz w:val="18"/>
          <w:szCs w:val="18"/>
        </w:rPr>
      </w:pPr>
      <w:r w:rsidRPr="001D24E1">
        <w:rPr>
          <w:rFonts w:ascii="Arial" w:hAnsi="Arial" w:cs="Arial"/>
          <w:sz w:val="18"/>
          <w:szCs w:val="18"/>
        </w:rPr>
        <w:t>Zakres ochrony ubezpieczeniowej obejmuje szkody w mieniu, gdy zdarzenia te są następstwem aktów terroryzmu, strajków, zamieszek lub sabotażu, lokautu lub zwolnień grupowych.</w:t>
      </w:r>
    </w:p>
    <w:p w14:paraId="2CFBBE30" w14:textId="77777777" w:rsidR="001D24E1" w:rsidRPr="001D24E1" w:rsidRDefault="001D24E1" w:rsidP="001D24E1">
      <w:pPr>
        <w:pStyle w:val="Tekstpodstawowy"/>
        <w:spacing w:after="0"/>
        <w:jc w:val="both"/>
        <w:rPr>
          <w:rFonts w:ascii="Arial" w:hAnsi="Arial" w:cs="Arial"/>
          <w:sz w:val="18"/>
          <w:szCs w:val="18"/>
        </w:rPr>
      </w:pPr>
      <w:r w:rsidRPr="001D24E1">
        <w:rPr>
          <w:rFonts w:ascii="Arial" w:hAnsi="Arial" w:cs="Arial"/>
          <w:sz w:val="18"/>
          <w:szCs w:val="18"/>
        </w:rPr>
        <w:t>Z ochrony ubezpieczeniowej pozostają wyłączone szkody będące bezpośrednim oraz 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powyżej.</w:t>
      </w:r>
    </w:p>
    <w:p w14:paraId="57745F0B" w14:textId="77777777" w:rsidR="001D24E1" w:rsidRPr="001D24E1" w:rsidRDefault="001D24E1" w:rsidP="001D24E1">
      <w:pPr>
        <w:pStyle w:val="Tekstpodstawowy"/>
        <w:spacing w:after="0"/>
        <w:jc w:val="both"/>
        <w:rPr>
          <w:rFonts w:ascii="Arial" w:hAnsi="Arial" w:cs="Arial"/>
          <w:sz w:val="18"/>
          <w:szCs w:val="18"/>
        </w:rPr>
      </w:pPr>
      <w:r w:rsidRPr="001D24E1">
        <w:rPr>
          <w:rFonts w:ascii="Arial" w:hAnsi="Arial" w:cs="Arial"/>
          <w:sz w:val="18"/>
          <w:szCs w:val="18"/>
        </w:rPr>
        <w:t xml:space="preserve">Z zakresu ochrony wyłączone są również szkody: </w:t>
      </w:r>
    </w:p>
    <w:p w14:paraId="266F1EC9" w14:textId="77777777" w:rsidR="001D24E1" w:rsidRPr="001D24E1" w:rsidRDefault="001D24E1" w:rsidP="00D24A15">
      <w:pPr>
        <w:pStyle w:val="Tekstpodstawowy"/>
        <w:numPr>
          <w:ilvl w:val="0"/>
          <w:numId w:val="41"/>
        </w:numPr>
        <w:overflowPunct/>
        <w:autoSpaceDE/>
        <w:autoSpaceDN/>
        <w:adjustRightInd/>
        <w:spacing w:after="0"/>
        <w:ind w:hanging="436"/>
        <w:jc w:val="both"/>
        <w:textAlignment w:val="auto"/>
        <w:rPr>
          <w:rFonts w:ascii="Arial" w:hAnsi="Arial" w:cs="Arial"/>
          <w:sz w:val="18"/>
          <w:szCs w:val="18"/>
        </w:rPr>
      </w:pPr>
      <w:r w:rsidRPr="001D24E1">
        <w:rPr>
          <w:rFonts w:ascii="Arial" w:hAnsi="Arial" w:cs="Arial"/>
          <w:sz w:val="18"/>
          <w:szCs w:val="18"/>
        </w:rPr>
        <w:t>powstałe w wyniku uwolnienia lub wystawienia na działanie substancji toksycznych, chemicznych lub biologicznych,</w:t>
      </w:r>
    </w:p>
    <w:p w14:paraId="0FFCCD2E" w14:textId="77777777" w:rsidR="001D24E1" w:rsidRPr="001D24E1" w:rsidRDefault="001D24E1" w:rsidP="00D24A15">
      <w:pPr>
        <w:pStyle w:val="Tekstpodstawowy"/>
        <w:numPr>
          <w:ilvl w:val="0"/>
          <w:numId w:val="41"/>
        </w:numPr>
        <w:overflowPunct/>
        <w:autoSpaceDE/>
        <w:autoSpaceDN/>
        <w:adjustRightInd/>
        <w:spacing w:after="0"/>
        <w:ind w:hanging="436"/>
        <w:jc w:val="both"/>
        <w:textAlignment w:val="auto"/>
        <w:rPr>
          <w:rFonts w:ascii="Arial" w:hAnsi="Arial" w:cs="Arial"/>
          <w:sz w:val="18"/>
          <w:szCs w:val="18"/>
        </w:rPr>
      </w:pPr>
      <w:r w:rsidRPr="001D24E1">
        <w:rPr>
          <w:rFonts w:ascii="Arial" w:hAnsi="Arial" w:cs="Arial"/>
          <w:sz w:val="18"/>
          <w:szCs w:val="18"/>
        </w:rPr>
        <w:t xml:space="preserve">wynikające bezpośrednio lub pośrednio z wybuchu jądrowego, reakcji nuklearnej, promieniowania jądrowego, skażenia radioaktywnego, </w:t>
      </w:r>
    </w:p>
    <w:p w14:paraId="70580E1D" w14:textId="77777777" w:rsidR="001D24E1" w:rsidRPr="001D24E1" w:rsidRDefault="001D24E1" w:rsidP="00D24A15">
      <w:pPr>
        <w:pStyle w:val="Tekstpodstawowy"/>
        <w:numPr>
          <w:ilvl w:val="0"/>
          <w:numId w:val="41"/>
        </w:numPr>
        <w:overflowPunct/>
        <w:autoSpaceDE/>
        <w:autoSpaceDN/>
        <w:adjustRightInd/>
        <w:spacing w:after="0"/>
        <w:ind w:hanging="436"/>
        <w:jc w:val="both"/>
        <w:textAlignment w:val="auto"/>
        <w:rPr>
          <w:rFonts w:ascii="Arial" w:hAnsi="Arial" w:cs="Arial"/>
          <w:sz w:val="18"/>
          <w:szCs w:val="18"/>
        </w:rPr>
      </w:pPr>
      <w:r w:rsidRPr="001D24E1">
        <w:rPr>
          <w:rFonts w:ascii="Arial" w:hAnsi="Arial" w:cs="Arial"/>
          <w:sz w:val="18"/>
          <w:szCs w:val="18"/>
        </w:rPr>
        <w:t xml:space="preserve">spowodowane atakiem elektronicznym, w tym przez włamania komputerowe oraz w wyniku działania wirusów komputerowych. </w:t>
      </w:r>
    </w:p>
    <w:p w14:paraId="7D225569" w14:textId="6A687FFF" w:rsidR="001D24E1" w:rsidRDefault="001D24E1" w:rsidP="001D24E1">
      <w:pPr>
        <w:pStyle w:val="Tekstpodstawowy"/>
        <w:spacing w:after="0"/>
        <w:jc w:val="both"/>
        <w:rPr>
          <w:rFonts w:ascii="Arial" w:hAnsi="Arial" w:cs="Arial"/>
          <w:sz w:val="18"/>
          <w:szCs w:val="18"/>
        </w:rPr>
      </w:pPr>
      <w:r w:rsidRPr="001D24E1">
        <w:rPr>
          <w:rFonts w:ascii="Arial" w:hAnsi="Arial" w:cs="Arial"/>
          <w:sz w:val="18"/>
          <w:szCs w:val="18"/>
        </w:rPr>
        <w:t xml:space="preserve">Łączny limit odpowiedzialności na jedno i na wszystkie zdarzenia wynosi </w:t>
      </w:r>
      <w:r>
        <w:rPr>
          <w:rFonts w:ascii="Arial" w:hAnsi="Arial" w:cs="Arial"/>
          <w:sz w:val="18"/>
          <w:szCs w:val="18"/>
        </w:rPr>
        <w:t xml:space="preserve">250.000,00 </w:t>
      </w:r>
      <w:r w:rsidRPr="001D24E1">
        <w:rPr>
          <w:rFonts w:ascii="Arial" w:hAnsi="Arial" w:cs="Arial"/>
          <w:sz w:val="18"/>
          <w:szCs w:val="18"/>
        </w:rPr>
        <w:t>zł.</w:t>
      </w:r>
    </w:p>
    <w:p w14:paraId="460346A8" w14:textId="3BA2A67F" w:rsidR="001D24E1" w:rsidRDefault="001D24E1" w:rsidP="001D24E1">
      <w:pPr>
        <w:pStyle w:val="Tekstpodstawowy"/>
        <w:spacing w:after="0"/>
        <w:jc w:val="both"/>
        <w:rPr>
          <w:rFonts w:ascii="Arial" w:hAnsi="Arial" w:cs="Arial"/>
          <w:sz w:val="18"/>
          <w:szCs w:val="18"/>
        </w:rPr>
      </w:pPr>
    </w:p>
    <w:p w14:paraId="74B367BC" w14:textId="77777777" w:rsidR="001D24E1" w:rsidRPr="00D24A15" w:rsidRDefault="001D24E1" w:rsidP="001D24E1">
      <w:pPr>
        <w:pStyle w:val="Akapitzlist"/>
        <w:overflowPunct/>
        <w:autoSpaceDE/>
        <w:autoSpaceDN/>
        <w:adjustRightInd/>
        <w:spacing w:before="120" w:after="120" w:line="276" w:lineRule="auto"/>
        <w:jc w:val="both"/>
        <w:textAlignment w:val="auto"/>
        <w:rPr>
          <w:rFonts w:ascii="Arial" w:hAnsi="Arial" w:cs="Arial"/>
          <w:b/>
          <w:bCs/>
          <w:snapToGrid w:val="0"/>
          <w:sz w:val="18"/>
          <w:szCs w:val="18"/>
          <w:lang w:eastAsia="de-DE"/>
        </w:rPr>
      </w:pPr>
      <w:r w:rsidRPr="00D24A15">
        <w:rPr>
          <w:rFonts w:ascii="Arial" w:hAnsi="Arial" w:cs="Arial"/>
          <w:b/>
          <w:bCs/>
          <w:snapToGrid w:val="0"/>
          <w:sz w:val="18"/>
          <w:szCs w:val="18"/>
          <w:lang w:eastAsia="de-DE"/>
        </w:rPr>
        <w:t>Brak akceptacji: 0 pkt</w:t>
      </w:r>
    </w:p>
    <w:p w14:paraId="219F8631" w14:textId="58EFE639" w:rsidR="001D24E1" w:rsidRPr="00D24A15" w:rsidRDefault="001D24E1" w:rsidP="001D24E1">
      <w:pPr>
        <w:pStyle w:val="Akapitzlist"/>
        <w:overflowPunct/>
        <w:autoSpaceDE/>
        <w:autoSpaceDN/>
        <w:adjustRightInd/>
        <w:spacing w:before="120" w:after="120" w:line="276" w:lineRule="auto"/>
        <w:jc w:val="both"/>
        <w:textAlignment w:val="auto"/>
        <w:rPr>
          <w:rFonts w:ascii="Arial" w:hAnsi="Arial" w:cs="Arial"/>
          <w:b/>
          <w:bCs/>
          <w:snapToGrid w:val="0"/>
          <w:sz w:val="18"/>
          <w:szCs w:val="18"/>
          <w:lang w:eastAsia="de-DE"/>
        </w:rPr>
      </w:pPr>
      <w:r w:rsidRPr="00D24A15">
        <w:rPr>
          <w:rFonts w:ascii="Arial" w:hAnsi="Arial" w:cs="Arial"/>
          <w:b/>
          <w:bCs/>
          <w:snapToGrid w:val="0"/>
          <w:sz w:val="18"/>
          <w:szCs w:val="18"/>
          <w:lang w:eastAsia="de-DE"/>
        </w:rPr>
        <w:t xml:space="preserve">Akceptacja: </w:t>
      </w:r>
      <w:r w:rsidR="0018465F" w:rsidRPr="00D24A15">
        <w:rPr>
          <w:rFonts w:ascii="Arial" w:hAnsi="Arial" w:cs="Arial"/>
          <w:b/>
          <w:bCs/>
          <w:snapToGrid w:val="0"/>
          <w:sz w:val="18"/>
          <w:szCs w:val="18"/>
          <w:lang w:eastAsia="de-DE"/>
        </w:rPr>
        <w:t xml:space="preserve">40 </w:t>
      </w:r>
      <w:r w:rsidRPr="00D24A15">
        <w:rPr>
          <w:rFonts w:ascii="Arial" w:hAnsi="Arial" w:cs="Arial"/>
          <w:b/>
          <w:bCs/>
          <w:snapToGrid w:val="0"/>
          <w:sz w:val="18"/>
          <w:szCs w:val="18"/>
          <w:lang w:eastAsia="de-DE"/>
        </w:rPr>
        <w:t>pkt</w:t>
      </w:r>
    </w:p>
    <w:p w14:paraId="69DA1FA4" w14:textId="6FFCB7AF" w:rsidR="001D24E1" w:rsidRPr="00D24A15" w:rsidRDefault="001D24E1" w:rsidP="001D24E1">
      <w:pPr>
        <w:pStyle w:val="Tekstpodstawowy"/>
        <w:spacing w:after="0"/>
        <w:jc w:val="both"/>
        <w:rPr>
          <w:rFonts w:ascii="Arial" w:hAnsi="Arial" w:cs="Arial"/>
          <w:sz w:val="18"/>
          <w:szCs w:val="18"/>
        </w:rPr>
      </w:pPr>
    </w:p>
    <w:p w14:paraId="4D1F9DFF" w14:textId="77777777" w:rsidR="001D24E1" w:rsidRPr="00D24A15" w:rsidRDefault="001D24E1" w:rsidP="001D24E1">
      <w:pPr>
        <w:pStyle w:val="Tekstpodstawowy"/>
        <w:spacing w:after="0"/>
        <w:jc w:val="both"/>
        <w:rPr>
          <w:rFonts w:ascii="Arial" w:hAnsi="Arial" w:cs="Arial"/>
          <w:sz w:val="18"/>
          <w:szCs w:val="18"/>
        </w:rPr>
      </w:pPr>
    </w:p>
    <w:p w14:paraId="3BC8EDAC" w14:textId="2652C0E5" w:rsidR="001D24E1" w:rsidRPr="00D24A15" w:rsidRDefault="001D24E1" w:rsidP="001D24E1">
      <w:pPr>
        <w:pStyle w:val="Tekstpodstawowy"/>
        <w:spacing w:after="0"/>
        <w:jc w:val="both"/>
        <w:rPr>
          <w:rFonts w:ascii="Arial" w:hAnsi="Arial" w:cs="Arial"/>
          <w:sz w:val="18"/>
          <w:szCs w:val="18"/>
        </w:rPr>
      </w:pPr>
    </w:p>
    <w:p w14:paraId="1BC96107" w14:textId="5FD64F07" w:rsidR="001D24E1" w:rsidRPr="00D24A15" w:rsidRDefault="001D24E1" w:rsidP="001D24E1">
      <w:pPr>
        <w:pStyle w:val="LucaCash"/>
        <w:spacing w:line="276" w:lineRule="auto"/>
        <w:jc w:val="center"/>
        <w:rPr>
          <w:rFonts w:ascii="Arial" w:hAnsi="Arial" w:cs="Arial"/>
          <w:b/>
          <w:sz w:val="18"/>
          <w:szCs w:val="18"/>
        </w:rPr>
      </w:pPr>
      <w:r w:rsidRPr="00D24A15">
        <w:rPr>
          <w:rFonts w:ascii="Arial" w:hAnsi="Arial" w:cs="Arial"/>
          <w:b/>
          <w:sz w:val="18"/>
          <w:szCs w:val="18"/>
        </w:rPr>
        <w:t>/KLAUZULA NADWYŻKOWEJ SUMY GWARANCYJNEJ W UBEZPIECZENIU OC KOM/</w:t>
      </w:r>
    </w:p>
    <w:p w14:paraId="179C1752" w14:textId="77777777" w:rsidR="001D24E1" w:rsidRPr="00D24A15" w:rsidRDefault="001D24E1" w:rsidP="001D24E1">
      <w:pPr>
        <w:pStyle w:val="LucaCash"/>
        <w:spacing w:before="100" w:line="240" w:lineRule="auto"/>
        <w:jc w:val="center"/>
        <w:rPr>
          <w:rFonts w:ascii="Arial" w:hAnsi="Arial" w:cs="Arial"/>
          <w:b/>
          <w:sz w:val="18"/>
          <w:szCs w:val="16"/>
        </w:rPr>
      </w:pPr>
    </w:p>
    <w:p w14:paraId="5B222D4C" w14:textId="77777777" w:rsidR="001D24E1" w:rsidRPr="00D24A15" w:rsidRDefault="001D24E1" w:rsidP="001D24E1">
      <w:pPr>
        <w:pStyle w:val="Tekstpodstawowy"/>
        <w:spacing w:after="0"/>
        <w:jc w:val="both"/>
        <w:rPr>
          <w:rFonts w:ascii="Arial" w:hAnsi="Arial" w:cs="Arial"/>
          <w:i/>
          <w:sz w:val="18"/>
          <w:szCs w:val="18"/>
        </w:rPr>
      </w:pPr>
      <w:r w:rsidRPr="00D24A15">
        <w:rPr>
          <w:rFonts w:ascii="Arial" w:hAnsi="Arial" w:cs="Arial"/>
          <w:i/>
          <w:sz w:val="18"/>
          <w:szCs w:val="18"/>
        </w:rPr>
        <w:t>Przy zachowaniu wszystkich pozostałych warunków ubezpieczenia, w zakresie przewidzianym niniejszą klauzulą Strony uzgodniły następującą ich modyfikację:</w:t>
      </w:r>
    </w:p>
    <w:p w14:paraId="1B61166D" w14:textId="77777777" w:rsidR="001D24E1" w:rsidRPr="00D24A15" w:rsidRDefault="001D24E1" w:rsidP="001D24E1">
      <w:pPr>
        <w:pStyle w:val="LucaCash"/>
        <w:spacing w:before="100" w:line="240" w:lineRule="auto"/>
        <w:jc w:val="both"/>
        <w:rPr>
          <w:rFonts w:ascii="Arial" w:hAnsi="Arial" w:cs="Arial"/>
          <w:sz w:val="18"/>
          <w:szCs w:val="16"/>
        </w:rPr>
      </w:pPr>
      <w:r w:rsidRPr="00D24A15">
        <w:rPr>
          <w:rFonts w:ascii="Arial" w:hAnsi="Arial" w:cs="Arial"/>
          <w:sz w:val="18"/>
          <w:szCs w:val="16"/>
        </w:rPr>
        <w:t>Suma gwarancyjna nadwyżkowa w odniesieniu do każdego z pojazdów, która ma zastosowanie ponad sumę gwarancyjną określoną w umowie generalnej, wynosi 1.000.000 euro w odniesieniu do jednego zdarzenia - ustalana przy zastosowaniu kursu średniego ogłaszanego przez Narodowy Bank Polski obowiązującego w dniu wyrządzenia szkody.</w:t>
      </w:r>
    </w:p>
    <w:p w14:paraId="4FBEC9C3" w14:textId="77777777" w:rsidR="001D24E1" w:rsidRPr="00D24A15" w:rsidRDefault="001D24E1" w:rsidP="001D24E1">
      <w:pPr>
        <w:pStyle w:val="Tekstpodstawowy"/>
        <w:spacing w:after="0"/>
        <w:jc w:val="both"/>
        <w:rPr>
          <w:rFonts w:ascii="Arial" w:hAnsi="Arial" w:cs="Arial"/>
          <w:sz w:val="18"/>
          <w:szCs w:val="18"/>
        </w:rPr>
      </w:pPr>
    </w:p>
    <w:p w14:paraId="30C2FC9E" w14:textId="77777777" w:rsidR="008675BC" w:rsidRPr="00D24A15" w:rsidRDefault="008675BC" w:rsidP="008675BC">
      <w:pPr>
        <w:pStyle w:val="Akapitzlist"/>
        <w:overflowPunct/>
        <w:autoSpaceDE/>
        <w:autoSpaceDN/>
        <w:adjustRightInd/>
        <w:spacing w:before="120" w:after="120" w:line="276" w:lineRule="auto"/>
        <w:jc w:val="both"/>
        <w:textAlignment w:val="auto"/>
        <w:rPr>
          <w:rFonts w:ascii="Arial" w:hAnsi="Arial" w:cs="Arial"/>
          <w:b/>
          <w:bCs/>
          <w:snapToGrid w:val="0"/>
          <w:sz w:val="18"/>
          <w:szCs w:val="18"/>
          <w:lang w:eastAsia="de-DE"/>
        </w:rPr>
      </w:pPr>
    </w:p>
    <w:p w14:paraId="4361FFAE" w14:textId="77777777" w:rsidR="008675BC" w:rsidRPr="00D24A15" w:rsidRDefault="008675BC" w:rsidP="008675BC">
      <w:pPr>
        <w:pStyle w:val="Akapitzlist"/>
        <w:overflowPunct/>
        <w:autoSpaceDE/>
        <w:autoSpaceDN/>
        <w:adjustRightInd/>
        <w:spacing w:before="120" w:after="120" w:line="276" w:lineRule="auto"/>
        <w:jc w:val="both"/>
        <w:textAlignment w:val="auto"/>
        <w:rPr>
          <w:rFonts w:ascii="Arial" w:hAnsi="Arial" w:cs="Arial"/>
          <w:b/>
          <w:bCs/>
          <w:snapToGrid w:val="0"/>
          <w:sz w:val="18"/>
          <w:szCs w:val="18"/>
          <w:lang w:eastAsia="de-DE"/>
        </w:rPr>
      </w:pPr>
      <w:r w:rsidRPr="00D24A15">
        <w:rPr>
          <w:rFonts w:ascii="Arial" w:hAnsi="Arial" w:cs="Arial"/>
          <w:b/>
          <w:bCs/>
          <w:snapToGrid w:val="0"/>
          <w:sz w:val="18"/>
          <w:szCs w:val="18"/>
          <w:lang w:eastAsia="de-DE"/>
        </w:rPr>
        <w:t>Brak akceptacji: 0 pkt</w:t>
      </w:r>
    </w:p>
    <w:p w14:paraId="219A9E97" w14:textId="065FFE77" w:rsidR="008675BC" w:rsidRPr="009E4C34" w:rsidRDefault="008675BC" w:rsidP="008675BC">
      <w:pPr>
        <w:pStyle w:val="Akapitzlist"/>
        <w:overflowPunct/>
        <w:autoSpaceDE/>
        <w:autoSpaceDN/>
        <w:adjustRightInd/>
        <w:spacing w:before="120" w:after="120" w:line="276" w:lineRule="auto"/>
        <w:jc w:val="both"/>
        <w:textAlignment w:val="auto"/>
        <w:rPr>
          <w:rFonts w:ascii="Arial" w:hAnsi="Arial" w:cs="Arial"/>
          <w:b/>
          <w:bCs/>
          <w:snapToGrid w:val="0"/>
          <w:sz w:val="18"/>
          <w:szCs w:val="18"/>
          <w:lang w:eastAsia="de-DE"/>
        </w:rPr>
      </w:pPr>
      <w:r w:rsidRPr="00D24A15">
        <w:rPr>
          <w:rFonts w:ascii="Arial" w:hAnsi="Arial" w:cs="Arial"/>
          <w:b/>
          <w:bCs/>
          <w:snapToGrid w:val="0"/>
          <w:sz w:val="18"/>
          <w:szCs w:val="18"/>
          <w:lang w:eastAsia="de-DE"/>
        </w:rPr>
        <w:t xml:space="preserve">Akceptacja: </w:t>
      </w:r>
      <w:r w:rsidR="0018465F" w:rsidRPr="00D24A15">
        <w:rPr>
          <w:rFonts w:ascii="Arial" w:hAnsi="Arial" w:cs="Arial"/>
          <w:b/>
          <w:bCs/>
          <w:snapToGrid w:val="0"/>
          <w:sz w:val="18"/>
          <w:szCs w:val="18"/>
          <w:lang w:eastAsia="de-DE"/>
        </w:rPr>
        <w:t xml:space="preserve">60 </w:t>
      </w:r>
      <w:r w:rsidRPr="00D24A15">
        <w:rPr>
          <w:rFonts w:ascii="Arial" w:hAnsi="Arial" w:cs="Arial"/>
          <w:b/>
          <w:bCs/>
          <w:snapToGrid w:val="0"/>
          <w:sz w:val="18"/>
          <w:szCs w:val="18"/>
          <w:lang w:eastAsia="de-DE"/>
        </w:rPr>
        <w:t>pkt</w:t>
      </w:r>
    </w:p>
    <w:p w14:paraId="7D6BC38C" w14:textId="77777777" w:rsidR="008675BC" w:rsidRPr="00544D8C" w:rsidRDefault="008675BC" w:rsidP="008675BC">
      <w:pPr>
        <w:spacing w:line="276" w:lineRule="auto"/>
        <w:jc w:val="center"/>
        <w:rPr>
          <w:rFonts w:ascii="Arial" w:hAnsi="Arial" w:cs="Arial"/>
          <w:b/>
          <w:sz w:val="18"/>
        </w:rPr>
      </w:pPr>
    </w:p>
    <w:p w14:paraId="131573DA" w14:textId="139C214A" w:rsidR="009375FB" w:rsidRPr="001D24E1" w:rsidRDefault="009375FB" w:rsidP="001D24E1">
      <w:pPr>
        <w:pStyle w:val="LucaCash"/>
        <w:spacing w:before="100" w:line="240" w:lineRule="auto"/>
        <w:jc w:val="both"/>
        <w:rPr>
          <w:rFonts w:ascii="Arial" w:hAnsi="Arial" w:cs="Arial"/>
          <w:sz w:val="18"/>
          <w:szCs w:val="18"/>
        </w:rPr>
      </w:pPr>
    </w:p>
    <w:p w14:paraId="4D047068" w14:textId="77777777" w:rsidR="00CA1A14" w:rsidRPr="00111B36" w:rsidRDefault="00CA1A14" w:rsidP="00111B36">
      <w:pPr>
        <w:tabs>
          <w:tab w:val="left" w:pos="1418"/>
          <w:tab w:val="left" w:pos="5670"/>
        </w:tabs>
        <w:spacing w:before="100"/>
        <w:jc w:val="both"/>
        <w:rPr>
          <w:rFonts w:ascii="Arial" w:hAnsi="Arial" w:cs="Arial"/>
          <w:sz w:val="18"/>
          <w:szCs w:val="18"/>
        </w:rPr>
      </w:pPr>
    </w:p>
    <w:p w14:paraId="4CBC2986" w14:textId="2A28CBDA" w:rsidR="009534A6" w:rsidRDefault="009534A6" w:rsidP="009534A6">
      <w:pPr>
        <w:spacing w:before="120" w:after="120"/>
        <w:rPr>
          <w:rFonts w:ascii="Arial" w:hAnsi="Arial" w:cs="Arial"/>
          <w:sz w:val="18"/>
          <w:szCs w:val="18"/>
        </w:rPr>
      </w:pPr>
    </w:p>
    <w:p w14:paraId="6991C73A" w14:textId="77777777" w:rsidR="009534A6" w:rsidRDefault="009534A6" w:rsidP="009534A6">
      <w:pPr>
        <w:spacing w:before="120" w:after="120"/>
        <w:rPr>
          <w:rFonts w:ascii="Arial" w:hAnsi="Arial" w:cs="Arial"/>
          <w:sz w:val="18"/>
          <w:szCs w:val="18"/>
        </w:rPr>
      </w:pPr>
    </w:p>
    <w:p w14:paraId="35C313DA" w14:textId="77777777" w:rsidR="00C35F1E" w:rsidRDefault="00C35F1E">
      <w:pPr>
        <w:overflowPunct/>
        <w:autoSpaceDE/>
        <w:autoSpaceDN/>
        <w:adjustRightInd/>
        <w:spacing w:after="160" w:line="259" w:lineRule="auto"/>
        <w:textAlignment w:val="auto"/>
        <w:rPr>
          <w:rFonts w:ascii="Arial" w:hAnsi="Arial" w:cs="Arial"/>
          <w:b/>
          <w:color w:val="002060"/>
          <w:sz w:val="28"/>
          <w:szCs w:val="18"/>
        </w:rPr>
      </w:pPr>
      <w:r>
        <w:rPr>
          <w:rFonts w:cs="Arial"/>
          <w:color w:val="002060"/>
          <w:sz w:val="28"/>
          <w:szCs w:val="18"/>
        </w:rPr>
        <w:br w:type="page"/>
      </w:r>
    </w:p>
    <w:p w14:paraId="78E075F7" w14:textId="645BDBA3" w:rsidR="00C375D4" w:rsidRPr="00D24A15" w:rsidRDefault="009534A6" w:rsidP="00C375D4">
      <w:pPr>
        <w:pStyle w:val="Nagwek1"/>
        <w:spacing w:before="100"/>
        <w:jc w:val="center"/>
        <w:rPr>
          <w:rFonts w:cs="Arial"/>
          <w:color w:val="002060"/>
          <w:szCs w:val="18"/>
        </w:rPr>
      </w:pPr>
      <w:r w:rsidRPr="00E2690A">
        <w:rPr>
          <w:rFonts w:cs="Arial"/>
          <w:color w:val="002060"/>
          <w:sz w:val="28"/>
          <w:szCs w:val="18"/>
        </w:rPr>
        <w:lastRenderedPageBreak/>
        <w:t xml:space="preserve">ZAŁĄCZNIK NR </w:t>
      </w:r>
      <w:r w:rsidR="00C375D4">
        <w:rPr>
          <w:rFonts w:cs="Arial"/>
          <w:color w:val="002060"/>
          <w:sz w:val="28"/>
          <w:szCs w:val="18"/>
        </w:rPr>
        <w:t>1</w:t>
      </w:r>
      <w:r w:rsidR="00936C3A" w:rsidRPr="00E2690A">
        <w:rPr>
          <w:rFonts w:cs="Arial"/>
          <w:color w:val="002060"/>
          <w:sz w:val="28"/>
          <w:szCs w:val="18"/>
        </w:rPr>
        <w:t xml:space="preserve">.3 </w:t>
      </w:r>
      <w:r w:rsidRPr="00E2690A">
        <w:rPr>
          <w:rFonts w:cs="Arial"/>
          <w:color w:val="002060"/>
          <w:szCs w:val="18"/>
        </w:rPr>
        <w:br/>
      </w:r>
      <w:r w:rsidR="00C375D4">
        <w:rPr>
          <w:rFonts w:cs="Arial"/>
          <w:color w:val="002060"/>
          <w:szCs w:val="18"/>
        </w:rPr>
        <w:t xml:space="preserve">DO </w:t>
      </w:r>
      <w:r w:rsidR="00C375D4" w:rsidRPr="00D24A15">
        <w:rPr>
          <w:rFonts w:cs="Arial"/>
          <w:color w:val="002060"/>
          <w:szCs w:val="18"/>
        </w:rPr>
        <w:t xml:space="preserve">UMOWY GENERALNEJ </w:t>
      </w:r>
    </w:p>
    <w:p w14:paraId="0FC7BAA9" w14:textId="09D2D921" w:rsidR="009534A6" w:rsidRPr="00D24A15" w:rsidRDefault="009534A6" w:rsidP="00C375D4">
      <w:pPr>
        <w:pStyle w:val="Nagwek1"/>
        <w:spacing w:before="100"/>
        <w:jc w:val="center"/>
        <w:rPr>
          <w:rFonts w:cs="Arial"/>
          <w:color w:val="002060"/>
          <w:szCs w:val="18"/>
        </w:rPr>
      </w:pPr>
    </w:p>
    <w:p w14:paraId="17BD0EFC" w14:textId="77777777" w:rsidR="000C5E4C" w:rsidRPr="00D24A15" w:rsidRDefault="000C5E4C" w:rsidP="000C5E4C"/>
    <w:p w14:paraId="7C509532" w14:textId="7DFE2DAA" w:rsidR="009534A6" w:rsidRPr="00D24A15" w:rsidRDefault="009534A6" w:rsidP="009534A6">
      <w:pPr>
        <w:pStyle w:val="Nagwek1"/>
        <w:spacing w:before="100"/>
        <w:jc w:val="center"/>
        <w:rPr>
          <w:rFonts w:cs="Arial"/>
          <w:color w:val="002060"/>
          <w:szCs w:val="18"/>
        </w:rPr>
      </w:pPr>
      <w:r w:rsidRPr="00D24A15">
        <w:rPr>
          <w:rFonts w:cs="Arial"/>
          <w:color w:val="002060"/>
          <w:szCs w:val="18"/>
        </w:rPr>
        <w:t xml:space="preserve">OSOBY ODPOWIEDZIALNE PO STRONIE </w:t>
      </w:r>
      <w:r w:rsidR="001772E4">
        <w:rPr>
          <w:rFonts w:cs="Arial"/>
          <w:color w:val="002060"/>
          <w:szCs w:val="18"/>
        </w:rPr>
        <w:t>UBEZPIECZYCIELA</w:t>
      </w:r>
      <w:r w:rsidR="00FC1B2B" w:rsidRPr="00D24A15">
        <w:rPr>
          <w:rFonts w:cs="Arial"/>
          <w:color w:val="002060"/>
          <w:szCs w:val="18"/>
        </w:rPr>
        <w:t xml:space="preserve"> </w:t>
      </w:r>
      <w:r w:rsidRPr="00D24A15">
        <w:rPr>
          <w:rFonts w:cs="Arial"/>
          <w:color w:val="002060"/>
          <w:szCs w:val="18"/>
        </w:rPr>
        <w:t xml:space="preserve">ZA OBSŁUGĘ </w:t>
      </w:r>
    </w:p>
    <w:p w14:paraId="3A789B05" w14:textId="77777777" w:rsidR="009534A6" w:rsidRPr="00D24A15" w:rsidRDefault="009534A6" w:rsidP="009534A6"/>
    <w:p w14:paraId="3FDFF265" w14:textId="77777777" w:rsidR="009534A6" w:rsidRPr="00D24A15" w:rsidRDefault="009534A6" w:rsidP="009534A6"/>
    <w:p w14:paraId="0D62F5E5" w14:textId="750B9392" w:rsidR="009534A6" w:rsidRPr="00D24A15" w:rsidRDefault="009534A6" w:rsidP="009534A6">
      <w:pPr>
        <w:pStyle w:val="LucaCash"/>
        <w:spacing w:line="312" w:lineRule="auto"/>
        <w:jc w:val="both"/>
        <w:rPr>
          <w:rFonts w:ascii="Arial" w:hAnsi="Arial" w:cs="Arial"/>
          <w:sz w:val="18"/>
          <w:szCs w:val="18"/>
        </w:rPr>
      </w:pPr>
      <w:r w:rsidRPr="00D24A15">
        <w:rPr>
          <w:rFonts w:ascii="Arial" w:hAnsi="Arial" w:cs="Arial"/>
          <w:sz w:val="18"/>
          <w:szCs w:val="18"/>
        </w:rPr>
        <w:t>Zgodnie z postanowieniami §</w:t>
      </w:r>
      <w:r w:rsidR="007C1D0C" w:rsidRPr="00D24A15">
        <w:rPr>
          <w:rFonts w:ascii="Arial" w:hAnsi="Arial" w:cs="Arial"/>
          <w:sz w:val="18"/>
          <w:szCs w:val="18"/>
        </w:rPr>
        <w:t>8</w:t>
      </w:r>
      <w:r w:rsidRPr="00D24A15">
        <w:rPr>
          <w:rFonts w:ascii="Arial" w:hAnsi="Arial" w:cs="Arial"/>
          <w:sz w:val="18"/>
          <w:szCs w:val="18"/>
        </w:rPr>
        <w:t xml:space="preserve"> ust. 1 </w:t>
      </w:r>
      <w:r w:rsidR="001D24E1" w:rsidRPr="00D24A15">
        <w:rPr>
          <w:rFonts w:ascii="Arial" w:hAnsi="Arial" w:cs="Arial"/>
          <w:sz w:val="18"/>
          <w:szCs w:val="18"/>
        </w:rPr>
        <w:t>niniejszej umowy generalnej,</w:t>
      </w:r>
      <w:r w:rsidRPr="00D24A15">
        <w:rPr>
          <w:rFonts w:ascii="Arial" w:hAnsi="Arial" w:cs="Arial"/>
          <w:sz w:val="18"/>
          <w:szCs w:val="18"/>
        </w:rPr>
        <w:t xml:space="preserve"> osobami wyznaczonymi przez </w:t>
      </w:r>
      <w:r w:rsidR="00D24A15">
        <w:rPr>
          <w:rFonts w:ascii="Arial" w:hAnsi="Arial" w:cs="Arial"/>
          <w:sz w:val="18"/>
          <w:szCs w:val="18"/>
        </w:rPr>
        <w:t>Ubezpieczyciela</w:t>
      </w:r>
      <w:r w:rsidRPr="00D24A15">
        <w:rPr>
          <w:rFonts w:ascii="Arial" w:hAnsi="Arial" w:cs="Arial"/>
          <w:sz w:val="18"/>
          <w:szCs w:val="18"/>
        </w:rPr>
        <w:t xml:space="preserve"> do obsługi </w:t>
      </w:r>
      <w:r w:rsidR="00D24A15">
        <w:rPr>
          <w:rFonts w:ascii="Arial" w:hAnsi="Arial" w:cs="Arial"/>
          <w:sz w:val="18"/>
          <w:szCs w:val="18"/>
        </w:rPr>
        <w:t>Ubezpieczającego/Ubezpieczonego</w:t>
      </w:r>
      <w:r w:rsidRPr="00D24A15">
        <w:rPr>
          <w:rFonts w:ascii="Arial" w:hAnsi="Arial" w:cs="Arial"/>
          <w:sz w:val="18"/>
          <w:szCs w:val="18"/>
        </w:rPr>
        <w:t xml:space="preserve"> w zakresie zawierania/obsługi ubezpieczeń komunikacyjnych są:</w:t>
      </w:r>
    </w:p>
    <w:p w14:paraId="28800691" w14:textId="388C6B63" w:rsidR="009534A6" w:rsidRPr="00D24A15" w:rsidRDefault="00FC1B2B" w:rsidP="009534A6">
      <w:pPr>
        <w:pStyle w:val="LucaCash"/>
        <w:tabs>
          <w:tab w:val="left" w:pos="2835"/>
        </w:tabs>
        <w:spacing w:line="312" w:lineRule="auto"/>
        <w:jc w:val="both"/>
        <w:rPr>
          <w:rFonts w:ascii="Arial" w:hAnsi="Arial" w:cs="Arial"/>
          <w:sz w:val="18"/>
          <w:szCs w:val="18"/>
        </w:rPr>
      </w:pPr>
      <w:r w:rsidRPr="00D24A15">
        <w:rPr>
          <w:rFonts w:ascii="Arial" w:hAnsi="Arial" w:cs="Arial"/>
          <w:sz w:val="18"/>
          <w:szCs w:val="18"/>
        </w:rPr>
        <w:t>………..</w:t>
      </w:r>
    </w:p>
    <w:p w14:paraId="7E0087FB" w14:textId="4ABA3F7D" w:rsidR="00FC1B2B" w:rsidRPr="00D24A15" w:rsidRDefault="00FC1B2B" w:rsidP="009534A6">
      <w:pPr>
        <w:pStyle w:val="LucaCash"/>
        <w:tabs>
          <w:tab w:val="left" w:pos="2835"/>
        </w:tabs>
        <w:spacing w:line="312" w:lineRule="auto"/>
        <w:jc w:val="both"/>
        <w:rPr>
          <w:rFonts w:ascii="Arial" w:hAnsi="Arial" w:cs="Arial"/>
          <w:sz w:val="18"/>
          <w:szCs w:val="18"/>
        </w:rPr>
      </w:pPr>
      <w:r w:rsidRPr="00D24A15">
        <w:rPr>
          <w:rFonts w:ascii="Arial" w:hAnsi="Arial" w:cs="Arial"/>
          <w:sz w:val="18"/>
          <w:szCs w:val="18"/>
        </w:rPr>
        <w:t>………..</w:t>
      </w:r>
    </w:p>
    <w:p w14:paraId="5288C13D" w14:textId="77777777" w:rsidR="009534A6" w:rsidRPr="00D24A15" w:rsidRDefault="009534A6" w:rsidP="009534A6">
      <w:pPr>
        <w:pStyle w:val="LucaCash"/>
        <w:tabs>
          <w:tab w:val="left" w:pos="2835"/>
        </w:tabs>
        <w:spacing w:line="312" w:lineRule="auto"/>
        <w:jc w:val="both"/>
        <w:rPr>
          <w:rFonts w:ascii="Arial" w:hAnsi="Arial" w:cs="Arial"/>
          <w:sz w:val="18"/>
          <w:szCs w:val="18"/>
        </w:rPr>
      </w:pPr>
    </w:p>
    <w:p w14:paraId="636A35D2" w14:textId="77777777" w:rsidR="009534A6" w:rsidRPr="00D24A15" w:rsidRDefault="009534A6" w:rsidP="009534A6">
      <w:pPr>
        <w:pStyle w:val="LucaCash"/>
        <w:tabs>
          <w:tab w:val="left" w:pos="2835"/>
        </w:tabs>
        <w:spacing w:line="312" w:lineRule="auto"/>
        <w:jc w:val="both"/>
        <w:rPr>
          <w:rFonts w:ascii="Arial" w:hAnsi="Arial" w:cs="Arial"/>
          <w:sz w:val="18"/>
          <w:szCs w:val="18"/>
        </w:rPr>
      </w:pPr>
    </w:p>
    <w:p w14:paraId="7C9FB25F" w14:textId="649DFC2B" w:rsidR="009534A6" w:rsidRPr="00D24A15" w:rsidRDefault="009534A6" w:rsidP="009534A6">
      <w:pPr>
        <w:pStyle w:val="LucaCash"/>
        <w:tabs>
          <w:tab w:val="left" w:pos="2835"/>
        </w:tabs>
        <w:spacing w:line="312" w:lineRule="auto"/>
        <w:jc w:val="both"/>
        <w:rPr>
          <w:rFonts w:ascii="Arial" w:hAnsi="Arial" w:cs="Arial"/>
          <w:sz w:val="18"/>
          <w:szCs w:val="18"/>
        </w:rPr>
      </w:pPr>
      <w:r w:rsidRPr="00D24A15">
        <w:rPr>
          <w:rFonts w:ascii="Arial" w:hAnsi="Arial" w:cs="Arial"/>
          <w:sz w:val="18"/>
          <w:szCs w:val="18"/>
        </w:rPr>
        <w:t xml:space="preserve">Zgodnie z postanowieniami </w:t>
      </w:r>
      <w:r w:rsidR="00523B8A" w:rsidRPr="00D24A15">
        <w:rPr>
          <w:rFonts w:ascii="Arial" w:hAnsi="Arial" w:cs="Arial"/>
          <w:sz w:val="18"/>
          <w:szCs w:val="18"/>
        </w:rPr>
        <w:t xml:space="preserve">Załącznika nr </w:t>
      </w:r>
      <w:r w:rsidR="001D24E1" w:rsidRPr="00D24A15">
        <w:rPr>
          <w:rFonts w:ascii="Arial" w:hAnsi="Arial" w:cs="Arial"/>
          <w:sz w:val="18"/>
          <w:szCs w:val="18"/>
        </w:rPr>
        <w:t>1.4</w:t>
      </w:r>
      <w:r w:rsidR="00BD4DC4" w:rsidRPr="00D24A15">
        <w:rPr>
          <w:rFonts w:ascii="Arial" w:hAnsi="Arial" w:cs="Arial"/>
          <w:sz w:val="18"/>
          <w:szCs w:val="18"/>
        </w:rPr>
        <w:t xml:space="preserve"> </w:t>
      </w:r>
      <w:r w:rsidR="00732FC8" w:rsidRPr="00D24A15">
        <w:rPr>
          <w:rFonts w:ascii="Arial" w:hAnsi="Arial" w:cs="Arial"/>
          <w:sz w:val="18"/>
          <w:szCs w:val="18"/>
        </w:rPr>
        <w:t xml:space="preserve">do </w:t>
      </w:r>
      <w:r w:rsidR="001D24E1" w:rsidRPr="00D24A15">
        <w:rPr>
          <w:rFonts w:ascii="Arial" w:hAnsi="Arial" w:cs="Arial"/>
          <w:sz w:val="18"/>
          <w:szCs w:val="18"/>
        </w:rPr>
        <w:t xml:space="preserve">umowy generalnej </w:t>
      </w:r>
      <w:r w:rsidR="00523B8A" w:rsidRPr="00D24A15">
        <w:rPr>
          <w:rFonts w:ascii="Arial" w:hAnsi="Arial" w:cs="Arial"/>
          <w:sz w:val="18"/>
          <w:szCs w:val="18"/>
        </w:rPr>
        <w:t xml:space="preserve">– Procedura likwidacji szkód, </w:t>
      </w:r>
      <w:r w:rsidRPr="00D24A15">
        <w:rPr>
          <w:rFonts w:ascii="Arial" w:hAnsi="Arial" w:cs="Arial"/>
          <w:sz w:val="18"/>
          <w:szCs w:val="18"/>
        </w:rPr>
        <w:t xml:space="preserve">osobami wyznaczonymi przez </w:t>
      </w:r>
      <w:r w:rsidR="00D24A15">
        <w:rPr>
          <w:rFonts w:ascii="Arial" w:hAnsi="Arial" w:cs="Arial"/>
          <w:sz w:val="18"/>
          <w:szCs w:val="18"/>
        </w:rPr>
        <w:t>Ubezpieczyciela</w:t>
      </w:r>
      <w:r w:rsidRPr="00D24A15">
        <w:rPr>
          <w:rFonts w:ascii="Arial" w:hAnsi="Arial" w:cs="Arial"/>
          <w:sz w:val="18"/>
          <w:szCs w:val="18"/>
        </w:rPr>
        <w:t xml:space="preserve"> do obsługi </w:t>
      </w:r>
      <w:r w:rsidR="00D24A15">
        <w:rPr>
          <w:rFonts w:ascii="Arial" w:hAnsi="Arial" w:cs="Arial"/>
          <w:sz w:val="18"/>
          <w:szCs w:val="18"/>
        </w:rPr>
        <w:t>Ubezpieczającego/Ubezpieczonego</w:t>
      </w:r>
      <w:r w:rsidRPr="00D24A15">
        <w:rPr>
          <w:rFonts w:ascii="Arial" w:hAnsi="Arial" w:cs="Arial"/>
          <w:sz w:val="18"/>
          <w:szCs w:val="18"/>
        </w:rPr>
        <w:t xml:space="preserve"> w zakresie likwidacji szkód z ubezpieczeń komunikacyjnych są:</w:t>
      </w:r>
    </w:p>
    <w:p w14:paraId="158AD4BC" w14:textId="4BCA2E16" w:rsidR="009534A6" w:rsidRPr="00D24A15" w:rsidRDefault="00FC1B2B" w:rsidP="009534A6">
      <w:pPr>
        <w:pStyle w:val="LucaCash"/>
        <w:tabs>
          <w:tab w:val="left" w:pos="2835"/>
        </w:tabs>
        <w:spacing w:line="312" w:lineRule="auto"/>
        <w:jc w:val="both"/>
        <w:rPr>
          <w:rFonts w:ascii="Arial" w:hAnsi="Arial" w:cs="Arial"/>
          <w:sz w:val="18"/>
          <w:szCs w:val="18"/>
        </w:rPr>
      </w:pPr>
      <w:r w:rsidRPr="00D24A15">
        <w:rPr>
          <w:rFonts w:ascii="Arial" w:hAnsi="Arial" w:cs="Arial"/>
          <w:sz w:val="18"/>
          <w:szCs w:val="18"/>
        </w:rPr>
        <w:t>…………</w:t>
      </w:r>
    </w:p>
    <w:p w14:paraId="2656DD42" w14:textId="2D136190" w:rsidR="00FC1B2B" w:rsidRPr="00D24A15" w:rsidRDefault="00FC1B2B" w:rsidP="009534A6">
      <w:pPr>
        <w:pStyle w:val="LucaCash"/>
        <w:tabs>
          <w:tab w:val="left" w:pos="2835"/>
        </w:tabs>
        <w:spacing w:line="312" w:lineRule="auto"/>
        <w:jc w:val="both"/>
        <w:rPr>
          <w:rFonts w:ascii="Arial" w:hAnsi="Arial" w:cs="Arial"/>
          <w:sz w:val="18"/>
          <w:szCs w:val="18"/>
        </w:rPr>
      </w:pPr>
      <w:r w:rsidRPr="00D24A15">
        <w:rPr>
          <w:rFonts w:ascii="Arial" w:hAnsi="Arial" w:cs="Arial"/>
          <w:sz w:val="18"/>
          <w:szCs w:val="18"/>
        </w:rPr>
        <w:t>…………..</w:t>
      </w:r>
    </w:p>
    <w:p w14:paraId="0A0FEB45" w14:textId="77777777" w:rsidR="009534A6" w:rsidRPr="00D24A15" w:rsidRDefault="009534A6" w:rsidP="009534A6">
      <w:pPr>
        <w:pStyle w:val="LucaCash"/>
        <w:tabs>
          <w:tab w:val="left" w:pos="2835"/>
        </w:tabs>
        <w:spacing w:line="312" w:lineRule="auto"/>
        <w:jc w:val="both"/>
        <w:rPr>
          <w:rFonts w:ascii="Arial" w:hAnsi="Arial" w:cs="Arial"/>
          <w:sz w:val="18"/>
          <w:szCs w:val="18"/>
        </w:rPr>
      </w:pPr>
    </w:p>
    <w:p w14:paraId="1FC167AC" w14:textId="77777777" w:rsidR="009534A6" w:rsidRPr="00D24A15" w:rsidRDefault="009534A6" w:rsidP="009534A6">
      <w:pPr>
        <w:pStyle w:val="LucaCash"/>
        <w:tabs>
          <w:tab w:val="left" w:pos="2835"/>
        </w:tabs>
        <w:spacing w:line="312" w:lineRule="auto"/>
        <w:jc w:val="both"/>
        <w:rPr>
          <w:rFonts w:ascii="Arial" w:hAnsi="Arial" w:cs="Arial"/>
          <w:sz w:val="18"/>
          <w:szCs w:val="18"/>
        </w:rPr>
      </w:pPr>
    </w:p>
    <w:p w14:paraId="59B2EE66" w14:textId="77777777" w:rsidR="009534A6" w:rsidRPr="00D24A15" w:rsidRDefault="009534A6" w:rsidP="009534A6">
      <w:pPr>
        <w:pStyle w:val="LucaCash"/>
        <w:tabs>
          <w:tab w:val="left" w:pos="2835"/>
        </w:tabs>
        <w:spacing w:line="312" w:lineRule="auto"/>
        <w:jc w:val="both"/>
        <w:rPr>
          <w:rFonts w:ascii="Arial" w:hAnsi="Arial" w:cs="Arial"/>
          <w:b/>
          <w:sz w:val="18"/>
          <w:szCs w:val="18"/>
        </w:rPr>
      </w:pPr>
      <w:r w:rsidRPr="00D24A15">
        <w:rPr>
          <w:rFonts w:ascii="Arial" w:hAnsi="Arial" w:cs="Arial"/>
          <w:b/>
          <w:sz w:val="18"/>
          <w:szCs w:val="18"/>
        </w:rPr>
        <w:t>Szkody należy zgłaszać:</w:t>
      </w:r>
    </w:p>
    <w:p w14:paraId="4070B2BF" w14:textId="7E23C930" w:rsidR="009534A6" w:rsidRPr="00E2690A" w:rsidRDefault="00E2690A" w:rsidP="009534A6">
      <w:pPr>
        <w:pStyle w:val="lucacash0"/>
        <w:spacing w:line="312" w:lineRule="auto"/>
        <w:ind w:left="567"/>
        <w:jc w:val="both"/>
        <w:rPr>
          <w:rFonts w:ascii="Arial" w:eastAsia="Batang" w:hAnsi="Arial" w:cs="Arial"/>
          <w:sz w:val="18"/>
          <w:szCs w:val="18"/>
        </w:rPr>
      </w:pPr>
      <w:r w:rsidRPr="00D24A15">
        <w:rPr>
          <w:rFonts w:ascii="Arial" w:eastAsia="Batang" w:hAnsi="Arial" w:cs="Arial"/>
          <w:sz w:val="18"/>
          <w:szCs w:val="18"/>
        </w:rPr>
        <w:t>…………………………………….</w:t>
      </w:r>
    </w:p>
    <w:p w14:paraId="3E860E3F" w14:textId="77777777" w:rsidR="009534A6" w:rsidRPr="00E2690A" w:rsidRDefault="009534A6" w:rsidP="009534A6">
      <w:pPr>
        <w:pStyle w:val="lucacash0"/>
        <w:spacing w:line="312" w:lineRule="auto"/>
        <w:ind w:left="567"/>
        <w:jc w:val="both"/>
        <w:rPr>
          <w:rFonts w:ascii="Arial" w:eastAsia="Batang" w:hAnsi="Arial" w:cs="Arial"/>
          <w:sz w:val="18"/>
          <w:szCs w:val="18"/>
        </w:rPr>
      </w:pPr>
    </w:p>
    <w:p w14:paraId="37DD5DF4" w14:textId="561A80A9" w:rsidR="009534A6" w:rsidRPr="00E2690A" w:rsidRDefault="009534A6" w:rsidP="009534A6">
      <w:pPr>
        <w:spacing w:before="120" w:after="120"/>
        <w:rPr>
          <w:rFonts w:ascii="Arial" w:hAnsi="Arial" w:cs="Arial"/>
          <w:sz w:val="18"/>
          <w:szCs w:val="18"/>
        </w:rPr>
      </w:pPr>
    </w:p>
    <w:p w14:paraId="6DA9D477" w14:textId="01DAA864" w:rsidR="00EB18E0" w:rsidRDefault="00EB18E0">
      <w:pPr>
        <w:overflowPunct/>
        <w:autoSpaceDE/>
        <w:autoSpaceDN/>
        <w:adjustRightInd/>
        <w:spacing w:after="160" w:line="259" w:lineRule="auto"/>
        <w:textAlignment w:val="auto"/>
      </w:pPr>
      <w:r>
        <w:br w:type="page"/>
      </w:r>
    </w:p>
    <w:p w14:paraId="47D3AF13" w14:textId="4CF66362" w:rsidR="00EB18E0" w:rsidRPr="008675BC" w:rsidRDefault="00EB18E0" w:rsidP="00EB18E0">
      <w:pPr>
        <w:pStyle w:val="Nagwek1"/>
        <w:spacing w:before="100"/>
        <w:jc w:val="center"/>
        <w:rPr>
          <w:rFonts w:cs="Arial"/>
          <w:color w:val="002060"/>
          <w:szCs w:val="18"/>
        </w:rPr>
      </w:pPr>
      <w:r w:rsidRPr="00E2690A">
        <w:rPr>
          <w:rFonts w:cs="Arial"/>
          <w:color w:val="002060"/>
          <w:sz w:val="28"/>
          <w:szCs w:val="18"/>
        </w:rPr>
        <w:lastRenderedPageBreak/>
        <w:t xml:space="preserve">ZAŁĄCZNIK NR </w:t>
      </w:r>
      <w:r>
        <w:rPr>
          <w:rFonts w:cs="Arial"/>
          <w:color w:val="002060"/>
          <w:sz w:val="28"/>
          <w:szCs w:val="18"/>
        </w:rPr>
        <w:t>1</w:t>
      </w:r>
      <w:r w:rsidRPr="00E2690A">
        <w:rPr>
          <w:rFonts w:cs="Arial"/>
          <w:color w:val="002060"/>
          <w:sz w:val="28"/>
          <w:szCs w:val="18"/>
        </w:rPr>
        <w:t>.</w:t>
      </w:r>
      <w:r>
        <w:rPr>
          <w:rFonts w:cs="Arial"/>
          <w:color w:val="002060"/>
          <w:sz w:val="28"/>
          <w:szCs w:val="18"/>
        </w:rPr>
        <w:t>4</w:t>
      </w:r>
      <w:r w:rsidRPr="00E2690A">
        <w:rPr>
          <w:rFonts w:cs="Arial"/>
          <w:color w:val="002060"/>
          <w:sz w:val="28"/>
          <w:szCs w:val="18"/>
        </w:rPr>
        <w:t xml:space="preserve"> </w:t>
      </w:r>
      <w:r w:rsidRPr="00E2690A">
        <w:rPr>
          <w:rFonts w:cs="Arial"/>
          <w:color w:val="002060"/>
          <w:szCs w:val="18"/>
        </w:rPr>
        <w:br/>
      </w:r>
      <w:r>
        <w:rPr>
          <w:rFonts w:cs="Arial"/>
          <w:color w:val="002060"/>
          <w:szCs w:val="18"/>
        </w:rPr>
        <w:t xml:space="preserve">DO UMOWY </w:t>
      </w:r>
      <w:r w:rsidRPr="008675BC">
        <w:rPr>
          <w:rFonts w:cs="Arial"/>
          <w:color w:val="002060"/>
          <w:szCs w:val="18"/>
        </w:rPr>
        <w:t xml:space="preserve">GENERALNEJ </w:t>
      </w:r>
    </w:p>
    <w:p w14:paraId="1EF04AB0" w14:textId="77777777" w:rsidR="00EB18E0" w:rsidRPr="00E2690A" w:rsidRDefault="00EB18E0" w:rsidP="00EB18E0">
      <w:pPr>
        <w:pStyle w:val="Nagwek1"/>
        <w:spacing w:before="100"/>
        <w:jc w:val="center"/>
        <w:rPr>
          <w:rFonts w:cs="Arial"/>
          <w:color w:val="002060"/>
          <w:szCs w:val="18"/>
        </w:rPr>
      </w:pPr>
    </w:p>
    <w:p w14:paraId="036E132A" w14:textId="77777777" w:rsidR="00EB18E0" w:rsidRPr="00E2690A" w:rsidRDefault="00EB18E0" w:rsidP="00EB18E0"/>
    <w:p w14:paraId="30E1E1D7" w14:textId="17C90102" w:rsidR="00EB18E0" w:rsidRPr="00E2690A" w:rsidRDefault="00EB18E0" w:rsidP="00EB18E0">
      <w:pPr>
        <w:pStyle w:val="Nagwek1"/>
        <w:spacing w:before="100"/>
        <w:jc w:val="center"/>
        <w:rPr>
          <w:rFonts w:cs="Arial"/>
          <w:color w:val="002060"/>
          <w:szCs w:val="18"/>
        </w:rPr>
      </w:pPr>
      <w:r>
        <w:rPr>
          <w:rFonts w:cs="Arial"/>
          <w:color w:val="002060"/>
          <w:szCs w:val="18"/>
        </w:rPr>
        <w:t xml:space="preserve">PROCEDURA LIKWIDACJI SZKÓD </w:t>
      </w:r>
    </w:p>
    <w:p w14:paraId="3C7AA333" w14:textId="2E7B49D4" w:rsidR="000C5D84" w:rsidRDefault="000C5D84" w:rsidP="00FC3B9D"/>
    <w:p w14:paraId="138B659D" w14:textId="77777777" w:rsidR="00EB18E0" w:rsidRDefault="00EB18E0" w:rsidP="00EB18E0">
      <w:pPr>
        <w:pStyle w:val="Luca"/>
        <w:spacing w:before="100" w:line="240" w:lineRule="auto"/>
        <w:jc w:val="both"/>
        <w:rPr>
          <w:rFonts w:ascii="Arial" w:eastAsia="Times New Roman" w:hAnsi="Arial" w:cs="Arial"/>
          <w:sz w:val="18"/>
          <w:szCs w:val="18"/>
        </w:rPr>
      </w:pPr>
      <w:r w:rsidRPr="00910CA0">
        <w:rPr>
          <w:rFonts w:ascii="Arial" w:eastAsia="Times New Roman" w:hAnsi="Arial" w:cs="Arial"/>
          <w:sz w:val="18"/>
          <w:szCs w:val="18"/>
        </w:rPr>
        <w:t xml:space="preserve">Z zastrzeżeniem pozostałych postanowień ogólnych warunków ubezpieczenia lub umowy ubezpieczenia i klauzul dodatkowych, w szczególności odnoszących się do </w:t>
      </w:r>
      <w:r>
        <w:rPr>
          <w:rFonts w:ascii="Arial" w:eastAsia="Times New Roman" w:hAnsi="Arial" w:cs="Arial"/>
          <w:sz w:val="18"/>
          <w:szCs w:val="18"/>
        </w:rPr>
        <w:t xml:space="preserve">przedmiotu i zakresu ubezpieczenia oraz </w:t>
      </w:r>
      <w:r w:rsidRPr="00910CA0">
        <w:rPr>
          <w:rFonts w:ascii="Arial" w:eastAsia="Times New Roman" w:hAnsi="Arial" w:cs="Arial"/>
          <w:sz w:val="18"/>
          <w:szCs w:val="18"/>
        </w:rPr>
        <w:t>sposobu ustalania i wysokości należnego odszkodowania, wprowadza się określone niżej dodatkowe reguły likwidacji szkód, które będą  miały zastosowanie odpowiednio do rodzaju ubezpieczenia, w ramach którego będzie prowadzona likwidacja szkody.</w:t>
      </w:r>
    </w:p>
    <w:p w14:paraId="65C5FC71" w14:textId="77777777" w:rsidR="00EB18E0" w:rsidRDefault="00EB18E0" w:rsidP="00EB18E0">
      <w:pPr>
        <w:pStyle w:val="Luca"/>
        <w:spacing w:before="100" w:line="240" w:lineRule="auto"/>
        <w:jc w:val="both"/>
        <w:rPr>
          <w:rFonts w:ascii="Arial" w:eastAsia="Times New Roman" w:hAnsi="Arial" w:cs="Arial"/>
          <w:sz w:val="18"/>
          <w:szCs w:val="18"/>
        </w:rPr>
      </w:pPr>
    </w:p>
    <w:p w14:paraId="77727508" w14:textId="77777777" w:rsidR="00EB18E0" w:rsidRPr="00910CA0" w:rsidRDefault="00EB18E0" w:rsidP="00D24A15">
      <w:pPr>
        <w:pStyle w:val="Luca"/>
        <w:numPr>
          <w:ilvl w:val="0"/>
          <w:numId w:val="38"/>
        </w:numPr>
        <w:spacing w:before="100" w:line="240" w:lineRule="auto"/>
        <w:ind w:left="426"/>
        <w:jc w:val="center"/>
        <w:rPr>
          <w:rFonts w:ascii="Arial" w:eastAsia="Times New Roman" w:hAnsi="Arial" w:cs="Arial"/>
          <w:b/>
          <w:sz w:val="18"/>
          <w:szCs w:val="18"/>
        </w:rPr>
      </w:pPr>
    </w:p>
    <w:p w14:paraId="7D00A904" w14:textId="77777777" w:rsidR="00EB18E0" w:rsidRPr="00910CA0" w:rsidRDefault="00EB18E0" w:rsidP="00EB18E0">
      <w:pPr>
        <w:pStyle w:val="Luca"/>
        <w:spacing w:before="100" w:line="240" w:lineRule="auto"/>
        <w:jc w:val="center"/>
        <w:rPr>
          <w:rFonts w:ascii="Arial" w:eastAsia="Times New Roman" w:hAnsi="Arial" w:cs="Arial"/>
          <w:b/>
          <w:sz w:val="18"/>
          <w:szCs w:val="18"/>
        </w:rPr>
      </w:pPr>
      <w:r w:rsidRPr="00910CA0">
        <w:rPr>
          <w:rFonts w:ascii="Arial" w:eastAsia="Times New Roman" w:hAnsi="Arial" w:cs="Arial"/>
          <w:b/>
          <w:sz w:val="18"/>
          <w:szCs w:val="18"/>
        </w:rPr>
        <w:t>Postanowienia ogólne dotyczące zgłoszenia, oglę</w:t>
      </w:r>
      <w:r>
        <w:rPr>
          <w:rFonts w:ascii="Arial" w:eastAsia="Times New Roman" w:hAnsi="Arial" w:cs="Arial"/>
          <w:b/>
          <w:sz w:val="18"/>
          <w:szCs w:val="18"/>
        </w:rPr>
        <w:t>dzin oraz dokumentowania szkody</w:t>
      </w:r>
    </w:p>
    <w:p w14:paraId="1D60FB10" w14:textId="5D6B1D69" w:rsidR="00EB18E0" w:rsidRPr="00910CA0" w:rsidRDefault="00477A6E" w:rsidP="00D24A15">
      <w:pPr>
        <w:numPr>
          <w:ilvl w:val="0"/>
          <w:numId w:val="35"/>
        </w:numPr>
        <w:tabs>
          <w:tab w:val="clear" w:pos="1287"/>
          <w:tab w:val="num" w:pos="993"/>
        </w:tabs>
        <w:overflowPunct/>
        <w:autoSpaceDE/>
        <w:autoSpaceDN/>
        <w:adjustRightInd/>
        <w:spacing w:before="100"/>
        <w:ind w:left="426"/>
        <w:jc w:val="both"/>
        <w:textAlignment w:val="auto"/>
        <w:rPr>
          <w:rFonts w:ascii="Arial" w:hAnsi="Arial" w:cs="Arial"/>
          <w:sz w:val="18"/>
          <w:szCs w:val="18"/>
        </w:rPr>
      </w:pPr>
      <w:r>
        <w:rPr>
          <w:rFonts w:ascii="Arial" w:eastAsiaTheme="minorHAnsi" w:hAnsi="Arial" w:cs="Arial"/>
          <w:color w:val="000000"/>
          <w:sz w:val="18"/>
          <w:lang w:eastAsia="en-US"/>
        </w:rPr>
        <w:t xml:space="preserve">Ubezpieczający/Ubezpieczony </w:t>
      </w:r>
      <w:r w:rsidR="00EB18E0" w:rsidRPr="00910CA0">
        <w:rPr>
          <w:rFonts w:ascii="Arial" w:hAnsi="Arial" w:cs="Arial"/>
          <w:sz w:val="18"/>
          <w:szCs w:val="18"/>
        </w:rPr>
        <w:t xml:space="preserve">zobowiązany jest zawiadomić </w:t>
      </w:r>
      <w:r w:rsidR="003F5E19">
        <w:rPr>
          <w:rFonts w:ascii="Arial" w:hAnsi="Arial" w:cs="Arial"/>
          <w:sz w:val="18"/>
          <w:szCs w:val="18"/>
        </w:rPr>
        <w:t xml:space="preserve">Ubezpieczyciela </w:t>
      </w:r>
      <w:r w:rsidR="00EB18E0" w:rsidRPr="00910CA0">
        <w:rPr>
          <w:rFonts w:ascii="Arial" w:hAnsi="Arial" w:cs="Arial"/>
          <w:sz w:val="18"/>
          <w:szCs w:val="18"/>
        </w:rPr>
        <w:t xml:space="preserve">o szkodzie niezwłocznie, nie później jednak niż w ciągu: </w:t>
      </w:r>
    </w:p>
    <w:p w14:paraId="2C8C4AFD" w14:textId="77777777" w:rsidR="00EB18E0" w:rsidRPr="003C6586" w:rsidRDefault="00EB18E0" w:rsidP="00D24A15">
      <w:pPr>
        <w:pStyle w:val="Akapitzlist"/>
        <w:numPr>
          <w:ilvl w:val="0"/>
          <w:numId w:val="36"/>
        </w:numPr>
        <w:overflowPunct/>
        <w:spacing w:before="100"/>
        <w:ind w:left="851" w:hanging="284"/>
        <w:jc w:val="both"/>
        <w:textAlignment w:val="auto"/>
        <w:rPr>
          <w:rFonts w:ascii="Arial" w:hAnsi="Arial" w:cs="Arial"/>
          <w:sz w:val="18"/>
          <w:szCs w:val="18"/>
        </w:rPr>
      </w:pPr>
      <w:r w:rsidRPr="003C6586">
        <w:rPr>
          <w:rFonts w:ascii="Arial" w:hAnsi="Arial" w:cs="Arial"/>
          <w:sz w:val="18"/>
          <w:szCs w:val="18"/>
        </w:rPr>
        <w:t xml:space="preserve">2 dni roboczych od daty powstania szkody lub powzięcia o niej wiadomości – w przypadku </w:t>
      </w:r>
      <w:r>
        <w:rPr>
          <w:rFonts w:ascii="Arial" w:hAnsi="Arial" w:cs="Arial"/>
          <w:sz w:val="18"/>
          <w:szCs w:val="18"/>
        </w:rPr>
        <w:t>kradzieży pojazdu</w:t>
      </w:r>
      <w:r w:rsidRPr="003C6586">
        <w:rPr>
          <w:rFonts w:ascii="Arial" w:hAnsi="Arial" w:cs="Arial"/>
          <w:sz w:val="18"/>
          <w:szCs w:val="18"/>
        </w:rPr>
        <w:t>,</w:t>
      </w:r>
    </w:p>
    <w:p w14:paraId="1D258BE7" w14:textId="77777777" w:rsidR="00EB18E0" w:rsidRPr="003C6586" w:rsidRDefault="00EB18E0" w:rsidP="00D24A15">
      <w:pPr>
        <w:pStyle w:val="Akapitzlist"/>
        <w:numPr>
          <w:ilvl w:val="0"/>
          <w:numId w:val="36"/>
        </w:numPr>
        <w:overflowPunct/>
        <w:spacing w:before="100"/>
        <w:ind w:left="851" w:hanging="284"/>
        <w:jc w:val="both"/>
        <w:textAlignment w:val="auto"/>
        <w:rPr>
          <w:rFonts w:ascii="Arial" w:hAnsi="Arial" w:cs="Arial"/>
          <w:sz w:val="18"/>
          <w:szCs w:val="18"/>
        </w:rPr>
      </w:pPr>
      <w:r w:rsidRPr="003C6586">
        <w:rPr>
          <w:rFonts w:ascii="Arial" w:hAnsi="Arial" w:cs="Arial"/>
          <w:sz w:val="18"/>
          <w:szCs w:val="18"/>
        </w:rPr>
        <w:t xml:space="preserve">7 dni roboczych od daty powstania szkody lub powzięcia o niej wiadomości – w przypadku </w:t>
      </w:r>
      <w:r>
        <w:rPr>
          <w:rFonts w:ascii="Arial" w:hAnsi="Arial" w:cs="Arial"/>
          <w:sz w:val="18"/>
          <w:szCs w:val="18"/>
        </w:rPr>
        <w:t>pozostałych szkód</w:t>
      </w:r>
      <w:r w:rsidRPr="003C6586">
        <w:rPr>
          <w:rFonts w:ascii="Arial" w:hAnsi="Arial" w:cs="Arial"/>
          <w:sz w:val="18"/>
          <w:szCs w:val="18"/>
        </w:rPr>
        <w:t xml:space="preserve">, </w:t>
      </w:r>
    </w:p>
    <w:p w14:paraId="4474D50A" w14:textId="44A56AAA" w:rsidR="00EB18E0" w:rsidRPr="00910CA0" w:rsidRDefault="00EB18E0" w:rsidP="00EB18E0">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Powyższe terminy dotyczą również zgłoszenia rozszerzonego zakresu szkody, ujawnionego już po przeprowadzeniu oględzin z udziałem przedstawiciela</w:t>
      </w:r>
      <w:r w:rsidR="003F5E19">
        <w:rPr>
          <w:rFonts w:ascii="Arial" w:hAnsi="Arial" w:cs="Arial"/>
          <w:sz w:val="18"/>
          <w:szCs w:val="18"/>
        </w:rPr>
        <w:t xml:space="preserve"> Ubezpieczyciela</w:t>
      </w:r>
      <w:r w:rsidRPr="00910CA0">
        <w:rPr>
          <w:rFonts w:ascii="Arial" w:hAnsi="Arial" w:cs="Arial"/>
          <w:sz w:val="18"/>
          <w:szCs w:val="18"/>
        </w:rPr>
        <w:t>.</w:t>
      </w:r>
    </w:p>
    <w:p w14:paraId="511DBC58" w14:textId="77777777" w:rsidR="00EB18E0" w:rsidRPr="00910CA0" w:rsidRDefault="00EB18E0" w:rsidP="00EB18E0">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Jeżeli koniec terminu na zgłoszenie szkody przypada w dniu ustawowo wolnym od pracy, termin przedłuża się do końca pierwszego dnia roboczego jaki następuje po tym terminie. W sytuacji w której dotrzymanie terminu było niewykonalne z powodu niemożliwej do usunięcia przeszkody, termin biegnie na nowo od ustania przeszkody.</w:t>
      </w:r>
    </w:p>
    <w:p w14:paraId="7CCF6264" w14:textId="77777777" w:rsidR="00EB18E0" w:rsidRPr="00910CA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Przez powzięcie wiadomości o szkodzie rozumie się uzyskanie o niej informacji przez Kierownika jednostki, w ramach której eksploatowan</w:t>
      </w:r>
      <w:r>
        <w:rPr>
          <w:rFonts w:ascii="Arial" w:hAnsi="Arial" w:cs="Arial"/>
          <w:sz w:val="18"/>
          <w:szCs w:val="18"/>
        </w:rPr>
        <w:t>y</w:t>
      </w:r>
      <w:r w:rsidRPr="00910CA0">
        <w:rPr>
          <w:rFonts w:ascii="Arial" w:hAnsi="Arial" w:cs="Arial"/>
          <w:sz w:val="18"/>
          <w:szCs w:val="18"/>
        </w:rPr>
        <w:t xml:space="preserve"> jest </w:t>
      </w:r>
      <w:r>
        <w:rPr>
          <w:rFonts w:ascii="Arial" w:hAnsi="Arial" w:cs="Arial"/>
          <w:sz w:val="18"/>
          <w:szCs w:val="18"/>
        </w:rPr>
        <w:t>pojazd</w:t>
      </w:r>
      <w:r w:rsidRPr="00910CA0">
        <w:rPr>
          <w:rFonts w:ascii="Arial" w:hAnsi="Arial" w:cs="Arial"/>
          <w:sz w:val="18"/>
          <w:szCs w:val="18"/>
        </w:rPr>
        <w:t xml:space="preserve"> dotknięt</w:t>
      </w:r>
      <w:r>
        <w:rPr>
          <w:rFonts w:ascii="Arial" w:hAnsi="Arial" w:cs="Arial"/>
          <w:sz w:val="18"/>
          <w:szCs w:val="18"/>
        </w:rPr>
        <w:t>y</w:t>
      </w:r>
      <w:r w:rsidRPr="00910CA0">
        <w:rPr>
          <w:rFonts w:ascii="Arial" w:hAnsi="Arial" w:cs="Arial"/>
          <w:sz w:val="18"/>
          <w:szCs w:val="18"/>
        </w:rPr>
        <w:t xml:space="preserve"> szkodą</w:t>
      </w:r>
      <w:r>
        <w:rPr>
          <w:rFonts w:ascii="Arial" w:hAnsi="Arial" w:cs="Arial"/>
          <w:sz w:val="18"/>
          <w:szCs w:val="18"/>
        </w:rPr>
        <w:t>.</w:t>
      </w:r>
      <w:r w:rsidRPr="00910CA0">
        <w:rPr>
          <w:rFonts w:ascii="Arial" w:hAnsi="Arial" w:cs="Arial"/>
          <w:sz w:val="18"/>
          <w:szCs w:val="18"/>
        </w:rPr>
        <w:t xml:space="preserve"> </w:t>
      </w:r>
    </w:p>
    <w:p w14:paraId="2B4B17BC" w14:textId="18F9DEE4" w:rsidR="00071ABB" w:rsidRDefault="00477A6E"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Pr>
          <w:rFonts w:ascii="Arial" w:eastAsiaTheme="minorHAnsi" w:hAnsi="Arial" w:cs="Arial"/>
          <w:color w:val="000000"/>
          <w:sz w:val="18"/>
          <w:lang w:eastAsia="en-US"/>
        </w:rPr>
        <w:t xml:space="preserve">Ubezpieczający/Ubezpieczony </w:t>
      </w:r>
      <w:r w:rsidR="00071ABB" w:rsidRPr="00071ABB">
        <w:rPr>
          <w:rFonts w:ascii="Arial" w:hAnsi="Arial" w:cs="Arial"/>
          <w:sz w:val="18"/>
          <w:szCs w:val="18"/>
        </w:rPr>
        <w:t>zobowiązany jest, bezzwłocznie po powzięciu informacji o szkodzie nie później niż w ciągu 24h do zawiadomienia Policji o każdym przypadku szkody, co do której istnieje podejrzenie, że została wyrządzona wskutek przestępstwa</w:t>
      </w:r>
    </w:p>
    <w:p w14:paraId="559F3D2E" w14:textId="16C4915E" w:rsidR="00EB18E0" w:rsidRPr="00910CA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Niezawiadomienie </w:t>
      </w:r>
      <w:r w:rsidR="00477A6E">
        <w:rPr>
          <w:rFonts w:ascii="Arial" w:hAnsi="Arial" w:cs="Arial"/>
          <w:sz w:val="18"/>
          <w:szCs w:val="18"/>
        </w:rPr>
        <w:t>Ubezpieczyciela</w:t>
      </w:r>
      <w:r w:rsidRPr="00910CA0">
        <w:rPr>
          <w:rFonts w:ascii="Arial" w:hAnsi="Arial" w:cs="Arial"/>
          <w:sz w:val="18"/>
          <w:szCs w:val="18"/>
        </w:rPr>
        <w:t xml:space="preserve"> o zdarzeniu, które w chwili jego zaistnienia nie wydawało się mieć związku </w:t>
      </w:r>
      <w:r>
        <w:rPr>
          <w:rFonts w:ascii="Arial" w:hAnsi="Arial" w:cs="Arial"/>
          <w:sz w:val="18"/>
          <w:szCs w:val="18"/>
        </w:rPr>
        <w:br/>
      </w:r>
      <w:r w:rsidRPr="00910CA0">
        <w:rPr>
          <w:rFonts w:ascii="Arial" w:hAnsi="Arial" w:cs="Arial"/>
          <w:sz w:val="18"/>
          <w:szCs w:val="18"/>
        </w:rPr>
        <w:t xml:space="preserve">z zakresem ubezpieczenia, ale w późniejszym czasie stanie się podstawą roszczenia w jego ramach, nie będzie naruszało prawa </w:t>
      </w:r>
      <w:r w:rsidR="00477A6E">
        <w:rPr>
          <w:rFonts w:ascii="Arial" w:eastAsiaTheme="minorHAnsi" w:hAnsi="Arial" w:cs="Arial"/>
          <w:color w:val="000000"/>
          <w:sz w:val="18"/>
          <w:lang w:eastAsia="en-US"/>
        </w:rPr>
        <w:t xml:space="preserve">Ubezpieczającego/Ubezpieczonego </w:t>
      </w:r>
      <w:r w:rsidRPr="00910CA0">
        <w:rPr>
          <w:rFonts w:ascii="Arial" w:hAnsi="Arial" w:cs="Arial"/>
          <w:sz w:val="18"/>
          <w:szCs w:val="18"/>
        </w:rPr>
        <w:t xml:space="preserve">do zaspokojenia tego roszczenia przez </w:t>
      </w:r>
      <w:r w:rsidR="00477A6E">
        <w:rPr>
          <w:rFonts w:ascii="Arial" w:hAnsi="Arial" w:cs="Arial"/>
          <w:sz w:val="18"/>
          <w:szCs w:val="18"/>
        </w:rPr>
        <w:t>Ubezpieczyciela</w:t>
      </w:r>
      <w:r w:rsidRPr="00910CA0">
        <w:rPr>
          <w:rFonts w:ascii="Arial" w:hAnsi="Arial" w:cs="Arial"/>
          <w:sz w:val="18"/>
          <w:szCs w:val="18"/>
        </w:rPr>
        <w:t>.</w:t>
      </w:r>
      <w:r w:rsidR="00477A6E">
        <w:rPr>
          <w:rFonts w:ascii="Arial" w:hAnsi="Arial" w:cs="Arial"/>
          <w:sz w:val="18"/>
          <w:szCs w:val="18"/>
        </w:rPr>
        <w:t xml:space="preserve"> </w:t>
      </w:r>
      <w:r w:rsidRPr="00910CA0">
        <w:rPr>
          <w:rFonts w:ascii="Arial" w:hAnsi="Arial" w:cs="Arial"/>
          <w:sz w:val="18"/>
          <w:szCs w:val="18"/>
        </w:rPr>
        <w:t xml:space="preserve">Dotyczy to </w:t>
      </w:r>
      <w:r>
        <w:rPr>
          <w:rFonts w:ascii="Arial" w:hAnsi="Arial" w:cs="Arial"/>
          <w:sz w:val="18"/>
          <w:szCs w:val="18"/>
        </w:rPr>
        <w:br/>
      </w:r>
      <w:r w:rsidRPr="00910CA0">
        <w:rPr>
          <w:rFonts w:ascii="Arial" w:hAnsi="Arial" w:cs="Arial"/>
          <w:sz w:val="18"/>
          <w:szCs w:val="18"/>
        </w:rPr>
        <w:t>w szczególności braku terminowego zgłoszenia szkody z uwagi na wstępne określenie jej wartości szacunkowej jako niższej od ustalonego poziomu franszyzy integralnej lub redukcyjnej lub udziału własnego.</w:t>
      </w:r>
    </w:p>
    <w:p w14:paraId="58FB0273" w14:textId="2870AC6C" w:rsidR="00EB18E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527AFD">
        <w:rPr>
          <w:rFonts w:ascii="Arial" w:hAnsi="Arial" w:cs="Arial"/>
          <w:sz w:val="18"/>
          <w:szCs w:val="18"/>
        </w:rPr>
        <w:t xml:space="preserve">Po otrzymaniu zawiadomienia o szkodzie </w:t>
      </w:r>
      <w:r w:rsidR="00477A6E">
        <w:rPr>
          <w:rFonts w:ascii="Arial" w:hAnsi="Arial" w:cs="Arial"/>
          <w:sz w:val="18"/>
          <w:szCs w:val="18"/>
        </w:rPr>
        <w:t xml:space="preserve">Ubezpieczyciel </w:t>
      </w:r>
      <w:r w:rsidRPr="00527AFD">
        <w:rPr>
          <w:rFonts w:ascii="Arial" w:hAnsi="Arial" w:cs="Arial"/>
          <w:sz w:val="18"/>
          <w:szCs w:val="18"/>
        </w:rPr>
        <w:t xml:space="preserve">niezwłocznie dokona jej rejestracji oraz poinformuje </w:t>
      </w:r>
      <w:r w:rsidR="00477A6E">
        <w:rPr>
          <w:rFonts w:ascii="Arial" w:eastAsiaTheme="minorHAnsi" w:hAnsi="Arial" w:cs="Arial"/>
          <w:color w:val="000000"/>
          <w:sz w:val="18"/>
          <w:lang w:eastAsia="en-US"/>
        </w:rPr>
        <w:t xml:space="preserve">Ubezpieczającego/Ubezpieczonego </w:t>
      </w:r>
      <w:r w:rsidRPr="00527AFD">
        <w:rPr>
          <w:rFonts w:ascii="Arial" w:hAnsi="Arial" w:cs="Arial"/>
          <w:sz w:val="18"/>
          <w:szCs w:val="18"/>
        </w:rPr>
        <w:t>o numerze szkody i pracowniku odpowiedzialnym za jej likwidację.</w:t>
      </w:r>
    </w:p>
    <w:p w14:paraId="12717833" w14:textId="6F933E59" w:rsidR="00A02477" w:rsidRPr="00910CA0" w:rsidRDefault="00477A6E"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Pr>
          <w:rFonts w:ascii="Arial" w:hAnsi="Arial" w:cs="Arial"/>
          <w:sz w:val="18"/>
          <w:szCs w:val="18"/>
        </w:rPr>
        <w:t xml:space="preserve">Ubezpieczyciel </w:t>
      </w:r>
      <w:r w:rsidR="00A02477" w:rsidRPr="00910CA0">
        <w:rPr>
          <w:rFonts w:ascii="Arial" w:hAnsi="Arial" w:cs="Arial"/>
          <w:sz w:val="18"/>
          <w:szCs w:val="18"/>
        </w:rPr>
        <w:t>zobowiązany jest do przep</w:t>
      </w:r>
      <w:r w:rsidR="00A02477">
        <w:rPr>
          <w:rFonts w:ascii="Arial" w:hAnsi="Arial" w:cs="Arial"/>
          <w:sz w:val="18"/>
          <w:szCs w:val="18"/>
        </w:rPr>
        <w:t>rowadzenia oględzin w terminie 3</w:t>
      </w:r>
      <w:r w:rsidR="00A02477" w:rsidRPr="00910CA0">
        <w:rPr>
          <w:rFonts w:ascii="Arial" w:hAnsi="Arial" w:cs="Arial"/>
          <w:sz w:val="18"/>
          <w:szCs w:val="18"/>
        </w:rPr>
        <w:t xml:space="preserve"> dni roboczych, od daty zawiadomienia o szkodzie. W wypadku odstąpienia od wykonywania oględzin lub upływu terminu na ich wykonanie, </w:t>
      </w:r>
      <w:r w:rsidR="00E84419">
        <w:rPr>
          <w:rFonts w:ascii="Arial" w:eastAsiaTheme="minorHAnsi" w:hAnsi="Arial" w:cs="Arial"/>
          <w:color w:val="000000"/>
          <w:sz w:val="18"/>
          <w:lang w:eastAsia="en-US"/>
        </w:rPr>
        <w:t xml:space="preserve">Ubezpieczający/Ubezpieczony </w:t>
      </w:r>
      <w:r w:rsidR="00A02477" w:rsidRPr="00910CA0">
        <w:rPr>
          <w:rFonts w:ascii="Arial" w:hAnsi="Arial" w:cs="Arial"/>
          <w:sz w:val="18"/>
          <w:szCs w:val="18"/>
        </w:rPr>
        <w:t>nie będzie miał obowiązku dalszego utrzymywania niezmienności miejsca lub przedmiotu szkody, a okoliczności powstania oraz zakres i rozmiar szkody zostaną ustalone na podstawie protokołu szkody i dokumentacji fotograficznej sporządzonych przez</w:t>
      </w:r>
      <w:r w:rsidR="00E84419" w:rsidRPr="00E84419">
        <w:rPr>
          <w:rFonts w:ascii="Arial" w:eastAsiaTheme="minorHAnsi" w:hAnsi="Arial" w:cs="Arial"/>
          <w:color w:val="000000"/>
          <w:sz w:val="18"/>
          <w:lang w:eastAsia="en-US"/>
        </w:rPr>
        <w:t xml:space="preserve"> </w:t>
      </w:r>
      <w:r w:rsidR="00E84419">
        <w:rPr>
          <w:rFonts w:ascii="Arial" w:eastAsiaTheme="minorHAnsi" w:hAnsi="Arial" w:cs="Arial"/>
          <w:color w:val="000000"/>
          <w:sz w:val="18"/>
          <w:lang w:eastAsia="en-US"/>
        </w:rPr>
        <w:t>Ubezpieczającego/Ubezpieczonego</w:t>
      </w:r>
      <w:r w:rsidR="00A02477" w:rsidRPr="00910CA0">
        <w:rPr>
          <w:rFonts w:ascii="Arial" w:hAnsi="Arial" w:cs="Arial"/>
          <w:sz w:val="18"/>
          <w:szCs w:val="18"/>
        </w:rPr>
        <w:t>. Powyższe ma zastosowanie także w wypadku późniejszego ujawnienia zwiększonego zakresu lub nowych okoliczności powstania szkody.</w:t>
      </w:r>
    </w:p>
    <w:p w14:paraId="13C54840" w14:textId="34815B99" w:rsidR="00A02477" w:rsidRPr="00A02477" w:rsidRDefault="00A02477"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bookmarkStart w:id="30" w:name="_Hlk19694966"/>
      <w:r w:rsidRPr="00910CA0">
        <w:rPr>
          <w:rFonts w:ascii="Arial" w:hAnsi="Arial" w:cs="Arial"/>
          <w:sz w:val="18"/>
          <w:szCs w:val="18"/>
        </w:rPr>
        <w:t xml:space="preserve">W wypadku, gdy zwiększony zakres szkody ujawni się dopiero w trakcie wykonywanych prac naprawczych (np. wskutek odsłonięcia niewidocznych wcześniej elementów uszkodzonych), </w:t>
      </w:r>
      <w:r w:rsidR="00E84419">
        <w:rPr>
          <w:rFonts w:ascii="Arial" w:eastAsiaTheme="minorHAnsi" w:hAnsi="Arial" w:cs="Arial"/>
          <w:color w:val="000000"/>
          <w:sz w:val="18"/>
          <w:lang w:eastAsia="en-US"/>
        </w:rPr>
        <w:t xml:space="preserve">Ubezpieczający/Ubezpieczony </w:t>
      </w:r>
      <w:r w:rsidRPr="00910CA0">
        <w:rPr>
          <w:rFonts w:ascii="Arial" w:hAnsi="Arial" w:cs="Arial"/>
          <w:sz w:val="18"/>
          <w:szCs w:val="18"/>
        </w:rPr>
        <w:t xml:space="preserve"> nie ma obowiązku oczekiwania na dodatkowe oględziny, jeżeli wiązałoby się to z przerwaniem lub wstrzymaniem tych prac</w:t>
      </w:r>
      <w:r>
        <w:rPr>
          <w:rFonts w:ascii="Arial" w:hAnsi="Arial" w:cs="Arial"/>
          <w:sz w:val="18"/>
          <w:szCs w:val="18"/>
        </w:rPr>
        <w:t xml:space="preserve">, </w:t>
      </w:r>
      <w:r w:rsidRPr="00A02477">
        <w:rPr>
          <w:rFonts w:ascii="Arial" w:hAnsi="Arial" w:cs="Arial"/>
          <w:sz w:val="18"/>
          <w:szCs w:val="18"/>
        </w:rPr>
        <w:t xml:space="preserve">jednak </w:t>
      </w:r>
      <w:r w:rsidR="00E84419">
        <w:rPr>
          <w:rFonts w:ascii="Arial" w:eastAsiaTheme="minorHAnsi" w:hAnsi="Arial" w:cs="Arial"/>
          <w:color w:val="000000"/>
          <w:sz w:val="18"/>
          <w:lang w:eastAsia="en-US"/>
        </w:rPr>
        <w:t xml:space="preserve">Ubezpieczający/Ubezpieczony </w:t>
      </w:r>
      <w:r w:rsidRPr="00A02477">
        <w:rPr>
          <w:rFonts w:ascii="Arial" w:hAnsi="Arial" w:cs="Arial"/>
          <w:sz w:val="18"/>
          <w:szCs w:val="18"/>
        </w:rPr>
        <w:t xml:space="preserve">ma obowiązek poinformować niezwłocznie </w:t>
      </w:r>
      <w:r w:rsidR="00E84419">
        <w:rPr>
          <w:rFonts w:ascii="Arial" w:hAnsi="Arial" w:cs="Arial"/>
          <w:sz w:val="18"/>
          <w:szCs w:val="18"/>
        </w:rPr>
        <w:t>Ubezpieczyciela</w:t>
      </w:r>
      <w:r w:rsidRPr="00A02477">
        <w:rPr>
          <w:rFonts w:ascii="Arial" w:hAnsi="Arial" w:cs="Arial"/>
          <w:sz w:val="18"/>
          <w:szCs w:val="18"/>
        </w:rPr>
        <w:t xml:space="preserve"> o zwiększonym zakresie szkody” (chodzi o to by, </w:t>
      </w:r>
      <w:r w:rsidR="00E84419">
        <w:rPr>
          <w:rFonts w:ascii="Arial" w:hAnsi="Arial" w:cs="Arial"/>
          <w:sz w:val="18"/>
          <w:szCs w:val="18"/>
        </w:rPr>
        <w:t>Ubezpieczyciel</w:t>
      </w:r>
      <w:r w:rsidRPr="00A02477">
        <w:rPr>
          <w:rFonts w:ascii="Arial" w:hAnsi="Arial" w:cs="Arial"/>
          <w:sz w:val="18"/>
          <w:szCs w:val="18"/>
        </w:rPr>
        <w:t xml:space="preserve"> miał szansę zareagować na takie zgłoszenie np. zwiększyć rezerwy, podjąć stosowne ustalenia z</w:t>
      </w:r>
      <w:r w:rsidR="00E84419" w:rsidRPr="00E84419">
        <w:rPr>
          <w:rFonts w:ascii="Arial" w:eastAsiaTheme="minorHAnsi" w:hAnsi="Arial" w:cs="Arial"/>
          <w:color w:val="000000"/>
          <w:sz w:val="18"/>
          <w:lang w:eastAsia="en-US"/>
        </w:rPr>
        <w:t xml:space="preserve"> </w:t>
      </w:r>
      <w:r w:rsidR="00E84419">
        <w:rPr>
          <w:rFonts w:ascii="Arial" w:eastAsiaTheme="minorHAnsi" w:hAnsi="Arial" w:cs="Arial"/>
          <w:color w:val="000000"/>
          <w:sz w:val="18"/>
          <w:lang w:eastAsia="en-US"/>
        </w:rPr>
        <w:t>Ubezpieczającym/Ubezpieczonym</w:t>
      </w:r>
      <w:r w:rsidRPr="00A02477">
        <w:rPr>
          <w:rFonts w:ascii="Arial" w:hAnsi="Arial" w:cs="Arial"/>
          <w:sz w:val="18"/>
          <w:szCs w:val="18"/>
        </w:rPr>
        <w:t>, rzeczoznawcą czy wykonawcą naprawy).</w:t>
      </w:r>
      <w:r w:rsidRPr="00910CA0">
        <w:rPr>
          <w:rFonts w:ascii="Arial" w:hAnsi="Arial" w:cs="Arial"/>
          <w:sz w:val="18"/>
          <w:szCs w:val="18"/>
        </w:rPr>
        <w:t xml:space="preserve"> Ujawniony w takich okolicznościach zwiększony zakres szkody </w:t>
      </w:r>
      <w:r w:rsidRPr="00910CA0">
        <w:rPr>
          <w:rFonts w:ascii="Arial" w:hAnsi="Arial" w:cs="Arial"/>
          <w:sz w:val="18"/>
          <w:szCs w:val="18"/>
        </w:rPr>
        <w:lastRenderedPageBreak/>
        <w:t xml:space="preserve">zostanie uznany za ustalony na podstawie dodatkowego protokołu i dokumentacji fotograficznej, sporządzonych przez </w:t>
      </w:r>
      <w:r w:rsidR="00E84419">
        <w:rPr>
          <w:rFonts w:ascii="Arial" w:eastAsiaTheme="minorHAnsi" w:hAnsi="Arial" w:cs="Arial"/>
          <w:color w:val="000000"/>
          <w:sz w:val="18"/>
          <w:lang w:eastAsia="en-US"/>
        </w:rPr>
        <w:t xml:space="preserve">Ubezpieczającego/Ubezpieczonego </w:t>
      </w:r>
      <w:r w:rsidRPr="00910CA0">
        <w:rPr>
          <w:rFonts w:ascii="Arial" w:hAnsi="Arial" w:cs="Arial"/>
          <w:sz w:val="18"/>
          <w:szCs w:val="18"/>
        </w:rPr>
        <w:t>lub wykonawcę prac.</w:t>
      </w:r>
      <w:bookmarkEnd w:id="30"/>
    </w:p>
    <w:p w14:paraId="3099CF78" w14:textId="61A3DD76" w:rsidR="00EB18E0" w:rsidRPr="00910CA0" w:rsidRDefault="003D0E33"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Pr>
          <w:rFonts w:ascii="Arial" w:eastAsiaTheme="minorHAnsi" w:hAnsi="Arial" w:cs="Arial"/>
          <w:color w:val="000000"/>
          <w:sz w:val="18"/>
          <w:lang w:eastAsia="en-US"/>
        </w:rPr>
        <w:t xml:space="preserve">Ubezpieczający/Ubezpieczony </w:t>
      </w:r>
      <w:r w:rsidR="00EB18E0" w:rsidRPr="00910CA0">
        <w:rPr>
          <w:rFonts w:ascii="Arial" w:hAnsi="Arial" w:cs="Arial"/>
          <w:sz w:val="18"/>
          <w:szCs w:val="18"/>
        </w:rPr>
        <w:t>zwolniony jest z obowiązku zabezpieczenia niezmienności stanu faktycznego po zaistnieniu zdarzenia/szkody lub po stwierdzeniu rozszerzenia ich skutków/zakresu, jeżeli:</w:t>
      </w:r>
    </w:p>
    <w:p w14:paraId="17B8F255" w14:textId="77777777" w:rsidR="00EB18E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zmiana jest niezbędna w celu zabezpieczenia mienia pozostałego po szkodzie, zmniejszenia szkody lub przeciwdzia</w:t>
      </w:r>
      <w:r>
        <w:rPr>
          <w:rFonts w:ascii="Arial" w:hAnsi="Arial" w:cs="Arial"/>
          <w:sz w:val="18"/>
          <w:szCs w:val="18"/>
        </w:rPr>
        <w:t>łania zwiększeniu jej rozmiaru,</w:t>
      </w:r>
    </w:p>
    <w:p w14:paraId="2D356226" w14:textId="77777777" w:rsidR="00EB18E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Pr>
          <w:rFonts w:ascii="Arial" w:hAnsi="Arial" w:cs="Arial"/>
          <w:sz w:val="18"/>
          <w:szCs w:val="18"/>
        </w:rPr>
        <w:t xml:space="preserve">brak działań </w:t>
      </w:r>
      <w:r w:rsidRPr="00AA1FF8">
        <w:rPr>
          <w:rFonts w:ascii="Arial" w:hAnsi="Arial" w:cs="Arial"/>
          <w:sz w:val="18"/>
          <w:szCs w:val="18"/>
        </w:rPr>
        <w:t>grozi</w:t>
      </w:r>
      <w:r>
        <w:rPr>
          <w:rFonts w:ascii="Arial" w:hAnsi="Arial" w:cs="Arial"/>
          <w:sz w:val="18"/>
          <w:szCs w:val="18"/>
        </w:rPr>
        <w:t xml:space="preserve">łby </w:t>
      </w:r>
      <w:r w:rsidRPr="00AA1FF8">
        <w:rPr>
          <w:rFonts w:ascii="Arial" w:hAnsi="Arial" w:cs="Arial"/>
          <w:sz w:val="18"/>
          <w:szCs w:val="18"/>
        </w:rPr>
        <w:t>powstaniem dodatkowych poza szkodą strat lub kosztów</w:t>
      </w:r>
      <w:r>
        <w:rPr>
          <w:rFonts w:ascii="Arial" w:hAnsi="Arial" w:cs="Arial"/>
          <w:sz w:val="18"/>
          <w:szCs w:val="18"/>
        </w:rPr>
        <w:t>,</w:t>
      </w:r>
    </w:p>
    <w:p w14:paraId="74031947" w14:textId="52C9A695" w:rsidR="00EB18E0" w:rsidRPr="00AA1FF8"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Pr>
          <w:rFonts w:ascii="Arial" w:hAnsi="Arial" w:cs="Arial"/>
          <w:sz w:val="18"/>
          <w:szCs w:val="18"/>
        </w:rPr>
        <w:t xml:space="preserve">brak działań </w:t>
      </w:r>
      <w:r w:rsidRPr="00AA1FF8">
        <w:rPr>
          <w:rFonts w:ascii="Arial" w:hAnsi="Arial" w:cs="Arial"/>
          <w:sz w:val="18"/>
          <w:szCs w:val="18"/>
        </w:rPr>
        <w:t>grozi</w:t>
      </w:r>
      <w:r>
        <w:rPr>
          <w:rFonts w:ascii="Arial" w:hAnsi="Arial" w:cs="Arial"/>
          <w:sz w:val="18"/>
          <w:szCs w:val="18"/>
        </w:rPr>
        <w:t>łby</w:t>
      </w:r>
      <w:r w:rsidRPr="00AA1FF8">
        <w:rPr>
          <w:rFonts w:ascii="Arial" w:hAnsi="Arial" w:cs="Arial"/>
          <w:sz w:val="18"/>
          <w:szCs w:val="18"/>
        </w:rPr>
        <w:t xml:space="preserve"> </w:t>
      </w:r>
      <w:r w:rsidR="00071ABB">
        <w:rPr>
          <w:rFonts w:ascii="Arial" w:hAnsi="Arial" w:cs="Arial"/>
          <w:sz w:val="18"/>
          <w:szCs w:val="18"/>
        </w:rPr>
        <w:t xml:space="preserve">istotnym </w:t>
      </w:r>
      <w:r>
        <w:rPr>
          <w:rFonts w:ascii="Arial" w:hAnsi="Arial" w:cs="Arial"/>
          <w:sz w:val="18"/>
          <w:szCs w:val="18"/>
        </w:rPr>
        <w:t xml:space="preserve">zakłóceniem </w:t>
      </w:r>
      <w:r w:rsidRPr="00AA1FF8">
        <w:rPr>
          <w:rFonts w:ascii="Arial" w:hAnsi="Arial" w:cs="Arial"/>
          <w:sz w:val="18"/>
          <w:szCs w:val="18"/>
        </w:rPr>
        <w:t>pracy Ubezpieczonego</w:t>
      </w:r>
      <w:r>
        <w:rPr>
          <w:rFonts w:ascii="Arial" w:hAnsi="Arial" w:cs="Arial"/>
          <w:sz w:val="18"/>
          <w:szCs w:val="18"/>
        </w:rPr>
        <w:t>,</w:t>
      </w:r>
    </w:p>
    <w:p w14:paraId="35EDB1F4"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Pr>
          <w:rFonts w:ascii="Arial" w:hAnsi="Arial" w:cs="Arial"/>
          <w:sz w:val="18"/>
          <w:szCs w:val="18"/>
        </w:rPr>
        <w:t xml:space="preserve">podjęcie działań jest </w:t>
      </w:r>
      <w:r w:rsidRPr="00910CA0">
        <w:rPr>
          <w:rFonts w:ascii="Arial" w:hAnsi="Arial" w:cs="Arial"/>
          <w:sz w:val="18"/>
          <w:szCs w:val="18"/>
        </w:rPr>
        <w:t xml:space="preserve">konieczne </w:t>
      </w:r>
      <w:r>
        <w:rPr>
          <w:rFonts w:ascii="Arial" w:hAnsi="Arial" w:cs="Arial"/>
          <w:sz w:val="18"/>
          <w:szCs w:val="18"/>
        </w:rPr>
        <w:t>dla utrzymania</w:t>
      </w:r>
      <w:r w:rsidRPr="00910CA0">
        <w:rPr>
          <w:rFonts w:ascii="Arial" w:hAnsi="Arial" w:cs="Arial"/>
          <w:sz w:val="18"/>
          <w:szCs w:val="18"/>
        </w:rPr>
        <w:t xml:space="preserve"> ciągł</w:t>
      </w:r>
      <w:r>
        <w:rPr>
          <w:rFonts w:ascii="Arial" w:hAnsi="Arial" w:cs="Arial"/>
          <w:sz w:val="18"/>
          <w:szCs w:val="18"/>
        </w:rPr>
        <w:t xml:space="preserve">ości przewozów autobusowych, </w:t>
      </w:r>
      <w:r w:rsidRPr="00910CA0">
        <w:rPr>
          <w:rFonts w:ascii="Arial" w:hAnsi="Arial" w:cs="Arial"/>
          <w:sz w:val="18"/>
          <w:szCs w:val="18"/>
        </w:rPr>
        <w:t>ruchu drogowego,</w:t>
      </w:r>
      <w:r>
        <w:rPr>
          <w:rFonts w:ascii="Arial" w:hAnsi="Arial" w:cs="Arial"/>
          <w:sz w:val="18"/>
          <w:szCs w:val="18"/>
        </w:rPr>
        <w:t xml:space="preserve"> </w:t>
      </w:r>
      <w:r w:rsidRPr="00AA1FF8">
        <w:rPr>
          <w:rFonts w:ascii="Arial" w:hAnsi="Arial" w:cs="Arial"/>
          <w:sz w:val="18"/>
          <w:szCs w:val="18"/>
        </w:rPr>
        <w:t xml:space="preserve">zapewnienia </w:t>
      </w:r>
      <w:r>
        <w:rPr>
          <w:rFonts w:ascii="Arial" w:hAnsi="Arial" w:cs="Arial"/>
          <w:sz w:val="18"/>
          <w:szCs w:val="18"/>
        </w:rPr>
        <w:t xml:space="preserve">innych </w:t>
      </w:r>
      <w:r w:rsidRPr="00AA1FF8">
        <w:rPr>
          <w:rFonts w:ascii="Arial" w:hAnsi="Arial" w:cs="Arial"/>
          <w:sz w:val="18"/>
          <w:szCs w:val="18"/>
        </w:rPr>
        <w:t>usług na rzecz ludności i w</w:t>
      </w:r>
      <w:r>
        <w:rPr>
          <w:rFonts w:ascii="Arial" w:hAnsi="Arial" w:cs="Arial"/>
          <w:sz w:val="18"/>
          <w:szCs w:val="18"/>
        </w:rPr>
        <w:t xml:space="preserve"> innych</w:t>
      </w:r>
      <w:r w:rsidRPr="00AA1FF8">
        <w:rPr>
          <w:rFonts w:ascii="Arial" w:hAnsi="Arial" w:cs="Arial"/>
          <w:sz w:val="18"/>
          <w:szCs w:val="18"/>
        </w:rPr>
        <w:t xml:space="preserve"> podobnych sytuacjach</w:t>
      </w:r>
      <w:r>
        <w:rPr>
          <w:rFonts w:ascii="Arial" w:hAnsi="Arial" w:cs="Arial"/>
          <w:sz w:val="18"/>
          <w:szCs w:val="18"/>
        </w:rPr>
        <w:t>,</w:t>
      </w:r>
    </w:p>
    <w:p w14:paraId="7AD0AC89"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wymagają tego względy bezpieczeństwa,</w:t>
      </w:r>
    </w:p>
    <w:p w14:paraId="32780E3D"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 xml:space="preserve">wynika to z Aktu Założycielskiego </w:t>
      </w:r>
      <w:r>
        <w:rPr>
          <w:rFonts w:ascii="Arial" w:hAnsi="Arial" w:cs="Arial"/>
          <w:sz w:val="18"/>
          <w:szCs w:val="18"/>
        </w:rPr>
        <w:t>Ubezpieczającego</w:t>
      </w:r>
      <w:r w:rsidRPr="00910CA0">
        <w:rPr>
          <w:rFonts w:ascii="Arial" w:hAnsi="Arial" w:cs="Arial"/>
          <w:sz w:val="18"/>
          <w:szCs w:val="18"/>
        </w:rPr>
        <w:t>, powszechnie obowiązujących przepisów prawa, innych aktów prawnych w tym również decyzji administracyjnych lub orzeczeń sądów, nakazów organów państwowych, zawartych umów, regulaminów wewnętrznych,</w:t>
      </w:r>
    </w:p>
    <w:p w14:paraId="42C70769"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 xml:space="preserve">brak </w:t>
      </w:r>
      <w:r>
        <w:rPr>
          <w:rFonts w:ascii="Arial" w:hAnsi="Arial" w:cs="Arial"/>
          <w:sz w:val="18"/>
          <w:szCs w:val="18"/>
        </w:rPr>
        <w:t>działań</w:t>
      </w:r>
      <w:r w:rsidRPr="00910CA0">
        <w:rPr>
          <w:rFonts w:ascii="Arial" w:hAnsi="Arial" w:cs="Arial"/>
          <w:sz w:val="18"/>
          <w:szCs w:val="18"/>
        </w:rPr>
        <w:t xml:space="preserve"> stwarza zagrożenia dla środowiska naturalnego,</w:t>
      </w:r>
    </w:p>
    <w:p w14:paraId="68742B65"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jednym ze skutków zdarzenia jest szkoda osobowa,</w:t>
      </w:r>
    </w:p>
    <w:p w14:paraId="4BB1C33E" w14:textId="77777777" w:rsidR="00EB18E0" w:rsidRPr="00910CA0" w:rsidRDefault="00EB18E0" w:rsidP="00D24A15">
      <w:pPr>
        <w:pStyle w:val="Akapitzlist"/>
        <w:numPr>
          <w:ilvl w:val="0"/>
          <w:numId w:val="37"/>
        </w:numPr>
        <w:tabs>
          <w:tab w:val="clear" w:pos="1287"/>
          <w:tab w:val="num" w:pos="993"/>
        </w:tabs>
        <w:overflowPunct/>
        <w:spacing w:before="100"/>
        <w:ind w:left="851"/>
        <w:jc w:val="both"/>
        <w:textAlignment w:val="auto"/>
        <w:rPr>
          <w:rFonts w:ascii="Arial" w:hAnsi="Arial" w:cs="Arial"/>
          <w:sz w:val="18"/>
          <w:szCs w:val="18"/>
        </w:rPr>
      </w:pPr>
      <w:r w:rsidRPr="00910CA0">
        <w:rPr>
          <w:rFonts w:ascii="Arial" w:hAnsi="Arial" w:cs="Arial"/>
          <w:sz w:val="18"/>
          <w:szCs w:val="18"/>
        </w:rPr>
        <w:t>szkoda została wyrządzona osobie trzeciej.</w:t>
      </w:r>
    </w:p>
    <w:p w14:paraId="7D9BFD88" w14:textId="77777777" w:rsidR="00EB18E0" w:rsidRPr="00245121" w:rsidRDefault="00EB18E0" w:rsidP="00EB18E0">
      <w:pPr>
        <w:overflowPunct/>
        <w:spacing w:before="100"/>
        <w:jc w:val="both"/>
        <w:textAlignment w:val="auto"/>
        <w:rPr>
          <w:rFonts w:ascii="Arial" w:hAnsi="Arial" w:cs="Arial"/>
          <w:sz w:val="18"/>
          <w:szCs w:val="18"/>
        </w:rPr>
      </w:pPr>
    </w:p>
    <w:p w14:paraId="645A4CB4" w14:textId="0DA30E98" w:rsidR="00EB18E0" w:rsidRPr="00910CA0" w:rsidRDefault="00EB18E0" w:rsidP="00EB18E0">
      <w:pPr>
        <w:overflowPunct/>
        <w:autoSpaceDE/>
        <w:autoSpaceDN/>
        <w:adjustRightInd/>
        <w:spacing w:before="100"/>
        <w:ind w:left="425"/>
        <w:jc w:val="both"/>
        <w:textAlignment w:val="auto"/>
        <w:rPr>
          <w:rFonts w:ascii="Arial" w:hAnsi="Arial" w:cs="Arial"/>
          <w:sz w:val="18"/>
          <w:szCs w:val="18"/>
        </w:rPr>
      </w:pPr>
      <w:r w:rsidRPr="00910CA0">
        <w:rPr>
          <w:rFonts w:ascii="Arial" w:hAnsi="Arial" w:cs="Arial"/>
          <w:sz w:val="18"/>
          <w:szCs w:val="18"/>
        </w:rPr>
        <w:t xml:space="preserve">W powyższych przypadkach, </w:t>
      </w:r>
      <w:r w:rsidR="00E84419">
        <w:rPr>
          <w:rFonts w:ascii="Arial" w:eastAsiaTheme="minorHAnsi" w:hAnsi="Arial" w:cs="Arial"/>
          <w:color w:val="000000"/>
          <w:sz w:val="18"/>
          <w:lang w:eastAsia="en-US"/>
        </w:rPr>
        <w:t xml:space="preserve">Ubezpieczający/Ubezpieczony </w:t>
      </w:r>
      <w:r w:rsidRPr="00910CA0">
        <w:rPr>
          <w:rFonts w:ascii="Arial" w:hAnsi="Arial" w:cs="Arial"/>
          <w:sz w:val="18"/>
          <w:szCs w:val="18"/>
        </w:rPr>
        <w:t xml:space="preserve">zobowiązany jest w miarę możliwości do sporządzenia </w:t>
      </w:r>
      <w:r w:rsidRPr="006026AC">
        <w:rPr>
          <w:rFonts w:ascii="Arial" w:hAnsi="Arial" w:cs="Arial"/>
          <w:sz w:val="18"/>
          <w:szCs w:val="18"/>
        </w:rPr>
        <w:t>protokołu szkody</w:t>
      </w:r>
      <w:r w:rsidRPr="00910CA0">
        <w:rPr>
          <w:rFonts w:ascii="Arial" w:hAnsi="Arial" w:cs="Arial"/>
          <w:sz w:val="18"/>
          <w:szCs w:val="18"/>
        </w:rPr>
        <w:t xml:space="preserve"> wraz z dokumentacją zdjęciową oraz pozostawienia elementów podlegających wymianie do ewentualnych późniejszych oględzin Ubezpieczyciela, o ile nie stanowi to jakiegokolwiek zagrożenia lub nie pociąga za sobą dodatkowych trudności lub kosztów.</w:t>
      </w:r>
    </w:p>
    <w:p w14:paraId="0812A856" w14:textId="52755832" w:rsidR="00B82047" w:rsidRPr="00910CA0" w:rsidRDefault="00B82047"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każdym przypadku </w:t>
      </w:r>
      <w:r w:rsidR="00E84419">
        <w:rPr>
          <w:rFonts w:ascii="Arial" w:eastAsiaTheme="minorHAnsi" w:hAnsi="Arial" w:cs="Arial"/>
          <w:color w:val="000000"/>
          <w:sz w:val="18"/>
          <w:lang w:eastAsia="en-US"/>
        </w:rPr>
        <w:t xml:space="preserve">Ubezpieczający/Ubezpieczony </w:t>
      </w:r>
      <w:r w:rsidRPr="00910CA0">
        <w:rPr>
          <w:rFonts w:ascii="Arial" w:hAnsi="Arial" w:cs="Arial"/>
          <w:sz w:val="18"/>
          <w:szCs w:val="18"/>
        </w:rPr>
        <w:t xml:space="preserve">za zgodą </w:t>
      </w:r>
      <w:r w:rsidR="00E84419">
        <w:rPr>
          <w:rFonts w:ascii="Arial" w:hAnsi="Arial" w:cs="Arial"/>
          <w:sz w:val="18"/>
          <w:szCs w:val="18"/>
        </w:rPr>
        <w:t xml:space="preserve">Ubezpieczyciela </w:t>
      </w:r>
      <w:r w:rsidRPr="00910CA0">
        <w:rPr>
          <w:rFonts w:ascii="Arial" w:hAnsi="Arial" w:cs="Arial"/>
          <w:sz w:val="18"/>
          <w:szCs w:val="18"/>
        </w:rPr>
        <w:t>może wcześniej przystąpić do usunięcia szkody, tj. bez oczekiwania na oględziny z udziałem</w:t>
      </w:r>
      <w:r w:rsidR="00E84419">
        <w:rPr>
          <w:rFonts w:ascii="Arial" w:hAnsi="Arial" w:cs="Arial"/>
          <w:sz w:val="18"/>
          <w:szCs w:val="18"/>
        </w:rPr>
        <w:t xml:space="preserve"> Ubezpieczyciela</w:t>
      </w:r>
      <w:r w:rsidRPr="00910CA0">
        <w:rPr>
          <w:rFonts w:ascii="Arial" w:hAnsi="Arial" w:cs="Arial"/>
          <w:sz w:val="18"/>
          <w:szCs w:val="18"/>
        </w:rPr>
        <w:t xml:space="preserve">. Zgoda może być udzielona </w:t>
      </w:r>
      <w:r>
        <w:rPr>
          <w:rFonts w:ascii="Arial" w:hAnsi="Arial" w:cs="Arial"/>
          <w:sz w:val="18"/>
          <w:szCs w:val="18"/>
        </w:rPr>
        <w:t xml:space="preserve">także </w:t>
      </w:r>
      <w:r w:rsidRPr="00910CA0">
        <w:rPr>
          <w:rFonts w:ascii="Arial" w:hAnsi="Arial" w:cs="Arial"/>
          <w:sz w:val="18"/>
          <w:szCs w:val="18"/>
        </w:rPr>
        <w:t>w</w:t>
      </w:r>
      <w:r>
        <w:rPr>
          <w:rFonts w:ascii="Arial" w:hAnsi="Arial" w:cs="Arial"/>
          <w:sz w:val="18"/>
          <w:szCs w:val="18"/>
        </w:rPr>
        <w:t xml:space="preserve"> formie elektronicznej.</w:t>
      </w:r>
    </w:p>
    <w:p w14:paraId="773D90CB" w14:textId="7D4D9709" w:rsidR="00EB18E0" w:rsidRPr="00910CA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Jeżeli w ogólnych/szczególnych warunkach ubezpieczenia przewidziany jest termin na przygotowanie </w:t>
      </w:r>
      <w:r>
        <w:rPr>
          <w:rFonts w:ascii="Arial" w:hAnsi="Arial" w:cs="Arial"/>
          <w:sz w:val="18"/>
          <w:szCs w:val="18"/>
        </w:rPr>
        <w:br/>
      </w:r>
      <w:r w:rsidRPr="00910CA0">
        <w:rPr>
          <w:rFonts w:ascii="Arial" w:hAnsi="Arial" w:cs="Arial"/>
          <w:sz w:val="18"/>
          <w:szCs w:val="18"/>
        </w:rPr>
        <w:t xml:space="preserve">i dostarczenie przez </w:t>
      </w:r>
      <w:r w:rsidR="00E84419">
        <w:rPr>
          <w:rFonts w:ascii="Arial" w:eastAsiaTheme="minorHAnsi" w:hAnsi="Arial" w:cs="Arial"/>
          <w:color w:val="000000"/>
          <w:sz w:val="18"/>
          <w:lang w:eastAsia="en-US"/>
        </w:rPr>
        <w:t xml:space="preserve">Ubezpieczającego/Ubezpieczonego </w:t>
      </w:r>
      <w:r w:rsidRPr="00910CA0">
        <w:rPr>
          <w:rFonts w:ascii="Arial" w:hAnsi="Arial" w:cs="Arial"/>
          <w:sz w:val="18"/>
          <w:szCs w:val="18"/>
        </w:rPr>
        <w:t xml:space="preserve">dokumentów niezbędnych do ustalenia okoliczności szkody i/lub jej rozmiaru, zapis ten ulega zmianie na: „w terminie, w którym w stosunkach danego rodzaju, przy uwzględnieniu okoliczności towarzyszących, mogły być przekazane </w:t>
      </w:r>
      <w:r w:rsidR="003F5E19">
        <w:rPr>
          <w:rFonts w:ascii="Arial" w:hAnsi="Arial" w:cs="Arial"/>
          <w:sz w:val="18"/>
          <w:szCs w:val="18"/>
        </w:rPr>
        <w:t>Ubezpieczycielowi</w:t>
      </w:r>
      <w:r w:rsidRPr="00910CA0">
        <w:rPr>
          <w:rFonts w:ascii="Arial" w:hAnsi="Arial" w:cs="Arial"/>
          <w:sz w:val="18"/>
          <w:szCs w:val="18"/>
        </w:rPr>
        <w:t xml:space="preserve"> bez uzasadnionej zwłoki”.</w:t>
      </w:r>
    </w:p>
    <w:p w14:paraId="6F6DC05D" w14:textId="34FE7B15" w:rsidR="00EB18E0" w:rsidRPr="00910CA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żadnym wypadku </w:t>
      </w:r>
      <w:r w:rsidR="00E84419">
        <w:rPr>
          <w:rFonts w:ascii="Arial" w:hAnsi="Arial" w:cs="Arial"/>
          <w:sz w:val="18"/>
          <w:szCs w:val="18"/>
        </w:rPr>
        <w:t xml:space="preserve">Ubezpieczyciel </w:t>
      </w:r>
      <w:r w:rsidRPr="00910CA0">
        <w:rPr>
          <w:rFonts w:ascii="Arial" w:hAnsi="Arial" w:cs="Arial"/>
          <w:sz w:val="18"/>
          <w:szCs w:val="18"/>
        </w:rPr>
        <w:t xml:space="preserve">nie może uzależniać rozpatrzenia sprawy od przedstawienia przez </w:t>
      </w:r>
      <w:r w:rsidR="00E84419">
        <w:rPr>
          <w:rFonts w:ascii="Arial" w:eastAsiaTheme="minorHAnsi" w:hAnsi="Arial" w:cs="Arial"/>
          <w:color w:val="000000"/>
          <w:sz w:val="18"/>
          <w:lang w:eastAsia="en-US"/>
        </w:rPr>
        <w:t>Ubezpieczającego/Ubezpieczonego</w:t>
      </w:r>
      <w:r w:rsidRPr="00910CA0">
        <w:rPr>
          <w:rFonts w:ascii="Arial" w:hAnsi="Arial" w:cs="Arial"/>
          <w:sz w:val="18"/>
          <w:szCs w:val="18"/>
        </w:rPr>
        <w:t xml:space="preserve"> dokumentów, którymi </w:t>
      </w:r>
      <w:r w:rsidR="00E84419">
        <w:rPr>
          <w:rFonts w:ascii="Arial" w:eastAsiaTheme="minorHAnsi" w:hAnsi="Arial" w:cs="Arial"/>
          <w:color w:val="000000"/>
          <w:sz w:val="18"/>
          <w:lang w:eastAsia="en-US"/>
        </w:rPr>
        <w:t xml:space="preserve">Ubezpieczający/Ubezpieczony </w:t>
      </w:r>
      <w:r w:rsidRPr="00910CA0">
        <w:rPr>
          <w:rFonts w:ascii="Arial" w:hAnsi="Arial" w:cs="Arial"/>
          <w:sz w:val="18"/>
          <w:szCs w:val="18"/>
        </w:rPr>
        <w:t xml:space="preserve">nie dysponuje w ramach prowadzonej działalności lub których nie jest w stanie uzyskać od dysponujących nimi podmiotów zewnętrznych, jak również od przedstawienia przez </w:t>
      </w:r>
      <w:r w:rsidR="00E84419">
        <w:rPr>
          <w:rFonts w:ascii="Arial" w:eastAsiaTheme="minorHAnsi" w:hAnsi="Arial" w:cs="Arial"/>
          <w:color w:val="000000"/>
          <w:sz w:val="18"/>
          <w:lang w:eastAsia="en-US"/>
        </w:rPr>
        <w:t xml:space="preserve">Ubezpieczającego/Ubezpieczonego </w:t>
      </w:r>
      <w:r w:rsidRPr="00910CA0">
        <w:rPr>
          <w:rFonts w:ascii="Arial" w:hAnsi="Arial" w:cs="Arial"/>
          <w:sz w:val="18"/>
          <w:szCs w:val="18"/>
        </w:rPr>
        <w:t>innych dokumentów, które Ubezpieczyciel może uzyskać z innych źródeł.</w:t>
      </w:r>
    </w:p>
    <w:p w14:paraId="60799A55" w14:textId="74A2EB27" w:rsidR="00EB18E0" w:rsidRPr="00910CA0" w:rsidRDefault="00EB18E0" w:rsidP="00D24A15">
      <w:pPr>
        <w:numPr>
          <w:ilvl w:val="0"/>
          <w:numId w:val="3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Na potrzeby realizacji umowy ubezpieczenia w zakresie likwidacji szkód strony akceptują i uważają za wiążące przesyłanie dokumentów </w:t>
      </w:r>
      <w:r w:rsidR="00071ABB">
        <w:rPr>
          <w:rFonts w:ascii="Arial" w:hAnsi="Arial" w:cs="Arial"/>
          <w:sz w:val="18"/>
          <w:szCs w:val="18"/>
        </w:rPr>
        <w:t>drogą</w:t>
      </w:r>
      <w:r w:rsidRPr="00910CA0">
        <w:rPr>
          <w:rFonts w:ascii="Arial" w:hAnsi="Arial" w:cs="Arial"/>
          <w:sz w:val="18"/>
          <w:szCs w:val="18"/>
        </w:rPr>
        <w:t xml:space="preserve"> elektroniczną.</w:t>
      </w:r>
    </w:p>
    <w:p w14:paraId="2D98B8DC" w14:textId="11145F48" w:rsidR="00EB18E0" w:rsidRDefault="00EB18E0" w:rsidP="00EB18E0">
      <w:pPr>
        <w:pStyle w:val="Akapitzlist"/>
        <w:overflowPunct/>
        <w:autoSpaceDE/>
        <w:autoSpaceDN/>
        <w:adjustRightInd/>
        <w:spacing w:before="100"/>
        <w:ind w:left="425"/>
        <w:contextualSpacing w:val="0"/>
        <w:jc w:val="both"/>
        <w:textAlignment w:val="auto"/>
        <w:rPr>
          <w:rFonts w:ascii="Arial" w:hAnsi="Arial" w:cs="Arial"/>
          <w:sz w:val="18"/>
          <w:szCs w:val="18"/>
        </w:rPr>
      </w:pPr>
    </w:p>
    <w:p w14:paraId="46AF3CE1" w14:textId="77777777" w:rsidR="00B82047" w:rsidRDefault="00B82047" w:rsidP="00D24A15">
      <w:pPr>
        <w:pStyle w:val="Luca"/>
        <w:numPr>
          <w:ilvl w:val="0"/>
          <w:numId w:val="38"/>
        </w:numPr>
        <w:spacing w:before="100" w:line="240" w:lineRule="auto"/>
        <w:ind w:left="426"/>
        <w:jc w:val="center"/>
        <w:rPr>
          <w:rFonts w:ascii="Arial" w:hAnsi="Arial" w:cs="Arial"/>
          <w:sz w:val="18"/>
          <w:szCs w:val="18"/>
        </w:rPr>
      </w:pPr>
    </w:p>
    <w:p w14:paraId="427722DF" w14:textId="43738FB8" w:rsidR="00814305" w:rsidRPr="00B82047" w:rsidRDefault="00814305" w:rsidP="00B82047">
      <w:pPr>
        <w:pStyle w:val="Luca"/>
        <w:spacing w:before="100" w:line="240" w:lineRule="auto"/>
        <w:jc w:val="center"/>
        <w:rPr>
          <w:rFonts w:ascii="Arial" w:hAnsi="Arial" w:cs="Arial"/>
          <w:b/>
          <w:sz w:val="18"/>
          <w:szCs w:val="18"/>
        </w:rPr>
      </w:pPr>
      <w:r w:rsidRPr="00B82047">
        <w:rPr>
          <w:rFonts w:ascii="Arial" w:hAnsi="Arial" w:cs="Arial"/>
          <w:b/>
          <w:sz w:val="18"/>
          <w:szCs w:val="18"/>
        </w:rPr>
        <w:t xml:space="preserve">Obsługa likwidacji szkód ze strony </w:t>
      </w:r>
      <w:r w:rsidR="003F5E19">
        <w:rPr>
          <w:rFonts w:ascii="Arial" w:hAnsi="Arial" w:cs="Arial"/>
          <w:b/>
          <w:sz w:val="18"/>
          <w:szCs w:val="18"/>
        </w:rPr>
        <w:t>Ubezpieczyciela</w:t>
      </w:r>
    </w:p>
    <w:p w14:paraId="6F818ED0" w14:textId="5A5F71A9" w:rsidR="00814305" w:rsidRPr="00B82047" w:rsidRDefault="00814305" w:rsidP="00D24A15">
      <w:pPr>
        <w:pStyle w:val="Akapitzlist"/>
        <w:numPr>
          <w:ilvl w:val="0"/>
          <w:numId w:val="42"/>
        </w:numPr>
        <w:overflowPunct/>
        <w:autoSpaceDE/>
        <w:autoSpaceDN/>
        <w:adjustRightInd/>
        <w:spacing w:before="100"/>
        <w:ind w:left="425" w:hanging="425"/>
        <w:contextualSpacing w:val="0"/>
        <w:jc w:val="both"/>
        <w:textAlignment w:val="auto"/>
        <w:rPr>
          <w:rFonts w:ascii="Arial" w:hAnsi="Arial" w:cs="Arial"/>
          <w:sz w:val="18"/>
          <w:szCs w:val="18"/>
        </w:rPr>
      </w:pPr>
      <w:r w:rsidRPr="00B82047">
        <w:rPr>
          <w:rFonts w:ascii="Arial" w:hAnsi="Arial" w:cs="Arial"/>
          <w:sz w:val="18"/>
          <w:szCs w:val="18"/>
        </w:rPr>
        <w:t xml:space="preserve">Likwidacja szkód w ramach danej Umowy generalnej realizowana będzie przez wyznaczonych imiennie pracowników </w:t>
      </w:r>
      <w:r w:rsidR="003F5E19">
        <w:rPr>
          <w:rFonts w:ascii="Arial" w:hAnsi="Arial" w:cs="Arial"/>
          <w:sz w:val="18"/>
          <w:szCs w:val="18"/>
        </w:rPr>
        <w:t>Ubezpieczyciela</w:t>
      </w:r>
      <w:r w:rsidRPr="00B82047">
        <w:rPr>
          <w:rFonts w:ascii="Arial" w:hAnsi="Arial" w:cs="Arial"/>
          <w:sz w:val="18"/>
          <w:szCs w:val="18"/>
        </w:rPr>
        <w:t xml:space="preserve"> (likwidatorów dedykowanych). </w:t>
      </w:r>
      <w:r w:rsidR="003F5E19">
        <w:rPr>
          <w:rFonts w:ascii="Arial" w:hAnsi="Arial" w:cs="Arial"/>
          <w:sz w:val="18"/>
          <w:szCs w:val="18"/>
        </w:rPr>
        <w:t xml:space="preserve">Ubezpieczyciel </w:t>
      </w:r>
      <w:r w:rsidRPr="00B82047">
        <w:rPr>
          <w:rFonts w:ascii="Arial" w:hAnsi="Arial" w:cs="Arial"/>
          <w:sz w:val="18"/>
          <w:szCs w:val="18"/>
        </w:rPr>
        <w:t>wyznaczy do obsługi likwidacji szkód co najmniej dwóch pracowników</w:t>
      </w:r>
      <w:r w:rsidR="003F5E19">
        <w:rPr>
          <w:rFonts w:ascii="Arial" w:hAnsi="Arial" w:cs="Arial"/>
          <w:sz w:val="18"/>
          <w:szCs w:val="18"/>
        </w:rPr>
        <w:t xml:space="preserve"> Ubezpieczyciela</w:t>
      </w:r>
      <w:r w:rsidRPr="00B82047">
        <w:rPr>
          <w:rFonts w:ascii="Arial" w:hAnsi="Arial" w:cs="Arial"/>
          <w:sz w:val="18"/>
          <w:szCs w:val="18"/>
        </w:rPr>
        <w:t>. Maksymalna ilość wyznaczonych pracowników nie powinna wykraczać ponad rozsądne potrzeby wynikające z potrzeby zagwarantowania niezakłóconej obsługi lub powodować rozproszenia personalnej odpowiedzialności za prowadzone czynności likwidacyjne. Na okres nieobecności wyznaczonego pracownika (tj. urlop, zwolnienie chorobowe, itp.), do wykonywania zobowiązań będzie wyznaczony inny pracownik.</w:t>
      </w:r>
    </w:p>
    <w:p w14:paraId="5850BE8B" w14:textId="6BCD83A8" w:rsidR="00814305" w:rsidRPr="00B82047" w:rsidRDefault="00814305" w:rsidP="00D24A15">
      <w:pPr>
        <w:pStyle w:val="Akapitzlist"/>
        <w:numPr>
          <w:ilvl w:val="0"/>
          <w:numId w:val="42"/>
        </w:numPr>
        <w:overflowPunct/>
        <w:autoSpaceDE/>
        <w:autoSpaceDN/>
        <w:adjustRightInd/>
        <w:spacing w:before="100"/>
        <w:ind w:left="425" w:hanging="425"/>
        <w:contextualSpacing w:val="0"/>
        <w:jc w:val="both"/>
        <w:textAlignment w:val="auto"/>
        <w:rPr>
          <w:rFonts w:ascii="Arial" w:hAnsi="Arial" w:cs="Arial"/>
          <w:sz w:val="18"/>
          <w:szCs w:val="18"/>
        </w:rPr>
      </w:pPr>
      <w:r w:rsidRPr="00B82047">
        <w:rPr>
          <w:rFonts w:ascii="Arial" w:hAnsi="Arial" w:cs="Arial"/>
          <w:sz w:val="18"/>
          <w:szCs w:val="18"/>
        </w:rPr>
        <w:t xml:space="preserve">Dla sprawnej obsługi szkód </w:t>
      </w:r>
      <w:r w:rsidR="003F5E19">
        <w:rPr>
          <w:rFonts w:ascii="Arial" w:hAnsi="Arial" w:cs="Arial"/>
          <w:sz w:val="18"/>
          <w:szCs w:val="18"/>
        </w:rPr>
        <w:t xml:space="preserve">Ubezpieczyciel </w:t>
      </w:r>
      <w:r w:rsidRPr="00B82047">
        <w:rPr>
          <w:rFonts w:ascii="Arial" w:hAnsi="Arial" w:cs="Arial"/>
          <w:sz w:val="18"/>
          <w:szCs w:val="18"/>
        </w:rPr>
        <w:t xml:space="preserve">wskazuje ogólny adres e-mail do przesyłania zgłoszeń </w:t>
      </w:r>
      <w:r w:rsidRPr="00B82047">
        <w:rPr>
          <w:rFonts w:ascii="Arial" w:hAnsi="Arial" w:cs="Arial"/>
          <w:sz w:val="18"/>
          <w:szCs w:val="18"/>
        </w:rPr>
        <w:br/>
        <w:t xml:space="preserve">i dokumentacji szkód w formie elektronicznej, adres do tradycyjnej korespondencji pocztowej oraz dane kontaktowe (imię i nazwisko, nr telefonu, e-mail) pracowników wyznaczonych do obsługi likwidacji szkód </w:t>
      </w:r>
      <w:r w:rsidR="003D0E33">
        <w:rPr>
          <w:rFonts w:ascii="Arial" w:eastAsiaTheme="minorHAnsi" w:hAnsi="Arial" w:cs="Arial"/>
          <w:color w:val="000000"/>
          <w:sz w:val="18"/>
          <w:lang w:eastAsia="en-US"/>
        </w:rPr>
        <w:t>Ubezpieczającego/Ubezpieczonego</w:t>
      </w:r>
      <w:r w:rsidRPr="00B82047">
        <w:rPr>
          <w:rFonts w:ascii="Arial" w:hAnsi="Arial" w:cs="Arial"/>
          <w:sz w:val="18"/>
          <w:szCs w:val="18"/>
        </w:rPr>
        <w:t xml:space="preserve">. </w:t>
      </w:r>
      <w:r w:rsidR="003F5E19">
        <w:rPr>
          <w:rFonts w:ascii="Arial" w:hAnsi="Arial" w:cs="Arial"/>
          <w:sz w:val="18"/>
          <w:szCs w:val="18"/>
        </w:rPr>
        <w:t xml:space="preserve">Ubezpieczyciel </w:t>
      </w:r>
      <w:r w:rsidRPr="00B82047">
        <w:rPr>
          <w:rFonts w:ascii="Arial" w:hAnsi="Arial" w:cs="Arial"/>
          <w:sz w:val="18"/>
          <w:szCs w:val="18"/>
        </w:rPr>
        <w:t>może dodatkowo udostępnić odpowiednie formularze na stronach www umożliwiające zgłaszanie szkód i przekazywanie dokumentów.</w:t>
      </w:r>
    </w:p>
    <w:p w14:paraId="2CAAB370" w14:textId="4640A4B0" w:rsidR="00814305" w:rsidRPr="00B82047" w:rsidRDefault="003F5E19" w:rsidP="00D24A15">
      <w:pPr>
        <w:pStyle w:val="Akapitzlist"/>
        <w:numPr>
          <w:ilvl w:val="0"/>
          <w:numId w:val="42"/>
        </w:numPr>
        <w:overflowPunct/>
        <w:autoSpaceDE/>
        <w:autoSpaceDN/>
        <w:adjustRightInd/>
        <w:spacing w:before="100"/>
        <w:ind w:left="425" w:hanging="425"/>
        <w:contextualSpacing w:val="0"/>
        <w:jc w:val="both"/>
        <w:textAlignment w:val="auto"/>
        <w:rPr>
          <w:rFonts w:ascii="Arial" w:hAnsi="Arial" w:cs="Arial"/>
          <w:sz w:val="18"/>
          <w:szCs w:val="18"/>
        </w:rPr>
      </w:pPr>
      <w:r>
        <w:rPr>
          <w:rFonts w:ascii="Arial" w:hAnsi="Arial" w:cs="Arial"/>
          <w:sz w:val="18"/>
          <w:szCs w:val="18"/>
        </w:rPr>
        <w:t>Ubezpieczyciel</w:t>
      </w:r>
      <w:r w:rsidR="00814305" w:rsidRPr="00B82047">
        <w:rPr>
          <w:rFonts w:ascii="Arial" w:hAnsi="Arial" w:cs="Arial"/>
          <w:sz w:val="18"/>
          <w:szCs w:val="18"/>
        </w:rPr>
        <w:t xml:space="preserve"> zobowiązany jest do niezwłocznego informowania o każdej zmianie osób lub danych kontaktowych, o których mowa w ust. 1 i 2.</w:t>
      </w:r>
    </w:p>
    <w:p w14:paraId="5597FAA3" w14:textId="77777777" w:rsidR="00814305" w:rsidRDefault="00814305" w:rsidP="00EB18E0">
      <w:pPr>
        <w:pStyle w:val="Akapitzlist"/>
        <w:overflowPunct/>
        <w:autoSpaceDE/>
        <w:autoSpaceDN/>
        <w:adjustRightInd/>
        <w:spacing w:before="100"/>
        <w:ind w:left="425"/>
        <w:contextualSpacing w:val="0"/>
        <w:jc w:val="both"/>
        <w:textAlignment w:val="auto"/>
        <w:rPr>
          <w:rFonts w:ascii="Arial" w:hAnsi="Arial" w:cs="Arial"/>
          <w:sz w:val="18"/>
          <w:szCs w:val="18"/>
        </w:rPr>
      </w:pPr>
    </w:p>
    <w:p w14:paraId="56F89CB9" w14:textId="77777777" w:rsidR="00EB18E0" w:rsidRPr="008858F7" w:rsidRDefault="00EB18E0" w:rsidP="00D24A15">
      <w:pPr>
        <w:pStyle w:val="Luca"/>
        <w:numPr>
          <w:ilvl w:val="0"/>
          <w:numId w:val="38"/>
        </w:numPr>
        <w:spacing w:before="100" w:line="240" w:lineRule="auto"/>
        <w:ind w:left="426"/>
        <w:jc w:val="center"/>
        <w:rPr>
          <w:rFonts w:ascii="Arial" w:hAnsi="Arial" w:cs="Arial"/>
          <w:sz w:val="18"/>
          <w:szCs w:val="18"/>
        </w:rPr>
      </w:pPr>
    </w:p>
    <w:p w14:paraId="1AA14604" w14:textId="77777777" w:rsidR="00EB18E0" w:rsidRPr="001C79BA" w:rsidRDefault="00EB18E0" w:rsidP="00EB18E0">
      <w:pPr>
        <w:overflowPunct/>
        <w:autoSpaceDE/>
        <w:autoSpaceDN/>
        <w:adjustRightInd/>
        <w:spacing w:before="100"/>
        <w:jc w:val="center"/>
        <w:textAlignment w:val="auto"/>
        <w:rPr>
          <w:rFonts w:ascii="Arial" w:hAnsi="Arial" w:cs="Arial"/>
          <w:b/>
          <w:sz w:val="18"/>
          <w:szCs w:val="18"/>
        </w:rPr>
      </w:pPr>
      <w:r w:rsidRPr="008858F7">
        <w:rPr>
          <w:rFonts w:ascii="Arial" w:hAnsi="Arial" w:cs="Arial"/>
          <w:b/>
          <w:sz w:val="18"/>
          <w:szCs w:val="18"/>
        </w:rPr>
        <w:t>Postanowienia szczególne dotyczący szkód komunikacyjnych</w:t>
      </w:r>
      <w:r>
        <w:rPr>
          <w:rFonts w:ascii="Arial" w:hAnsi="Arial" w:cs="Arial"/>
          <w:b/>
          <w:sz w:val="18"/>
          <w:szCs w:val="18"/>
        </w:rPr>
        <w:t xml:space="preserve"> - l</w:t>
      </w:r>
      <w:r w:rsidRPr="001C79BA">
        <w:rPr>
          <w:rFonts w:ascii="Arial" w:hAnsi="Arial" w:cs="Arial"/>
          <w:b/>
          <w:sz w:val="18"/>
          <w:szCs w:val="18"/>
        </w:rPr>
        <w:t>ikwidacja szkód z ubezpieczenia autocasco</w:t>
      </w:r>
    </w:p>
    <w:p w14:paraId="3807D501" w14:textId="77777777" w:rsidR="00EB18E0" w:rsidRPr="008858F7"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8858F7">
        <w:rPr>
          <w:rFonts w:ascii="Arial" w:hAnsi="Arial" w:cs="Arial"/>
          <w:sz w:val="18"/>
          <w:szCs w:val="18"/>
        </w:rPr>
        <w:t xml:space="preserve">Zgłoszenie szkody powinno nastąpić w terminie określonym w </w:t>
      </w:r>
      <w:r>
        <w:rPr>
          <w:rFonts w:ascii="Arial" w:hAnsi="Arial" w:cs="Arial"/>
          <w:sz w:val="18"/>
          <w:szCs w:val="18"/>
        </w:rPr>
        <w:t>u</w:t>
      </w:r>
      <w:r w:rsidRPr="008858F7">
        <w:rPr>
          <w:rFonts w:ascii="Arial" w:hAnsi="Arial" w:cs="Arial"/>
          <w:sz w:val="18"/>
          <w:szCs w:val="18"/>
        </w:rPr>
        <w:t xml:space="preserve">mowie i </w:t>
      </w:r>
      <w:r>
        <w:rPr>
          <w:rFonts w:ascii="Arial" w:hAnsi="Arial" w:cs="Arial"/>
          <w:sz w:val="18"/>
          <w:szCs w:val="18"/>
        </w:rPr>
        <w:t xml:space="preserve">powinno </w:t>
      </w:r>
      <w:r w:rsidRPr="008858F7">
        <w:rPr>
          <w:rFonts w:ascii="Arial" w:hAnsi="Arial" w:cs="Arial"/>
          <w:sz w:val="18"/>
          <w:szCs w:val="18"/>
        </w:rPr>
        <w:t>zawierać:</w:t>
      </w:r>
    </w:p>
    <w:p w14:paraId="1F836121" w14:textId="77777777" w:rsidR="00EB18E0" w:rsidRPr="008858F7" w:rsidRDefault="00EB18E0" w:rsidP="00D24A15">
      <w:pPr>
        <w:numPr>
          <w:ilvl w:val="0"/>
          <w:numId w:val="32"/>
        </w:numPr>
        <w:tabs>
          <w:tab w:val="clear" w:pos="1287"/>
          <w:tab w:val="num" w:pos="709"/>
        </w:tabs>
        <w:overflowPunct/>
        <w:autoSpaceDE/>
        <w:autoSpaceDN/>
        <w:adjustRightInd/>
        <w:ind w:left="851" w:hanging="425"/>
        <w:jc w:val="both"/>
        <w:textAlignment w:val="auto"/>
        <w:rPr>
          <w:rFonts w:ascii="Arial" w:hAnsi="Arial" w:cs="Arial"/>
          <w:sz w:val="18"/>
          <w:szCs w:val="18"/>
        </w:rPr>
      </w:pPr>
      <w:r w:rsidRPr="008858F7">
        <w:rPr>
          <w:rFonts w:ascii="Arial" w:hAnsi="Arial" w:cs="Arial"/>
          <w:sz w:val="18"/>
          <w:szCs w:val="18"/>
        </w:rPr>
        <w:t>określenie czasu i miejsca zdarzenia,</w:t>
      </w:r>
    </w:p>
    <w:p w14:paraId="0E31F9B2" w14:textId="0A8C87C2" w:rsidR="00EB18E0" w:rsidRPr="00910CA0" w:rsidRDefault="00EB18E0" w:rsidP="00D24A15">
      <w:pPr>
        <w:numPr>
          <w:ilvl w:val="0"/>
          <w:numId w:val="32"/>
        </w:numPr>
        <w:tabs>
          <w:tab w:val="clear" w:pos="1287"/>
          <w:tab w:val="num" w:pos="709"/>
        </w:tabs>
        <w:overflowPunct/>
        <w:autoSpaceDE/>
        <w:autoSpaceDN/>
        <w:adjustRightInd/>
        <w:ind w:left="851" w:hanging="425"/>
        <w:jc w:val="both"/>
        <w:textAlignment w:val="auto"/>
        <w:rPr>
          <w:rFonts w:ascii="Arial" w:hAnsi="Arial" w:cs="Arial"/>
          <w:sz w:val="18"/>
          <w:szCs w:val="18"/>
        </w:rPr>
      </w:pPr>
      <w:r w:rsidRPr="00910CA0">
        <w:rPr>
          <w:rFonts w:ascii="Arial" w:hAnsi="Arial" w:cs="Arial"/>
          <w:sz w:val="18"/>
          <w:szCs w:val="18"/>
        </w:rPr>
        <w:t>dokładne oznaczenie pojazdu, którego dotyczy szkoda (</w:t>
      </w:r>
      <w:r w:rsidRPr="001E52F3">
        <w:rPr>
          <w:rFonts w:ascii="Arial" w:hAnsi="Arial" w:cs="Arial"/>
          <w:sz w:val="18"/>
          <w:szCs w:val="18"/>
        </w:rPr>
        <w:t xml:space="preserve">w tym dane z dowodu rejestracyjnego, a w szczególności: organ wydający, nr rejestracyjny, data pierwszej rejestracji, data wydania dowodu rej., dane silnika, data ostatniego i następnego badania technicznego, dane posiadacza/właściciela, adnotacje urzędowe – lub fotokopia wykonana w taki sposób, by nie stanowiła repliki dokumentu publicznego w rozumieniu ustawy z 22 listopada 2018 r. o dokumentach publicznych, </w:t>
      </w:r>
      <w:r>
        <w:rPr>
          <w:rFonts w:ascii="Arial" w:hAnsi="Arial" w:cs="Arial"/>
          <w:sz w:val="18"/>
          <w:szCs w:val="18"/>
        </w:rPr>
        <w:t xml:space="preserve">tj. </w:t>
      </w:r>
      <w:r w:rsidRPr="001E52F3">
        <w:rPr>
          <w:rFonts w:ascii="Arial" w:hAnsi="Arial" w:cs="Arial"/>
          <w:sz w:val="18"/>
          <w:szCs w:val="18"/>
        </w:rPr>
        <w:t>Dz.U.</w:t>
      </w:r>
      <w:r>
        <w:rPr>
          <w:rFonts w:ascii="Arial" w:hAnsi="Arial" w:cs="Arial"/>
          <w:sz w:val="18"/>
          <w:szCs w:val="18"/>
        </w:rPr>
        <w:t xml:space="preserve"> 2023 poz. 1006</w:t>
      </w:r>
      <w:r w:rsidRPr="00910CA0">
        <w:rPr>
          <w:rFonts w:ascii="Arial" w:hAnsi="Arial" w:cs="Arial"/>
          <w:sz w:val="18"/>
          <w:szCs w:val="18"/>
        </w:rPr>
        <w:t>),</w:t>
      </w:r>
    </w:p>
    <w:p w14:paraId="2E44D8D0"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opis stwierdzonych uszkodzeń pojazdu,</w:t>
      </w:r>
    </w:p>
    <w:p w14:paraId="223E716A"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orientacyjną wartość szkody,</w:t>
      </w:r>
    </w:p>
    <w:p w14:paraId="5091BEC8"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zwięzły opis okoliczności zdarzenia,</w:t>
      </w:r>
    </w:p>
    <w:p w14:paraId="0250DF3E" w14:textId="6FBF19BD" w:rsidR="00EB18E0" w:rsidRPr="00D52A86" w:rsidRDefault="00EB18E0" w:rsidP="00D24A15">
      <w:pPr>
        <w:pStyle w:val="Akapitzlist"/>
        <w:numPr>
          <w:ilvl w:val="0"/>
          <w:numId w:val="32"/>
        </w:numPr>
        <w:tabs>
          <w:tab w:val="clear" w:pos="1287"/>
          <w:tab w:val="num" w:pos="993"/>
        </w:tabs>
        <w:ind w:left="709" w:hanging="283"/>
        <w:jc w:val="both"/>
        <w:rPr>
          <w:rFonts w:ascii="Arial" w:hAnsi="Arial" w:cs="Arial"/>
          <w:sz w:val="18"/>
          <w:szCs w:val="18"/>
        </w:rPr>
      </w:pPr>
      <w:r w:rsidRPr="00D52A86">
        <w:rPr>
          <w:rFonts w:ascii="Arial" w:hAnsi="Arial" w:cs="Arial"/>
          <w:sz w:val="18"/>
          <w:szCs w:val="18"/>
        </w:rPr>
        <w:t xml:space="preserve">dane kierującego pojazdem w chwili zdarzenia (w tym dane z dokumentu prawa jazdy, a w szczególności: imię i nazwisko, nr PESEL, nr prawa jazdy, organ wydający, data wydania uprawnienia, data ważności uprawnienia, ograniczenia – lub fotokopia wykonana w taki sposób, by nie stanowiła repliki dokumentu publicznego w rozumieniu ustawy z 22 listopada 2018 r. o dokumentach publicznych, </w:t>
      </w:r>
      <w:r>
        <w:rPr>
          <w:rFonts w:ascii="Arial" w:hAnsi="Arial" w:cs="Arial"/>
          <w:sz w:val="18"/>
          <w:szCs w:val="18"/>
        </w:rPr>
        <w:t xml:space="preserve">tj. </w:t>
      </w:r>
      <w:r w:rsidRPr="00D52A86">
        <w:rPr>
          <w:rFonts w:ascii="Arial" w:hAnsi="Arial" w:cs="Arial"/>
          <w:sz w:val="18"/>
          <w:szCs w:val="18"/>
        </w:rPr>
        <w:t>Dz.U.20</w:t>
      </w:r>
      <w:r>
        <w:rPr>
          <w:rFonts w:ascii="Arial" w:hAnsi="Arial" w:cs="Arial"/>
          <w:sz w:val="18"/>
          <w:szCs w:val="18"/>
        </w:rPr>
        <w:t>23</w:t>
      </w:r>
      <w:r w:rsidRPr="00D52A86">
        <w:rPr>
          <w:rFonts w:ascii="Arial" w:hAnsi="Arial" w:cs="Arial"/>
          <w:sz w:val="18"/>
          <w:szCs w:val="18"/>
        </w:rPr>
        <w:t xml:space="preserve"> poz. </w:t>
      </w:r>
      <w:r>
        <w:rPr>
          <w:rFonts w:ascii="Arial" w:hAnsi="Arial" w:cs="Arial"/>
          <w:sz w:val="18"/>
          <w:szCs w:val="18"/>
        </w:rPr>
        <w:t>1006</w:t>
      </w:r>
      <w:r w:rsidRPr="00D52A86">
        <w:rPr>
          <w:rFonts w:ascii="Arial" w:hAnsi="Arial" w:cs="Arial"/>
          <w:sz w:val="18"/>
          <w:szCs w:val="18"/>
        </w:rPr>
        <w:t>),</w:t>
      </w:r>
    </w:p>
    <w:p w14:paraId="7391062B"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dane pozostałych uczestników zdarzenia (łącznie z poszkodowanymi), o ile są znane,</w:t>
      </w:r>
    </w:p>
    <w:p w14:paraId="1DA685C1"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wskazanie jednostki policji przybyłej na miejsce zdarzenia,</w:t>
      </w:r>
    </w:p>
    <w:p w14:paraId="1865F756"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dokumentację fotograficzną uszkodzeń pojazdu,</w:t>
      </w:r>
    </w:p>
    <w:p w14:paraId="1ACE56E4"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wskazanie miejsca postoju pojazdu i osoby kontaktowej w sprawie oględzin,</w:t>
      </w:r>
    </w:p>
    <w:p w14:paraId="78E82897" w14:textId="77777777" w:rsidR="00EB18E0" w:rsidRPr="008858F7" w:rsidRDefault="00EB18E0" w:rsidP="00D24A15">
      <w:pPr>
        <w:numPr>
          <w:ilvl w:val="0"/>
          <w:numId w:val="32"/>
        </w:numPr>
        <w:tabs>
          <w:tab w:val="clear" w:pos="1287"/>
          <w:tab w:val="num" w:pos="709"/>
        </w:tabs>
        <w:overflowPunct/>
        <w:autoSpaceDE/>
        <w:autoSpaceDN/>
        <w:adjustRightInd/>
        <w:ind w:left="709" w:hanging="283"/>
        <w:jc w:val="both"/>
        <w:textAlignment w:val="auto"/>
        <w:rPr>
          <w:rFonts w:ascii="Arial" w:hAnsi="Arial" w:cs="Arial"/>
          <w:sz w:val="18"/>
          <w:szCs w:val="18"/>
        </w:rPr>
      </w:pPr>
      <w:r w:rsidRPr="008858F7">
        <w:rPr>
          <w:rFonts w:ascii="Arial" w:hAnsi="Arial" w:cs="Arial"/>
          <w:sz w:val="18"/>
          <w:szCs w:val="18"/>
        </w:rPr>
        <w:t>numer rachunku bankowego, na który powinno być wypłacone odszkodowanie lub dyspozycja wypłaty odszkodowania na rzecz serwisu zewnętrznego.</w:t>
      </w:r>
    </w:p>
    <w:p w14:paraId="7D6A18CC" w14:textId="77777777" w:rsidR="00EB18E0" w:rsidRPr="008858F7" w:rsidRDefault="00EB18E0" w:rsidP="00EB18E0">
      <w:pPr>
        <w:tabs>
          <w:tab w:val="left" w:pos="993"/>
        </w:tabs>
        <w:overflowPunct/>
        <w:autoSpaceDE/>
        <w:autoSpaceDN/>
        <w:adjustRightInd/>
        <w:ind w:left="992"/>
        <w:jc w:val="both"/>
        <w:textAlignment w:val="auto"/>
        <w:rPr>
          <w:rFonts w:ascii="Arial" w:hAnsi="Arial" w:cs="Arial"/>
          <w:sz w:val="18"/>
          <w:szCs w:val="18"/>
        </w:rPr>
      </w:pPr>
    </w:p>
    <w:p w14:paraId="6A463255" w14:textId="114B57AE" w:rsidR="00EB18E0" w:rsidRPr="008858F7" w:rsidRDefault="00EB18E0" w:rsidP="00EB18E0">
      <w:pPr>
        <w:tabs>
          <w:tab w:val="left" w:pos="993"/>
        </w:tabs>
        <w:spacing w:after="60"/>
        <w:ind w:left="426"/>
        <w:jc w:val="both"/>
        <w:rPr>
          <w:rFonts w:ascii="Arial" w:hAnsi="Arial" w:cs="Arial"/>
          <w:sz w:val="18"/>
          <w:szCs w:val="18"/>
        </w:rPr>
      </w:pPr>
      <w:r w:rsidRPr="008858F7">
        <w:rPr>
          <w:rFonts w:ascii="Arial" w:hAnsi="Arial" w:cs="Arial"/>
          <w:sz w:val="18"/>
          <w:szCs w:val="18"/>
        </w:rPr>
        <w:t xml:space="preserve">Brak w zgłoszeniu szkody części dokumentów lub informacji wskazanych powyżej, które mogą być przedstawione w późniejszym czasie lub których przedstawienie nie jest konieczne do rozpatrzenia sprawy, nie zwalnia </w:t>
      </w:r>
      <w:r w:rsidR="003F5E19">
        <w:rPr>
          <w:rFonts w:ascii="Arial" w:hAnsi="Arial" w:cs="Arial"/>
          <w:sz w:val="18"/>
          <w:szCs w:val="18"/>
        </w:rPr>
        <w:t xml:space="preserve">Ubezpieczyciela </w:t>
      </w:r>
      <w:r w:rsidRPr="008858F7">
        <w:rPr>
          <w:rFonts w:ascii="Arial" w:hAnsi="Arial" w:cs="Arial"/>
          <w:sz w:val="18"/>
          <w:szCs w:val="18"/>
        </w:rPr>
        <w:t>z obowiązku zarejestrowania szkody i przeprowadzenia postępowania likwidacyjnego.</w:t>
      </w:r>
    </w:p>
    <w:p w14:paraId="2205DA32" w14:textId="2148DE60" w:rsidR="00EB18E0" w:rsidRPr="008858F7"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8858F7">
        <w:rPr>
          <w:rFonts w:ascii="Arial" w:hAnsi="Arial" w:cs="Arial"/>
          <w:sz w:val="18"/>
          <w:szCs w:val="18"/>
        </w:rPr>
        <w:t xml:space="preserve">Oględziny uszkodzonego pojazdu odbywają się nie później niż w ciągu </w:t>
      </w:r>
      <w:r w:rsidR="00071ABB">
        <w:rPr>
          <w:rFonts w:ascii="Arial" w:hAnsi="Arial" w:cs="Arial"/>
          <w:sz w:val="18"/>
          <w:szCs w:val="18"/>
        </w:rPr>
        <w:t>3</w:t>
      </w:r>
      <w:r w:rsidRPr="008858F7">
        <w:rPr>
          <w:rFonts w:ascii="Arial" w:hAnsi="Arial" w:cs="Arial"/>
          <w:sz w:val="18"/>
          <w:szCs w:val="18"/>
        </w:rPr>
        <w:t xml:space="preserve"> dni roboczych od momentu zgłoszenia szkody (dotyczy również oględzin dodatkowych) w miejscu określonym przez</w:t>
      </w:r>
      <w:r w:rsidR="004E7603" w:rsidRPr="004E7603">
        <w:rPr>
          <w:rFonts w:ascii="Arial" w:eastAsiaTheme="minorHAnsi" w:hAnsi="Arial" w:cs="Arial"/>
          <w:color w:val="000000"/>
          <w:sz w:val="18"/>
          <w:lang w:eastAsia="en-US"/>
        </w:rPr>
        <w:t xml:space="preserve"> </w:t>
      </w:r>
      <w:r w:rsidR="004E7603">
        <w:rPr>
          <w:rFonts w:ascii="Arial" w:eastAsiaTheme="minorHAnsi" w:hAnsi="Arial" w:cs="Arial"/>
          <w:color w:val="000000"/>
          <w:sz w:val="18"/>
          <w:lang w:eastAsia="en-US"/>
        </w:rPr>
        <w:t>Ubezpieczającego/Ubezpieczonego</w:t>
      </w:r>
      <w:r w:rsidRPr="008858F7">
        <w:rPr>
          <w:rFonts w:ascii="Arial" w:hAnsi="Arial" w:cs="Arial"/>
          <w:sz w:val="18"/>
          <w:szCs w:val="18"/>
        </w:rPr>
        <w:t xml:space="preserve">. Protokół oględzin (ocena techniczna) sporządzony przez </w:t>
      </w:r>
      <w:r w:rsidR="004E7603">
        <w:rPr>
          <w:rFonts w:ascii="Arial" w:hAnsi="Arial" w:cs="Arial"/>
          <w:sz w:val="18"/>
          <w:szCs w:val="18"/>
        </w:rPr>
        <w:t xml:space="preserve">ubezpieczyciela </w:t>
      </w:r>
      <w:r w:rsidRPr="008858F7">
        <w:rPr>
          <w:rFonts w:ascii="Arial" w:hAnsi="Arial" w:cs="Arial"/>
          <w:sz w:val="18"/>
          <w:szCs w:val="18"/>
        </w:rPr>
        <w:t xml:space="preserve">w porozumieniu z </w:t>
      </w:r>
      <w:r w:rsidR="004E7603">
        <w:rPr>
          <w:rFonts w:ascii="Arial" w:eastAsiaTheme="minorHAnsi" w:hAnsi="Arial" w:cs="Arial"/>
          <w:color w:val="000000"/>
          <w:sz w:val="18"/>
          <w:lang w:eastAsia="en-US"/>
        </w:rPr>
        <w:t>Ubezpieczającym/Ubezpieczonym</w:t>
      </w:r>
      <w:r w:rsidRPr="008858F7">
        <w:rPr>
          <w:rFonts w:ascii="Arial" w:hAnsi="Arial" w:cs="Arial"/>
          <w:sz w:val="18"/>
          <w:szCs w:val="18"/>
        </w:rPr>
        <w:t xml:space="preserve"> zawierać musi wykaz elementów uszkodzonych z określeniem zakresu uszkodzenia wraz z weryfikacją: „do wymiany”, „do naprawy”. W wypadku odstąpienia od wykonywania oględzin lub upływu terminu na ich wykonanie, </w:t>
      </w:r>
      <w:r w:rsidR="004E7603">
        <w:rPr>
          <w:rFonts w:ascii="Arial" w:eastAsiaTheme="minorHAnsi" w:hAnsi="Arial" w:cs="Arial"/>
          <w:color w:val="000000"/>
          <w:sz w:val="18"/>
          <w:lang w:eastAsia="en-US"/>
        </w:rPr>
        <w:t xml:space="preserve">Ubezpieczający/Ubezpieczony </w:t>
      </w:r>
      <w:r w:rsidRPr="008858F7">
        <w:rPr>
          <w:rFonts w:ascii="Arial" w:hAnsi="Arial" w:cs="Arial"/>
          <w:sz w:val="18"/>
          <w:szCs w:val="18"/>
        </w:rPr>
        <w:t>może przystąpić do usunięcia szkody, a zakres i rozmiar szkody zostaną ustalone na podstawie dokumentacji fotograficznej</w:t>
      </w:r>
      <w:r>
        <w:rPr>
          <w:rFonts w:ascii="Arial" w:hAnsi="Arial" w:cs="Arial"/>
          <w:sz w:val="18"/>
          <w:szCs w:val="18"/>
        </w:rPr>
        <w:t xml:space="preserve"> i</w:t>
      </w:r>
      <w:r w:rsidRPr="008858F7">
        <w:rPr>
          <w:rFonts w:ascii="Arial" w:hAnsi="Arial" w:cs="Arial"/>
          <w:sz w:val="18"/>
          <w:szCs w:val="18"/>
        </w:rPr>
        <w:t xml:space="preserve"> protokołu szkody</w:t>
      </w:r>
      <w:r>
        <w:rPr>
          <w:rFonts w:ascii="Arial" w:hAnsi="Arial" w:cs="Arial"/>
          <w:sz w:val="18"/>
          <w:szCs w:val="18"/>
        </w:rPr>
        <w:t xml:space="preserve"> lub kalkulacji kosztów naprawy </w:t>
      </w:r>
      <w:r w:rsidRPr="008858F7">
        <w:rPr>
          <w:rFonts w:ascii="Arial" w:hAnsi="Arial" w:cs="Arial"/>
          <w:sz w:val="18"/>
          <w:szCs w:val="18"/>
        </w:rPr>
        <w:t xml:space="preserve">sporządzonych przez </w:t>
      </w:r>
      <w:r w:rsidR="004E7603">
        <w:rPr>
          <w:rFonts w:ascii="Arial" w:eastAsiaTheme="minorHAnsi" w:hAnsi="Arial" w:cs="Arial"/>
          <w:color w:val="000000"/>
          <w:sz w:val="18"/>
          <w:lang w:eastAsia="en-US"/>
        </w:rPr>
        <w:t xml:space="preserve">Ubezpieczającego/Ubezpieczonego </w:t>
      </w:r>
      <w:r>
        <w:rPr>
          <w:rFonts w:ascii="Arial" w:hAnsi="Arial" w:cs="Arial"/>
          <w:sz w:val="18"/>
          <w:szCs w:val="18"/>
        </w:rPr>
        <w:t>lub warsztat naprawczy</w:t>
      </w:r>
      <w:r w:rsidRPr="008858F7">
        <w:rPr>
          <w:rFonts w:ascii="Arial" w:hAnsi="Arial" w:cs="Arial"/>
          <w:sz w:val="18"/>
          <w:szCs w:val="18"/>
        </w:rPr>
        <w:t xml:space="preserve">. Powyższe ma zastosowanie także w wypadku późniejszego ujawnienia zwiększonego zakresu szkody. </w:t>
      </w:r>
    </w:p>
    <w:p w14:paraId="5590788B" w14:textId="0387BE4E" w:rsidR="00EB18E0" w:rsidRPr="008858F7"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8858F7">
        <w:rPr>
          <w:rFonts w:ascii="Arial" w:hAnsi="Arial" w:cs="Arial"/>
          <w:sz w:val="18"/>
          <w:szCs w:val="18"/>
        </w:rPr>
        <w:t>Naprawa uszkodzonego pojazdu będzie się odbywać w warsztacie naprawczym</w:t>
      </w:r>
      <w:r>
        <w:rPr>
          <w:rFonts w:ascii="Arial" w:hAnsi="Arial" w:cs="Arial"/>
          <w:sz w:val="18"/>
          <w:szCs w:val="18"/>
        </w:rPr>
        <w:t xml:space="preserve"> </w:t>
      </w:r>
      <w:r w:rsidRPr="008858F7">
        <w:rPr>
          <w:rFonts w:ascii="Arial" w:hAnsi="Arial" w:cs="Arial"/>
          <w:sz w:val="18"/>
          <w:szCs w:val="18"/>
        </w:rPr>
        <w:t>określonym przez</w:t>
      </w:r>
      <w:r w:rsidR="004E7603" w:rsidRPr="004E7603">
        <w:rPr>
          <w:rFonts w:ascii="Arial" w:eastAsiaTheme="minorHAnsi" w:hAnsi="Arial" w:cs="Arial"/>
          <w:color w:val="000000"/>
          <w:sz w:val="18"/>
          <w:lang w:eastAsia="en-US"/>
        </w:rPr>
        <w:t xml:space="preserve"> </w:t>
      </w:r>
      <w:r w:rsidR="004E7603">
        <w:rPr>
          <w:rFonts w:ascii="Arial" w:eastAsiaTheme="minorHAnsi" w:hAnsi="Arial" w:cs="Arial"/>
          <w:color w:val="000000"/>
          <w:sz w:val="18"/>
          <w:lang w:eastAsia="en-US"/>
        </w:rPr>
        <w:t>Ubezpieczającego/Ubezpieczonego</w:t>
      </w:r>
      <w:r w:rsidRPr="008858F7">
        <w:rPr>
          <w:rFonts w:ascii="Arial" w:hAnsi="Arial" w:cs="Arial"/>
          <w:sz w:val="18"/>
          <w:szCs w:val="18"/>
        </w:rPr>
        <w:t>.</w:t>
      </w:r>
    </w:p>
    <w:p w14:paraId="226D582C" w14:textId="3EE85EA1" w:rsidR="00EB18E0" w:rsidRPr="008858F7"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8858F7">
        <w:rPr>
          <w:rFonts w:ascii="Arial" w:hAnsi="Arial" w:cs="Arial"/>
          <w:sz w:val="18"/>
          <w:szCs w:val="18"/>
        </w:rPr>
        <w:t xml:space="preserve">Wysokość szkody ustala się na podstawie kalkulacji kosztów naprawy sporządzonej przez </w:t>
      </w:r>
      <w:r>
        <w:rPr>
          <w:rFonts w:ascii="Arial" w:hAnsi="Arial" w:cs="Arial"/>
          <w:sz w:val="18"/>
          <w:szCs w:val="18"/>
        </w:rPr>
        <w:t>warsztat</w:t>
      </w:r>
      <w:r w:rsidRPr="008858F7">
        <w:rPr>
          <w:rFonts w:ascii="Arial" w:hAnsi="Arial" w:cs="Arial"/>
          <w:sz w:val="18"/>
          <w:szCs w:val="18"/>
        </w:rPr>
        <w:t xml:space="preserve"> naprawczy. Kalkulacja ta podlega weryfikacji dokonywanej przez </w:t>
      </w:r>
      <w:r w:rsidR="004E7603">
        <w:rPr>
          <w:rFonts w:ascii="Arial" w:hAnsi="Arial" w:cs="Arial"/>
          <w:sz w:val="18"/>
          <w:szCs w:val="18"/>
        </w:rPr>
        <w:t xml:space="preserve">Ubezpieczyciela </w:t>
      </w:r>
      <w:r w:rsidRPr="008858F7">
        <w:rPr>
          <w:rFonts w:ascii="Arial" w:hAnsi="Arial" w:cs="Arial"/>
          <w:sz w:val="18"/>
          <w:szCs w:val="18"/>
        </w:rPr>
        <w:t xml:space="preserve">z uwzględnieniem zasad określonych w kolejnych ustępach. </w:t>
      </w:r>
      <w:r w:rsidR="004E7603">
        <w:rPr>
          <w:rFonts w:ascii="Arial" w:hAnsi="Arial" w:cs="Arial"/>
          <w:sz w:val="18"/>
          <w:szCs w:val="18"/>
        </w:rPr>
        <w:t xml:space="preserve">Ubezpieczyciel </w:t>
      </w:r>
      <w:r w:rsidRPr="008858F7">
        <w:rPr>
          <w:rFonts w:ascii="Arial" w:hAnsi="Arial" w:cs="Arial"/>
          <w:sz w:val="18"/>
          <w:szCs w:val="18"/>
        </w:rPr>
        <w:t xml:space="preserve">jest zobowiązany do przedstawienia weryfikacji w terminie </w:t>
      </w:r>
      <w:r>
        <w:rPr>
          <w:rFonts w:ascii="Arial" w:hAnsi="Arial" w:cs="Arial"/>
          <w:sz w:val="18"/>
          <w:szCs w:val="18"/>
        </w:rPr>
        <w:t>7</w:t>
      </w:r>
      <w:r w:rsidRPr="008858F7">
        <w:rPr>
          <w:rFonts w:ascii="Arial" w:hAnsi="Arial" w:cs="Arial"/>
          <w:sz w:val="18"/>
          <w:szCs w:val="18"/>
        </w:rPr>
        <w:t xml:space="preserve"> dni </w:t>
      </w:r>
      <w:r>
        <w:rPr>
          <w:rFonts w:ascii="Arial" w:hAnsi="Arial" w:cs="Arial"/>
          <w:sz w:val="18"/>
          <w:szCs w:val="18"/>
        </w:rPr>
        <w:t xml:space="preserve">roboczych </w:t>
      </w:r>
      <w:r w:rsidRPr="008858F7">
        <w:rPr>
          <w:rFonts w:ascii="Arial" w:hAnsi="Arial" w:cs="Arial"/>
          <w:sz w:val="18"/>
          <w:szCs w:val="18"/>
        </w:rPr>
        <w:t xml:space="preserve">od daty otrzymania kalkulacji. Jeżeli weryfikacja nie zostanie przedstawiona w tym terminie, uznaje się, że kalkulacja została zaakceptowana w całości. Wszelkie zmiany dokonane w kalkulacji w wyniku jej weryfikacji powinny być opatrzone jasnym i zrozumiałym uzasadnieniem wyjaśniającym ich podstawy. Wszelkie zastrzeżenia do weryfikacji kalkulacji będą rozpatrywane przez </w:t>
      </w:r>
      <w:r w:rsidR="004E7603">
        <w:rPr>
          <w:rFonts w:ascii="Arial" w:hAnsi="Arial" w:cs="Arial"/>
          <w:sz w:val="18"/>
          <w:szCs w:val="18"/>
        </w:rPr>
        <w:t xml:space="preserve">Ubezpieczyciela </w:t>
      </w:r>
      <w:r w:rsidRPr="008858F7">
        <w:rPr>
          <w:rFonts w:ascii="Arial" w:hAnsi="Arial" w:cs="Arial"/>
          <w:sz w:val="18"/>
          <w:szCs w:val="18"/>
        </w:rPr>
        <w:t>niezwłocznie po ich otrzymaniu</w:t>
      </w:r>
      <w:r>
        <w:rPr>
          <w:rFonts w:ascii="Arial" w:hAnsi="Arial" w:cs="Arial"/>
          <w:sz w:val="18"/>
          <w:szCs w:val="18"/>
        </w:rPr>
        <w:t xml:space="preserve"> (w wyjątkowych wypadkach nie później niż w ciągu 2 dni)</w:t>
      </w:r>
      <w:r w:rsidRPr="008858F7">
        <w:rPr>
          <w:rFonts w:ascii="Arial" w:hAnsi="Arial" w:cs="Arial"/>
          <w:sz w:val="18"/>
          <w:szCs w:val="18"/>
        </w:rPr>
        <w:t>.</w:t>
      </w:r>
    </w:p>
    <w:p w14:paraId="57DC4422" w14:textId="5FFB110D"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8858F7">
        <w:rPr>
          <w:rFonts w:ascii="Arial" w:hAnsi="Arial" w:cs="Arial"/>
          <w:sz w:val="18"/>
          <w:szCs w:val="18"/>
        </w:rPr>
        <w:t xml:space="preserve">W wypadku, gdy ustalenia kalkulacji kosztów naprawy będą się odbywały w bezpośrednim kontakcie między </w:t>
      </w:r>
      <w:r w:rsidR="004E7603">
        <w:rPr>
          <w:rFonts w:ascii="Arial" w:hAnsi="Arial" w:cs="Arial"/>
          <w:sz w:val="18"/>
          <w:szCs w:val="18"/>
        </w:rPr>
        <w:t xml:space="preserve">Ubezpieczycielem </w:t>
      </w:r>
      <w:r w:rsidRPr="008858F7">
        <w:rPr>
          <w:rFonts w:ascii="Arial" w:hAnsi="Arial" w:cs="Arial"/>
          <w:sz w:val="18"/>
          <w:szCs w:val="18"/>
        </w:rPr>
        <w:t xml:space="preserve">a serwisem naprawczym, </w:t>
      </w:r>
      <w:r w:rsidR="004E7603">
        <w:rPr>
          <w:rFonts w:ascii="Arial" w:hAnsi="Arial" w:cs="Arial"/>
          <w:sz w:val="18"/>
          <w:szCs w:val="18"/>
        </w:rPr>
        <w:t xml:space="preserve">Ubezpieczyciel </w:t>
      </w:r>
      <w:r w:rsidRPr="008858F7">
        <w:rPr>
          <w:rFonts w:ascii="Arial" w:hAnsi="Arial" w:cs="Arial"/>
          <w:sz w:val="18"/>
          <w:szCs w:val="18"/>
        </w:rPr>
        <w:t xml:space="preserve">jest zobowiązany do informowania </w:t>
      </w:r>
      <w:r w:rsidR="004E7603">
        <w:rPr>
          <w:rFonts w:ascii="Arial" w:eastAsiaTheme="minorHAnsi" w:hAnsi="Arial" w:cs="Arial"/>
          <w:color w:val="000000"/>
          <w:sz w:val="18"/>
          <w:lang w:eastAsia="en-US"/>
        </w:rPr>
        <w:t xml:space="preserve">Ubezpieczającego/Ubezpieczonego </w:t>
      </w:r>
      <w:r w:rsidRPr="008858F7">
        <w:rPr>
          <w:rFonts w:ascii="Arial" w:hAnsi="Arial" w:cs="Arial"/>
          <w:sz w:val="18"/>
          <w:szCs w:val="18"/>
        </w:rPr>
        <w:t xml:space="preserve">o </w:t>
      </w:r>
      <w:r w:rsidRPr="00D63211">
        <w:rPr>
          <w:rFonts w:ascii="Arial" w:hAnsi="Arial" w:cs="Arial"/>
          <w:sz w:val="18"/>
          <w:szCs w:val="18"/>
        </w:rPr>
        <w:t>dokonywanych ustaleniach.</w:t>
      </w:r>
    </w:p>
    <w:p w14:paraId="382EB660" w14:textId="08EB80FC"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 xml:space="preserve">Kalkulacja kosztów naprawy uzgodniona stosownie do ust. 4 wraz z pozostałą wymaganą dokumentacją stanowi podstawę rozliczenia szkody. Jeżeli w ciągu 30 dni od zgłoszenia szkody nie jest możliwe dokonanie przez </w:t>
      </w:r>
      <w:r w:rsidR="004E7603">
        <w:rPr>
          <w:rFonts w:ascii="Arial" w:hAnsi="Arial" w:cs="Arial"/>
          <w:sz w:val="18"/>
          <w:szCs w:val="18"/>
        </w:rPr>
        <w:t xml:space="preserve">Ubezpieczyciela </w:t>
      </w:r>
      <w:r w:rsidRPr="00D63211">
        <w:rPr>
          <w:rFonts w:ascii="Arial" w:hAnsi="Arial" w:cs="Arial"/>
          <w:sz w:val="18"/>
          <w:szCs w:val="18"/>
        </w:rPr>
        <w:t xml:space="preserve">wypłaty odszkodowania na podstawie kalkulacji, o jakiej mowa w ust 4, </w:t>
      </w:r>
      <w:r w:rsidR="004E7603">
        <w:rPr>
          <w:rFonts w:ascii="Arial" w:hAnsi="Arial" w:cs="Arial"/>
          <w:sz w:val="18"/>
          <w:szCs w:val="18"/>
        </w:rPr>
        <w:t xml:space="preserve">Ubezpieczyciel </w:t>
      </w:r>
      <w:r w:rsidRPr="00D63211">
        <w:rPr>
          <w:rFonts w:ascii="Arial" w:hAnsi="Arial" w:cs="Arial"/>
          <w:sz w:val="18"/>
          <w:szCs w:val="18"/>
        </w:rPr>
        <w:t xml:space="preserve">wypłaca w tym terminie bezsporną część odszkodowania, ustaloną na podstawie kalkulacji naprawy </w:t>
      </w:r>
      <w:r w:rsidRPr="00D63211">
        <w:rPr>
          <w:rFonts w:ascii="Arial" w:hAnsi="Arial" w:cs="Arial"/>
          <w:sz w:val="18"/>
          <w:szCs w:val="18"/>
        </w:rPr>
        <w:lastRenderedPageBreak/>
        <w:t xml:space="preserve">sporządzonej przez </w:t>
      </w:r>
      <w:r w:rsidR="004E7603">
        <w:rPr>
          <w:rFonts w:ascii="Arial" w:hAnsi="Arial" w:cs="Arial"/>
          <w:sz w:val="18"/>
          <w:szCs w:val="18"/>
        </w:rPr>
        <w:t xml:space="preserve">Ubezpieczyciela </w:t>
      </w:r>
      <w:r w:rsidRPr="00D63211">
        <w:rPr>
          <w:rFonts w:ascii="Arial" w:hAnsi="Arial" w:cs="Arial"/>
          <w:sz w:val="18"/>
          <w:szCs w:val="18"/>
        </w:rPr>
        <w:t>z uwzględnieniem ustaleń wynikających z protokołu z oględzin i zasad określonych w kolejnych punktach.</w:t>
      </w:r>
    </w:p>
    <w:p w14:paraId="73175B89" w14:textId="77777777"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Jeśli w toku naprawy uszkodzonego pojazdu okaże się, że rozmiar szkody jest większy niż wynikający z protokołu oględzin, ustalenia i rozliczenia zwiększonego zakresu szkody następują w oparciu o zasady zawarte w niniejszej procedurze.</w:t>
      </w:r>
    </w:p>
    <w:p w14:paraId="621F8EBA" w14:textId="77777777"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Wysokość szkody i należnego odszkodowania ustala się z uwzględnieniem poniższych zasad:</w:t>
      </w:r>
    </w:p>
    <w:p w14:paraId="6FB36E6D" w14:textId="77777777"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szkodę w pojeździe uznaje się za szkodę całkowitą, jeżeli koszty naprawy przekraczają 75% ustalonej sumy ubezpieczenia pojazdu, przy czym wysokość tych kosztów będzie ustalana wg takich samych zasad (w tym cen i stawek), jak w przypadku kosztów naprawy szkody częściowej,</w:t>
      </w:r>
    </w:p>
    <w:p w14:paraId="51A04B46" w14:textId="77777777"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w wypadku szkody całkowitej wysokość odszkodowania ustala się w wysokości sumy ubezpieczenia pojazdu, pomniejszonej o wartość pozostałości po szkodzie,</w:t>
      </w:r>
    </w:p>
    <w:p w14:paraId="0D74AA0E" w14:textId="4DC003E9"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 xml:space="preserve">koszty robocizny/demontażu/montażu/ ustalane są zgodnie z normami czasowymi oraz stawkami za roboczogodzinę ogólnie stosowanymi przez wykonujący naprawę autoryzowany serwis producenta (lub w uzasadnionych przypadkach inny serwis), chyba że w danym wypadku </w:t>
      </w:r>
      <w:r w:rsidR="003F5E19">
        <w:rPr>
          <w:rFonts w:ascii="Arial" w:hAnsi="Arial" w:cs="Arial"/>
          <w:sz w:val="18"/>
          <w:szCs w:val="18"/>
        </w:rPr>
        <w:t xml:space="preserve">Ubezpieczyciela </w:t>
      </w:r>
      <w:r w:rsidRPr="00D63211">
        <w:rPr>
          <w:rFonts w:ascii="Arial" w:hAnsi="Arial" w:cs="Arial"/>
          <w:sz w:val="18"/>
          <w:szCs w:val="18"/>
        </w:rPr>
        <w:t xml:space="preserve">ustali z serwisem inną stawkę. </w:t>
      </w:r>
    </w:p>
    <w:p w14:paraId="4FAC8498" w14:textId="77777777"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 xml:space="preserve">ceny części zamiennych ustala się co do zasady wg cen stosowanych przez producenta pojazdu lub importera jego części z uwzględnieniem marży ogólnie stosowanej przez serwis wykonujący naprawę. </w:t>
      </w:r>
    </w:p>
    <w:p w14:paraId="2867AD30" w14:textId="77777777"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nie stosuje się potrącenia z tytułu amortyzacji/zużycia technicznego części bez względu na wiek pojazdu dotkniętego szkodą i stopień jego zużycia eksploatacyjnego,</w:t>
      </w:r>
    </w:p>
    <w:p w14:paraId="2C6BC87B" w14:textId="5A62DC9B"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 xml:space="preserve">wysokość szkody jest pomniejszana o rynkową wartość pozostałości po szkodzie, które zostaną uznane przez </w:t>
      </w:r>
      <w:r w:rsidR="004E7603">
        <w:rPr>
          <w:rFonts w:ascii="Arial" w:eastAsiaTheme="minorHAnsi" w:hAnsi="Arial" w:cs="Arial"/>
          <w:color w:val="000000"/>
          <w:sz w:val="18"/>
          <w:lang w:eastAsia="en-US"/>
        </w:rPr>
        <w:t xml:space="preserve">Ubezpieczającego/Ubezpieczonego </w:t>
      </w:r>
      <w:r w:rsidRPr="00D63211">
        <w:rPr>
          <w:rFonts w:ascii="Arial" w:hAnsi="Arial" w:cs="Arial"/>
          <w:sz w:val="18"/>
          <w:szCs w:val="18"/>
        </w:rPr>
        <w:t xml:space="preserve"> za zdatne do dalszego użytku, przeróbki lub sprzedaży.</w:t>
      </w:r>
    </w:p>
    <w:p w14:paraId="3DF6D972" w14:textId="3E411810"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 xml:space="preserve">na wniosek </w:t>
      </w:r>
      <w:r w:rsidR="004E7603">
        <w:rPr>
          <w:rFonts w:ascii="Arial" w:eastAsiaTheme="minorHAnsi" w:hAnsi="Arial" w:cs="Arial"/>
          <w:color w:val="000000"/>
          <w:sz w:val="18"/>
          <w:lang w:eastAsia="en-US"/>
        </w:rPr>
        <w:t xml:space="preserve">Ubezpieczającego/Ubezpieczonego </w:t>
      </w:r>
      <w:r w:rsidR="004E7603">
        <w:rPr>
          <w:rFonts w:ascii="Arial" w:hAnsi="Arial" w:cs="Arial"/>
          <w:sz w:val="18"/>
          <w:szCs w:val="18"/>
        </w:rPr>
        <w:t>Ubezpieczyciel</w:t>
      </w:r>
      <w:r w:rsidRPr="00D63211">
        <w:rPr>
          <w:rFonts w:ascii="Arial" w:hAnsi="Arial" w:cs="Arial"/>
          <w:sz w:val="18"/>
          <w:szCs w:val="18"/>
        </w:rPr>
        <w:t xml:space="preserve"> udzieli pomocy w zbyciu pozostałości po szkodzie. W wypadku wystawienia pozostałości pojazdu na aukcję, wartość pozostałości jest ustalana w wysokości najwyższej uzyskanej ceny, za jaką </w:t>
      </w:r>
      <w:r w:rsidR="004E7603">
        <w:rPr>
          <w:rFonts w:ascii="Arial" w:eastAsiaTheme="minorHAnsi" w:hAnsi="Arial" w:cs="Arial"/>
          <w:color w:val="000000"/>
          <w:sz w:val="18"/>
          <w:lang w:eastAsia="en-US"/>
        </w:rPr>
        <w:t xml:space="preserve">Ubezpieczający/Ubezpieczony </w:t>
      </w:r>
      <w:r w:rsidRPr="00D63211">
        <w:rPr>
          <w:rFonts w:ascii="Arial" w:hAnsi="Arial" w:cs="Arial"/>
          <w:sz w:val="18"/>
          <w:szCs w:val="18"/>
        </w:rPr>
        <w:t>może je sprzedać,</w:t>
      </w:r>
    </w:p>
    <w:p w14:paraId="4200BE2F" w14:textId="77777777"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wysokość szkody powiększa się o koszty wymaganych przepisami prawa badań, atestów i certyfikacji, w tym w szczególności koszty badania technicznego pojazdu,</w:t>
      </w:r>
    </w:p>
    <w:p w14:paraId="318CEDC3" w14:textId="0C590246" w:rsidR="00EB18E0" w:rsidRPr="00D63211" w:rsidRDefault="003F5E19" w:rsidP="00D24A15">
      <w:pPr>
        <w:pStyle w:val="Akapitzlist"/>
        <w:numPr>
          <w:ilvl w:val="0"/>
          <w:numId w:val="33"/>
        </w:numPr>
        <w:overflowPunct/>
        <w:spacing w:before="100"/>
        <w:jc w:val="both"/>
        <w:textAlignment w:val="auto"/>
        <w:rPr>
          <w:rFonts w:ascii="Arial" w:hAnsi="Arial" w:cs="Arial"/>
          <w:sz w:val="18"/>
          <w:szCs w:val="18"/>
        </w:rPr>
      </w:pPr>
      <w:r>
        <w:rPr>
          <w:rFonts w:ascii="Arial" w:hAnsi="Arial" w:cs="Arial"/>
          <w:sz w:val="18"/>
          <w:szCs w:val="18"/>
        </w:rPr>
        <w:t>Ubezpieczyciel</w:t>
      </w:r>
      <w:r w:rsidR="00EB18E0" w:rsidRPr="00D63211">
        <w:rPr>
          <w:rFonts w:ascii="Arial" w:hAnsi="Arial" w:cs="Arial"/>
          <w:sz w:val="18"/>
          <w:szCs w:val="18"/>
        </w:rPr>
        <w:t xml:space="preserve"> zobowiązany jest również do pokrycia w granicach sumy ubezpieczenia, udokumentowanych kosztów, które poniósł</w:t>
      </w:r>
      <w:r w:rsidR="004E7603" w:rsidRPr="004E7603">
        <w:rPr>
          <w:rFonts w:ascii="Arial" w:eastAsiaTheme="minorHAnsi" w:hAnsi="Arial" w:cs="Arial"/>
          <w:color w:val="000000"/>
          <w:sz w:val="18"/>
          <w:lang w:eastAsia="en-US"/>
        </w:rPr>
        <w:t xml:space="preserve"> </w:t>
      </w:r>
      <w:r w:rsidR="004E7603">
        <w:rPr>
          <w:rFonts w:ascii="Arial" w:eastAsiaTheme="minorHAnsi" w:hAnsi="Arial" w:cs="Arial"/>
          <w:color w:val="000000"/>
          <w:sz w:val="18"/>
          <w:lang w:eastAsia="en-US"/>
        </w:rPr>
        <w:t>Ubezpieczający/Ubezpieczony</w:t>
      </w:r>
      <w:r w:rsidR="00EB18E0" w:rsidRPr="00D63211">
        <w:rPr>
          <w:rFonts w:ascii="Arial" w:hAnsi="Arial" w:cs="Arial"/>
          <w:sz w:val="18"/>
          <w:szCs w:val="18"/>
        </w:rPr>
        <w:t>, a które dotyczyły:</w:t>
      </w:r>
    </w:p>
    <w:p w14:paraId="068A1FC5" w14:textId="4DB8E390" w:rsidR="00EB18E0" w:rsidRPr="00D63211" w:rsidRDefault="00EB18E0" w:rsidP="00D24A15">
      <w:pPr>
        <w:numPr>
          <w:ilvl w:val="0"/>
          <w:numId w:val="34"/>
        </w:numPr>
        <w:overflowPunct/>
        <w:autoSpaceDE/>
        <w:autoSpaceDN/>
        <w:adjustRightInd/>
        <w:jc w:val="both"/>
        <w:textAlignment w:val="auto"/>
        <w:rPr>
          <w:rFonts w:ascii="Arial" w:hAnsi="Arial" w:cs="Arial"/>
          <w:sz w:val="18"/>
          <w:szCs w:val="18"/>
        </w:rPr>
      </w:pPr>
      <w:r w:rsidRPr="00D63211">
        <w:rPr>
          <w:rFonts w:ascii="Arial" w:hAnsi="Arial" w:cs="Arial"/>
          <w:sz w:val="18"/>
          <w:szCs w:val="18"/>
        </w:rPr>
        <w:t xml:space="preserve">zabezpieczenia uszkodzonego pojazdu w okresie od dnia wystąpienia zdarzenia objętego ubezpieczeniem, do dnia dokonania przez </w:t>
      </w:r>
      <w:r w:rsidR="003F5E19">
        <w:rPr>
          <w:rFonts w:ascii="Arial" w:hAnsi="Arial" w:cs="Arial"/>
          <w:sz w:val="18"/>
          <w:szCs w:val="18"/>
        </w:rPr>
        <w:t xml:space="preserve">Ubezpieczyciela </w:t>
      </w:r>
      <w:r w:rsidRPr="00D63211">
        <w:rPr>
          <w:rFonts w:ascii="Arial" w:hAnsi="Arial" w:cs="Arial"/>
          <w:sz w:val="18"/>
          <w:szCs w:val="18"/>
        </w:rPr>
        <w:t>oględzin,</w:t>
      </w:r>
    </w:p>
    <w:p w14:paraId="7BF17871" w14:textId="7595BBBE" w:rsidR="00EB18E0" w:rsidRPr="00D63211" w:rsidRDefault="00EB18E0" w:rsidP="00D24A15">
      <w:pPr>
        <w:numPr>
          <w:ilvl w:val="0"/>
          <w:numId w:val="34"/>
        </w:numPr>
        <w:overflowPunct/>
        <w:autoSpaceDE/>
        <w:autoSpaceDN/>
        <w:adjustRightInd/>
        <w:ind w:left="1281" w:hanging="357"/>
        <w:jc w:val="both"/>
        <w:textAlignment w:val="auto"/>
        <w:rPr>
          <w:rFonts w:ascii="Arial" w:hAnsi="Arial" w:cs="Arial"/>
          <w:sz w:val="18"/>
          <w:szCs w:val="18"/>
        </w:rPr>
      </w:pPr>
      <w:r w:rsidRPr="00D63211">
        <w:rPr>
          <w:rFonts w:ascii="Arial" w:hAnsi="Arial" w:cs="Arial"/>
          <w:sz w:val="18"/>
          <w:szCs w:val="18"/>
        </w:rPr>
        <w:t xml:space="preserve">holowania lub transportu uszkodzonego pojazdu z miejsca powstania szkody do siedziby </w:t>
      </w:r>
      <w:r w:rsidR="004E7603">
        <w:rPr>
          <w:rFonts w:ascii="Arial" w:eastAsiaTheme="minorHAnsi" w:hAnsi="Arial" w:cs="Arial"/>
          <w:color w:val="000000"/>
          <w:sz w:val="18"/>
          <w:lang w:eastAsia="en-US"/>
        </w:rPr>
        <w:t xml:space="preserve">Ubezpieczającego/Ubezpieczonego </w:t>
      </w:r>
      <w:r w:rsidRPr="00D63211">
        <w:rPr>
          <w:rFonts w:ascii="Arial" w:hAnsi="Arial" w:cs="Arial"/>
          <w:sz w:val="18"/>
          <w:szCs w:val="18"/>
        </w:rPr>
        <w:t>lub miejsca naprawy wskazanego przez</w:t>
      </w:r>
      <w:r w:rsidR="004E7603" w:rsidRPr="004E7603">
        <w:rPr>
          <w:rFonts w:ascii="Arial" w:eastAsiaTheme="minorHAnsi" w:hAnsi="Arial" w:cs="Arial"/>
          <w:color w:val="000000"/>
          <w:sz w:val="18"/>
          <w:lang w:eastAsia="en-US"/>
        </w:rPr>
        <w:t xml:space="preserve"> </w:t>
      </w:r>
      <w:r w:rsidR="004E7603">
        <w:rPr>
          <w:rFonts w:ascii="Arial" w:eastAsiaTheme="minorHAnsi" w:hAnsi="Arial" w:cs="Arial"/>
          <w:color w:val="000000"/>
          <w:sz w:val="18"/>
          <w:lang w:eastAsia="en-US"/>
        </w:rPr>
        <w:t>Ubezpieczającego/Ubezpieczonego</w:t>
      </w:r>
      <w:r w:rsidRPr="00D63211">
        <w:rPr>
          <w:rFonts w:ascii="Arial" w:hAnsi="Arial" w:cs="Arial"/>
          <w:sz w:val="18"/>
          <w:szCs w:val="18"/>
        </w:rPr>
        <w:t>, nie więcej jednak niż 3.000,00zł.</w:t>
      </w:r>
    </w:p>
    <w:p w14:paraId="79A689DF" w14:textId="0C505E44" w:rsidR="00EB18E0" w:rsidRPr="00D63211" w:rsidRDefault="00EB18E0" w:rsidP="00D24A15">
      <w:pPr>
        <w:pStyle w:val="Akapitzlist"/>
        <w:numPr>
          <w:ilvl w:val="0"/>
          <w:numId w:val="33"/>
        </w:numPr>
        <w:overflowPunct/>
        <w:spacing w:before="100"/>
        <w:jc w:val="both"/>
        <w:textAlignment w:val="auto"/>
        <w:rPr>
          <w:rFonts w:ascii="Arial" w:hAnsi="Arial" w:cs="Arial"/>
          <w:sz w:val="18"/>
          <w:szCs w:val="18"/>
        </w:rPr>
      </w:pPr>
      <w:r w:rsidRPr="00D63211">
        <w:rPr>
          <w:rFonts w:ascii="Arial" w:hAnsi="Arial" w:cs="Arial"/>
          <w:sz w:val="18"/>
          <w:szCs w:val="18"/>
        </w:rPr>
        <w:t xml:space="preserve">wysokość odszkodowania ustalana jest w kwocie </w:t>
      </w:r>
      <w:r w:rsidR="00D63211" w:rsidRPr="00D63211">
        <w:rPr>
          <w:rFonts w:ascii="Arial" w:hAnsi="Arial" w:cs="Arial"/>
          <w:sz w:val="18"/>
          <w:szCs w:val="18"/>
        </w:rPr>
        <w:t>brutto</w:t>
      </w:r>
      <w:r w:rsidRPr="00D63211">
        <w:rPr>
          <w:rFonts w:ascii="Arial" w:hAnsi="Arial" w:cs="Arial"/>
          <w:sz w:val="18"/>
          <w:szCs w:val="18"/>
        </w:rPr>
        <w:t xml:space="preserve">, tj. </w:t>
      </w:r>
      <w:r w:rsidR="00D63211" w:rsidRPr="00D63211">
        <w:rPr>
          <w:rFonts w:ascii="Arial" w:hAnsi="Arial" w:cs="Arial"/>
          <w:sz w:val="18"/>
          <w:szCs w:val="18"/>
        </w:rPr>
        <w:t>z</w:t>
      </w:r>
      <w:r w:rsidRPr="00D63211">
        <w:rPr>
          <w:rFonts w:ascii="Arial" w:hAnsi="Arial" w:cs="Arial"/>
          <w:sz w:val="18"/>
          <w:szCs w:val="18"/>
        </w:rPr>
        <w:t xml:space="preserve"> uwzględnieni</w:t>
      </w:r>
      <w:r w:rsidR="00D63211" w:rsidRPr="00D63211">
        <w:rPr>
          <w:rFonts w:ascii="Arial" w:hAnsi="Arial" w:cs="Arial"/>
          <w:sz w:val="18"/>
          <w:szCs w:val="18"/>
        </w:rPr>
        <w:t>em</w:t>
      </w:r>
      <w:r w:rsidRPr="00D63211">
        <w:rPr>
          <w:rFonts w:ascii="Arial" w:hAnsi="Arial" w:cs="Arial"/>
          <w:sz w:val="18"/>
          <w:szCs w:val="18"/>
        </w:rPr>
        <w:t xml:space="preserve"> podatku VAT, chyba że zgodnie z obowiązującymi przepisami </w:t>
      </w:r>
      <w:r w:rsidR="004E7603">
        <w:rPr>
          <w:rFonts w:ascii="Arial" w:eastAsiaTheme="minorHAnsi" w:hAnsi="Arial" w:cs="Arial"/>
          <w:color w:val="000000"/>
          <w:sz w:val="18"/>
          <w:lang w:eastAsia="en-US"/>
        </w:rPr>
        <w:t xml:space="preserve">Ubezpieczający/Ubezpieczony </w:t>
      </w:r>
      <w:r w:rsidR="00D63211" w:rsidRPr="00D63211">
        <w:rPr>
          <w:rFonts w:ascii="Arial" w:hAnsi="Arial" w:cs="Arial"/>
          <w:sz w:val="18"/>
          <w:szCs w:val="18"/>
        </w:rPr>
        <w:t xml:space="preserve">będzie miał </w:t>
      </w:r>
      <w:r w:rsidRPr="00D63211">
        <w:rPr>
          <w:rFonts w:ascii="Arial" w:hAnsi="Arial" w:cs="Arial"/>
          <w:sz w:val="18"/>
          <w:szCs w:val="18"/>
        </w:rPr>
        <w:t>możliwości odliczenia podatku VAT</w:t>
      </w:r>
      <w:r w:rsidR="00D63211" w:rsidRPr="00D63211">
        <w:rPr>
          <w:rFonts w:ascii="Arial" w:hAnsi="Arial" w:cs="Arial"/>
          <w:sz w:val="18"/>
          <w:szCs w:val="18"/>
        </w:rPr>
        <w:t xml:space="preserve"> w całości lub części, w zależności w jakiej wartości został zgłoszony do ubezpieczenia pojazd. </w:t>
      </w:r>
      <w:r w:rsidRPr="00D63211">
        <w:rPr>
          <w:rFonts w:ascii="Arial" w:hAnsi="Arial" w:cs="Arial"/>
          <w:sz w:val="18"/>
          <w:szCs w:val="18"/>
        </w:rPr>
        <w:t xml:space="preserve"> </w:t>
      </w:r>
    </w:p>
    <w:p w14:paraId="050435EA" w14:textId="023CFC19" w:rsidR="00EB18E0" w:rsidRPr="00D63211" w:rsidRDefault="004E7603"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Pr>
          <w:rFonts w:ascii="Arial" w:eastAsiaTheme="minorHAnsi" w:hAnsi="Arial" w:cs="Arial"/>
          <w:color w:val="000000"/>
          <w:sz w:val="18"/>
          <w:lang w:eastAsia="en-US"/>
        </w:rPr>
        <w:t xml:space="preserve">Ubezpieczający/Ubezpieczony </w:t>
      </w:r>
      <w:r w:rsidR="00EB18E0" w:rsidRPr="00D63211">
        <w:rPr>
          <w:rFonts w:ascii="Arial" w:hAnsi="Arial" w:cs="Arial"/>
          <w:sz w:val="18"/>
          <w:szCs w:val="18"/>
        </w:rPr>
        <w:t>nie będzie kwestionował konieczności wymiany części uszkodzonej na nową, wynikającej z warunków zachowania gwarancji, z technologii naprawy albo zaleceń producenta pojazdu lub jego autoryzowanego serwisu.</w:t>
      </w:r>
    </w:p>
    <w:p w14:paraId="0D94F5E7" w14:textId="77777777"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Suma ubezpieczenia pojazdu nie podlega konsumpcji z tytułu wypłaconych odszkodowań.</w:t>
      </w:r>
    </w:p>
    <w:p w14:paraId="26AA529F" w14:textId="2AE1BD8D"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 xml:space="preserve">W przypadku kradzieży pojazdu </w:t>
      </w:r>
      <w:r w:rsidR="004E7603">
        <w:rPr>
          <w:rFonts w:ascii="Arial" w:eastAsiaTheme="minorHAnsi" w:hAnsi="Arial" w:cs="Arial"/>
          <w:color w:val="000000"/>
          <w:sz w:val="18"/>
          <w:lang w:eastAsia="en-US"/>
        </w:rPr>
        <w:t xml:space="preserve">Ubezpieczający/Ubezpieczony </w:t>
      </w:r>
      <w:r w:rsidRPr="00D63211">
        <w:rPr>
          <w:rFonts w:ascii="Arial" w:hAnsi="Arial" w:cs="Arial"/>
          <w:sz w:val="18"/>
          <w:szCs w:val="18"/>
        </w:rPr>
        <w:t>nie będzie żądał przedłożenia dokumentu stwierdzającego wykonanie montażu lub potwierdzającego sprawność zainstalowanego w pojeździe systemu przeciw</w:t>
      </w:r>
      <w:r w:rsidR="004E7603">
        <w:rPr>
          <w:rFonts w:ascii="Arial" w:hAnsi="Arial" w:cs="Arial"/>
          <w:sz w:val="18"/>
          <w:szCs w:val="18"/>
        </w:rPr>
        <w:t xml:space="preserve"> </w:t>
      </w:r>
      <w:r w:rsidRPr="00D63211">
        <w:rPr>
          <w:rFonts w:ascii="Arial" w:hAnsi="Arial" w:cs="Arial"/>
          <w:sz w:val="18"/>
          <w:szCs w:val="18"/>
        </w:rPr>
        <w:t>kradzieżowego.</w:t>
      </w:r>
    </w:p>
    <w:p w14:paraId="6F305DF9" w14:textId="27757DEB" w:rsidR="00EB18E0" w:rsidRPr="00D63211" w:rsidRDefault="00EB18E0" w:rsidP="00D24A15">
      <w:pPr>
        <w:pStyle w:val="Akapitzlist"/>
        <w:numPr>
          <w:ilvl w:val="0"/>
          <w:numId w:val="31"/>
        </w:numPr>
        <w:overflowPunct/>
        <w:autoSpaceDE/>
        <w:autoSpaceDN/>
        <w:adjustRightInd/>
        <w:spacing w:before="100"/>
        <w:ind w:left="426" w:hanging="426"/>
        <w:contextualSpacing w:val="0"/>
        <w:jc w:val="both"/>
        <w:textAlignment w:val="auto"/>
        <w:rPr>
          <w:rFonts w:ascii="Arial" w:hAnsi="Arial" w:cs="Arial"/>
          <w:sz w:val="18"/>
          <w:szCs w:val="18"/>
        </w:rPr>
      </w:pPr>
      <w:r w:rsidRPr="00D63211">
        <w:rPr>
          <w:rFonts w:ascii="Arial" w:hAnsi="Arial" w:cs="Arial"/>
          <w:sz w:val="18"/>
          <w:szCs w:val="18"/>
        </w:rPr>
        <w:t xml:space="preserve">W wypadku szkody o przewidywanej wartości do 5.000,00zł powstałej w pojeździe oraz wszelkich szkód na szybach i wyposażeniu pojazdu bez względu na przewidywaną wartość szkody, zastosowanie ma uproszczona likwidacja szkody – tj. </w:t>
      </w:r>
      <w:r w:rsidR="004E7603">
        <w:rPr>
          <w:rFonts w:ascii="Arial" w:eastAsiaTheme="minorHAnsi" w:hAnsi="Arial" w:cs="Arial"/>
          <w:color w:val="000000"/>
          <w:sz w:val="18"/>
          <w:lang w:eastAsia="en-US"/>
        </w:rPr>
        <w:t xml:space="preserve">Ubezpieczający/Ubezpieczony </w:t>
      </w:r>
      <w:r w:rsidRPr="00D63211">
        <w:rPr>
          <w:rFonts w:ascii="Arial" w:hAnsi="Arial" w:cs="Arial"/>
          <w:sz w:val="18"/>
          <w:szCs w:val="18"/>
        </w:rPr>
        <w:t xml:space="preserve">może przystąpić do naprawy bez obowiązku uprzedniego zgłoszenia szkody w wymaganym terminie i bez oględzin z udziałem przedstawiciela </w:t>
      </w:r>
      <w:r w:rsidR="005A2EBF">
        <w:rPr>
          <w:rFonts w:ascii="Arial" w:hAnsi="Arial" w:cs="Arial"/>
          <w:sz w:val="18"/>
          <w:szCs w:val="18"/>
        </w:rPr>
        <w:t>Ubezpieczyciela</w:t>
      </w:r>
      <w:r w:rsidRPr="00D63211">
        <w:rPr>
          <w:rFonts w:ascii="Arial" w:hAnsi="Arial" w:cs="Arial"/>
          <w:sz w:val="18"/>
          <w:szCs w:val="18"/>
        </w:rPr>
        <w:t xml:space="preserve">, a zakres i rozmiar szkody oraz wysokość należnego odszkodowania zostaną ustalone przez </w:t>
      </w:r>
      <w:r w:rsidR="005A2EBF">
        <w:rPr>
          <w:rFonts w:ascii="Arial" w:hAnsi="Arial" w:cs="Arial"/>
          <w:sz w:val="18"/>
          <w:szCs w:val="18"/>
        </w:rPr>
        <w:t xml:space="preserve">Ubezpieczyciela </w:t>
      </w:r>
      <w:r w:rsidRPr="00D63211">
        <w:rPr>
          <w:rFonts w:ascii="Arial" w:hAnsi="Arial" w:cs="Arial"/>
          <w:sz w:val="18"/>
          <w:szCs w:val="18"/>
        </w:rPr>
        <w:t xml:space="preserve">na podstawie przedłożonego zgłoszenia szkody obejmującego dokumentację w postaci protokołu szkody (oceny technicznej uszkodzeń) i dokumentacji fotograficznej sporządzonych przez </w:t>
      </w:r>
      <w:r w:rsidR="004E7603">
        <w:rPr>
          <w:rFonts w:ascii="Arial" w:eastAsiaTheme="minorHAnsi" w:hAnsi="Arial" w:cs="Arial"/>
          <w:color w:val="000000"/>
          <w:sz w:val="18"/>
          <w:lang w:eastAsia="en-US"/>
        </w:rPr>
        <w:t xml:space="preserve">Ubezpieczającego/Ubezpieczonego </w:t>
      </w:r>
      <w:r w:rsidRPr="00D63211">
        <w:rPr>
          <w:rFonts w:ascii="Arial" w:hAnsi="Arial" w:cs="Arial"/>
          <w:sz w:val="18"/>
          <w:szCs w:val="18"/>
        </w:rPr>
        <w:t xml:space="preserve">oraz kalkulacji kosztów naprawy (zestawienie kosztów poniesionych przez </w:t>
      </w:r>
      <w:r w:rsidR="004E7603">
        <w:rPr>
          <w:rFonts w:ascii="Arial" w:eastAsiaTheme="minorHAnsi" w:hAnsi="Arial" w:cs="Arial"/>
          <w:color w:val="000000"/>
          <w:sz w:val="18"/>
          <w:lang w:eastAsia="en-US"/>
        </w:rPr>
        <w:t xml:space="preserve">Ubezpieczającego/Ubezpieczonego </w:t>
      </w:r>
      <w:r w:rsidRPr="00D63211">
        <w:rPr>
          <w:rFonts w:ascii="Arial" w:hAnsi="Arial" w:cs="Arial"/>
          <w:sz w:val="18"/>
          <w:szCs w:val="18"/>
        </w:rPr>
        <w:t>na naprawę).</w:t>
      </w:r>
    </w:p>
    <w:p w14:paraId="2D920CD9" w14:textId="77777777" w:rsidR="00EB18E0" w:rsidRPr="00D63211" w:rsidRDefault="00EB18E0" w:rsidP="00EB18E0">
      <w:pPr>
        <w:pStyle w:val="Akapitzlist"/>
        <w:overflowPunct/>
        <w:autoSpaceDE/>
        <w:autoSpaceDN/>
        <w:adjustRightInd/>
        <w:spacing w:before="100"/>
        <w:ind w:left="426"/>
        <w:contextualSpacing w:val="0"/>
        <w:jc w:val="both"/>
        <w:textAlignment w:val="auto"/>
        <w:rPr>
          <w:rFonts w:ascii="Arial" w:hAnsi="Arial" w:cs="Arial"/>
          <w:sz w:val="18"/>
          <w:szCs w:val="18"/>
        </w:rPr>
      </w:pPr>
    </w:p>
    <w:p w14:paraId="5703B02E" w14:textId="77777777" w:rsidR="00EB18E0" w:rsidRPr="00D63211" w:rsidRDefault="00EB18E0" w:rsidP="00D24A15">
      <w:pPr>
        <w:pStyle w:val="Luca"/>
        <w:numPr>
          <w:ilvl w:val="0"/>
          <w:numId w:val="38"/>
        </w:numPr>
        <w:spacing w:before="100" w:line="240" w:lineRule="auto"/>
        <w:ind w:left="426"/>
        <w:jc w:val="center"/>
        <w:rPr>
          <w:rFonts w:ascii="Arial" w:hAnsi="Arial" w:cs="Arial"/>
          <w:sz w:val="18"/>
          <w:szCs w:val="18"/>
        </w:rPr>
      </w:pPr>
    </w:p>
    <w:p w14:paraId="438ABC43" w14:textId="616C75B6" w:rsidR="00EB18E0" w:rsidRPr="00D63211" w:rsidRDefault="00EB18E0" w:rsidP="00EB18E0">
      <w:pPr>
        <w:overflowPunct/>
        <w:autoSpaceDE/>
        <w:autoSpaceDN/>
        <w:adjustRightInd/>
        <w:spacing w:before="100"/>
        <w:jc w:val="center"/>
        <w:textAlignment w:val="auto"/>
        <w:rPr>
          <w:rFonts w:ascii="Arial" w:hAnsi="Arial" w:cs="Arial"/>
          <w:b/>
          <w:sz w:val="18"/>
          <w:szCs w:val="18"/>
        </w:rPr>
      </w:pPr>
      <w:r w:rsidRPr="00D63211">
        <w:rPr>
          <w:rFonts w:ascii="Arial" w:hAnsi="Arial" w:cs="Arial"/>
          <w:b/>
          <w:sz w:val="18"/>
          <w:szCs w:val="18"/>
        </w:rPr>
        <w:t xml:space="preserve">Likwidacja szkód w </w:t>
      </w:r>
      <w:r w:rsidRPr="00BA20FC">
        <w:rPr>
          <w:rFonts w:ascii="Arial" w:hAnsi="Arial" w:cs="Arial"/>
          <w:b/>
          <w:sz w:val="18"/>
          <w:szCs w:val="18"/>
        </w:rPr>
        <w:t xml:space="preserve">pojazdach </w:t>
      </w:r>
      <w:r w:rsidR="004E7603" w:rsidRPr="00D24A15">
        <w:rPr>
          <w:rFonts w:ascii="Arial" w:eastAsiaTheme="minorHAnsi" w:hAnsi="Arial" w:cs="Arial"/>
          <w:b/>
          <w:color w:val="000000"/>
          <w:sz w:val="18"/>
          <w:lang w:eastAsia="en-US"/>
        </w:rPr>
        <w:t>Ubezpieczającego/Ubezpieczonego</w:t>
      </w:r>
      <w:r w:rsidR="004E7603">
        <w:rPr>
          <w:rFonts w:ascii="Arial" w:eastAsiaTheme="minorHAnsi" w:hAnsi="Arial" w:cs="Arial"/>
          <w:color w:val="000000"/>
          <w:sz w:val="18"/>
          <w:lang w:eastAsia="en-US"/>
        </w:rPr>
        <w:t xml:space="preserve"> </w:t>
      </w:r>
      <w:r w:rsidRPr="00D63211">
        <w:rPr>
          <w:rFonts w:ascii="Arial" w:hAnsi="Arial" w:cs="Arial"/>
          <w:b/>
          <w:sz w:val="18"/>
          <w:szCs w:val="18"/>
        </w:rPr>
        <w:t>spowodowanych przez osobę trzecią</w:t>
      </w:r>
    </w:p>
    <w:p w14:paraId="3C65313A" w14:textId="7FEAAE1E" w:rsidR="00EB18E0" w:rsidRPr="00D63211" w:rsidRDefault="00EB18E0" w:rsidP="00EB18E0">
      <w:pPr>
        <w:overflowPunct/>
        <w:autoSpaceDE/>
        <w:autoSpaceDN/>
        <w:adjustRightInd/>
        <w:spacing w:before="100"/>
        <w:jc w:val="both"/>
        <w:textAlignment w:val="auto"/>
        <w:rPr>
          <w:rFonts w:ascii="Arial" w:hAnsi="Arial" w:cs="Arial"/>
          <w:sz w:val="18"/>
          <w:szCs w:val="18"/>
        </w:rPr>
      </w:pPr>
      <w:r w:rsidRPr="00D63211">
        <w:rPr>
          <w:rFonts w:ascii="Arial" w:hAnsi="Arial" w:cs="Arial"/>
          <w:sz w:val="18"/>
          <w:szCs w:val="18"/>
        </w:rPr>
        <w:lastRenderedPageBreak/>
        <w:t xml:space="preserve">Na wniosek </w:t>
      </w:r>
      <w:r w:rsidR="004E7603">
        <w:rPr>
          <w:rFonts w:ascii="Arial" w:eastAsiaTheme="minorHAnsi" w:hAnsi="Arial" w:cs="Arial"/>
          <w:color w:val="000000"/>
          <w:sz w:val="18"/>
          <w:lang w:eastAsia="en-US"/>
        </w:rPr>
        <w:t xml:space="preserve">Ubezpieczającego/Ubezpieczonego </w:t>
      </w:r>
      <w:r w:rsidRPr="00D63211">
        <w:rPr>
          <w:rFonts w:ascii="Arial" w:hAnsi="Arial" w:cs="Arial"/>
          <w:sz w:val="18"/>
          <w:szCs w:val="18"/>
        </w:rPr>
        <w:t xml:space="preserve">likwidacja szkody nastąpi z ubezpieczenia autocasco, a </w:t>
      </w:r>
      <w:r w:rsidR="004E7603">
        <w:rPr>
          <w:rFonts w:ascii="Arial" w:hAnsi="Arial" w:cs="Arial"/>
          <w:sz w:val="18"/>
          <w:szCs w:val="18"/>
        </w:rPr>
        <w:t>Ubezpieczyciel</w:t>
      </w:r>
      <w:r w:rsidRPr="00D63211">
        <w:rPr>
          <w:rFonts w:ascii="Arial" w:hAnsi="Arial" w:cs="Arial"/>
          <w:sz w:val="18"/>
          <w:szCs w:val="18"/>
        </w:rPr>
        <w:t xml:space="preserve"> zobowiązuje się w takim wypadku do niezwłocznego dochodzenia roszczeń regresowych przysługujących mu względem osoby trzeciej odpowiedzialnej za szkodę z tytułu odszkodowania wypłaconego na rzecz</w:t>
      </w:r>
      <w:r w:rsidR="004E7603">
        <w:rPr>
          <w:rFonts w:ascii="Arial" w:hAnsi="Arial" w:cs="Arial"/>
          <w:sz w:val="18"/>
          <w:szCs w:val="18"/>
        </w:rPr>
        <w:t xml:space="preserve"> </w:t>
      </w:r>
      <w:r w:rsidR="004E7603">
        <w:rPr>
          <w:rFonts w:ascii="Arial" w:eastAsiaTheme="minorHAnsi" w:hAnsi="Arial" w:cs="Arial"/>
          <w:color w:val="000000"/>
          <w:sz w:val="18"/>
          <w:lang w:eastAsia="en-US"/>
        </w:rPr>
        <w:t>Ubezpieczającego/Ubezpieczonego</w:t>
      </w:r>
      <w:r w:rsidRPr="00D63211">
        <w:rPr>
          <w:rFonts w:ascii="Arial" w:hAnsi="Arial" w:cs="Arial"/>
          <w:sz w:val="18"/>
          <w:szCs w:val="18"/>
        </w:rPr>
        <w:t>. Uzyskane w ten sposób kwoty będą niezwłocznie zdejmowane z rachunku szkodowego</w:t>
      </w:r>
      <w:r w:rsidR="00BA20FC" w:rsidRPr="00BA20FC">
        <w:rPr>
          <w:rFonts w:ascii="Arial" w:eastAsiaTheme="minorHAnsi" w:hAnsi="Arial" w:cs="Arial"/>
          <w:color w:val="000000"/>
          <w:sz w:val="18"/>
          <w:lang w:eastAsia="en-US"/>
        </w:rPr>
        <w:t xml:space="preserve"> </w:t>
      </w:r>
      <w:r w:rsidR="00BA20FC">
        <w:rPr>
          <w:rFonts w:ascii="Arial" w:eastAsiaTheme="minorHAnsi" w:hAnsi="Arial" w:cs="Arial"/>
          <w:color w:val="000000"/>
          <w:sz w:val="18"/>
          <w:lang w:eastAsia="en-US"/>
        </w:rPr>
        <w:t>Ubezpieczającego/Ubezpieczonego</w:t>
      </w:r>
      <w:r w:rsidRPr="00D63211">
        <w:rPr>
          <w:rFonts w:ascii="Arial" w:hAnsi="Arial" w:cs="Arial"/>
          <w:sz w:val="18"/>
          <w:szCs w:val="18"/>
        </w:rPr>
        <w:t xml:space="preserve">. W wypadku, gdy będzie to możliwe, </w:t>
      </w:r>
      <w:r w:rsidR="004E7603">
        <w:rPr>
          <w:rFonts w:ascii="Arial" w:eastAsiaTheme="minorHAnsi" w:hAnsi="Arial" w:cs="Arial"/>
          <w:color w:val="000000"/>
          <w:sz w:val="18"/>
          <w:lang w:eastAsia="en-US"/>
        </w:rPr>
        <w:t xml:space="preserve">Ubezpieczający/Ubezpieczony </w:t>
      </w:r>
      <w:r w:rsidRPr="00D63211">
        <w:rPr>
          <w:rFonts w:ascii="Arial" w:hAnsi="Arial" w:cs="Arial"/>
          <w:sz w:val="18"/>
          <w:szCs w:val="18"/>
        </w:rPr>
        <w:t>dokona likwidacji szkody w ramach systemu Bezpośredniej Likwidacji Szkód.</w:t>
      </w:r>
    </w:p>
    <w:p w14:paraId="111E6493" w14:textId="77777777" w:rsidR="00EB18E0" w:rsidRPr="003B7AE3" w:rsidRDefault="00EB18E0" w:rsidP="00EB18E0">
      <w:pPr>
        <w:overflowPunct/>
        <w:autoSpaceDE/>
        <w:autoSpaceDN/>
        <w:adjustRightInd/>
        <w:spacing w:before="100"/>
        <w:jc w:val="both"/>
        <w:textAlignment w:val="auto"/>
        <w:rPr>
          <w:rFonts w:ascii="Arial" w:hAnsi="Arial" w:cs="Arial"/>
          <w:sz w:val="18"/>
          <w:szCs w:val="18"/>
          <w:highlight w:val="yellow"/>
        </w:rPr>
      </w:pPr>
    </w:p>
    <w:p w14:paraId="56052176" w14:textId="77777777" w:rsidR="00EB18E0" w:rsidRPr="00D63211" w:rsidRDefault="00EB18E0" w:rsidP="00D24A15">
      <w:pPr>
        <w:pStyle w:val="Luca"/>
        <w:numPr>
          <w:ilvl w:val="0"/>
          <w:numId w:val="38"/>
        </w:numPr>
        <w:spacing w:before="100" w:line="240" w:lineRule="auto"/>
        <w:ind w:left="426"/>
        <w:jc w:val="center"/>
        <w:rPr>
          <w:rFonts w:ascii="Arial" w:hAnsi="Arial" w:cs="Arial"/>
          <w:sz w:val="18"/>
          <w:szCs w:val="18"/>
        </w:rPr>
      </w:pPr>
    </w:p>
    <w:p w14:paraId="1DE17F57" w14:textId="0BDD39E5" w:rsidR="00EB18E0" w:rsidRPr="00D63211" w:rsidRDefault="00D63211" w:rsidP="00EB18E0">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Obligatoryjne k</w:t>
      </w:r>
      <w:r w:rsidR="00EB18E0" w:rsidRPr="00D63211">
        <w:rPr>
          <w:rFonts w:ascii="Arial" w:eastAsia="Times New Roman" w:hAnsi="Arial" w:cs="Arial"/>
          <w:b/>
          <w:sz w:val="18"/>
          <w:szCs w:val="18"/>
        </w:rPr>
        <w:t xml:space="preserve">lauzule </w:t>
      </w:r>
      <w:r>
        <w:rPr>
          <w:rFonts w:ascii="Arial" w:eastAsia="Times New Roman" w:hAnsi="Arial" w:cs="Arial"/>
          <w:b/>
          <w:sz w:val="18"/>
          <w:szCs w:val="18"/>
        </w:rPr>
        <w:t xml:space="preserve">dot. procedury likwidacji szkód </w:t>
      </w:r>
    </w:p>
    <w:p w14:paraId="6EDEED6A" w14:textId="77777777" w:rsidR="00EB18E0" w:rsidRPr="00D63211" w:rsidRDefault="00EB18E0" w:rsidP="00EB18E0">
      <w:pPr>
        <w:pStyle w:val="Luca"/>
        <w:spacing w:before="100" w:line="240" w:lineRule="auto"/>
        <w:jc w:val="both"/>
        <w:rPr>
          <w:rFonts w:ascii="Arial" w:eastAsia="Times New Roman" w:hAnsi="Arial" w:cs="Arial"/>
          <w:b/>
          <w:sz w:val="18"/>
          <w:szCs w:val="18"/>
        </w:rPr>
      </w:pPr>
      <w:r w:rsidRPr="00D63211">
        <w:rPr>
          <w:rFonts w:ascii="Arial" w:hAnsi="Arial" w:cs="Arial"/>
          <w:sz w:val="18"/>
          <w:szCs w:val="18"/>
        </w:rPr>
        <w:t>Do niniejszej Procedury likwidacji szkód mają zastosowanie następujące klauzule dodatkowe:</w:t>
      </w:r>
    </w:p>
    <w:p w14:paraId="79470047" w14:textId="77777777" w:rsidR="00EB18E0" w:rsidRPr="003B7AE3" w:rsidRDefault="00EB18E0" w:rsidP="00EB18E0">
      <w:pPr>
        <w:tabs>
          <w:tab w:val="left" w:pos="900"/>
        </w:tabs>
        <w:overflowPunct/>
        <w:autoSpaceDE/>
        <w:autoSpaceDN/>
        <w:adjustRightInd/>
        <w:spacing w:before="100"/>
        <w:ind w:left="425"/>
        <w:jc w:val="both"/>
        <w:textAlignment w:val="auto"/>
        <w:rPr>
          <w:rFonts w:ascii="Arial" w:hAnsi="Arial" w:cs="Arial"/>
          <w:sz w:val="18"/>
          <w:szCs w:val="18"/>
          <w:highlight w:val="yellow"/>
        </w:rPr>
      </w:pPr>
    </w:p>
    <w:p w14:paraId="33E29EE7" w14:textId="77777777" w:rsidR="00EB18E0" w:rsidRPr="003B7AE3" w:rsidRDefault="00EB18E0" w:rsidP="00EB18E0">
      <w:pPr>
        <w:rPr>
          <w:rFonts w:ascii="Arial" w:hAnsi="Arial" w:cs="Arial"/>
          <w:b/>
          <w:color w:val="002060"/>
          <w:sz w:val="18"/>
          <w:szCs w:val="18"/>
          <w:highlight w:val="yellow"/>
        </w:rPr>
      </w:pPr>
    </w:p>
    <w:p w14:paraId="17F6C82E"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DEFINICJI SZKODY/</w:t>
      </w:r>
    </w:p>
    <w:p w14:paraId="1BE87E72" w14:textId="4ACF15C9" w:rsidR="005F742F" w:rsidRPr="005F742F" w:rsidRDefault="005F742F" w:rsidP="005F742F">
      <w:pPr>
        <w:pStyle w:val="LucaCash"/>
        <w:spacing w:line="240" w:lineRule="auto"/>
        <w:jc w:val="both"/>
        <w:rPr>
          <w:rFonts w:ascii="Arial" w:hAnsi="Arial" w:cs="Arial"/>
          <w:i/>
          <w:sz w:val="18"/>
          <w:szCs w:val="18"/>
        </w:rPr>
      </w:pPr>
      <w:r w:rsidRPr="005F742F">
        <w:rPr>
          <w:rFonts w:ascii="Arial" w:hAnsi="Arial" w:cs="Arial"/>
          <w:i/>
          <w:sz w:val="18"/>
          <w:szCs w:val="18"/>
        </w:rPr>
        <w:t>Przy zachowaniu wszystkich pozostałych warunków ubezpieczenia, w zakresie przewidzianym niniejszą klauzulą Strony uzgodniły następującą ich modyfikację:</w:t>
      </w:r>
    </w:p>
    <w:p w14:paraId="544AE611" w14:textId="7555038D" w:rsidR="00EB18E0" w:rsidRDefault="005F742F" w:rsidP="005F742F">
      <w:pPr>
        <w:pStyle w:val="LucaCash"/>
        <w:spacing w:line="240" w:lineRule="auto"/>
        <w:jc w:val="both"/>
        <w:rPr>
          <w:rFonts w:ascii="Arial" w:hAnsi="Arial" w:cs="Arial"/>
          <w:sz w:val="18"/>
          <w:szCs w:val="18"/>
        </w:rPr>
      </w:pPr>
      <w:r w:rsidRPr="005F742F">
        <w:rPr>
          <w:rFonts w:ascii="Arial" w:hAnsi="Arial" w:cs="Arial"/>
          <w:sz w:val="18"/>
          <w:szCs w:val="18"/>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 (wzorców umownych), w tym uzależniających odpowiedzialność ubezpieczyciela za jedne zdarzenia od ubezpieczenia innych zdarzeń.</w:t>
      </w:r>
    </w:p>
    <w:p w14:paraId="59763833" w14:textId="77777777" w:rsidR="005F742F" w:rsidRPr="003B7AE3" w:rsidRDefault="005F742F" w:rsidP="005F742F">
      <w:pPr>
        <w:pStyle w:val="LucaCash"/>
        <w:spacing w:line="240" w:lineRule="auto"/>
        <w:jc w:val="center"/>
        <w:rPr>
          <w:rFonts w:ascii="Arial" w:hAnsi="Arial" w:cs="Arial"/>
          <w:b/>
          <w:sz w:val="18"/>
          <w:szCs w:val="18"/>
          <w:highlight w:val="yellow"/>
        </w:rPr>
      </w:pPr>
    </w:p>
    <w:p w14:paraId="5868FDAE"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EIB 64</w:t>
      </w:r>
    </w:p>
    <w:p w14:paraId="4ED8DE71"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CZASU TECHNOLOGICZNEGO NAPRAWY/</w:t>
      </w:r>
    </w:p>
    <w:p w14:paraId="70DA73E8"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41BDA8A4" w14:textId="31359A85" w:rsidR="00EB18E0" w:rsidRDefault="005F742F" w:rsidP="00EB18E0">
      <w:pPr>
        <w:pStyle w:val="LucaCash"/>
        <w:spacing w:line="240" w:lineRule="auto"/>
        <w:jc w:val="both"/>
        <w:rPr>
          <w:rFonts w:ascii="Arial" w:hAnsi="Arial" w:cs="Arial"/>
          <w:sz w:val="18"/>
          <w:szCs w:val="18"/>
        </w:rPr>
      </w:pPr>
      <w:r w:rsidRPr="005F742F">
        <w:rPr>
          <w:rFonts w:ascii="Arial" w:hAnsi="Arial" w:cs="Arial"/>
          <w:sz w:val="18"/>
          <w:szCs w:val="18"/>
        </w:rPr>
        <w:t>Ubezpieczyciel nie będzie kwestionował czasu technologicznego naprawy zniszczonego/uszkodzonego mienia podanego przez jego producenta lub autoryzowany serwis producenta.</w:t>
      </w:r>
    </w:p>
    <w:p w14:paraId="7075A985" w14:textId="77777777" w:rsidR="005F742F" w:rsidRPr="003B7AE3" w:rsidRDefault="005F742F" w:rsidP="00EB18E0">
      <w:pPr>
        <w:pStyle w:val="LucaCash"/>
        <w:spacing w:line="240" w:lineRule="auto"/>
        <w:jc w:val="both"/>
        <w:rPr>
          <w:rFonts w:ascii="Arial" w:hAnsi="Arial" w:cs="Arial"/>
          <w:sz w:val="18"/>
          <w:szCs w:val="18"/>
          <w:highlight w:val="yellow"/>
        </w:rPr>
      </w:pPr>
    </w:p>
    <w:p w14:paraId="23FB6383" w14:textId="77777777" w:rsidR="00EB18E0" w:rsidRPr="005F742F" w:rsidRDefault="00EB18E0" w:rsidP="005F742F">
      <w:pPr>
        <w:pStyle w:val="LucaCash"/>
        <w:spacing w:line="240" w:lineRule="auto"/>
        <w:ind w:left="2832" w:firstLine="708"/>
        <w:rPr>
          <w:rFonts w:ascii="Arial" w:hAnsi="Arial" w:cs="Arial"/>
          <w:b/>
          <w:sz w:val="18"/>
          <w:szCs w:val="18"/>
        </w:rPr>
      </w:pPr>
      <w:r w:rsidRPr="005F742F">
        <w:rPr>
          <w:rFonts w:ascii="Arial" w:hAnsi="Arial" w:cs="Arial"/>
          <w:b/>
          <w:sz w:val="18"/>
          <w:szCs w:val="18"/>
        </w:rPr>
        <w:t>KLAUZULA EIB 65 A</w:t>
      </w:r>
    </w:p>
    <w:p w14:paraId="7E255A73"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ROZLICZENIA KOSZTÓW SZKODY/</w:t>
      </w:r>
    </w:p>
    <w:p w14:paraId="7A0BE104"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11D4F632" w14:textId="77777777" w:rsidR="005F742F" w:rsidRDefault="005F742F" w:rsidP="00D24A15">
      <w:pPr>
        <w:pStyle w:val="LucaCash"/>
        <w:numPr>
          <w:ilvl w:val="0"/>
          <w:numId w:val="43"/>
        </w:numPr>
        <w:spacing w:line="240" w:lineRule="auto"/>
        <w:ind w:left="426"/>
        <w:jc w:val="both"/>
        <w:rPr>
          <w:rFonts w:ascii="Arial" w:hAnsi="Arial" w:cs="Arial"/>
          <w:sz w:val="18"/>
          <w:szCs w:val="18"/>
        </w:rPr>
      </w:pPr>
      <w:r w:rsidRPr="005F742F">
        <w:rPr>
          <w:rFonts w:ascii="Arial" w:hAnsi="Arial" w:cs="Arial"/>
          <w:sz w:val="18"/>
          <w:szCs w:val="18"/>
        </w:rPr>
        <w:t>Postanowienia warunków ubezpieczenia (wzorców umownych) odnoszące się do weryfikacji kosztów odbudowy, remontu lub naprawy do poziomu średnich nakładów, narzutów, cen lub stawek nie będą miały zastosowania, jeśli taka odbudowa, remont lub naprawa wykonywana będzie przez podmiot zewnętrzny, który stale świadczy na rzecz ubezpieczonego usługi (np. w oparciu o umowę o stałej współpracy - tzw. umowa serwisowa) lub został wybrany w jednym z trybów przewidzianych prawem zamówień publicznych, lub w drodze zapytań ofertowych, lub w inny sposób uzasadniający w danym wypadku wybór konkretnego wykonawcy, lub w trybie awaryjnym wynikającym z konieczności niezwłocznego usunięcia szkody – wysokość odszkodowania określa się w takich wypadkach na podstawie kosztów wynikających z dokumentacji wyboru wykonawcy.</w:t>
      </w:r>
    </w:p>
    <w:p w14:paraId="044A65B3" w14:textId="6ACB3C4B" w:rsidR="005F742F" w:rsidRPr="005F742F" w:rsidRDefault="005F742F" w:rsidP="005F742F">
      <w:pPr>
        <w:pStyle w:val="LucaCash"/>
        <w:spacing w:line="240" w:lineRule="auto"/>
        <w:ind w:left="426"/>
        <w:jc w:val="both"/>
        <w:rPr>
          <w:rFonts w:ascii="Arial" w:hAnsi="Arial" w:cs="Arial"/>
          <w:sz w:val="18"/>
          <w:szCs w:val="18"/>
        </w:rPr>
      </w:pPr>
      <w:r w:rsidRPr="005F742F">
        <w:rPr>
          <w:rFonts w:ascii="Arial" w:hAnsi="Arial" w:cs="Arial"/>
          <w:sz w:val="18"/>
          <w:szCs w:val="18"/>
        </w:rPr>
        <w:t>Postanowienie to stosuje się odpowiednio do kosztów naprawienia szkody we wszelkich kategoriach mienia objętych ochroną.</w:t>
      </w:r>
    </w:p>
    <w:p w14:paraId="65CBBA91" w14:textId="6C23C8D8" w:rsidR="005F742F" w:rsidRDefault="005F742F" w:rsidP="00D24A15">
      <w:pPr>
        <w:pStyle w:val="LucaCash"/>
        <w:numPr>
          <w:ilvl w:val="0"/>
          <w:numId w:val="43"/>
        </w:numPr>
        <w:spacing w:line="240" w:lineRule="auto"/>
        <w:ind w:left="426"/>
        <w:jc w:val="both"/>
        <w:rPr>
          <w:rFonts w:ascii="Arial" w:hAnsi="Arial" w:cs="Arial"/>
          <w:sz w:val="18"/>
          <w:szCs w:val="18"/>
        </w:rPr>
      </w:pPr>
      <w:r w:rsidRPr="005F742F">
        <w:rPr>
          <w:rFonts w:ascii="Arial" w:hAnsi="Arial" w:cs="Arial"/>
          <w:sz w:val="18"/>
          <w:szCs w:val="18"/>
        </w:rPr>
        <w:t>W przypadku usunięcia szkody siłami własnymi odszkodowanie będzie ustalane z uwzględnieniem kalkulacji kosztów sporządzonej zgodnie ze stosowanymi przez ubezpieczonego wewnętrznymi zasadami rozliczeń dotyczącymi robocizny, sprzętu, zużycia materiałów oraz pozostałych kosztów niezbędnych do usunięcia szkody. Przy ustalaniu odszkodowania nie będą uwzględniane ewentualne narzuty na zysk ubezpieczonego.</w:t>
      </w:r>
    </w:p>
    <w:p w14:paraId="2DB43534" w14:textId="77777777" w:rsidR="005F742F" w:rsidRDefault="005F742F" w:rsidP="005F742F">
      <w:pPr>
        <w:pStyle w:val="LucaCash"/>
        <w:spacing w:line="240" w:lineRule="auto"/>
        <w:ind w:left="720"/>
        <w:rPr>
          <w:rFonts w:ascii="Arial" w:hAnsi="Arial" w:cs="Arial"/>
          <w:b/>
          <w:sz w:val="18"/>
          <w:szCs w:val="18"/>
          <w:highlight w:val="yellow"/>
        </w:rPr>
      </w:pPr>
    </w:p>
    <w:p w14:paraId="3C386281" w14:textId="3411E613" w:rsidR="00EB18E0" w:rsidRPr="005F742F" w:rsidRDefault="00EB18E0" w:rsidP="005F742F">
      <w:pPr>
        <w:pStyle w:val="LucaCash"/>
        <w:spacing w:line="240" w:lineRule="auto"/>
        <w:ind w:left="2844" w:firstLine="696"/>
        <w:rPr>
          <w:rFonts w:ascii="Arial" w:hAnsi="Arial" w:cs="Arial"/>
          <w:b/>
          <w:sz w:val="18"/>
          <w:szCs w:val="18"/>
        </w:rPr>
      </w:pPr>
      <w:r w:rsidRPr="005F742F">
        <w:rPr>
          <w:rFonts w:ascii="Arial" w:hAnsi="Arial" w:cs="Arial"/>
          <w:b/>
          <w:sz w:val="18"/>
          <w:szCs w:val="18"/>
        </w:rPr>
        <w:t>KLAUZULA EIB 66</w:t>
      </w:r>
    </w:p>
    <w:p w14:paraId="5A27B838"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KOPII DOKUMENTÓW/</w:t>
      </w:r>
    </w:p>
    <w:p w14:paraId="40D30F84"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3487DA82" w14:textId="5C239D66" w:rsidR="00EB18E0" w:rsidRDefault="005F742F" w:rsidP="00EB18E0">
      <w:pPr>
        <w:pStyle w:val="LucaCash"/>
        <w:spacing w:line="240" w:lineRule="auto"/>
        <w:jc w:val="both"/>
        <w:rPr>
          <w:rFonts w:ascii="Arial" w:hAnsi="Arial" w:cs="Arial"/>
          <w:sz w:val="18"/>
          <w:szCs w:val="18"/>
        </w:rPr>
      </w:pPr>
      <w:r w:rsidRPr="005F742F">
        <w:rPr>
          <w:rFonts w:ascii="Arial" w:hAnsi="Arial" w:cs="Arial"/>
          <w:sz w:val="18"/>
          <w:szCs w:val="18"/>
        </w:rPr>
        <w:t>Ubezpieczyciel będzie uznawał za wystarczające przedstawienie wszelkich wymaganych od ubezpieczającego/ubezpieczonego dokumentów w postaci kserokopii lub kopii elektronicznej, a w wypadku gdy warunki ubezpieczenia (wzorce umowne) przewidują potrzebę przedstawienia oryginału, wystarczająca będzie kopia potwierdzona za zgodność z oryginałem przez osobę do tego uprawnioną.</w:t>
      </w:r>
    </w:p>
    <w:p w14:paraId="5D5A3376" w14:textId="77777777" w:rsidR="005F742F" w:rsidRPr="003B7AE3" w:rsidRDefault="005F742F" w:rsidP="00EB18E0">
      <w:pPr>
        <w:pStyle w:val="LucaCash"/>
        <w:spacing w:line="240" w:lineRule="auto"/>
        <w:jc w:val="both"/>
        <w:rPr>
          <w:rFonts w:ascii="Arial" w:hAnsi="Arial" w:cs="Arial"/>
          <w:b/>
          <w:sz w:val="18"/>
          <w:szCs w:val="18"/>
          <w:highlight w:val="yellow"/>
        </w:rPr>
      </w:pPr>
    </w:p>
    <w:p w14:paraId="5AD68078"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EIB 69</w:t>
      </w:r>
    </w:p>
    <w:p w14:paraId="720B743A"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USTALENIA WYSOKOŚCI SZKODY/</w:t>
      </w:r>
    </w:p>
    <w:p w14:paraId="3C76BFD8"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lastRenderedPageBreak/>
        <w:t>Przy zachowaniu wszystkich pozostałych warunków ubezpieczenia, w zakresie przewidzianym niniejszą klauzulą Strony uzgodniły następującą ich modyfikację:</w:t>
      </w:r>
    </w:p>
    <w:p w14:paraId="32AA952A"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 xml:space="preserve">Wysokość szkody ustala się na podstawie cen z dnia ustalenia odszkodowania. </w:t>
      </w:r>
    </w:p>
    <w:p w14:paraId="552941FA" w14:textId="77777777" w:rsidR="00EB18E0" w:rsidRPr="003B7AE3" w:rsidRDefault="00EB18E0" w:rsidP="00EB18E0">
      <w:pPr>
        <w:pStyle w:val="LucaCash"/>
        <w:spacing w:line="240" w:lineRule="auto"/>
        <w:jc w:val="both"/>
        <w:rPr>
          <w:rFonts w:ascii="Arial" w:hAnsi="Arial" w:cs="Arial"/>
          <w:b/>
          <w:sz w:val="18"/>
          <w:szCs w:val="18"/>
          <w:highlight w:val="yellow"/>
        </w:rPr>
      </w:pPr>
    </w:p>
    <w:p w14:paraId="2AD4E5DE" w14:textId="77777777" w:rsidR="00EB18E0" w:rsidRPr="003B7AE3" w:rsidRDefault="00EB18E0" w:rsidP="00EB18E0">
      <w:pPr>
        <w:pStyle w:val="LucaCash"/>
        <w:spacing w:line="240" w:lineRule="auto"/>
        <w:jc w:val="both"/>
        <w:rPr>
          <w:rFonts w:ascii="Arial" w:hAnsi="Arial" w:cs="Arial"/>
          <w:b/>
          <w:sz w:val="18"/>
          <w:szCs w:val="18"/>
          <w:highlight w:val="yellow"/>
        </w:rPr>
      </w:pPr>
      <w:r w:rsidRPr="003B7AE3">
        <w:rPr>
          <w:rFonts w:ascii="Arial" w:hAnsi="Arial" w:cs="Arial"/>
          <w:b/>
          <w:sz w:val="18"/>
          <w:szCs w:val="18"/>
          <w:highlight w:val="yellow"/>
        </w:rPr>
        <w:t> </w:t>
      </w:r>
    </w:p>
    <w:p w14:paraId="44834B84"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EIB 70</w:t>
      </w:r>
    </w:p>
    <w:p w14:paraId="7BF4E6EF"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WALUTOWA/</w:t>
      </w:r>
    </w:p>
    <w:p w14:paraId="7D4C52CF"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7411D64B"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Datą przeliczenia waluty dla wartości określonych w walucie obcej jest data ustalenia odszkodowania.</w:t>
      </w:r>
    </w:p>
    <w:p w14:paraId="6B56E844" w14:textId="77777777" w:rsidR="00EB18E0" w:rsidRPr="003B7AE3" w:rsidRDefault="00EB18E0" w:rsidP="00EB18E0">
      <w:pPr>
        <w:pStyle w:val="LucaCash"/>
        <w:spacing w:line="240" w:lineRule="auto"/>
        <w:jc w:val="both"/>
        <w:rPr>
          <w:rFonts w:ascii="Arial" w:hAnsi="Arial" w:cs="Arial"/>
          <w:b/>
          <w:sz w:val="18"/>
          <w:szCs w:val="18"/>
          <w:highlight w:val="yellow"/>
        </w:rPr>
      </w:pPr>
    </w:p>
    <w:p w14:paraId="00195DA3" w14:textId="77777777" w:rsidR="00EB18E0" w:rsidRPr="003B7AE3" w:rsidRDefault="00EB18E0" w:rsidP="00EB18E0">
      <w:pPr>
        <w:pStyle w:val="LucaCash"/>
        <w:spacing w:line="240" w:lineRule="auto"/>
        <w:jc w:val="both"/>
        <w:rPr>
          <w:rFonts w:ascii="Arial" w:hAnsi="Arial" w:cs="Arial"/>
          <w:b/>
          <w:sz w:val="18"/>
          <w:szCs w:val="18"/>
          <w:highlight w:val="yellow"/>
        </w:rPr>
      </w:pPr>
      <w:r w:rsidRPr="003B7AE3">
        <w:rPr>
          <w:rFonts w:ascii="Arial" w:hAnsi="Arial" w:cs="Arial"/>
          <w:b/>
          <w:sz w:val="18"/>
          <w:szCs w:val="18"/>
          <w:highlight w:val="yellow"/>
        </w:rPr>
        <w:t> </w:t>
      </w:r>
    </w:p>
    <w:p w14:paraId="6829DD1A"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EIB 71</w:t>
      </w:r>
    </w:p>
    <w:p w14:paraId="291412B4"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USTALENIA OKOLICZNOŚCI SZKODY/</w:t>
      </w:r>
    </w:p>
    <w:p w14:paraId="021E45DB"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5E6A9A74"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1.</w:t>
      </w:r>
      <w:r w:rsidRPr="005F742F">
        <w:rPr>
          <w:rFonts w:ascii="Arial" w:hAnsi="Arial" w:cs="Arial"/>
          <w:sz w:val="18"/>
          <w:szCs w:val="18"/>
        </w:rPr>
        <w:tab/>
        <w:t>Ubezpieczyciel jest zobowiązany – po otrzymaniu zawiadomienia o wypadku ubezpieczeniowym - prowadzić postępowanie likwidacyjne zmierzające do ustalenia i wyjaśnienia okoliczności związanych ze szkodą oraz wysokością szkody, w szczególności wypłacić należne odszkodowanie bez względu na toczące się w związku ze szkodą inne postępowanie, w tym sądowe lub przygotowawcze, chyba że toczące się postępowanie ma wpływ na ustalenie odpowiedzialności ubezpieczyciela wobec ubezpieczonego, wynikającej z zapisów umowy ubezpieczenia.</w:t>
      </w:r>
    </w:p>
    <w:p w14:paraId="3AB44150" w14:textId="77777777" w:rsidR="00EB18E0" w:rsidRPr="005F742F" w:rsidRDefault="00EB18E0" w:rsidP="00EB18E0">
      <w:pPr>
        <w:pStyle w:val="LucaCash"/>
        <w:spacing w:line="240" w:lineRule="auto"/>
        <w:jc w:val="both"/>
        <w:rPr>
          <w:rFonts w:ascii="Arial" w:hAnsi="Arial" w:cs="Arial"/>
          <w:b/>
          <w:sz w:val="18"/>
          <w:szCs w:val="18"/>
        </w:rPr>
      </w:pPr>
      <w:r w:rsidRPr="005F742F">
        <w:rPr>
          <w:rFonts w:ascii="Arial" w:hAnsi="Arial" w:cs="Arial"/>
          <w:sz w:val="18"/>
          <w:szCs w:val="18"/>
        </w:rPr>
        <w:t>2.</w:t>
      </w:r>
      <w:r w:rsidRPr="005F742F">
        <w:rPr>
          <w:rFonts w:ascii="Arial" w:hAnsi="Arial" w:cs="Arial"/>
          <w:sz w:val="18"/>
          <w:szCs w:val="18"/>
        </w:rPr>
        <w:tab/>
        <w:t>Ubezpieczyciel nie może uzależniać rozpatrzenia sprawy od przedstawienia przez ubezpieczonego stanowiska w kwestii odpowiedzialności za szkodę, a także od przedstawienia dokumentów, którymi ubezpieczony nie dysponuje w ramach prowadzonej działalności lub których nie jest w stanie uzyskać od dysponujących nimi podmiotów zewnętrznych, jak również dokumentów, które ubezpieczyciel może uzyskać samodzielnie z innych źródeł.</w:t>
      </w:r>
    </w:p>
    <w:p w14:paraId="303A7D7E"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EIB 72</w:t>
      </w:r>
    </w:p>
    <w:p w14:paraId="4EED2609" w14:textId="77777777" w:rsidR="00EB18E0" w:rsidRPr="005F742F" w:rsidRDefault="00EB18E0" w:rsidP="00EB18E0">
      <w:pPr>
        <w:pStyle w:val="LucaCash"/>
        <w:spacing w:line="240" w:lineRule="auto"/>
        <w:jc w:val="center"/>
        <w:rPr>
          <w:rFonts w:ascii="Arial" w:hAnsi="Arial" w:cs="Arial"/>
          <w:b/>
          <w:sz w:val="18"/>
          <w:szCs w:val="18"/>
        </w:rPr>
      </w:pPr>
      <w:r w:rsidRPr="005F742F">
        <w:rPr>
          <w:rFonts w:ascii="Arial" w:hAnsi="Arial" w:cs="Arial"/>
          <w:b/>
          <w:sz w:val="18"/>
          <w:szCs w:val="18"/>
        </w:rPr>
        <w:t>/KLAUZULA BRAKU POTRĄCEŃ/</w:t>
      </w:r>
    </w:p>
    <w:p w14:paraId="7AD90A3F" w14:textId="77777777" w:rsidR="00EB18E0" w:rsidRPr="005F742F"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Przy zachowaniu wszystkich pozostałych warunków ubezpieczenia, w zakresie przewidzianym niniejszą klauzulą Strony uzgodniły następującą ich modyfikację:</w:t>
      </w:r>
    </w:p>
    <w:p w14:paraId="736B1110" w14:textId="77777777" w:rsidR="00EB18E0" w:rsidRPr="0081070C" w:rsidRDefault="00EB18E0" w:rsidP="00EB18E0">
      <w:pPr>
        <w:pStyle w:val="LucaCash"/>
        <w:spacing w:line="240" w:lineRule="auto"/>
        <w:jc w:val="both"/>
        <w:rPr>
          <w:rFonts w:ascii="Arial" w:hAnsi="Arial" w:cs="Arial"/>
          <w:sz w:val="18"/>
          <w:szCs w:val="18"/>
        </w:rPr>
      </w:pPr>
      <w:r w:rsidRPr="005F742F">
        <w:rPr>
          <w:rFonts w:ascii="Arial" w:hAnsi="Arial" w:cs="Arial"/>
          <w:sz w:val="18"/>
          <w:szCs w:val="18"/>
        </w:rPr>
        <w:t>Odszkodowania będą wypłacane bez jakichkolwiek potrąceń wynikających z faktycznego zużycia, amortyzacji, umorzenia czy też wieku przedmiotu ubezpieczenia itp., tj. do wysokości określonej w umowie sumy ubezpieczenia mienia.</w:t>
      </w:r>
    </w:p>
    <w:p w14:paraId="4ACC1D43" w14:textId="77777777" w:rsidR="00EB18E0" w:rsidRDefault="00EB18E0" w:rsidP="00FC3B9D"/>
    <w:sectPr w:rsidR="00EB18E0" w:rsidSect="005E0F65">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99B7" w14:textId="77777777" w:rsidR="00F3499E" w:rsidRDefault="00F3499E">
      <w:r>
        <w:separator/>
      </w:r>
    </w:p>
  </w:endnote>
  <w:endnote w:type="continuationSeparator" w:id="0">
    <w:p w14:paraId="450D3773" w14:textId="77777777" w:rsidR="00F3499E" w:rsidRDefault="00F3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6E1E" w14:textId="77777777" w:rsidR="00F3499E" w:rsidRDefault="00F3499E" w:rsidP="006448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6A5B06" w14:textId="77777777" w:rsidR="00F3499E" w:rsidRDefault="00F3499E" w:rsidP="006448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BE56" w14:textId="233EAA16" w:rsidR="00F3499E" w:rsidRPr="00C11AE9" w:rsidRDefault="00F3499E">
    <w:pPr>
      <w:pStyle w:val="Stopka"/>
      <w:jc w:val="right"/>
      <w:rPr>
        <w:rFonts w:ascii="Arial" w:eastAsia="Times New Roman" w:hAnsi="Arial" w:cs="Arial"/>
        <w:sz w:val="16"/>
        <w:szCs w:val="16"/>
      </w:rPr>
    </w:pPr>
    <w:r w:rsidRPr="00C11AE9">
      <w:rPr>
        <w:rFonts w:ascii="Arial" w:eastAsia="Times New Roman" w:hAnsi="Arial" w:cs="Arial"/>
        <w:sz w:val="16"/>
        <w:szCs w:val="16"/>
      </w:rPr>
      <w:t xml:space="preserve">str. </w:t>
    </w:r>
    <w:r w:rsidRPr="00C11AE9">
      <w:rPr>
        <w:rFonts w:ascii="Arial" w:eastAsia="Times New Roman" w:hAnsi="Arial" w:cs="Arial"/>
        <w:sz w:val="16"/>
        <w:szCs w:val="16"/>
      </w:rPr>
      <w:fldChar w:fldCharType="begin"/>
    </w:r>
    <w:r w:rsidRPr="00C11AE9">
      <w:rPr>
        <w:rFonts w:ascii="Arial" w:hAnsi="Arial" w:cs="Arial"/>
        <w:sz w:val="16"/>
        <w:szCs w:val="16"/>
      </w:rPr>
      <w:instrText>PAGE    \* MERGEFORMAT</w:instrText>
    </w:r>
    <w:r w:rsidRPr="00C11AE9">
      <w:rPr>
        <w:rFonts w:ascii="Arial" w:eastAsia="Times New Roman" w:hAnsi="Arial" w:cs="Arial"/>
        <w:sz w:val="16"/>
        <w:szCs w:val="16"/>
      </w:rPr>
      <w:fldChar w:fldCharType="separate"/>
    </w:r>
    <w:r w:rsidRPr="00BD0468">
      <w:rPr>
        <w:rFonts w:ascii="Arial" w:eastAsia="Times New Roman" w:hAnsi="Arial" w:cs="Arial"/>
        <w:noProof/>
        <w:sz w:val="16"/>
        <w:szCs w:val="16"/>
      </w:rPr>
      <w:t>8</w:t>
    </w:r>
    <w:r w:rsidRPr="00C11AE9">
      <w:rPr>
        <w:rFonts w:ascii="Arial" w:eastAsia="Times New Roman" w:hAnsi="Arial" w:cs="Arial"/>
        <w:sz w:val="16"/>
        <w:szCs w:val="16"/>
      </w:rPr>
      <w:fldChar w:fldCharType="end"/>
    </w:r>
  </w:p>
  <w:p w14:paraId="726ECE8B" w14:textId="77777777" w:rsidR="00F3499E" w:rsidRDefault="00F349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C66A" w14:textId="77777777" w:rsidR="00F3499E" w:rsidRDefault="00F3499E">
      <w:r>
        <w:separator/>
      </w:r>
    </w:p>
  </w:footnote>
  <w:footnote w:type="continuationSeparator" w:id="0">
    <w:p w14:paraId="3ADA271A" w14:textId="77777777" w:rsidR="00F3499E" w:rsidRDefault="00F3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6170"/>
      <w:gridCol w:w="1701"/>
    </w:tblGrid>
    <w:tr w:rsidR="00F3499E" w:rsidRPr="004C6B6B" w14:paraId="5C346526" w14:textId="77777777" w:rsidTr="006C712D">
      <w:trPr>
        <w:trHeight w:val="836"/>
        <w:jc w:val="center"/>
      </w:trPr>
      <w:tc>
        <w:tcPr>
          <w:tcW w:w="1980" w:type="dxa"/>
          <w:vAlign w:val="center"/>
        </w:tcPr>
        <w:p w14:paraId="65C842D5" w14:textId="0F3BDC6A" w:rsidR="00F3499E" w:rsidRPr="003558B4" w:rsidRDefault="00F3499E" w:rsidP="00DD7C22">
          <w:pPr>
            <w:pStyle w:val="Nagwek"/>
            <w:spacing w:line="300" w:lineRule="atLeast"/>
            <w:jc w:val="center"/>
            <w:rPr>
              <w:rFonts w:ascii="Arial" w:hAnsi="Arial" w:cs="Arial"/>
              <w:color w:val="595959"/>
              <w:sz w:val="16"/>
              <w:szCs w:val="16"/>
            </w:rPr>
          </w:pPr>
        </w:p>
      </w:tc>
      <w:tc>
        <w:tcPr>
          <w:tcW w:w="6170" w:type="dxa"/>
        </w:tcPr>
        <w:p w14:paraId="4EB8DBD7" w14:textId="001960A7" w:rsidR="00F3499E" w:rsidRPr="00C6260A" w:rsidRDefault="00F3499E" w:rsidP="00DD7C22">
          <w:pPr>
            <w:pStyle w:val="Stopka"/>
            <w:spacing w:before="120" w:after="120"/>
            <w:ind w:right="357"/>
            <w:jc w:val="center"/>
            <w:rPr>
              <w:rFonts w:ascii="Arial" w:hAnsi="Arial" w:cs="Arial"/>
              <w:b/>
              <w:sz w:val="18"/>
              <w:szCs w:val="16"/>
            </w:rPr>
          </w:pPr>
          <w:r w:rsidRPr="001772E4">
            <w:rPr>
              <w:rFonts w:ascii="Arial" w:hAnsi="Arial" w:cs="Arial"/>
              <w:b/>
              <w:sz w:val="18"/>
              <w:szCs w:val="16"/>
            </w:rPr>
            <w:t>Załącznik</w:t>
          </w:r>
          <w:r w:rsidRPr="00F44FEE">
            <w:rPr>
              <w:rFonts w:ascii="Arial" w:hAnsi="Arial" w:cs="Arial"/>
              <w:b/>
              <w:sz w:val="18"/>
              <w:szCs w:val="16"/>
            </w:rPr>
            <w:t xml:space="preserve"> nr </w:t>
          </w:r>
          <w:r>
            <w:rPr>
              <w:rFonts w:ascii="Arial" w:hAnsi="Arial" w:cs="Arial"/>
              <w:b/>
              <w:sz w:val="18"/>
              <w:szCs w:val="16"/>
            </w:rPr>
            <w:t>1</w:t>
          </w:r>
          <w:r w:rsidRPr="00F44FEE">
            <w:rPr>
              <w:rFonts w:ascii="Arial" w:hAnsi="Arial" w:cs="Arial"/>
              <w:b/>
              <w:sz w:val="18"/>
              <w:szCs w:val="16"/>
            </w:rPr>
            <w:t xml:space="preserve"> do SWZ</w:t>
          </w:r>
        </w:p>
        <w:p w14:paraId="2D935699" w14:textId="77777777" w:rsidR="00F3499E" w:rsidRDefault="00F3499E" w:rsidP="00D572CB">
          <w:pPr>
            <w:pStyle w:val="Stopka"/>
            <w:spacing w:before="120" w:after="120"/>
            <w:ind w:right="357"/>
            <w:jc w:val="center"/>
            <w:rPr>
              <w:rFonts w:ascii="Arial" w:hAnsi="Arial" w:cs="Arial"/>
              <w:b/>
              <w:sz w:val="18"/>
              <w:szCs w:val="16"/>
            </w:rPr>
          </w:pPr>
          <w:r w:rsidRPr="00DD7C22">
            <w:rPr>
              <w:rFonts w:ascii="Arial" w:hAnsi="Arial" w:cs="Arial"/>
              <w:b/>
              <w:sz w:val="18"/>
              <w:szCs w:val="16"/>
            </w:rPr>
            <w:t>Istotne postanowienia umowy generalnej</w:t>
          </w:r>
          <w:r>
            <w:rPr>
              <w:rFonts w:ascii="Arial" w:hAnsi="Arial" w:cs="Arial"/>
              <w:b/>
              <w:sz w:val="18"/>
              <w:szCs w:val="16"/>
            </w:rPr>
            <w:t xml:space="preserve">: </w:t>
          </w:r>
        </w:p>
        <w:p w14:paraId="24D6A79D" w14:textId="011BCB9A" w:rsidR="00F3499E" w:rsidRPr="003558B4" w:rsidRDefault="00F3499E" w:rsidP="00D572CB">
          <w:pPr>
            <w:pStyle w:val="Stopka"/>
            <w:spacing w:before="120" w:after="120"/>
            <w:ind w:right="357"/>
            <w:jc w:val="center"/>
            <w:rPr>
              <w:rFonts w:ascii="Arial" w:hAnsi="Arial" w:cs="Arial"/>
              <w:color w:val="595959"/>
              <w:sz w:val="16"/>
              <w:szCs w:val="16"/>
            </w:rPr>
          </w:pPr>
          <w:r w:rsidRPr="00D572CB">
            <w:rPr>
              <w:rFonts w:ascii="Arial" w:hAnsi="Arial" w:cs="Arial"/>
              <w:b/>
              <w:sz w:val="18"/>
              <w:szCs w:val="16"/>
            </w:rPr>
            <w:t xml:space="preserve">„Ubezpieczenia komunikacyjne </w:t>
          </w:r>
          <w:r w:rsidRPr="0013296D">
            <w:rPr>
              <w:rFonts w:ascii="Arial" w:hAnsi="Arial" w:cs="Arial"/>
              <w:b/>
              <w:sz w:val="18"/>
              <w:szCs w:val="16"/>
            </w:rPr>
            <w:t>Mazowieckiego Zarządu Dróg Wojewódzkich w Warszawie, na rzecz którego realizowane jest zamówienie na lata 2025-2027”</w:t>
          </w:r>
          <w:r w:rsidRPr="00DD7C22">
            <w:rPr>
              <w:rFonts w:ascii="Arial" w:hAnsi="Arial" w:cs="Arial"/>
              <w:b/>
              <w:sz w:val="18"/>
              <w:szCs w:val="16"/>
            </w:rPr>
            <w:t xml:space="preserve"> </w:t>
          </w:r>
        </w:p>
      </w:tc>
      <w:tc>
        <w:tcPr>
          <w:tcW w:w="1701" w:type="dxa"/>
          <w:vAlign w:val="center"/>
        </w:tcPr>
        <w:p w14:paraId="59E90A13" w14:textId="42B622BB" w:rsidR="00F3499E" w:rsidRPr="004C6B6B" w:rsidRDefault="00F3499E" w:rsidP="00DD7C22">
          <w:pPr>
            <w:pStyle w:val="Nagwek"/>
            <w:spacing w:before="60"/>
            <w:jc w:val="center"/>
            <w:rPr>
              <w:rFonts w:ascii="Arial" w:hAnsi="Arial" w:cs="Arial"/>
              <w:b/>
              <w:sz w:val="16"/>
            </w:rPr>
          </w:pPr>
          <w:r>
            <w:rPr>
              <w:noProof/>
              <w:lang w:eastAsia="pl-PL"/>
            </w:rPr>
            <w:drawing>
              <wp:anchor distT="0" distB="0" distL="114300" distR="114300" simplePos="0" relativeHeight="251659264" behindDoc="1" locked="0" layoutInCell="1" allowOverlap="1" wp14:anchorId="605F28E9" wp14:editId="4B8BF05A">
                <wp:simplePos x="0" y="0"/>
                <wp:positionH relativeFrom="page">
                  <wp:posOffset>49530</wp:posOffset>
                </wp:positionH>
                <wp:positionV relativeFrom="page">
                  <wp:posOffset>46990</wp:posOffset>
                </wp:positionV>
                <wp:extent cx="971550" cy="413385"/>
                <wp:effectExtent l="0" t="0" r="0" b="571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EDC9B7" w14:textId="77777777" w:rsidR="00F3499E" w:rsidRPr="00E3693A" w:rsidRDefault="00F3499E" w:rsidP="006448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C662272A"/>
    <w:name w:val="WW8Num20"/>
    <w:lvl w:ilvl="0">
      <w:start w:val="1"/>
      <w:numFmt w:val="decimal"/>
      <w:lvlText w:val="%1."/>
      <w:lvlJc w:val="left"/>
      <w:pPr>
        <w:tabs>
          <w:tab w:val="num" w:pos="0"/>
        </w:tabs>
        <w:ind w:left="720" w:hanging="360"/>
      </w:pPr>
      <w:rPr>
        <w:rFonts w:ascii="Arial" w:hAnsi="Arial" w:cs="Arial"/>
        <w:b/>
        <w:i w:val="0"/>
      </w:rPr>
    </w:lvl>
  </w:abstractNum>
  <w:abstractNum w:abstractNumId="1" w15:restartNumberingAfterBreak="0">
    <w:nsid w:val="00000026"/>
    <w:multiLevelType w:val="singleLevel"/>
    <w:tmpl w:val="00000026"/>
    <w:name w:val="WW8Num38"/>
    <w:lvl w:ilvl="0">
      <w:start w:val="1"/>
      <w:numFmt w:val="lowerLetter"/>
      <w:lvlText w:val="%1)"/>
      <w:lvlJc w:val="left"/>
      <w:pPr>
        <w:tabs>
          <w:tab w:val="num" w:pos="0"/>
        </w:tabs>
        <w:ind w:left="1080" w:hanging="360"/>
      </w:pPr>
      <w:rPr>
        <w:rFonts w:ascii="Arial" w:hAnsi="Arial" w:cs="Arial"/>
      </w:rPr>
    </w:lvl>
  </w:abstractNum>
  <w:abstractNum w:abstractNumId="2" w15:restartNumberingAfterBreak="0">
    <w:nsid w:val="00000028"/>
    <w:multiLevelType w:val="singleLevel"/>
    <w:tmpl w:val="FA8EC7CA"/>
    <w:name w:val="WW8Num40"/>
    <w:lvl w:ilvl="0">
      <w:start w:val="1"/>
      <w:numFmt w:val="decimal"/>
      <w:lvlText w:val="%1."/>
      <w:lvlJc w:val="left"/>
      <w:pPr>
        <w:tabs>
          <w:tab w:val="num" w:pos="900"/>
        </w:tabs>
        <w:ind w:left="900" w:hanging="360"/>
      </w:pPr>
      <w:rPr>
        <w:rFonts w:ascii="Arial" w:hAnsi="Arial" w:cs="Arial"/>
        <w:b w:val="0"/>
      </w:rPr>
    </w:lvl>
  </w:abstractNum>
  <w:abstractNum w:abstractNumId="3" w15:restartNumberingAfterBreak="0">
    <w:nsid w:val="00000038"/>
    <w:multiLevelType w:val="singleLevel"/>
    <w:tmpl w:val="00000038"/>
    <w:name w:val="WW8Num56"/>
    <w:lvl w:ilvl="0">
      <w:start w:val="1"/>
      <w:numFmt w:val="decimal"/>
      <w:lvlText w:val="%1)"/>
      <w:lvlJc w:val="left"/>
      <w:pPr>
        <w:tabs>
          <w:tab w:val="num" w:pos="0"/>
        </w:tabs>
        <w:ind w:left="1620" w:hanging="360"/>
      </w:pPr>
      <w:rPr>
        <w:rFonts w:ascii="Arial" w:hAnsi="Arial" w:cs="Arial"/>
        <w:b w:val="0"/>
        <w:i w:val="0"/>
        <w:sz w:val="18"/>
        <w:szCs w:val="18"/>
      </w:rPr>
    </w:lvl>
  </w:abstractNum>
  <w:abstractNum w:abstractNumId="4" w15:restartNumberingAfterBreak="0">
    <w:nsid w:val="00000059"/>
    <w:multiLevelType w:val="multilevel"/>
    <w:tmpl w:val="00000059"/>
    <w:name w:val="WW8Num89"/>
    <w:lvl w:ilvl="0">
      <w:start w:val="1"/>
      <w:numFmt w:val="decimal"/>
      <w:lvlText w:val="%1."/>
      <w:lvlJc w:val="left"/>
      <w:pPr>
        <w:tabs>
          <w:tab w:val="num" w:pos="425"/>
        </w:tabs>
        <w:ind w:left="425" w:hanging="425"/>
      </w:pPr>
      <w:rPr>
        <w:b w:val="0"/>
        <w:i w:val="0"/>
        <w:sz w:val="18"/>
        <w:szCs w:val="18"/>
      </w:rPr>
    </w:lvl>
    <w:lvl w:ilvl="1">
      <w:start w:val="7"/>
      <w:numFmt w:val="decimal"/>
      <w:lvlText w:val="%2)"/>
      <w:lvlJc w:val="left"/>
      <w:pPr>
        <w:tabs>
          <w:tab w:val="num" w:pos="992"/>
        </w:tabs>
        <w:ind w:left="992" w:hanging="567"/>
      </w:pPr>
      <w:rPr>
        <w:rFonts w:ascii="Verdana" w:hAnsi="Verdana" w:cs="Arial"/>
        <w:b w:val="0"/>
        <w:i w:val="0"/>
        <w:sz w:val="18"/>
        <w:szCs w:val="18"/>
      </w:rPr>
    </w:lvl>
    <w:lvl w:ilvl="2">
      <w:start w:val="1"/>
      <w:numFmt w:val="decimal"/>
      <w:lvlText w:val="%3."/>
      <w:lvlJc w:val="left"/>
      <w:pPr>
        <w:tabs>
          <w:tab w:val="num" w:pos="1985"/>
        </w:tabs>
        <w:ind w:left="1985" w:hanging="708"/>
      </w:pPr>
      <w:rPr>
        <w:b w:val="0"/>
      </w:rPr>
    </w:lvl>
    <w:lvl w:ilvl="3">
      <w:start w:val="1"/>
      <w:numFmt w:val="lowerLetter"/>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4032667"/>
    <w:multiLevelType w:val="hybridMultilevel"/>
    <w:tmpl w:val="C8CE08F2"/>
    <w:lvl w:ilvl="0" w:tplc="AECEB866">
      <w:start w:val="1"/>
      <w:numFmt w:val="decimal"/>
      <w:lvlText w:val="%1."/>
      <w:lvlJc w:val="left"/>
      <w:pPr>
        <w:ind w:left="720" w:hanging="360"/>
      </w:pPr>
      <w:rPr>
        <w:rFonts w:cstheme="minorBidi"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74299"/>
    <w:multiLevelType w:val="hybridMultilevel"/>
    <w:tmpl w:val="6B2CFA58"/>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C7D2F"/>
    <w:multiLevelType w:val="multilevel"/>
    <w:tmpl w:val="18908E48"/>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Verdana" w:eastAsia="Times New Roman" w:hAnsi="Verdana" w:cs="Times New Roman"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84A3E81"/>
    <w:multiLevelType w:val="hybridMultilevel"/>
    <w:tmpl w:val="82661294"/>
    <w:lvl w:ilvl="0" w:tplc="20AA6AEA">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02FD4"/>
    <w:multiLevelType w:val="hybridMultilevel"/>
    <w:tmpl w:val="780E325C"/>
    <w:lvl w:ilvl="0" w:tplc="4F34ECA0">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736DB"/>
    <w:multiLevelType w:val="hybridMultilevel"/>
    <w:tmpl w:val="5B925AFA"/>
    <w:lvl w:ilvl="0" w:tplc="A154B03A">
      <w:start w:val="1"/>
      <w:numFmt w:val="decimal"/>
      <w:lvlText w:val="%1."/>
      <w:lvlJc w:val="left"/>
      <w:pPr>
        <w:tabs>
          <w:tab w:val="num" w:pos="360"/>
        </w:tabs>
        <w:ind w:left="360" w:hanging="360"/>
      </w:pPr>
      <w:rPr>
        <w:rFonts w:ascii="Arial" w:hAnsi="Arial" w:cs="Arial"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D4580"/>
    <w:multiLevelType w:val="hybridMultilevel"/>
    <w:tmpl w:val="4ED0E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13976"/>
    <w:multiLevelType w:val="hybridMultilevel"/>
    <w:tmpl w:val="4ED240F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5E5872"/>
    <w:multiLevelType w:val="hybridMultilevel"/>
    <w:tmpl w:val="5B925AFA"/>
    <w:lvl w:ilvl="0" w:tplc="A154B03A">
      <w:start w:val="1"/>
      <w:numFmt w:val="decimal"/>
      <w:lvlText w:val="%1."/>
      <w:lvlJc w:val="left"/>
      <w:pPr>
        <w:tabs>
          <w:tab w:val="num" w:pos="360"/>
        </w:tabs>
        <w:ind w:left="360" w:hanging="360"/>
      </w:pPr>
      <w:rPr>
        <w:rFonts w:ascii="Arial" w:hAnsi="Arial" w:cs="Arial"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8065DF"/>
    <w:multiLevelType w:val="hybridMultilevel"/>
    <w:tmpl w:val="92EC0C9A"/>
    <w:lvl w:ilvl="0" w:tplc="04150011">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D407D3"/>
    <w:multiLevelType w:val="hybridMultilevel"/>
    <w:tmpl w:val="079891AC"/>
    <w:lvl w:ilvl="0" w:tplc="0BF29674">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121516"/>
    <w:multiLevelType w:val="hybridMultilevel"/>
    <w:tmpl w:val="079891AC"/>
    <w:lvl w:ilvl="0" w:tplc="0BF29674">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98188A"/>
    <w:multiLevelType w:val="multilevel"/>
    <w:tmpl w:val="ED7685C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C91A93"/>
    <w:multiLevelType w:val="hybridMultilevel"/>
    <w:tmpl w:val="4ED240F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4E374A"/>
    <w:multiLevelType w:val="hybridMultilevel"/>
    <w:tmpl w:val="412EF2F4"/>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953AC"/>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38C3DA7"/>
    <w:multiLevelType w:val="multilevel"/>
    <w:tmpl w:val="E8B62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683272"/>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D22473"/>
    <w:multiLevelType w:val="hybridMultilevel"/>
    <w:tmpl w:val="C18C88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7E68C9"/>
    <w:multiLevelType w:val="hybridMultilevel"/>
    <w:tmpl w:val="B86C7A7E"/>
    <w:lvl w:ilvl="0" w:tplc="D634089C">
      <w:start w:val="1"/>
      <w:numFmt w:val="decimal"/>
      <w:lvlText w:val="%1."/>
      <w:lvlJc w:val="left"/>
      <w:pPr>
        <w:tabs>
          <w:tab w:val="num" w:pos="360"/>
        </w:tabs>
        <w:ind w:left="360" w:hanging="360"/>
      </w:pPr>
      <w:rPr>
        <w:rFonts w:ascii="Arial" w:hAnsi="Arial" w:cs="Arial"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F97F6C"/>
    <w:multiLevelType w:val="hybridMultilevel"/>
    <w:tmpl w:val="5B925AFA"/>
    <w:lvl w:ilvl="0" w:tplc="A154B03A">
      <w:start w:val="1"/>
      <w:numFmt w:val="decimal"/>
      <w:lvlText w:val="%1."/>
      <w:lvlJc w:val="left"/>
      <w:pPr>
        <w:tabs>
          <w:tab w:val="num" w:pos="360"/>
        </w:tabs>
        <w:ind w:left="360" w:hanging="360"/>
      </w:pPr>
      <w:rPr>
        <w:rFonts w:ascii="Arial" w:hAnsi="Arial" w:cs="Arial"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4230BA"/>
    <w:multiLevelType w:val="hybridMultilevel"/>
    <w:tmpl w:val="04F68A2C"/>
    <w:lvl w:ilvl="0" w:tplc="65643C02">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D75E87"/>
    <w:multiLevelType w:val="hybridMultilevel"/>
    <w:tmpl w:val="079891AC"/>
    <w:lvl w:ilvl="0" w:tplc="0BF29674">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3A5253"/>
    <w:multiLevelType w:val="hybridMultilevel"/>
    <w:tmpl w:val="B28884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C7472"/>
    <w:multiLevelType w:val="hybridMultilevel"/>
    <w:tmpl w:val="45AE9B06"/>
    <w:lvl w:ilvl="0" w:tplc="04150011">
      <w:start w:val="1"/>
      <w:numFmt w:val="decimal"/>
      <w:lvlText w:val="%1)"/>
      <w:lvlJc w:val="left"/>
      <w:pPr>
        <w:tabs>
          <w:tab w:val="num" w:pos="502"/>
        </w:tabs>
        <w:ind w:left="502" w:hanging="360"/>
      </w:pPr>
      <w:rPr>
        <w:rFonts w:hint="default"/>
        <w:color w:val="auto"/>
      </w:rPr>
    </w:lvl>
    <w:lvl w:ilvl="1" w:tplc="04150019">
      <w:start w:val="1"/>
      <w:numFmt w:val="lowerLetter"/>
      <w:lvlText w:val="%2."/>
      <w:lvlJc w:val="left"/>
      <w:pPr>
        <w:tabs>
          <w:tab w:val="num" w:pos="655"/>
        </w:tabs>
        <w:ind w:left="655" w:hanging="360"/>
      </w:pPr>
    </w:lvl>
    <w:lvl w:ilvl="2" w:tplc="0415001B" w:tentative="1">
      <w:start w:val="1"/>
      <w:numFmt w:val="lowerRoman"/>
      <w:lvlText w:val="%3."/>
      <w:lvlJc w:val="right"/>
      <w:pPr>
        <w:tabs>
          <w:tab w:val="num" w:pos="1375"/>
        </w:tabs>
        <w:ind w:left="1375" w:hanging="180"/>
      </w:pPr>
    </w:lvl>
    <w:lvl w:ilvl="3" w:tplc="0415000F" w:tentative="1">
      <w:start w:val="1"/>
      <w:numFmt w:val="decimal"/>
      <w:lvlText w:val="%4."/>
      <w:lvlJc w:val="left"/>
      <w:pPr>
        <w:tabs>
          <w:tab w:val="num" w:pos="2095"/>
        </w:tabs>
        <w:ind w:left="2095" w:hanging="360"/>
      </w:pPr>
    </w:lvl>
    <w:lvl w:ilvl="4" w:tplc="04150019" w:tentative="1">
      <w:start w:val="1"/>
      <w:numFmt w:val="lowerLetter"/>
      <w:lvlText w:val="%5."/>
      <w:lvlJc w:val="left"/>
      <w:pPr>
        <w:tabs>
          <w:tab w:val="num" w:pos="2815"/>
        </w:tabs>
        <w:ind w:left="2815" w:hanging="360"/>
      </w:pPr>
    </w:lvl>
    <w:lvl w:ilvl="5" w:tplc="0415001B" w:tentative="1">
      <w:start w:val="1"/>
      <w:numFmt w:val="lowerRoman"/>
      <w:lvlText w:val="%6."/>
      <w:lvlJc w:val="right"/>
      <w:pPr>
        <w:tabs>
          <w:tab w:val="num" w:pos="3535"/>
        </w:tabs>
        <w:ind w:left="3535" w:hanging="180"/>
      </w:pPr>
    </w:lvl>
    <w:lvl w:ilvl="6" w:tplc="0415000F" w:tentative="1">
      <w:start w:val="1"/>
      <w:numFmt w:val="decimal"/>
      <w:lvlText w:val="%7."/>
      <w:lvlJc w:val="left"/>
      <w:pPr>
        <w:tabs>
          <w:tab w:val="num" w:pos="4255"/>
        </w:tabs>
        <w:ind w:left="4255" w:hanging="360"/>
      </w:pPr>
    </w:lvl>
    <w:lvl w:ilvl="7" w:tplc="04150019" w:tentative="1">
      <w:start w:val="1"/>
      <w:numFmt w:val="lowerLetter"/>
      <w:lvlText w:val="%8."/>
      <w:lvlJc w:val="left"/>
      <w:pPr>
        <w:tabs>
          <w:tab w:val="num" w:pos="4975"/>
        </w:tabs>
        <w:ind w:left="4975" w:hanging="360"/>
      </w:pPr>
    </w:lvl>
    <w:lvl w:ilvl="8" w:tplc="0415001B" w:tentative="1">
      <w:start w:val="1"/>
      <w:numFmt w:val="lowerRoman"/>
      <w:lvlText w:val="%9."/>
      <w:lvlJc w:val="right"/>
      <w:pPr>
        <w:tabs>
          <w:tab w:val="num" w:pos="5695"/>
        </w:tabs>
        <w:ind w:left="5695" w:hanging="180"/>
      </w:pPr>
    </w:lvl>
  </w:abstractNum>
  <w:abstractNum w:abstractNumId="32" w15:restartNumberingAfterBreak="0">
    <w:nsid w:val="57F1008A"/>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307D0F"/>
    <w:multiLevelType w:val="hybridMultilevel"/>
    <w:tmpl w:val="5B925AFA"/>
    <w:lvl w:ilvl="0" w:tplc="A154B03A">
      <w:start w:val="1"/>
      <w:numFmt w:val="decimal"/>
      <w:lvlText w:val="%1."/>
      <w:lvlJc w:val="left"/>
      <w:pPr>
        <w:tabs>
          <w:tab w:val="num" w:pos="360"/>
        </w:tabs>
        <w:ind w:left="360" w:hanging="360"/>
      </w:pPr>
      <w:rPr>
        <w:rFonts w:ascii="Arial" w:hAnsi="Arial" w:cs="Arial"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306A5F"/>
    <w:multiLevelType w:val="multilevel"/>
    <w:tmpl w:val="A968926E"/>
    <w:lvl w:ilvl="0">
      <w:start w:val="1"/>
      <w:numFmt w:val="decimal"/>
      <w:lvlText w:val="%1)"/>
      <w:lvlJc w:val="left"/>
      <w:pPr>
        <w:tabs>
          <w:tab w:val="num" w:pos="450"/>
        </w:tabs>
        <w:ind w:left="450" w:hanging="360"/>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35" w15:restartNumberingAfterBreak="0">
    <w:nsid w:val="5E1E7A36"/>
    <w:multiLevelType w:val="hybridMultilevel"/>
    <w:tmpl w:val="83885650"/>
    <w:lvl w:ilvl="0" w:tplc="04150011">
      <w:start w:val="1"/>
      <w:numFmt w:val="decimal"/>
      <w:lvlText w:val="%1)"/>
      <w:lvlJc w:val="left"/>
      <w:pPr>
        <w:tabs>
          <w:tab w:val="num" w:pos="720"/>
        </w:tabs>
        <w:ind w:left="720" w:hanging="360"/>
      </w:pPr>
      <w:rPr>
        <w:rFonts w:hint="default"/>
        <w:color w:val="auto"/>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5EBB6F70"/>
    <w:multiLevelType w:val="multilevel"/>
    <w:tmpl w:val="18908E48"/>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Verdana" w:eastAsia="Times New Roman" w:hAnsi="Verdana" w:cs="Times New Roman"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E020F1"/>
    <w:multiLevelType w:val="hybridMultilevel"/>
    <w:tmpl w:val="04F68A2C"/>
    <w:lvl w:ilvl="0" w:tplc="65643C02">
      <w:start w:val="1"/>
      <w:numFmt w:val="decimal"/>
      <w:lvlText w:val="%1."/>
      <w:lvlJc w:val="left"/>
      <w:pPr>
        <w:tabs>
          <w:tab w:val="num" w:pos="360"/>
        </w:tabs>
        <w:ind w:left="360" w:hanging="360"/>
      </w:pPr>
      <w:rPr>
        <w:rFonts w:ascii="Arial" w:hAnsi="Arial"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3F44F89"/>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9C736EE"/>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0" w15:restartNumberingAfterBreak="0">
    <w:nsid w:val="6E7A1498"/>
    <w:multiLevelType w:val="hybridMultilevel"/>
    <w:tmpl w:val="4184DC32"/>
    <w:lvl w:ilvl="0" w:tplc="14B47E94">
      <w:start w:val="1"/>
      <w:numFmt w:val="decimal"/>
      <w:lvlText w:val="%1."/>
      <w:lvlJc w:val="left"/>
      <w:pPr>
        <w:ind w:left="720" w:hanging="360"/>
      </w:pPr>
      <w:rPr>
        <w:rFonts w:cstheme="minorBidi" w:hint="default"/>
        <w:b w:val="0"/>
        <w:i w:val="0"/>
        <w:color w:val="auto"/>
        <w:sz w:val="18"/>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34C5F"/>
    <w:multiLevelType w:val="hybridMultilevel"/>
    <w:tmpl w:val="EFBEFF38"/>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90F41"/>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344522"/>
    <w:multiLevelType w:val="hybridMultilevel"/>
    <w:tmpl w:val="35429AB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C7E0A"/>
    <w:multiLevelType w:val="hybridMultilevel"/>
    <w:tmpl w:val="78B43062"/>
    <w:lvl w:ilvl="0" w:tplc="0415000F">
      <w:start w:val="1"/>
      <w:numFmt w:val="decimal"/>
      <w:lvlText w:val="%1."/>
      <w:lvlJc w:val="left"/>
      <w:pPr>
        <w:ind w:left="720" w:hanging="360"/>
      </w:pPr>
    </w:lvl>
    <w:lvl w:ilvl="1" w:tplc="B720F2F8">
      <w:start w:val="1"/>
      <w:numFmt w:val="decimal"/>
      <w:lvlText w:val="%2)"/>
      <w:lvlJc w:val="left"/>
      <w:pPr>
        <w:ind w:left="1440" w:hanging="360"/>
      </w:pPr>
      <w:rPr>
        <w:rFonts w:hint="default"/>
      </w:rPr>
    </w:lvl>
    <w:lvl w:ilvl="2" w:tplc="ADFC0F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281A4F"/>
    <w:multiLevelType w:val="multilevel"/>
    <w:tmpl w:val="18908E48"/>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Verdana" w:eastAsia="Times New Roman" w:hAnsi="Verdana" w:cs="Times New Roman"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7554070"/>
    <w:multiLevelType w:val="hybridMultilevel"/>
    <w:tmpl w:val="C4CE9FFE"/>
    <w:lvl w:ilvl="0" w:tplc="04150011">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AE0A97"/>
    <w:multiLevelType w:val="hybridMultilevel"/>
    <w:tmpl w:val="03961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C8523A"/>
    <w:multiLevelType w:val="multilevel"/>
    <w:tmpl w:val="E0104BBC"/>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sz w:val="18"/>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A87514B"/>
    <w:multiLevelType w:val="hybridMultilevel"/>
    <w:tmpl w:val="CA84B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80B45"/>
    <w:multiLevelType w:val="multilevel"/>
    <w:tmpl w:val="ECD694A6"/>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BBE7B1F"/>
    <w:multiLevelType w:val="hybridMultilevel"/>
    <w:tmpl w:val="412EF2F4"/>
    <w:lvl w:ilvl="0" w:tplc="1D06E9BC">
      <w:start w:val="1"/>
      <w:numFmt w:val="decimal"/>
      <w:lvlText w:val="§%1."/>
      <w:lvlJc w:val="left"/>
      <w:pPr>
        <w:ind w:left="475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8"/>
  </w:num>
  <w:num w:numId="3">
    <w:abstractNumId w:val="24"/>
  </w:num>
  <w:num w:numId="4">
    <w:abstractNumId w:val="50"/>
  </w:num>
  <w:num w:numId="5">
    <w:abstractNumId w:val="36"/>
  </w:num>
  <w:num w:numId="6">
    <w:abstractNumId w:val="45"/>
  </w:num>
  <w:num w:numId="7">
    <w:abstractNumId w:val="17"/>
  </w:num>
  <w:num w:numId="8">
    <w:abstractNumId w:val="26"/>
  </w:num>
  <w:num w:numId="9">
    <w:abstractNumId w:val="13"/>
  </w:num>
  <w:num w:numId="10">
    <w:abstractNumId w:val="9"/>
  </w:num>
  <w:num w:numId="11">
    <w:abstractNumId w:val="10"/>
  </w:num>
  <w:num w:numId="12">
    <w:abstractNumId w:val="7"/>
  </w:num>
  <w:num w:numId="13">
    <w:abstractNumId w:val="37"/>
  </w:num>
  <w:num w:numId="14">
    <w:abstractNumId w:val="21"/>
  </w:num>
  <w:num w:numId="15">
    <w:abstractNumId w:val="42"/>
  </w:num>
  <w:num w:numId="16">
    <w:abstractNumId w:val="20"/>
  </w:num>
  <w:num w:numId="17">
    <w:abstractNumId w:val="18"/>
  </w:num>
  <w:num w:numId="18">
    <w:abstractNumId w:val="34"/>
  </w:num>
  <w:num w:numId="19">
    <w:abstractNumId w:val="11"/>
  </w:num>
  <w:num w:numId="20">
    <w:abstractNumId w:val="49"/>
  </w:num>
  <w:num w:numId="21">
    <w:abstractNumId w:val="28"/>
  </w:num>
  <w:num w:numId="22">
    <w:abstractNumId w:val="25"/>
  </w:num>
  <w:num w:numId="23">
    <w:abstractNumId w:val="27"/>
  </w:num>
  <w:num w:numId="24">
    <w:abstractNumId w:val="14"/>
  </w:num>
  <w:num w:numId="25">
    <w:abstractNumId w:val="8"/>
  </w:num>
  <w:num w:numId="26">
    <w:abstractNumId w:val="16"/>
  </w:num>
  <w:num w:numId="27">
    <w:abstractNumId w:val="22"/>
  </w:num>
  <w:num w:numId="28">
    <w:abstractNumId w:val="39"/>
  </w:num>
  <w:num w:numId="29">
    <w:abstractNumId w:val="44"/>
  </w:num>
  <w:num w:numId="30">
    <w:abstractNumId w:val="6"/>
  </w:num>
  <w:num w:numId="31">
    <w:abstractNumId w:val="40"/>
  </w:num>
  <w:num w:numId="32">
    <w:abstractNumId w:val="15"/>
  </w:num>
  <w:num w:numId="33">
    <w:abstractNumId w:val="43"/>
  </w:num>
  <w:num w:numId="34">
    <w:abstractNumId w:val="41"/>
  </w:num>
  <w:num w:numId="35">
    <w:abstractNumId w:val="32"/>
  </w:num>
  <w:num w:numId="36">
    <w:abstractNumId w:val="31"/>
  </w:num>
  <w:num w:numId="37">
    <w:abstractNumId w:val="46"/>
  </w:num>
  <w:num w:numId="38">
    <w:abstractNumId w:val="51"/>
  </w:num>
  <w:num w:numId="39">
    <w:abstractNumId w:val="38"/>
  </w:num>
  <w:num w:numId="40">
    <w:abstractNumId w:val="35"/>
  </w:num>
  <w:num w:numId="41">
    <w:abstractNumId w:val="12"/>
  </w:num>
  <w:num w:numId="42">
    <w:abstractNumId w:val="5"/>
  </w:num>
  <w:num w:numId="43">
    <w:abstractNumId w:val="47"/>
  </w:num>
  <w:num w:numId="44">
    <w:abstractNumId w:val="29"/>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A6"/>
    <w:rsid w:val="00004819"/>
    <w:rsid w:val="00007843"/>
    <w:rsid w:val="000211FC"/>
    <w:rsid w:val="00044FB1"/>
    <w:rsid w:val="0005560A"/>
    <w:rsid w:val="00062403"/>
    <w:rsid w:val="0006269E"/>
    <w:rsid w:val="00067044"/>
    <w:rsid w:val="000705DF"/>
    <w:rsid w:val="00071ABB"/>
    <w:rsid w:val="00072903"/>
    <w:rsid w:val="00082806"/>
    <w:rsid w:val="00085949"/>
    <w:rsid w:val="000B39EC"/>
    <w:rsid w:val="000B3A36"/>
    <w:rsid w:val="000B6CE3"/>
    <w:rsid w:val="000C5D84"/>
    <w:rsid w:val="000C5E4C"/>
    <w:rsid w:val="000D3D7B"/>
    <w:rsid w:val="000D44C0"/>
    <w:rsid w:val="000D4FEF"/>
    <w:rsid w:val="000E5212"/>
    <w:rsid w:val="000E5826"/>
    <w:rsid w:val="000E5DA8"/>
    <w:rsid w:val="000F0BA1"/>
    <w:rsid w:val="000F27EA"/>
    <w:rsid w:val="000F5592"/>
    <w:rsid w:val="001014B7"/>
    <w:rsid w:val="00103207"/>
    <w:rsid w:val="00111B36"/>
    <w:rsid w:val="001128CC"/>
    <w:rsid w:val="00114057"/>
    <w:rsid w:val="00116BAD"/>
    <w:rsid w:val="0012617C"/>
    <w:rsid w:val="0013296D"/>
    <w:rsid w:val="00134323"/>
    <w:rsid w:val="001359E1"/>
    <w:rsid w:val="00145A53"/>
    <w:rsid w:val="00146933"/>
    <w:rsid w:val="001505FA"/>
    <w:rsid w:val="00164480"/>
    <w:rsid w:val="001658BC"/>
    <w:rsid w:val="00171EB5"/>
    <w:rsid w:val="001772E4"/>
    <w:rsid w:val="001808BF"/>
    <w:rsid w:val="00181C63"/>
    <w:rsid w:val="001828EF"/>
    <w:rsid w:val="0018465F"/>
    <w:rsid w:val="00186158"/>
    <w:rsid w:val="0019324C"/>
    <w:rsid w:val="00196947"/>
    <w:rsid w:val="00197430"/>
    <w:rsid w:val="001A1E7D"/>
    <w:rsid w:val="001B5035"/>
    <w:rsid w:val="001B5384"/>
    <w:rsid w:val="001B5870"/>
    <w:rsid w:val="001B6115"/>
    <w:rsid w:val="001C0D44"/>
    <w:rsid w:val="001C67C4"/>
    <w:rsid w:val="001D24E1"/>
    <w:rsid w:val="001D3563"/>
    <w:rsid w:val="001D3D2A"/>
    <w:rsid w:val="001D6209"/>
    <w:rsid w:val="001D7601"/>
    <w:rsid w:val="001E0114"/>
    <w:rsid w:val="001E11CA"/>
    <w:rsid w:val="001E1449"/>
    <w:rsid w:val="001E4463"/>
    <w:rsid w:val="001E71E5"/>
    <w:rsid w:val="001F003A"/>
    <w:rsid w:val="001F0986"/>
    <w:rsid w:val="001F7C5D"/>
    <w:rsid w:val="0020358C"/>
    <w:rsid w:val="002047F0"/>
    <w:rsid w:val="002053D5"/>
    <w:rsid w:val="002115EE"/>
    <w:rsid w:val="002201CB"/>
    <w:rsid w:val="00220F2E"/>
    <w:rsid w:val="002212C6"/>
    <w:rsid w:val="00223120"/>
    <w:rsid w:val="002279CD"/>
    <w:rsid w:val="00227BDF"/>
    <w:rsid w:val="00230DFB"/>
    <w:rsid w:val="00236626"/>
    <w:rsid w:val="00244968"/>
    <w:rsid w:val="002510C1"/>
    <w:rsid w:val="002517CF"/>
    <w:rsid w:val="00263439"/>
    <w:rsid w:val="00274144"/>
    <w:rsid w:val="00275078"/>
    <w:rsid w:val="00277D16"/>
    <w:rsid w:val="00281231"/>
    <w:rsid w:val="00290CEB"/>
    <w:rsid w:val="00291DA3"/>
    <w:rsid w:val="002930F5"/>
    <w:rsid w:val="002951D0"/>
    <w:rsid w:val="0029636A"/>
    <w:rsid w:val="002A1B6E"/>
    <w:rsid w:val="002B0221"/>
    <w:rsid w:val="002B2483"/>
    <w:rsid w:val="002B66DE"/>
    <w:rsid w:val="002B7F82"/>
    <w:rsid w:val="002C40F7"/>
    <w:rsid w:val="002C57BD"/>
    <w:rsid w:val="002D4652"/>
    <w:rsid w:val="002D48D2"/>
    <w:rsid w:val="002D59E0"/>
    <w:rsid w:val="002E2F8D"/>
    <w:rsid w:val="002E748D"/>
    <w:rsid w:val="002F0CA0"/>
    <w:rsid w:val="00300497"/>
    <w:rsid w:val="00300F68"/>
    <w:rsid w:val="00304457"/>
    <w:rsid w:val="00311330"/>
    <w:rsid w:val="00311E01"/>
    <w:rsid w:val="00315695"/>
    <w:rsid w:val="00316CB4"/>
    <w:rsid w:val="00321C26"/>
    <w:rsid w:val="00323831"/>
    <w:rsid w:val="003239A5"/>
    <w:rsid w:val="0032483A"/>
    <w:rsid w:val="00325F93"/>
    <w:rsid w:val="00327CF1"/>
    <w:rsid w:val="00330485"/>
    <w:rsid w:val="003359AE"/>
    <w:rsid w:val="00335A1F"/>
    <w:rsid w:val="00342213"/>
    <w:rsid w:val="0034393C"/>
    <w:rsid w:val="00344A46"/>
    <w:rsid w:val="0035654F"/>
    <w:rsid w:val="00364922"/>
    <w:rsid w:val="0036527C"/>
    <w:rsid w:val="00367CB6"/>
    <w:rsid w:val="0037025A"/>
    <w:rsid w:val="0037075E"/>
    <w:rsid w:val="003713BC"/>
    <w:rsid w:val="0037439D"/>
    <w:rsid w:val="00374536"/>
    <w:rsid w:val="00375C81"/>
    <w:rsid w:val="00380372"/>
    <w:rsid w:val="003920E9"/>
    <w:rsid w:val="00393104"/>
    <w:rsid w:val="003A1613"/>
    <w:rsid w:val="003B0D6F"/>
    <w:rsid w:val="003B33D0"/>
    <w:rsid w:val="003B7AE3"/>
    <w:rsid w:val="003C1E36"/>
    <w:rsid w:val="003C442C"/>
    <w:rsid w:val="003C60A1"/>
    <w:rsid w:val="003C627D"/>
    <w:rsid w:val="003C6A0C"/>
    <w:rsid w:val="003D0E33"/>
    <w:rsid w:val="003E7241"/>
    <w:rsid w:val="003F5958"/>
    <w:rsid w:val="003F5E19"/>
    <w:rsid w:val="003F7419"/>
    <w:rsid w:val="00417650"/>
    <w:rsid w:val="00417817"/>
    <w:rsid w:val="004206FF"/>
    <w:rsid w:val="00421ADD"/>
    <w:rsid w:val="00424198"/>
    <w:rsid w:val="0042625F"/>
    <w:rsid w:val="004418E1"/>
    <w:rsid w:val="0045533F"/>
    <w:rsid w:val="00461D01"/>
    <w:rsid w:val="00470D37"/>
    <w:rsid w:val="00472EEF"/>
    <w:rsid w:val="00477494"/>
    <w:rsid w:val="00477A6E"/>
    <w:rsid w:val="00483031"/>
    <w:rsid w:val="00487E60"/>
    <w:rsid w:val="00497D0E"/>
    <w:rsid w:val="004A34EB"/>
    <w:rsid w:val="004A731A"/>
    <w:rsid w:val="004A76C3"/>
    <w:rsid w:val="004B17C8"/>
    <w:rsid w:val="004B2AC6"/>
    <w:rsid w:val="004C2111"/>
    <w:rsid w:val="004C3F67"/>
    <w:rsid w:val="004D3643"/>
    <w:rsid w:val="004E7603"/>
    <w:rsid w:val="005038DB"/>
    <w:rsid w:val="00503E10"/>
    <w:rsid w:val="00507091"/>
    <w:rsid w:val="00510A5B"/>
    <w:rsid w:val="00512DD4"/>
    <w:rsid w:val="00515899"/>
    <w:rsid w:val="005161F3"/>
    <w:rsid w:val="00521E8D"/>
    <w:rsid w:val="00523B8A"/>
    <w:rsid w:val="005269F8"/>
    <w:rsid w:val="00532A6F"/>
    <w:rsid w:val="00534BB5"/>
    <w:rsid w:val="00556712"/>
    <w:rsid w:val="00572686"/>
    <w:rsid w:val="00581C54"/>
    <w:rsid w:val="00586BAA"/>
    <w:rsid w:val="00590FCD"/>
    <w:rsid w:val="005A10CB"/>
    <w:rsid w:val="005A1B79"/>
    <w:rsid w:val="005A2EBF"/>
    <w:rsid w:val="005A5BF1"/>
    <w:rsid w:val="005A7B94"/>
    <w:rsid w:val="005C25CB"/>
    <w:rsid w:val="005E0F65"/>
    <w:rsid w:val="005F0B4A"/>
    <w:rsid w:val="005F1200"/>
    <w:rsid w:val="005F6203"/>
    <w:rsid w:val="005F742F"/>
    <w:rsid w:val="00602591"/>
    <w:rsid w:val="00604A86"/>
    <w:rsid w:val="00611D47"/>
    <w:rsid w:val="00617EFD"/>
    <w:rsid w:val="0064090D"/>
    <w:rsid w:val="006412EC"/>
    <w:rsid w:val="0064302E"/>
    <w:rsid w:val="006448CA"/>
    <w:rsid w:val="006501A7"/>
    <w:rsid w:val="00650E3C"/>
    <w:rsid w:val="00652FB1"/>
    <w:rsid w:val="00655E09"/>
    <w:rsid w:val="00667874"/>
    <w:rsid w:val="00667F6B"/>
    <w:rsid w:val="006714B0"/>
    <w:rsid w:val="00674777"/>
    <w:rsid w:val="00675E6A"/>
    <w:rsid w:val="00681855"/>
    <w:rsid w:val="006871DD"/>
    <w:rsid w:val="0069248A"/>
    <w:rsid w:val="00693BFB"/>
    <w:rsid w:val="00697929"/>
    <w:rsid w:val="00697A99"/>
    <w:rsid w:val="006A02DD"/>
    <w:rsid w:val="006A1482"/>
    <w:rsid w:val="006A2959"/>
    <w:rsid w:val="006A43FB"/>
    <w:rsid w:val="006B0F73"/>
    <w:rsid w:val="006B1ABB"/>
    <w:rsid w:val="006B1FA5"/>
    <w:rsid w:val="006B2C4B"/>
    <w:rsid w:val="006B311F"/>
    <w:rsid w:val="006B3AAB"/>
    <w:rsid w:val="006C6868"/>
    <w:rsid w:val="006C712D"/>
    <w:rsid w:val="006E1961"/>
    <w:rsid w:val="006F5C37"/>
    <w:rsid w:val="006F715E"/>
    <w:rsid w:val="007038E0"/>
    <w:rsid w:val="00703E71"/>
    <w:rsid w:val="0071605F"/>
    <w:rsid w:val="00726C1F"/>
    <w:rsid w:val="007272CE"/>
    <w:rsid w:val="0073127D"/>
    <w:rsid w:val="00732FC8"/>
    <w:rsid w:val="00757B01"/>
    <w:rsid w:val="00762797"/>
    <w:rsid w:val="00763091"/>
    <w:rsid w:val="00775A29"/>
    <w:rsid w:val="00776B1B"/>
    <w:rsid w:val="007932D9"/>
    <w:rsid w:val="007943E1"/>
    <w:rsid w:val="0079470D"/>
    <w:rsid w:val="007963B1"/>
    <w:rsid w:val="007A0F06"/>
    <w:rsid w:val="007B5022"/>
    <w:rsid w:val="007C1D0C"/>
    <w:rsid w:val="007D0E9A"/>
    <w:rsid w:val="007E1DE5"/>
    <w:rsid w:val="007E262B"/>
    <w:rsid w:val="007E7754"/>
    <w:rsid w:val="007E7CC7"/>
    <w:rsid w:val="007F0ADC"/>
    <w:rsid w:val="007F426C"/>
    <w:rsid w:val="00800D70"/>
    <w:rsid w:val="00811D75"/>
    <w:rsid w:val="008125B2"/>
    <w:rsid w:val="00814305"/>
    <w:rsid w:val="00815317"/>
    <w:rsid w:val="00817BCA"/>
    <w:rsid w:val="008239BE"/>
    <w:rsid w:val="0082436D"/>
    <w:rsid w:val="00827163"/>
    <w:rsid w:val="008332E4"/>
    <w:rsid w:val="008348A5"/>
    <w:rsid w:val="008461DE"/>
    <w:rsid w:val="008471F5"/>
    <w:rsid w:val="00850667"/>
    <w:rsid w:val="00852B0D"/>
    <w:rsid w:val="008675BC"/>
    <w:rsid w:val="00870248"/>
    <w:rsid w:val="00871461"/>
    <w:rsid w:val="008745EF"/>
    <w:rsid w:val="0087578D"/>
    <w:rsid w:val="008779D8"/>
    <w:rsid w:val="00883BB7"/>
    <w:rsid w:val="008A0C53"/>
    <w:rsid w:val="008A51EF"/>
    <w:rsid w:val="008A5729"/>
    <w:rsid w:val="008B064B"/>
    <w:rsid w:val="008B2E2E"/>
    <w:rsid w:val="008B565E"/>
    <w:rsid w:val="008B59E8"/>
    <w:rsid w:val="008B6020"/>
    <w:rsid w:val="008B6124"/>
    <w:rsid w:val="008C006E"/>
    <w:rsid w:val="008C0954"/>
    <w:rsid w:val="008D0ED5"/>
    <w:rsid w:val="008D1345"/>
    <w:rsid w:val="008D3BB0"/>
    <w:rsid w:val="008E00C4"/>
    <w:rsid w:val="008E09A0"/>
    <w:rsid w:val="008E2F53"/>
    <w:rsid w:val="008E3E21"/>
    <w:rsid w:val="008E5AE5"/>
    <w:rsid w:val="008E5B05"/>
    <w:rsid w:val="008E7AD6"/>
    <w:rsid w:val="008F4408"/>
    <w:rsid w:val="008F4E87"/>
    <w:rsid w:val="00904559"/>
    <w:rsid w:val="009058C0"/>
    <w:rsid w:val="00906541"/>
    <w:rsid w:val="0091195D"/>
    <w:rsid w:val="009124C8"/>
    <w:rsid w:val="0091767B"/>
    <w:rsid w:val="00917E4A"/>
    <w:rsid w:val="00922D4C"/>
    <w:rsid w:val="009367AE"/>
    <w:rsid w:val="00936C3A"/>
    <w:rsid w:val="009375FB"/>
    <w:rsid w:val="00947F61"/>
    <w:rsid w:val="00952AD1"/>
    <w:rsid w:val="009534A6"/>
    <w:rsid w:val="00957332"/>
    <w:rsid w:val="00960F24"/>
    <w:rsid w:val="009625D2"/>
    <w:rsid w:val="00972D8B"/>
    <w:rsid w:val="009743A1"/>
    <w:rsid w:val="0097686E"/>
    <w:rsid w:val="00976988"/>
    <w:rsid w:val="00993740"/>
    <w:rsid w:val="009A19C1"/>
    <w:rsid w:val="009A6E65"/>
    <w:rsid w:val="009B18A6"/>
    <w:rsid w:val="009D0806"/>
    <w:rsid w:val="009D1AA4"/>
    <w:rsid w:val="009D6F93"/>
    <w:rsid w:val="009E7CD4"/>
    <w:rsid w:val="00A00703"/>
    <w:rsid w:val="00A02477"/>
    <w:rsid w:val="00A0321A"/>
    <w:rsid w:val="00A04A5A"/>
    <w:rsid w:val="00A05055"/>
    <w:rsid w:val="00A07CC5"/>
    <w:rsid w:val="00A10B1A"/>
    <w:rsid w:val="00A16B50"/>
    <w:rsid w:val="00A16C23"/>
    <w:rsid w:val="00A22668"/>
    <w:rsid w:val="00A32007"/>
    <w:rsid w:val="00A405CD"/>
    <w:rsid w:val="00A66C4E"/>
    <w:rsid w:val="00A67CFE"/>
    <w:rsid w:val="00A7217E"/>
    <w:rsid w:val="00A91DCE"/>
    <w:rsid w:val="00A95A58"/>
    <w:rsid w:val="00AB206F"/>
    <w:rsid w:val="00AB21C9"/>
    <w:rsid w:val="00AB31BB"/>
    <w:rsid w:val="00AB7BA3"/>
    <w:rsid w:val="00AC01EC"/>
    <w:rsid w:val="00AD06EA"/>
    <w:rsid w:val="00AD631F"/>
    <w:rsid w:val="00AD7FCE"/>
    <w:rsid w:val="00AE4896"/>
    <w:rsid w:val="00AE5117"/>
    <w:rsid w:val="00AE5575"/>
    <w:rsid w:val="00AF5AEF"/>
    <w:rsid w:val="00B01639"/>
    <w:rsid w:val="00B0315A"/>
    <w:rsid w:val="00B0532A"/>
    <w:rsid w:val="00B05FC1"/>
    <w:rsid w:val="00B14027"/>
    <w:rsid w:val="00B4182B"/>
    <w:rsid w:val="00B52764"/>
    <w:rsid w:val="00B60F3D"/>
    <w:rsid w:val="00B613ED"/>
    <w:rsid w:val="00B66F4D"/>
    <w:rsid w:val="00B72D38"/>
    <w:rsid w:val="00B77A10"/>
    <w:rsid w:val="00B82047"/>
    <w:rsid w:val="00B820AF"/>
    <w:rsid w:val="00B82653"/>
    <w:rsid w:val="00B94F55"/>
    <w:rsid w:val="00B96491"/>
    <w:rsid w:val="00BA0712"/>
    <w:rsid w:val="00BA20FC"/>
    <w:rsid w:val="00BA428E"/>
    <w:rsid w:val="00BB4B41"/>
    <w:rsid w:val="00BB5C9A"/>
    <w:rsid w:val="00BC3F69"/>
    <w:rsid w:val="00BD0468"/>
    <w:rsid w:val="00BD4DC4"/>
    <w:rsid w:val="00BD5482"/>
    <w:rsid w:val="00BD7FBD"/>
    <w:rsid w:val="00BE278F"/>
    <w:rsid w:val="00BE3137"/>
    <w:rsid w:val="00BE3715"/>
    <w:rsid w:val="00BF6239"/>
    <w:rsid w:val="00C00289"/>
    <w:rsid w:val="00C00318"/>
    <w:rsid w:val="00C02848"/>
    <w:rsid w:val="00C06170"/>
    <w:rsid w:val="00C07AFC"/>
    <w:rsid w:val="00C17FE5"/>
    <w:rsid w:val="00C35F1E"/>
    <w:rsid w:val="00C375D4"/>
    <w:rsid w:val="00C47A25"/>
    <w:rsid w:val="00C52D90"/>
    <w:rsid w:val="00C542BD"/>
    <w:rsid w:val="00C62F68"/>
    <w:rsid w:val="00C6306F"/>
    <w:rsid w:val="00C63E02"/>
    <w:rsid w:val="00C66CF6"/>
    <w:rsid w:val="00C748AE"/>
    <w:rsid w:val="00C74BEF"/>
    <w:rsid w:val="00CA1A14"/>
    <w:rsid w:val="00CA7992"/>
    <w:rsid w:val="00CD0510"/>
    <w:rsid w:val="00CD1362"/>
    <w:rsid w:val="00CE02A1"/>
    <w:rsid w:val="00CE6970"/>
    <w:rsid w:val="00CE6B5A"/>
    <w:rsid w:val="00CF1E21"/>
    <w:rsid w:val="00CF3AAA"/>
    <w:rsid w:val="00CF4906"/>
    <w:rsid w:val="00D063F4"/>
    <w:rsid w:val="00D141F1"/>
    <w:rsid w:val="00D24A15"/>
    <w:rsid w:val="00D3438F"/>
    <w:rsid w:val="00D37905"/>
    <w:rsid w:val="00D4352A"/>
    <w:rsid w:val="00D43F82"/>
    <w:rsid w:val="00D572CB"/>
    <w:rsid w:val="00D63211"/>
    <w:rsid w:val="00D7115A"/>
    <w:rsid w:val="00D72BF6"/>
    <w:rsid w:val="00D73E5C"/>
    <w:rsid w:val="00D76AA5"/>
    <w:rsid w:val="00D800D4"/>
    <w:rsid w:val="00D83BAE"/>
    <w:rsid w:val="00D95252"/>
    <w:rsid w:val="00DA66FD"/>
    <w:rsid w:val="00DB269C"/>
    <w:rsid w:val="00DB45E0"/>
    <w:rsid w:val="00DB50F9"/>
    <w:rsid w:val="00DC4172"/>
    <w:rsid w:val="00DD01BF"/>
    <w:rsid w:val="00DD5197"/>
    <w:rsid w:val="00DD7C22"/>
    <w:rsid w:val="00DE0B0A"/>
    <w:rsid w:val="00DE49D9"/>
    <w:rsid w:val="00DF0AD7"/>
    <w:rsid w:val="00DF4814"/>
    <w:rsid w:val="00DF4F53"/>
    <w:rsid w:val="00E0272A"/>
    <w:rsid w:val="00E10475"/>
    <w:rsid w:val="00E13B00"/>
    <w:rsid w:val="00E20427"/>
    <w:rsid w:val="00E22B79"/>
    <w:rsid w:val="00E25746"/>
    <w:rsid w:val="00E2690A"/>
    <w:rsid w:val="00E337D2"/>
    <w:rsid w:val="00E36CD1"/>
    <w:rsid w:val="00E43E5A"/>
    <w:rsid w:val="00E44EC8"/>
    <w:rsid w:val="00E52A8F"/>
    <w:rsid w:val="00E61BF5"/>
    <w:rsid w:val="00E71685"/>
    <w:rsid w:val="00E71DAD"/>
    <w:rsid w:val="00E84419"/>
    <w:rsid w:val="00E97178"/>
    <w:rsid w:val="00EA23C9"/>
    <w:rsid w:val="00EA38EA"/>
    <w:rsid w:val="00EA6F0F"/>
    <w:rsid w:val="00EB18E0"/>
    <w:rsid w:val="00EC0CFD"/>
    <w:rsid w:val="00ED5086"/>
    <w:rsid w:val="00ED5323"/>
    <w:rsid w:val="00EE220E"/>
    <w:rsid w:val="00EE4BFE"/>
    <w:rsid w:val="00EF0A69"/>
    <w:rsid w:val="00EF164C"/>
    <w:rsid w:val="00EF39C3"/>
    <w:rsid w:val="00EF6E0C"/>
    <w:rsid w:val="00F107CC"/>
    <w:rsid w:val="00F12BCD"/>
    <w:rsid w:val="00F174C1"/>
    <w:rsid w:val="00F207B6"/>
    <w:rsid w:val="00F20ADE"/>
    <w:rsid w:val="00F2616E"/>
    <w:rsid w:val="00F34293"/>
    <w:rsid w:val="00F3499E"/>
    <w:rsid w:val="00F3557F"/>
    <w:rsid w:val="00F35A64"/>
    <w:rsid w:val="00F37A50"/>
    <w:rsid w:val="00F44371"/>
    <w:rsid w:val="00F44FEE"/>
    <w:rsid w:val="00F52E3D"/>
    <w:rsid w:val="00F53AD6"/>
    <w:rsid w:val="00F53B4F"/>
    <w:rsid w:val="00F62297"/>
    <w:rsid w:val="00F74207"/>
    <w:rsid w:val="00F74A84"/>
    <w:rsid w:val="00F81952"/>
    <w:rsid w:val="00F86B35"/>
    <w:rsid w:val="00F8751E"/>
    <w:rsid w:val="00F87799"/>
    <w:rsid w:val="00F96832"/>
    <w:rsid w:val="00FA3D96"/>
    <w:rsid w:val="00FA6587"/>
    <w:rsid w:val="00FA7474"/>
    <w:rsid w:val="00FB0587"/>
    <w:rsid w:val="00FB58BD"/>
    <w:rsid w:val="00FB69E2"/>
    <w:rsid w:val="00FC1B2B"/>
    <w:rsid w:val="00FC3B9D"/>
    <w:rsid w:val="00FD21BA"/>
    <w:rsid w:val="00FD334C"/>
    <w:rsid w:val="00FE3824"/>
    <w:rsid w:val="00FE7387"/>
    <w:rsid w:val="00FF0008"/>
    <w:rsid w:val="00FF2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34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534A6"/>
    <w:pPr>
      <w:keepNext/>
      <w:overflowPunct/>
      <w:autoSpaceDE/>
      <w:autoSpaceDN/>
      <w:adjustRightInd/>
      <w:textAlignment w:val="auto"/>
      <w:outlineLvl w:val="0"/>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34A6"/>
    <w:rPr>
      <w:rFonts w:ascii="Arial" w:eastAsia="Times New Roman" w:hAnsi="Arial" w:cs="Times New Roman"/>
      <w:b/>
      <w:sz w:val="18"/>
      <w:szCs w:val="20"/>
      <w:lang w:eastAsia="pl-PL"/>
    </w:rPr>
  </w:style>
  <w:style w:type="paragraph" w:customStyle="1" w:styleId="Luca">
    <w:name w:val="Luca"/>
    <w:basedOn w:val="Normalny"/>
    <w:rsid w:val="009534A6"/>
    <w:pPr>
      <w:overflowPunct/>
      <w:autoSpaceDE/>
      <w:autoSpaceDN/>
      <w:adjustRightInd/>
      <w:spacing w:line="360" w:lineRule="auto"/>
      <w:textAlignment w:val="auto"/>
    </w:pPr>
    <w:rPr>
      <w:rFonts w:ascii="Arial Narrow" w:eastAsia="Batang" w:hAnsi="Arial Narrow"/>
    </w:rPr>
  </w:style>
  <w:style w:type="paragraph" w:styleId="Nagwek">
    <w:name w:val="header"/>
    <w:aliases w:val="Nagłówek strony 1"/>
    <w:basedOn w:val="Normalny"/>
    <w:link w:val="NagwekZnak"/>
    <w:rsid w:val="009534A6"/>
    <w:pPr>
      <w:tabs>
        <w:tab w:val="center" w:pos="4536"/>
        <w:tab w:val="right" w:pos="9072"/>
      </w:tabs>
      <w:overflowPunct/>
      <w:autoSpaceDE/>
      <w:autoSpaceDN/>
      <w:adjustRightInd/>
      <w:textAlignment w:val="auto"/>
    </w:pPr>
    <w:rPr>
      <w:rFonts w:eastAsia="Batang"/>
      <w:szCs w:val="24"/>
      <w:lang w:val="x-none" w:eastAsia="x-none"/>
    </w:rPr>
  </w:style>
  <w:style w:type="character" w:customStyle="1" w:styleId="NagwekZnak">
    <w:name w:val="Nagłówek Znak"/>
    <w:aliases w:val="Nagłówek strony 1 Znak"/>
    <w:basedOn w:val="Domylnaczcionkaakapitu"/>
    <w:link w:val="Nagwek"/>
    <w:rsid w:val="009534A6"/>
    <w:rPr>
      <w:rFonts w:ascii="Times New Roman" w:eastAsia="Batang" w:hAnsi="Times New Roman" w:cs="Times New Roman"/>
      <w:sz w:val="24"/>
      <w:szCs w:val="24"/>
      <w:lang w:val="x-none" w:eastAsia="x-none"/>
    </w:rPr>
  </w:style>
  <w:style w:type="paragraph" w:styleId="Stopka">
    <w:name w:val="footer"/>
    <w:basedOn w:val="Normalny"/>
    <w:link w:val="StopkaZnak"/>
    <w:rsid w:val="009534A6"/>
    <w:pPr>
      <w:tabs>
        <w:tab w:val="center" w:pos="4536"/>
        <w:tab w:val="right" w:pos="9072"/>
      </w:tabs>
      <w:overflowPunct/>
      <w:autoSpaceDE/>
      <w:autoSpaceDN/>
      <w:adjustRightInd/>
      <w:textAlignment w:val="auto"/>
    </w:pPr>
    <w:rPr>
      <w:rFonts w:eastAsia="Batang"/>
      <w:szCs w:val="24"/>
    </w:rPr>
  </w:style>
  <w:style w:type="character" w:customStyle="1" w:styleId="StopkaZnak">
    <w:name w:val="Stopka Znak"/>
    <w:basedOn w:val="Domylnaczcionkaakapitu"/>
    <w:link w:val="Stopka"/>
    <w:rsid w:val="009534A6"/>
    <w:rPr>
      <w:rFonts w:ascii="Times New Roman" w:eastAsia="Batang" w:hAnsi="Times New Roman" w:cs="Times New Roman"/>
      <w:sz w:val="24"/>
      <w:szCs w:val="24"/>
      <w:lang w:eastAsia="pl-PL"/>
    </w:rPr>
  </w:style>
  <w:style w:type="paragraph" w:styleId="Tekstpodstawowy2">
    <w:name w:val="Body Text 2"/>
    <w:basedOn w:val="Normalny"/>
    <w:link w:val="Tekstpodstawowy2Znak"/>
    <w:rsid w:val="009534A6"/>
    <w:pPr>
      <w:overflowPunct/>
      <w:autoSpaceDE/>
      <w:autoSpaceDN/>
      <w:adjustRightInd/>
      <w:spacing w:after="120" w:line="480" w:lineRule="auto"/>
      <w:textAlignment w:val="auto"/>
    </w:pPr>
    <w:rPr>
      <w:rFonts w:eastAsia="Batang"/>
      <w:szCs w:val="24"/>
    </w:rPr>
  </w:style>
  <w:style w:type="character" w:customStyle="1" w:styleId="Tekstpodstawowy2Znak">
    <w:name w:val="Tekst podstawowy 2 Znak"/>
    <w:basedOn w:val="Domylnaczcionkaakapitu"/>
    <w:link w:val="Tekstpodstawowy2"/>
    <w:rsid w:val="009534A6"/>
    <w:rPr>
      <w:rFonts w:ascii="Times New Roman" w:eastAsia="Batang" w:hAnsi="Times New Roman" w:cs="Times New Roman"/>
      <w:sz w:val="24"/>
      <w:szCs w:val="24"/>
      <w:lang w:eastAsia="pl-PL"/>
    </w:rPr>
  </w:style>
  <w:style w:type="paragraph" w:customStyle="1" w:styleId="LucaCash">
    <w:name w:val="Luca&amp;Cash"/>
    <w:basedOn w:val="Normalny"/>
    <w:rsid w:val="009534A6"/>
    <w:pPr>
      <w:overflowPunct/>
      <w:autoSpaceDE/>
      <w:autoSpaceDN/>
      <w:adjustRightInd/>
      <w:spacing w:line="360" w:lineRule="auto"/>
      <w:textAlignment w:val="auto"/>
    </w:pPr>
    <w:rPr>
      <w:rFonts w:ascii="Arial Narrow" w:eastAsia="Batang" w:hAnsi="Arial Narrow"/>
    </w:rPr>
  </w:style>
  <w:style w:type="character" w:styleId="Numerstrony">
    <w:name w:val="page number"/>
    <w:basedOn w:val="Domylnaczcionkaakapitu"/>
    <w:rsid w:val="009534A6"/>
  </w:style>
  <w:style w:type="paragraph" w:styleId="Tekstpodstawowywcity2">
    <w:name w:val="Body Text Indent 2"/>
    <w:basedOn w:val="Normalny"/>
    <w:link w:val="Tekstpodstawowywcity2Znak"/>
    <w:rsid w:val="009534A6"/>
    <w:pPr>
      <w:overflowPunct/>
      <w:autoSpaceDE/>
      <w:autoSpaceDN/>
      <w:adjustRightInd/>
      <w:spacing w:after="120" w:line="480" w:lineRule="auto"/>
      <w:ind w:left="283"/>
      <w:textAlignment w:val="auto"/>
    </w:pPr>
    <w:rPr>
      <w:rFonts w:eastAsia="Batang"/>
      <w:szCs w:val="24"/>
    </w:rPr>
  </w:style>
  <w:style w:type="character" w:customStyle="1" w:styleId="Tekstpodstawowywcity2Znak">
    <w:name w:val="Tekst podstawowy wcięty 2 Znak"/>
    <w:basedOn w:val="Domylnaczcionkaakapitu"/>
    <w:link w:val="Tekstpodstawowywcity2"/>
    <w:rsid w:val="009534A6"/>
    <w:rPr>
      <w:rFonts w:ascii="Times New Roman" w:eastAsia="Batang" w:hAnsi="Times New Roman" w:cs="Times New Roman"/>
      <w:sz w:val="24"/>
      <w:szCs w:val="24"/>
      <w:lang w:eastAsia="pl-PL"/>
    </w:rPr>
  </w:style>
  <w:style w:type="paragraph" w:customStyle="1" w:styleId="lucacash0">
    <w:name w:val="lucacash"/>
    <w:basedOn w:val="Normalny"/>
    <w:rsid w:val="009534A6"/>
    <w:pPr>
      <w:overflowPunct/>
      <w:autoSpaceDE/>
      <w:autoSpaceDN/>
      <w:adjustRightInd/>
      <w:spacing w:line="360" w:lineRule="auto"/>
      <w:textAlignment w:val="auto"/>
    </w:pPr>
    <w:rPr>
      <w:rFonts w:ascii="Arial Narrow" w:hAnsi="Arial Narrow"/>
      <w:szCs w:val="24"/>
    </w:rPr>
  </w:style>
  <w:style w:type="paragraph" w:styleId="Akapitzlist">
    <w:name w:val="List Paragraph"/>
    <w:aliases w:val="L1,Numerowanie,Akapit z listą5,CW_Lista,T_SZ_List Paragraph,normalny tekst,Akapit z listą BS,Tytuł_procedury,Kolorowa lista — akcent 11,zwykły tekst,List Paragraph1,BulletC,Obiekt,Akapit z listą 1,maz_wyliczenie,opis dzialania,K-P_odwolan"/>
    <w:basedOn w:val="Normalny"/>
    <w:link w:val="AkapitzlistZnak"/>
    <w:uiPriority w:val="34"/>
    <w:qFormat/>
    <w:rsid w:val="00590FCD"/>
    <w:pPr>
      <w:ind w:left="720"/>
      <w:contextualSpacing/>
    </w:pPr>
  </w:style>
  <w:style w:type="paragraph" w:styleId="Tekstdymka">
    <w:name w:val="Balloon Text"/>
    <w:basedOn w:val="Normalny"/>
    <w:link w:val="TekstdymkaZnak"/>
    <w:uiPriority w:val="99"/>
    <w:semiHidden/>
    <w:unhideWhenUsed/>
    <w:rsid w:val="00776B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B1B"/>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rsid w:val="001E4463"/>
    <w:rPr>
      <w:sz w:val="16"/>
      <w:szCs w:val="16"/>
    </w:rPr>
  </w:style>
  <w:style w:type="paragraph" w:styleId="Tekstkomentarza">
    <w:name w:val="annotation text"/>
    <w:basedOn w:val="Normalny"/>
    <w:link w:val="TekstkomentarzaZnak"/>
    <w:unhideWhenUsed/>
    <w:rsid w:val="001E4463"/>
    <w:rPr>
      <w:sz w:val="20"/>
    </w:rPr>
  </w:style>
  <w:style w:type="character" w:customStyle="1" w:styleId="TekstkomentarzaZnak">
    <w:name w:val="Tekst komentarza Znak"/>
    <w:basedOn w:val="Domylnaczcionkaakapitu"/>
    <w:link w:val="Tekstkomentarza"/>
    <w:rsid w:val="001E44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4463"/>
    <w:rPr>
      <w:b/>
      <w:bCs/>
    </w:rPr>
  </w:style>
  <w:style w:type="character" w:customStyle="1" w:styleId="TematkomentarzaZnak">
    <w:name w:val="Temat komentarza Znak"/>
    <w:basedOn w:val="TekstkomentarzaZnak"/>
    <w:link w:val="Tematkomentarza"/>
    <w:uiPriority w:val="99"/>
    <w:semiHidden/>
    <w:rsid w:val="001E4463"/>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1"/>
    <w:uiPriority w:val="99"/>
    <w:rsid w:val="006714B0"/>
    <w:rPr>
      <w:rFonts w:ascii="Arial" w:hAnsi="Arial" w:cs="Arial"/>
      <w:sz w:val="19"/>
      <w:szCs w:val="19"/>
      <w:shd w:val="clear" w:color="auto" w:fill="FFFFFF"/>
    </w:rPr>
  </w:style>
  <w:style w:type="paragraph" w:customStyle="1" w:styleId="Teksttreci1">
    <w:name w:val="Tekst treści1"/>
    <w:basedOn w:val="Normalny"/>
    <w:link w:val="Teksttreci"/>
    <w:uiPriority w:val="99"/>
    <w:rsid w:val="006714B0"/>
    <w:pPr>
      <w:widowControl w:val="0"/>
      <w:shd w:val="clear" w:color="auto" w:fill="FFFFFF"/>
      <w:overflowPunct/>
      <w:autoSpaceDE/>
      <w:autoSpaceDN/>
      <w:adjustRightInd/>
      <w:spacing w:after="60" w:line="346" w:lineRule="exact"/>
      <w:ind w:hanging="620"/>
      <w:jc w:val="both"/>
      <w:textAlignment w:val="auto"/>
    </w:pPr>
    <w:rPr>
      <w:rFonts w:ascii="Arial" w:eastAsiaTheme="minorHAnsi" w:hAnsi="Arial" w:cs="Arial"/>
      <w:sz w:val="19"/>
      <w:szCs w:val="19"/>
      <w:lang w:eastAsia="en-US"/>
    </w:rPr>
  </w:style>
  <w:style w:type="character" w:customStyle="1" w:styleId="Teksttreci4">
    <w:name w:val="Tekst treści (4)_"/>
    <w:basedOn w:val="Domylnaczcionkaakapitu"/>
    <w:link w:val="Teksttreci41"/>
    <w:uiPriority w:val="99"/>
    <w:rsid w:val="00B4182B"/>
    <w:rPr>
      <w:rFonts w:ascii="Arial" w:hAnsi="Arial" w:cs="Arial"/>
      <w:b/>
      <w:bCs/>
      <w:sz w:val="19"/>
      <w:szCs w:val="19"/>
      <w:shd w:val="clear" w:color="auto" w:fill="FFFFFF"/>
    </w:rPr>
  </w:style>
  <w:style w:type="character" w:customStyle="1" w:styleId="Teksttreci10">
    <w:name w:val="Tekst treści (10)_"/>
    <w:basedOn w:val="Domylnaczcionkaakapitu"/>
    <w:link w:val="Teksttreci100"/>
    <w:uiPriority w:val="99"/>
    <w:rsid w:val="00B4182B"/>
    <w:rPr>
      <w:rFonts w:ascii="Arial" w:hAnsi="Arial" w:cs="Arial"/>
      <w:b/>
      <w:bCs/>
      <w:sz w:val="15"/>
      <w:szCs w:val="15"/>
      <w:shd w:val="clear" w:color="auto" w:fill="FFFFFF"/>
    </w:rPr>
  </w:style>
  <w:style w:type="character" w:customStyle="1" w:styleId="Teksttreci11">
    <w:name w:val="Tekst treści (11)_"/>
    <w:basedOn w:val="Domylnaczcionkaakapitu"/>
    <w:link w:val="Teksttreci110"/>
    <w:uiPriority w:val="99"/>
    <w:rsid w:val="00B4182B"/>
    <w:rPr>
      <w:rFonts w:ascii="Arial" w:hAnsi="Arial" w:cs="Arial"/>
      <w:sz w:val="15"/>
      <w:szCs w:val="15"/>
      <w:shd w:val="clear" w:color="auto" w:fill="FFFFFF"/>
    </w:rPr>
  </w:style>
  <w:style w:type="paragraph" w:customStyle="1" w:styleId="Teksttreci41">
    <w:name w:val="Tekst treści (4)1"/>
    <w:basedOn w:val="Normalny"/>
    <w:link w:val="Teksttreci4"/>
    <w:uiPriority w:val="99"/>
    <w:rsid w:val="00B4182B"/>
    <w:pPr>
      <w:widowControl w:val="0"/>
      <w:shd w:val="clear" w:color="auto" w:fill="FFFFFF"/>
      <w:overflowPunct/>
      <w:autoSpaceDE/>
      <w:autoSpaceDN/>
      <w:adjustRightInd/>
      <w:spacing w:line="240" w:lineRule="atLeast"/>
      <w:ind w:hanging="700"/>
      <w:jc w:val="right"/>
      <w:textAlignment w:val="auto"/>
    </w:pPr>
    <w:rPr>
      <w:rFonts w:ascii="Arial" w:eastAsiaTheme="minorHAnsi" w:hAnsi="Arial" w:cs="Arial"/>
      <w:b/>
      <w:bCs/>
      <w:sz w:val="19"/>
      <w:szCs w:val="19"/>
      <w:lang w:eastAsia="en-US"/>
    </w:rPr>
  </w:style>
  <w:style w:type="paragraph" w:customStyle="1" w:styleId="Teksttreci100">
    <w:name w:val="Tekst treści (10)"/>
    <w:basedOn w:val="Normalny"/>
    <w:link w:val="Teksttreci10"/>
    <w:uiPriority w:val="99"/>
    <w:rsid w:val="00B4182B"/>
    <w:pPr>
      <w:widowControl w:val="0"/>
      <w:shd w:val="clear" w:color="auto" w:fill="FFFFFF"/>
      <w:overflowPunct/>
      <w:autoSpaceDE/>
      <w:autoSpaceDN/>
      <w:adjustRightInd/>
      <w:spacing w:line="240" w:lineRule="atLeast"/>
      <w:jc w:val="center"/>
      <w:textAlignment w:val="auto"/>
    </w:pPr>
    <w:rPr>
      <w:rFonts w:ascii="Arial" w:eastAsiaTheme="minorHAnsi" w:hAnsi="Arial" w:cs="Arial"/>
      <w:b/>
      <w:bCs/>
      <w:sz w:val="15"/>
      <w:szCs w:val="15"/>
      <w:lang w:eastAsia="en-US"/>
    </w:rPr>
  </w:style>
  <w:style w:type="paragraph" w:customStyle="1" w:styleId="Teksttreci110">
    <w:name w:val="Tekst treści (11)"/>
    <w:basedOn w:val="Normalny"/>
    <w:link w:val="Teksttreci11"/>
    <w:uiPriority w:val="99"/>
    <w:rsid w:val="00B4182B"/>
    <w:pPr>
      <w:widowControl w:val="0"/>
      <w:shd w:val="clear" w:color="auto" w:fill="FFFFFF"/>
      <w:overflowPunct/>
      <w:autoSpaceDE/>
      <w:autoSpaceDN/>
      <w:adjustRightInd/>
      <w:spacing w:line="240" w:lineRule="atLeast"/>
      <w:textAlignment w:val="auto"/>
    </w:pPr>
    <w:rPr>
      <w:rFonts w:ascii="Arial" w:eastAsiaTheme="minorHAnsi" w:hAnsi="Arial" w:cs="Arial"/>
      <w:sz w:val="15"/>
      <w:szCs w:val="15"/>
      <w:lang w:eastAsia="en-US"/>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zwykły tekst Znak,List Paragraph1 Znak,BulletC Znak"/>
    <w:link w:val="Akapitzlist"/>
    <w:uiPriority w:val="34"/>
    <w:qFormat/>
    <w:locked/>
    <w:rsid w:val="008675BC"/>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1D24E1"/>
    <w:pPr>
      <w:spacing w:after="120"/>
    </w:pPr>
  </w:style>
  <w:style w:type="character" w:customStyle="1" w:styleId="TekstpodstawowyZnak">
    <w:name w:val="Tekst podstawowy Znak"/>
    <w:basedOn w:val="Domylnaczcionkaakapitu"/>
    <w:link w:val="Tekstpodstawowy"/>
    <w:uiPriority w:val="99"/>
    <w:semiHidden/>
    <w:rsid w:val="001D24E1"/>
    <w:rPr>
      <w:rFonts w:ascii="Times New Roman" w:eastAsia="Times New Roman" w:hAnsi="Times New Roman" w:cs="Times New Roman"/>
      <w:sz w:val="24"/>
      <w:szCs w:val="20"/>
      <w:lang w:eastAsia="pl-PL"/>
    </w:rPr>
  </w:style>
  <w:style w:type="paragraph" w:styleId="Poprawka">
    <w:name w:val="Revision"/>
    <w:hidden/>
    <w:uiPriority w:val="99"/>
    <w:semiHidden/>
    <w:rsid w:val="00CF490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9143">
      <w:bodyDiv w:val="1"/>
      <w:marLeft w:val="0"/>
      <w:marRight w:val="0"/>
      <w:marTop w:val="0"/>
      <w:marBottom w:val="0"/>
      <w:divBdr>
        <w:top w:val="none" w:sz="0" w:space="0" w:color="auto"/>
        <w:left w:val="none" w:sz="0" w:space="0" w:color="auto"/>
        <w:bottom w:val="none" w:sz="0" w:space="0" w:color="auto"/>
        <w:right w:val="none" w:sz="0" w:space="0" w:color="auto"/>
      </w:divBdr>
    </w:div>
    <w:div w:id="746345117">
      <w:bodyDiv w:val="1"/>
      <w:marLeft w:val="0"/>
      <w:marRight w:val="0"/>
      <w:marTop w:val="0"/>
      <w:marBottom w:val="0"/>
      <w:divBdr>
        <w:top w:val="none" w:sz="0" w:space="0" w:color="auto"/>
        <w:left w:val="none" w:sz="0" w:space="0" w:color="auto"/>
        <w:bottom w:val="none" w:sz="0" w:space="0" w:color="auto"/>
        <w:right w:val="none" w:sz="0" w:space="0" w:color="auto"/>
      </w:divBdr>
    </w:div>
    <w:div w:id="747308357">
      <w:bodyDiv w:val="1"/>
      <w:marLeft w:val="0"/>
      <w:marRight w:val="0"/>
      <w:marTop w:val="0"/>
      <w:marBottom w:val="0"/>
      <w:divBdr>
        <w:top w:val="none" w:sz="0" w:space="0" w:color="auto"/>
        <w:left w:val="none" w:sz="0" w:space="0" w:color="auto"/>
        <w:bottom w:val="none" w:sz="0" w:space="0" w:color="auto"/>
        <w:right w:val="none" w:sz="0" w:space="0" w:color="auto"/>
      </w:divBdr>
    </w:div>
    <w:div w:id="1020811466">
      <w:bodyDiv w:val="1"/>
      <w:marLeft w:val="0"/>
      <w:marRight w:val="0"/>
      <w:marTop w:val="0"/>
      <w:marBottom w:val="0"/>
      <w:divBdr>
        <w:top w:val="none" w:sz="0" w:space="0" w:color="auto"/>
        <w:left w:val="none" w:sz="0" w:space="0" w:color="auto"/>
        <w:bottom w:val="none" w:sz="0" w:space="0" w:color="auto"/>
        <w:right w:val="none" w:sz="0" w:space="0" w:color="auto"/>
      </w:divBdr>
    </w:div>
    <w:div w:id="1265459775">
      <w:bodyDiv w:val="1"/>
      <w:marLeft w:val="0"/>
      <w:marRight w:val="0"/>
      <w:marTop w:val="0"/>
      <w:marBottom w:val="0"/>
      <w:divBdr>
        <w:top w:val="none" w:sz="0" w:space="0" w:color="auto"/>
        <w:left w:val="none" w:sz="0" w:space="0" w:color="auto"/>
        <w:bottom w:val="none" w:sz="0" w:space="0" w:color="auto"/>
        <w:right w:val="none" w:sz="0" w:space="0" w:color="auto"/>
      </w:divBdr>
    </w:div>
    <w:div w:id="1404335358">
      <w:bodyDiv w:val="1"/>
      <w:marLeft w:val="0"/>
      <w:marRight w:val="0"/>
      <w:marTop w:val="0"/>
      <w:marBottom w:val="0"/>
      <w:divBdr>
        <w:top w:val="none" w:sz="0" w:space="0" w:color="auto"/>
        <w:left w:val="none" w:sz="0" w:space="0" w:color="auto"/>
        <w:bottom w:val="none" w:sz="0" w:space="0" w:color="auto"/>
        <w:right w:val="none" w:sz="0" w:space="0" w:color="auto"/>
      </w:divBdr>
    </w:div>
    <w:div w:id="1864438154">
      <w:bodyDiv w:val="1"/>
      <w:marLeft w:val="0"/>
      <w:marRight w:val="0"/>
      <w:marTop w:val="0"/>
      <w:marBottom w:val="0"/>
      <w:divBdr>
        <w:top w:val="none" w:sz="0" w:space="0" w:color="auto"/>
        <w:left w:val="none" w:sz="0" w:space="0" w:color="auto"/>
        <w:bottom w:val="none" w:sz="0" w:space="0" w:color="auto"/>
        <w:right w:val="none" w:sz="0" w:space="0" w:color="auto"/>
      </w:divBdr>
    </w:div>
    <w:div w:id="1874730920">
      <w:bodyDiv w:val="1"/>
      <w:marLeft w:val="0"/>
      <w:marRight w:val="0"/>
      <w:marTop w:val="0"/>
      <w:marBottom w:val="0"/>
      <w:divBdr>
        <w:top w:val="none" w:sz="0" w:space="0" w:color="auto"/>
        <w:left w:val="none" w:sz="0" w:space="0" w:color="auto"/>
        <w:bottom w:val="none" w:sz="0" w:space="0" w:color="auto"/>
        <w:right w:val="none" w:sz="0" w:space="0" w:color="auto"/>
      </w:divBdr>
    </w:div>
    <w:div w:id="1938050908">
      <w:bodyDiv w:val="1"/>
      <w:marLeft w:val="0"/>
      <w:marRight w:val="0"/>
      <w:marTop w:val="0"/>
      <w:marBottom w:val="0"/>
      <w:divBdr>
        <w:top w:val="none" w:sz="0" w:space="0" w:color="auto"/>
        <w:left w:val="none" w:sz="0" w:space="0" w:color="auto"/>
        <w:bottom w:val="none" w:sz="0" w:space="0" w:color="auto"/>
        <w:right w:val="none" w:sz="0" w:space="0" w:color="auto"/>
      </w:divBdr>
    </w:div>
    <w:div w:id="20083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73D7-92F3-4299-A8BA-9E3769787130}">
  <ds:schemaRefs>
    <ds:schemaRef ds:uri="http://schemas.microsoft.com/sharepoint/v3/contenttype/forms"/>
  </ds:schemaRefs>
</ds:datastoreItem>
</file>

<file path=customXml/itemProps2.xml><?xml version="1.0" encoding="utf-8"?>
<ds:datastoreItem xmlns:ds="http://schemas.openxmlformats.org/officeDocument/2006/customXml" ds:itemID="{1A61C3CC-9698-4F62-A10A-57A49654B69C}">
  <ds:schemaRefs>
    <ds:schemaRef ds:uri="5330aaab-781a-4e81-9e04-9ab3c5abca2d"/>
    <ds:schemaRef ds:uri="b9a2604f-4196-4a8c-a860-eeca958f322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4DA57C9-5666-483E-A7B7-6FC53A55C3B8}"/>
</file>

<file path=customXml/itemProps4.xml><?xml version="1.0" encoding="utf-8"?>
<ds:datastoreItem xmlns:ds="http://schemas.openxmlformats.org/officeDocument/2006/customXml" ds:itemID="{40F74E14-C506-429A-8DBC-085D37BF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11207</Words>
  <Characters>67244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2024-05-07T06:40:00Z</dcterms:created>
  <dcterms:modified xsi:type="dcterms:W3CDTF">2024-06-10T13:46:00Z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0x0101007A9C000C1062FB45AB56411408F3B2DD</vt:lpwstr>
  </property>
  <property fmtid="{D5CDD505-2E9C-101B-9397-08002B2CF9AE}" pid="3" name="MediaServiceImageTags">
    <vt:lpwstr/>
  </property>
</Properties>
</file>