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E4" w:rsidRP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4961"/>
        <w:gridCol w:w="1843"/>
      </w:tblGrid>
      <w:tr w:rsidR="00F26F18" w:rsidRPr="00F26F18" w:rsidTr="004800E1">
        <w:trPr>
          <w:trHeight w:val="356"/>
        </w:trPr>
        <w:tc>
          <w:tcPr>
            <w:tcW w:w="10632" w:type="dxa"/>
            <w:gridSpan w:val="4"/>
            <w:shd w:val="clear" w:color="auto" w:fill="FFE599" w:themeFill="accent4" w:themeFillTint="66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A82C9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34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F26F18" w:rsidRPr="00F26F18" w:rsidTr="00A31AF7">
        <w:trPr>
          <w:trHeight w:val="349"/>
        </w:trPr>
        <w:tc>
          <w:tcPr>
            <w:tcW w:w="3544" w:type="dxa"/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088" w:type="dxa"/>
            <w:gridSpan w:val="3"/>
            <w:vAlign w:val="center"/>
          </w:tcPr>
          <w:p w:rsidR="00F26F18" w:rsidRPr="00F26F18" w:rsidRDefault="00A50CDF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bookmarkStart w:id="0" w:name="_Hlk8118293"/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STYMULATORY, KARDIOWERTERY I ELEKTRODY</w:t>
            </w:r>
            <w:bookmarkEnd w:id="0"/>
          </w:p>
        </w:tc>
      </w:tr>
      <w:tr w:rsidR="00F26F18" w:rsidRPr="00F26F18" w:rsidTr="00A31AF7">
        <w:tc>
          <w:tcPr>
            <w:tcW w:w="3544" w:type="dxa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A31AF7">
        <w:trPr>
          <w:trHeight w:val="1658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A31AF7">
        <w:trPr>
          <w:trHeight w:val="240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A31AF7">
        <w:trPr>
          <w:trHeight w:val="132"/>
        </w:trPr>
        <w:tc>
          <w:tcPr>
            <w:tcW w:w="3544" w:type="dxa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08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A31AF7">
        <w:trPr>
          <w:trHeight w:val="132"/>
        </w:trPr>
        <w:tc>
          <w:tcPr>
            <w:tcW w:w="3544" w:type="dxa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08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A31AF7">
        <w:trPr>
          <w:trHeight w:val="52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4800E1">
        <w:trPr>
          <w:trHeight w:val="7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4800E1" w:rsidTr="004800E1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 1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wartość </w:t>
            </w:r>
            <w:proofErr w:type="gramStart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brutto:…</w:t>
            </w:r>
            <w:proofErr w:type="gramEnd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…………………………………………….</w:t>
            </w: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gramStart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słownie:…</w:t>
            </w:r>
            <w:proofErr w:type="gramEnd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…………………………………………………………………………………….</w:t>
            </w:r>
          </w:p>
        </w:tc>
      </w:tr>
      <w:tr w:rsidR="004800E1" w:rsidTr="004800E1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 2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wartość </w:t>
            </w:r>
            <w:proofErr w:type="gramStart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brutto:…</w:t>
            </w:r>
            <w:proofErr w:type="gramEnd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…………………………………………….</w:t>
            </w: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gramStart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słownie:…</w:t>
            </w:r>
            <w:proofErr w:type="gramEnd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……………………………………………………………………………………..</w:t>
            </w:r>
          </w:p>
        </w:tc>
      </w:tr>
      <w:tr w:rsidR="004800E1" w:rsidTr="004800E1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 3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wartość </w:t>
            </w:r>
            <w:proofErr w:type="gramStart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brutto:…</w:t>
            </w:r>
            <w:proofErr w:type="gramEnd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…………………………………………….</w:t>
            </w: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gramStart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słownie:…</w:t>
            </w:r>
            <w:proofErr w:type="gramEnd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……………………………………………………………………………………..</w:t>
            </w:r>
          </w:p>
        </w:tc>
      </w:tr>
      <w:tr w:rsidR="004800E1" w:rsidTr="004800E1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 4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wartość </w:t>
            </w:r>
            <w:proofErr w:type="gramStart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brutto:…</w:t>
            </w:r>
            <w:proofErr w:type="gramEnd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…………………………………………….</w:t>
            </w: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gramStart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słownie:…</w:t>
            </w:r>
            <w:proofErr w:type="gramEnd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……………………………………………………………………………………..</w:t>
            </w:r>
          </w:p>
        </w:tc>
      </w:tr>
      <w:tr w:rsidR="00A50CDF" w:rsidTr="004800E1">
        <w:trPr>
          <w:trHeight w:val="11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:rsidR="00A50CDF" w:rsidRPr="00A50CDF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:rsidR="00A50CDF" w:rsidRPr="00A50CDF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wartość </w:t>
            </w:r>
            <w:proofErr w:type="gramStart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brutto:…</w:t>
            </w:r>
            <w:proofErr w:type="gramEnd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…………………………………………….</w:t>
            </w: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A50CDF" w:rsidRPr="00A31AF7" w:rsidRDefault="00A50CDF" w:rsidP="00A50CD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gramStart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słownie:…</w:t>
            </w:r>
            <w:proofErr w:type="gramEnd"/>
            <w:r w:rsidRPr="00A31AF7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……………………………………………………………………………………..</w:t>
            </w:r>
          </w:p>
        </w:tc>
      </w:tr>
      <w:tr w:rsidR="004800E1" w:rsidTr="004800E1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1AF7" w:rsidRPr="00A31AF7" w:rsidRDefault="00A31AF7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:rsidR="00A50CDF" w:rsidRPr="00A31AF7" w:rsidRDefault="00A31AF7" w:rsidP="00A3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A50CDF"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dla Zadania nr 1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DF" w:rsidRPr="00A50CDF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dni</w:t>
            </w:r>
          </w:p>
        </w:tc>
      </w:tr>
      <w:tr w:rsidR="004800E1" w:rsidTr="004800E1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1AF7" w:rsidRPr="00A31AF7" w:rsidRDefault="00A31AF7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TERMIN DOSTAWY 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dla Zadań nr 2, 3, 4, 5</w:t>
            </w:r>
          </w:p>
          <w:p w:rsidR="00A50CDF" w:rsidRPr="00A31AF7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31AF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DF" w:rsidRPr="00A50CDF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50CDF" w:rsidRPr="00A50CDF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dni</w:t>
            </w:r>
          </w:p>
        </w:tc>
      </w:tr>
      <w:tr w:rsidR="00A50CDF" w:rsidTr="004800E1">
        <w:trPr>
          <w:trHeight w:val="7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0CDF" w:rsidRPr="004800E1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  <w:lang w:eastAsia="pl-PL"/>
              </w:rPr>
            </w:pPr>
            <w:r w:rsidRPr="004800E1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  <w:lang w:eastAsia="pl-PL"/>
              </w:rPr>
              <w:t>PARAMETRY JAKOŚCIOWE (podlega ocenie)</w:t>
            </w:r>
            <w:r w:rsidR="00A31AF7" w:rsidRPr="004800E1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  <w:lang w:eastAsia="pl-PL"/>
              </w:rPr>
              <w:t xml:space="preserve"> dotyczy Zadania nr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0CDF" w:rsidRPr="004800E1" w:rsidRDefault="00A50CDF" w:rsidP="00A50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800E1">
              <w:rPr>
                <w:rFonts w:ascii="Calibri" w:eastAsia="Times New Roman" w:hAnsi="Calibri" w:cs="Times New Roman"/>
                <w:szCs w:val="24"/>
                <w:lang w:eastAsia="pl-PL"/>
              </w:rPr>
              <w:t>Nieprawidłowe skreślić</w:t>
            </w:r>
          </w:p>
        </w:tc>
      </w:tr>
      <w:tr w:rsidR="00A31AF7" w:rsidTr="00A31AF7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077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8364"/>
              <w:gridCol w:w="2056"/>
            </w:tblGrid>
            <w:tr w:rsidR="00D41B11" w:rsidRPr="00CD1713" w:rsidTr="00D41B11">
              <w:trPr>
                <w:trHeight w:val="165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Zadanie 1.1 poz. 1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1B11" w:rsidRPr="00CD1713" w:rsidTr="004800E1">
              <w:trPr>
                <w:trHeight w:val="353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Algorytm wspomagający programowanie rozrusznika w zależności od stanu klinicznego pacjenta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1AF7" w:rsidRPr="00CD1713" w:rsidRDefault="00D41B11" w:rsidP="00D41B1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31AF7" w:rsidRPr="00CD1713" w:rsidTr="00D41B11">
              <w:trPr>
                <w:trHeight w:val="178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Zadanie 1.1 poz. 3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31AF7" w:rsidRPr="00CD1713" w:rsidTr="00D41B11">
              <w:trPr>
                <w:trHeight w:val="297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Rejestrowanie trendów oporności elektrod przez cały okres życia urządzenia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1AF7" w:rsidRPr="00CD1713" w:rsidRDefault="00D41B11" w:rsidP="00D41B1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31AF7" w:rsidRPr="00CD1713" w:rsidTr="00D41B11">
              <w:trPr>
                <w:trHeight w:val="390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Elektroda do zatoki wieńcowej z systemem stabilizującym jej położenie w czasie wszczepiania poprzez zwiększenie średnicy w jej odcinku dystalnym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1AF7" w:rsidRPr="00CD1713" w:rsidRDefault="00D41B11" w:rsidP="00D41B1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31AF7" w:rsidRPr="00CD1713" w:rsidTr="00D41B11">
              <w:trPr>
                <w:trHeight w:val="297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1AF7" w:rsidRPr="00CD1713" w:rsidRDefault="00A31AF7" w:rsidP="00A31A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Automatyczna możliwość przełączenia polarności w przypadku przekroczenia zakresu impedancji elektrod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1AF7" w:rsidRPr="00CD1713" w:rsidRDefault="00D41B11" w:rsidP="00D41B1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</w:tbl>
          <w:p w:rsidR="00A31AF7" w:rsidRPr="00A50CDF" w:rsidRDefault="00A31AF7" w:rsidP="00A31A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A31AF7">
        <w:trPr>
          <w:trHeight w:val="4105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1077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7727"/>
              <w:gridCol w:w="2552"/>
              <w:gridCol w:w="141"/>
            </w:tblGrid>
            <w:tr w:rsidR="00A50CDF" w:rsidRPr="00CD1713" w:rsidTr="004800E1">
              <w:trPr>
                <w:gridAfter w:val="1"/>
                <w:wAfter w:w="141" w:type="dxa"/>
                <w:trHeight w:val="192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Zadanie 1.2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50CDF" w:rsidRPr="00CD1713" w:rsidTr="004800E1">
              <w:trPr>
                <w:gridAfter w:val="1"/>
                <w:wAfter w:w="141" w:type="dxa"/>
                <w:trHeight w:val="560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Funkcja automatycznie określająca przedsionkowy próg stymulacji oraz automatycznie dostosowująca parametry stymulacji przedsionkowej do zmierzonego progu stymulacji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CDF" w:rsidRPr="00CD1713" w:rsidRDefault="00D41B11" w:rsidP="00D41B1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50CDF" w:rsidRPr="00CD1713" w:rsidTr="004800E1">
              <w:trPr>
                <w:gridAfter w:val="1"/>
                <w:wAfter w:w="141" w:type="dxa"/>
                <w:trHeight w:val="321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Granica częstości stymulacji komorowej sterowanej przedsionkami 210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ppm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D41B11" w:rsidRDefault="00A50CDF" w:rsidP="00D41B11">
                  <w:pPr>
                    <w:spacing w:after="0"/>
                    <w:rPr>
                      <w:sz w:val="20"/>
                      <w:szCs w:val="20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do 180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ppm</w:t>
                  </w:r>
                  <w:proofErr w:type="spellEnd"/>
                  <w:r w:rsidR="00D41B11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/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pow. 190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ppm</w:t>
                  </w:r>
                  <w:proofErr w:type="spellEnd"/>
                </w:p>
              </w:tc>
            </w:tr>
            <w:tr w:rsidR="00A50CDF" w:rsidRPr="00CD1713" w:rsidTr="004800E1">
              <w:trPr>
                <w:gridAfter w:val="1"/>
                <w:wAfter w:w="141" w:type="dxa"/>
                <w:trHeight w:val="321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Algorytm promujący własny rytm zatokowy pacjenta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50CDF" w:rsidRPr="00CD1713" w:rsidTr="004800E1">
              <w:trPr>
                <w:gridAfter w:val="1"/>
                <w:wAfter w:w="141" w:type="dxa"/>
                <w:trHeight w:val="477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Algorytmy przeciwdziałające wzbudzaniu się arytmii przedsionkowych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4800E1" w:rsidRDefault="00A50CDF" w:rsidP="004800E1">
                  <w:pPr>
                    <w:spacing w:after="0"/>
                    <w:rPr>
                      <w:sz w:val="20"/>
                      <w:szCs w:val="20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jeden algorytm</w:t>
                  </w:r>
                  <w:r w:rsidR="004800E1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/ </w:t>
                  </w: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dwa i więcej</w:t>
                  </w:r>
                </w:p>
              </w:tc>
            </w:tr>
            <w:tr w:rsidR="00A50CDF" w:rsidRPr="00CD1713" w:rsidTr="004800E1">
              <w:trPr>
                <w:gridAfter w:val="1"/>
                <w:wAfter w:w="141" w:type="dxa"/>
                <w:trHeight w:val="321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Algorytm stabilizujący rytm komorowy w czasie trwania arytmii przedsionkowej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50CDF" w:rsidRPr="00CD1713" w:rsidTr="004800E1">
              <w:trPr>
                <w:gridAfter w:val="1"/>
                <w:wAfter w:w="141" w:type="dxa"/>
                <w:trHeight w:val="321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Algorytm reagujący na gwałtowny spadek częstości serca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50CDF" w:rsidRPr="00CD1713" w:rsidTr="004800E1">
              <w:trPr>
                <w:gridAfter w:val="1"/>
                <w:wAfter w:w="141" w:type="dxa"/>
                <w:trHeight w:val="361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Algorytmy aktywacji odpowiedzi urządzenia na gwałtowny spadek częstości pracy serca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4800E1" w:rsidRDefault="00A50CDF" w:rsidP="00D41B1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jeden algorytm</w:t>
                  </w:r>
                  <w:r w:rsidR="004800E1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/ </w:t>
                  </w: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dwa i więcej</w:t>
                  </w:r>
                </w:p>
              </w:tc>
            </w:tr>
            <w:tr w:rsidR="00A50CDF" w:rsidRPr="00CD1713" w:rsidTr="004800E1">
              <w:trPr>
                <w:gridAfter w:val="1"/>
                <w:wAfter w:w="141" w:type="dxa"/>
                <w:trHeight w:val="477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Algorytmy aktywacji funkcji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Mode</w:t>
                  </w:r>
                  <w:proofErr w:type="spellEnd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Switch (min 1 algorytm)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4800E1" w:rsidRDefault="00A50CDF" w:rsidP="00D41B1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jeden algorytm</w:t>
                  </w:r>
                  <w:r w:rsidR="004800E1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/ </w:t>
                  </w: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dwa i więcej</w:t>
                  </w:r>
                </w:p>
              </w:tc>
            </w:tr>
            <w:tr w:rsidR="00A50CDF" w:rsidRPr="00CD1713" w:rsidTr="004800E1">
              <w:trPr>
                <w:gridAfter w:val="1"/>
                <w:wAfter w:w="141" w:type="dxa"/>
                <w:trHeight w:val="477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Możliwość wykonania stymulacji antyarytmicznej EPS wszczepionym stymulatorem bez użycia dodatkowych urządzeń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4800E1" w:rsidRDefault="00A50CDF" w:rsidP="00D41B1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do dwóch typów</w:t>
                  </w:r>
                  <w:r w:rsidR="004800E1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/ </w:t>
                  </w: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trzy typy i więcej</w:t>
                  </w:r>
                </w:p>
              </w:tc>
            </w:tr>
            <w:tr w:rsidR="00D41B11" w:rsidRPr="00CD1713" w:rsidTr="004800E1">
              <w:trPr>
                <w:trHeight w:val="231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Zadanie 1.3 poz. 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50CDF" w:rsidRPr="00CD1713" w:rsidTr="004800E1">
              <w:trPr>
                <w:trHeight w:val="220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Elektrody do defibrylacji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nasierdziowe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50CDF" w:rsidRPr="00CD1713" w:rsidTr="004800E1">
              <w:trPr>
                <w:trHeight w:val="220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Elektrody do defibrylacji podskórne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A50CDF" w:rsidRPr="00CD1713" w:rsidTr="004800E1">
              <w:trPr>
                <w:trHeight w:val="342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Bezprzewodowa komunikacja wszczepionego urządzenia z programatorem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4800E1" w:rsidRPr="00CD1713" w:rsidTr="004800E1">
              <w:trPr>
                <w:gridAfter w:val="1"/>
                <w:wAfter w:w="141" w:type="dxa"/>
                <w:trHeight w:val="272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Zadanie 1.3 poz. 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1B11" w:rsidRPr="00CD1713" w:rsidTr="004800E1">
              <w:trPr>
                <w:gridAfter w:val="1"/>
                <w:wAfter w:w="141" w:type="dxa"/>
                <w:trHeight w:val="259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Elektrody do defibrylacji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nasierdziowe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D41B11" w:rsidRPr="00CD1713" w:rsidTr="004800E1">
              <w:trPr>
                <w:gridAfter w:val="1"/>
                <w:wAfter w:w="141" w:type="dxa"/>
                <w:trHeight w:val="259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Elektrody do defibrylacji podskórne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4800E1" w:rsidRPr="00CD1713" w:rsidTr="004800E1">
              <w:trPr>
                <w:trHeight w:val="204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Zadanie 1.3 poz. 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0E1" w:rsidRPr="00CD1713" w:rsidTr="004800E1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Możliwość dostarczenia terapii ATP w strefie VF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D41B11" w:rsidRPr="00CD1713" w:rsidTr="004800E1">
              <w:trPr>
                <w:trHeight w:val="302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Automatyczny wybór ostatniej skutecznej terapii antyarytmicznej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D41B11" w:rsidRPr="00CD1713" w:rsidTr="004800E1">
              <w:trPr>
                <w:trHeight w:val="302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Algorytm zapewniający terapię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resynchronizującą</w:t>
                  </w:r>
                  <w:proofErr w:type="spellEnd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w czasie trwania AF/AT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D41B11" w:rsidRPr="00CD1713" w:rsidTr="004800E1">
              <w:trPr>
                <w:trHeight w:val="302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Możliwość programowalnego wyłączenia obudowy urządzenia z obwodu wysokonapięciowego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D41B11" w:rsidRPr="00CD1713" w:rsidTr="004800E1">
              <w:trPr>
                <w:trHeight w:val="448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Możliwość programowalnego wyłączenia dodatkowego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koila</w:t>
                  </w:r>
                  <w:proofErr w:type="spellEnd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wysokoenergetycznego (np. SEC) z obudowy wysokonapięciowego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D41B11" w:rsidRPr="00CD1713" w:rsidTr="004800E1">
              <w:trPr>
                <w:trHeight w:val="302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Algorytm zapewniający terapię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resynchronizującą</w:t>
                  </w:r>
                  <w:proofErr w:type="spellEnd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w obecności PVC oraz gwałtownych przyspieszeń rytmu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0CDF" w:rsidRPr="00CD1713" w:rsidRDefault="00D41B11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D41B11" w:rsidRPr="00CD1713" w:rsidTr="004800E1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Pomiar trendów: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CDF" w:rsidRPr="00CD1713" w:rsidRDefault="00A50CDF" w:rsidP="00A50CD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4800E1" w:rsidRPr="00CD1713" w:rsidTr="004800E1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- epizodów VT/VF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- epizodów VT/VF</w:t>
                  </w:r>
                </w:p>
              </w:tc>
            </w:tr>
            <w:tr w:rsidR="004800E1" w:rsidRPr="00CD1713" w:rsidTr="004800E1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- HRV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- HRV</w:t>
                  </w:r>
                </w:p>
              </w:tc>
            </w:tr>
            <w:tr w:rsidR="004800E1" w:rsidRPr="00CD1713" w:rsidTr="004800E1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- terapii wysokonapięciowych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- terapii wysokonapięciowych</w:t>
                  </w:r>
                </w:p>
              </w:tc>
            </w:tr>
            <w:tr w:rsidR="004800E1" w:rsidRPr="00CD1713" w:rsidTr="004800E1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- częstość skurczu komór w czasie epizodów VT/VF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- częstość skurczu komór w czasie epizodów VT/VF</w:t>
                  </w:r>
                </w:p>
              </w:tc>
            </w:tr>
            <w:tr w:rsidR="004800E1" w:rsidRPr="00CD1713" w:rsidTr="004800E1">
              <w:trPr>
                <w:trHeight w:val="44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Automatyczna sygnalizacja ERI (sygnał dźwiękowy emitowany przez wszczepione urządzenie informujące pacjenta)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4800E1" w:rsidRPr="00CD1713" w:rsidTr="004800E1">
              <w:trPr>
                <w:trHeight w:val="195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Elektrody do defibrylacji podskórne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4800E1" w:rsidRPr="00CD1713" w:rsidTr="004800E1">
              <w:trPr>
                <w:trHeight w:val="302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Algorytm zapewniający terapię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resynchronizująca</w:t>
                  </w:r>
                  <w:proofErr w:type="spellEnd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w obecności wykrytych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pobudzeń</w:t>
                  </w:r>
                  <w:proofErr w:type="spellEnd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komorowych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4800E1" w:rsidRPr="00CD1713" w:rsidTr="004800E1">
              <w:trPr>
                <w:trHeight w:val="302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Bezprzewodowa komunikacja wszczepionego urządzenia z programatorem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  <w:tr w:rsidR="004800E1" w:rsidRPr="00CD1713" w:rsidTr="004800E1">
              <w:trPr>
                <w:trHeight w:val="302"/>
              </w:trPr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7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CD1713">
                    <w:rPr>
                      <w:sz w:val="20"/>
                      <w:szCs w:val="20"/>
                    </w:rPr>
                    <w:t>Możliwość</w:t>
                  </w:r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dostarczenia 20</w:t>
                  </w:r>
                  <w:proofErr w:type="gram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%  urządzeń</w:t>
                  </w:r>
                  <w:proofErr w:type="gramEnd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z możliwością wykonania badania MRI 1,5 i 3 T bez stref </w:t>
                  </w:r>
                  <w:proofErr w:type="spellStart"/>
                  <w:r w:rsidRPr="00CD1713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wykluczeń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0E1" w:rsidRPr="00CD1713" w:rsidRDefault="004800E1" w:rsidP="004800E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SimSun" w:hAnsi="Calibri"/>
                      <w:sz w:val="20"/>
                      <w:lang w:eastAsia="zh-CN"/>
                    </w:rPr>
                    <w:t>TAK / NIE</w:t>
                  </w:r>
                </w:p>
              </w:tc>
            </w:tr>
          </w:tbl>
          <w:p w:rsidR="00A50CDF" w:rsidRPr="00F26F18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4800E1">
        <w:trPr>
          <w:trHeight w:val="5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A31AF7">
        <w:trPr>
          <w:trHeight w:val="145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60</w:t>
            </w: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dni </w:t>
            </w:r>
          </w:p>
        </w:tc>
      </w:tr>
      <w:tr w:rsidR="00F26F18" w:rsidRPr="00F26F18" w:rsidTr="00A31AF7">
        <w:trPr>
          <w:trHeight w:val="270"/>
        </w:trPr>
        <w:tc>
          <w:tcPr>
            <w:tcW w:w="3828" w:type="dxa"/>
            <w:gridSpan w:val="2"/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gridSpan w:val="2"/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12 miesięcy </w:t>
            </w:r>
            <w:r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F26F18" w:rsidRPr="00F26F18" w:rsidTr="00A31AF7">
        <w:trPr>
          <w:trHeight w:val="1184"/>
        </w:trPr>
        <w:tc>
          <w:tcPr>
            <w:tcW w:w="10632" w:type="dxa"/>
            <w:gridSpan w:val="4"/>
          </w:tcPr>
          <w:p w:rsidR="00F26F18" w:rsidRPr="00F26F18" w:rsidRDefault="00F26F18" w:rsidP="00F26F18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posiadamy zezwolenie na prowadzenie działalności uprawniające do obrotu produktami medycznymi, jeżeli przepisy prawa tego wymagają,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</w:t>
            </w:r>
            <w:proofErr w:type="gramStart"/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formie: ….</w:t>
            </w:r>
            <w:proofErr w:type="gramEnd"/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.…….............................................................................;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F26F18" w:rsidRPr="00F26F18" w:rsidRDefault="00F26F18" w:rsidP="00F26F18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F26F18" w:rsidRPr="00F26F18" w:rsidTr="00A31AF7">
        <w:trPr>
          <w:trHeight w:val="2495"/>
        </w:trPr>
        <w:tc>
          <w:tcPr>
            <w:tcW w:w="10632" w:type="dxa"/>
            <w:gridSpan w:val="4"/>
          </w:tcPr>
          <w:p w:rsidR="00F26F18" w:rsidRPr="00F26F18" w:rsidRDefault="00F26F18" w:rsidP="00F26F18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F26F18" w:rsidRPr="00F26F18" w:rsidRDefault="00F26F18" w:rsidP="00F26F18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F26F18" w:rsidRPr="00F26F18" w:rsidRDefault="00F26F18" w:rsidP="00F26F18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F26F18" w:rsidRPr="00F26F18" w:rsidRDefault="00F26F18" w:rsidP="00F26F18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26F18" w:rsidRPr="00F26F18" w:rsidRDefault="00F26F18" w:rsidP="00F26F18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         </w:t>
            </w:r>
            <w:proofErr w:type="gram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</w:t>
            </w:r>
            <w:proofErr w:type="gram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……...……........……………………………..……....….tel./fax: ...................................................………………..;</w:t>
            </w:r>
          </w:p>
          <w:p w:rsidR="00F26F18" w:rsidRPr="00F26F18" w:rsidRDefault="00F26F18" w:rsidP="00F26F18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F26F18" w:rsidRPr="00F26F18" w:rsidRDefault="00F26F18" w:rsidP="00F26F18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26F18" w:rsidRPr="00F26F18" w:rsidRDefault="00F26F18" w:rsidP="00A82C98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        </w:t>
            </w:r>
            <w:proofErr w:type="gram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</w:t>
            </w:r>
            <w:proofErr w:type="gram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……...……........……………………………..……....….tel./fax: ...................................................………………..;</w:t>
            </w:r>
          </w:p>
        </w:tc>
      </w:tr>
      <w:tr w:rsidR="00F26F18" w:rsidRPr="00F26F18" w:rsidTr="00A31AF7">
        <w:trPr>
          <w:trHeight w:val="689"/>
        </w:trPr>
        <w:tc>
          <w:tcPr>
            <w:tcW w:w="10632" w:type="dxa"/>
            <w:gridSpan w:val="4"/>
          </w:tcPr>
          <w:p w:rsidR="00F26F18" w:rsidRPr="00F26F18" w:rsidRDefault="00F26F18" w:rsidP="00F26F18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F26F18" w:rsidRPr="00F26F18" w:rsidRDefault="00F26F18" w:rsidP="00F26F1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F26F18" w:rsidRPr="00F26F18" w:rsidRDefault="00F26F18" w:rsidP="00F26F18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26F18" w:rsidRPr="00F26F18" w:rsidRDefault="00F26F18" w:rsidP="00F26F18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26F18" w:rsidRPr="00F26F18" w:rsidTr="00A31AF7">
        <w:trPr>
          <w:trHeight w:val="689"/>
        </w:trPr>
        <w:tc>
          <w:tcPr>
            <w:tcW w:w="10632" w:type="dxa"/>
            <w:gridSpan w:val="4"/>
          </w:tcPr>
          <w:p w:rsidR="00F26F18" w:rsidRPr="00F26F18" w:rsidRDefault="00F26F18" w:rsidP="00F26F18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A82C98" w:rsidRPr="00F26F18" w:rsidTr="00A31AF7">
        <w:trPr>
          <w:trHeight w:val="283"/>
        </w:trPr>
        <w:tc>
          <w:tcPr>
            <w:tcW w:w="10632" w:type="dxa"/>
            <w:gridSpan w:val="4"/>
          </w:tcPr>
          <w:p w:rsidR="00A82C98" w:rsidRPr="00316EE4" w:rsidRDefault="00A82C98" w:rsidP="00A82C98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A82C98" w:rsidRPr="00F26F18" w:rsidRDefault="00A82C98" w:rsidP="00A82C98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A82C98" w:rsidRPr="00316EE4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Załącznikami do niniejszej oferty są:</w:t>
      </w:r>
    </w:p>
    <w:p w:rsidR="00F26F18" w:rsidRDefault="00F26F18" w:rsidP="00316EE4">
      <w:pPr>
        <w:spacing w:after="0" w:line="240" w:lineRule="auto"/>
        <w:rPr>
          <w:rFonts w:ascii="Calibri" w:eastAsia="Times New Roman" w:hAnsi="Calibri" w:cs="Times New Roman"/>
          <w:b/>
          <w:sz w:val="18"/>
          <w:szCs w:val="24"/>
          <w:lang w:eastAsia="pl-PL"/>
        </w:rPr>
      </w:pPr>
    </w:p>
    <w:p w:rsidR="00316EE4" w:rsidRPr="00316EE4" w:rsidRDefault="00FA50A5" w:rsidP="00A82C98">
      <w:pPr>
        <w:spacing w:after="0" w:line="240" w:lineRule="auto"/>
        <w:rPr>
          <w:rFonts w:ascii="Calibri" w:eastAsia="Times New Roman" w:hAnsi="Calibri" w:cs="Times New Roman"/>
          <w:sz w:val="24"/>
          <w:szCs w:val="28"/>
          <w:lang w:eastAsia="pl-PL"/>
        </w:rPr>
        <w:sectPr w:rsidR="00316EE4" w:rsidRPr="00316EE4" w:rsidSect="00A31AF7">
          <w:pgSz w:w="11906" w:h="16838" w:code="9"/>
          <w:pgMar w:top="709" w:right="1418" w:bottom="426" w:left="1276" w:header="709" w:footer="327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8"/>
          <w:lang w:eastAsia="pl-PL"/>
        </w:rPr>
        <w:t>………………………………………………………………………………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0A5" w:rsidRDefault="00FA50A5" w:rsidP="00E72F62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E72F62" w:rsidRPr="00FA50A5" w:rsidRDefault="00E72F62" w:rsidP="00E72F62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>Załącznik nr 2 do SIWZ</w:t>
      </w:r>
    </w:p>
    <w:p w:rsidR="00E72F62" w:rsidRPr="00316EE4" w:rsidRDefault="00E72F62" w:rsidP="00E72F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E3FF1" w:rsidRDefault="00E72F62" w:rsidP="00E72F62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bookmarkStart w:id="1" w:name="_Hlk3274359"/>
      <w:r>
        <w:rPr>
          <w:rFonts w:ascii="Calibri" w:eastAsia="Times New Roman" w:hAnsi="Calibri" w:cs="Times New Roman"/>
          <w:b/>
          <w:lang w:eastAsia="pl-PL"/>
        </w:rPr>
        <w:t>FORMULARZ CENOWY</w:t>
      </w:r>
      <w:r w:rsidR="005E3FF1">
        <w:rPr>
          <w:rFonts w:ascii="Calibri" w:eastAsia="Times New Roman" w:hAnsi="Calibri" w:cs="Times New Roman"/>
          <w:b/>
          <w:lang w:eastAsia="pl-PL"/>
        </w:rPr>
        <w:t xml:space="preserve"> (</w:t>
      </w:r>
      <w:r w:rsidR="005E3FF1" w:rsidRPr="005E3FF1">
        <w:rPr>
          <w:rFonts w:ascii="Calibri" w:eastAsia="Times New Roman" w:hAnsi="Calibri" w:cs="Times New Roman"/>
          <w:b/>
          <w:i/>
          <w:lang w:eastAsia="pl-PL"/>
        </w:rPr>
        <w:t>szczegółowy opis przedmiotu zamówienia</w:t>
      </w:r>
      <w:r w:rsidR="005E3FF1">
        <w:rPr>
          <w:rFonts w:ascii="Calibri" w:eastAsia="Times New Roman" w:hAnsi="Calibri" w:cs="Times New Roman"/>
          <w:b/>
          <w:lang w:eastAsia="pl-PL"/>
        </w:rPr>
        <w:t>)</w:t>
      </w:r>
    </w:p>
    <w:p w:rsidR="00E72F62" w:rsidRPr="00316EE4" w:rsidRDefault="00E72F62" w:rsidP="00E72F62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- 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="005E3F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DO POBRANIA W ODRĘBNYM PLIKU</w:t>
      </w:r>
    </w:p>
    <w:bookmarkEnd w:id="1"/>
    <w:p w:rsidR="00E72F62" w:rsidRPr="00316EE4" w:rsidRDefault="00E72F62" w:rsidP="00E72F6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bookmarkStart w:id="2" w:name="_Hlk3274346"/>
    </w:p>
    <w:p w:rsidR="00316EE4" w:rsidRPr="00FA50A5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>Załącznik nr 3 do SIWZ</w:t>
      </w:r>
    </w:p>
    <w:bookmarkEnd w:id="2"/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w postępowaniu nr NZP.</w:t>
      </w:r>
      <w:r w:rsidR="004800E1">
        <w:rPr>
          <w:rFonts w:ascii="Calibri" w:eastAsia="Times New Roman" w:hAnsi="Calibri" w:cs="Times New Roman"/>
          <w:b/>
          <w:lang w:eastAsia="pl-PL"/>
        </w:rPr>
        <w:t>II</w:t>
      </w:r>
      <w:r w:rsidRPr="00316EE4">
        <w:rPr>
          <w:rFonts w:ascii="Calibri" w:eastAsia="Times New Roman" w:hAnsi="Calibri" w:cs="Times New Roman"/>
          <w:b/>
          <w:lang w:eastAsia="pl-PL"/>
        </w:rPr>
        <w:t>-240/</w:t>
      </w:r>
      <w:r w:rsidR="004800E1">
        <w:rPr>
          <w:rFonts w:ascii="Calibri" w:eastAsia="Times New Roman" w:hAnsi="Calibri" w:cs="Times New Roman"/>
          <w:b/>
          <w:lang w:eastAsia="pl-PL"/>
        </w:rPr>
        <w:t>34</w:t>
      </w:r>
      <w:r w:rsidRPr="00316EE4">
        <w:rPr>
          <w:rFonts w:ascii="Calibri" w:eastAsia="Times New Roman" w:hAnsi="Calibri" w:cs="Times New Roman"/>
          <w:b/>
          <w:lang w:eastAsia="pl-PL"/>
        </w:rPr>
        <w:t xml:space="preserve">/19 na dostawę </w:t>
      </w:r>
      <w:r w:rsidR="004800E1" w:rsidRPr="004800E1">
        <w:rPr>
          <w:rFonts w:ascii="Calibri" w:eastAsia="Times New Roman" w:hAnsi="Calibri" w:cs="Times New Roman"/>
          <w:b/>
          <w:lang w:eastAsia="pl-PL"/>
        </w:rPr>
        <w:t>STYMULATOR</w:t>
      </w:r>
      <w:r w:rsidR="004800E1">
        <w:rPr>
          <w:rFonts w:ascii="Calibri" w:eastAsia="Times New Roman" w:hAnsi="Calibri" w:cs="Times New Roman"/>
          <w:b/>
          <w:lang w:eastAsia="pl-PL"/>
        </w:rPr>
        <w:t>ÓW</w:t>
      </w:r>
      <w:r w:rsidR="004800E1" w:rsidRPr="004800E1">
        <w:rPr>
          <w:rFonts w:ascii="Calibri" w:eastAsia="Times New Roman" w:hAnsi="Calibri" w:cs="Times New Roman"/>
          <w:b/>
          <w:lang w:eastAsia="pl-PL"/>
        </w:rPr>
        <w:t>, KARDIOWERTER</w:t>
      </w:r>
      <w:r w:rsidR="004800E1">
        <w:rPr>
          <w:rFonts w:ascii="Calibri" w:eastAsia="Times New Roman" w:hAnsi="Calibri" w:cs="Times New Roman"/>
          <w:b/>
          <w:lang w:eastAsia="pl-PL"/>
        </w:rPr>
        <w:t>ÓW</w:t>
      </w:r>
      <w:r w:rsidR="004800E1" w:rsidRPr="004800E1">
        <w:rPr>
          <w:rFonts w:ascii="Calibri" w:eastAsia="Times New Roman" w:hAnsi="Calibri" w:cs="Times New Roman"/>
          <w:b/>
          <w:lang w:eastAsia="pl-PL"/>
        </w:rPr>
        <w:t xml:space="preserve"> I ELEKTROD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P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szCs w:val="28"/>
          <w:lang w:eastAsia="pl-PL"/>
        </w:rPr>
        <w:t>4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316EE4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PROJEKT UMOWY -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</w:t>
      </w:r>
    </w:p>
    <w:p w:rsidR="00FA50A5" w:rsidRPr="00316EE4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FA50A5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316EE4" w:rsidRPr="00316EE4" w:rsidRDefault="00316EE4" w:rsidP="00316EE4">
      <w:pPr>
        <w:spacing w:after="0" w:line="48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 w:rsidRPr="00316EE4">
        <w:rPr>
          <w:rFonts w:ascii="Calibri" w:eastAsia="Calibri" w:hAnsi="Calibri" w:cs="Arial"/>
          <w:bCs/>
          <w:sz w:val="21"/>
          <w:szCs w:val="21"/>
        </w:rPr>
        <w:t>Załącznik nr 5 do SIWZ</w:t>
      </w: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Prawo zamówień publicznych (dalej jako: ustawa </w:t>
      </w:r>
      <w:proofErr w:type="spellStart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Pzp</w:t>
      </w:r>
      <w:proofErr w:type="spellEnd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8E1D75" w:rsidRDefault="008E1D75" w:rsidP="00316EE4">
      <w:pPr>
        <w:spacing w:after="0" w:line="360" w:lineRule="auto"/>
        <w:jc w:val="both"/>
        <w:rPr>
          <w:rFonts w:ascii="Calibri" w:eastAsia="Calibri" w:hAnsi="Calibri" w:cs="Arial"/>
          <w:b/>
          <w:bCs/>
          <w:i/>
          <w:iCs/>
          <w:sz w:val="21"/>
          <w:szCs w:val="21"/>
        </w:rPr>
      </w:pPr>
      <w:r w:rsidRPr="008E1D75">
        <w:rPr>
          <w:rFonts w:ascii="Calibri" w:eastAsia="Calibri" w:hAnsi="Calibri" w:cs="Arial"/>
          <w:b/>
          <w:bCs/>
          <w:i/>
          <w:iCs/>
          <w:sz w:val="21"/>
          <w:szCs w:val="21"/>
        </w:rPr>
        <w:t>STYMULATORY, KARDIOWERTERY I ELEKTRODY</w:t>
      </w:r>
      <w:r w:rsidRPr="008E1D75"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 </w:t>
      </w:r>
    </w:p>
    <w:p w:rsidR="008E1D75" w:rsidRPr="008E1D75" w:rsidRDefault="008E1D75" w:rsidP="00316EE4">
      <w:pPr>
        <w:spacing w:after="0" w:line="360" w:lineRule="auto"/>
        <w:jc w:val="both"/>
        <w:rPr>
          <w:rFonts w:ascii="Calibri" w:eastAsia="Calibri" w:hAnsi="Calibri" w:cs="Arial"/>
          <w:b/>
          <w:bCs/>
          <w:i/>
          <w:iCs/>
          <w:sz w:val="8"/>
          <w:szCs w:val="21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82C98" w:rsidRDefault="00A82C98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82C98" w:rsidRDefault="00A82C98" w:rsidP="00A82C98">
      <w:pPr>
        <w:spacing w:after="0" w:line="480" w:lineRule="auto"/>
        <w:jc w:val="right"/>
        <w:rPr>
          <w:rFonts w:ascii="Calibri" w:eastAsia="Calibri" w:hAnsi="Calibri" w:cs="Arial"/>
          <w:bCs/>
          <w:sz w:val="20"/>
          <w:szCs w:val="21"/>
        </w:rPr>
        <w:sectPr w:rsidR="00A82C98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A82C98" w:rsidRPr="00A82C98" w:rsidRDefault="00A82C98" w:rsidP="00A82C98">
      <w:pPr>
        <w:spacing w:after="0" w:line="480" w:lineRule="auto"/>
        <w:jc w:val="right"/>
        <w:rPr>
          <w:rFonts w:ascii="Calibri" w:eastAsia="Calibri" w:hAnsi="Calibri" w:cs="Arial"/>
          <w:bCs/>
          <w:sz w:val="20"/>
          <w:szCs w:val="21"/>
        </w:rPr>
      </w:pPr>
      <w:r w:rsidRPr="00A82C98">
        <w:rPr>
          <w:rFonts w:ascii="Calibri" w:eastAsia="Calibri" w:hAnsi="Calibri" w:cs="Arial"/>
          <w:bCs/>
          <w:sz w:val="20"/>
          <w:szCs w:val="21"/>
        </w:rPr>
        <w:t xml:space="preserve">Załącznik nr 6 do SIWZ </w:t>
      </w:r>
    </w:p>
    <w:p w:rsidR="00A82C98" w:rsidRPr="00A82C98" w:rsidRDefault="00A82C98" w:rsidP="00A82C98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  <w:r w:rsidRPr="00A82C98">
        <w:rPr>
          <w:rFonts w:ascii="Calibri" w:eastAsia="Times New Roman" w:hAnsi="Calibri" w:cs="Times New Roman"/>
          <w:szCs w:val="24"/>
          <w:lang w:eastAsia="pl-PL"/>
        </w:rPr>
        <w:t>……………</w:t>
      </w:r>
      <w:proofErr w:type="gramStart"/>
      <w:r w:rsidRPr="00A82C98">
        <w:rPr>
          <w:rFonts w:ascii="Calibri" w:eastAsia="Times New Roman" w:hAnsi="Calibri" w:cs="Times New Roman"/>
          <w:szCs w:val="24"/>
          <w:lang w:eastAsia="pl-PL"/>
        </w:rPr>
        <w:t>…….</w:t>
      </w:r>
      <w:proofErr w:type="gramEnd"/>
      <w:r w:rsidRPr="00A82C98">
        <w:rPr>
          <w:rFonts w:ascii="Calibri" w:eastAsia="Times New Roman" w:hAnsi="Calibri" w:cs="Times New Roman"/>
          <w:szCs w:val="24"/>
          <w:lang w:eastAsia="pl-PL"/>
        </w:rPr>
        <w:t>………,dnia ………………………………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82C98" w:rsidRPr="00A82C98" w:rsidRDefault="00A82C98" w:rsidP="00A82C98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82C98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569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</w:tblGrid>
      <w:tr w:rsidR="00A82C98" w:rsidRPr="00A82C98" w:rsidTr="00001DE0">
        <w:trPr>
          <w:trHeight w:val="15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98" w:rsidRPr="00A82C98" w:rsidRDefault="00A82C98" w:rsidP="00A82C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A82C98" w:rsidRPr="00A82C98" w:rsidRDefault="00A82C98" w:rsidP="00A82C9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A82C98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24"/>
          <w:u w:val="single"/>
          <w:lang w:eastAsia="pl-PL"/>
        </w:rPr>
      </w:pP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2C98">
        <w:rPr>
          <w:rFonts w:ascii="Calibri" w:eastAsia="Times New Roman" w:hAnsi="Calibri" w:cs="Times New Roman"/>
          <w:sz w:val="20"/>
          <w:szCs w:val="20"/>
          <w:lang w:eastAsia="pl-PL"/>
        </w:rPr>
        <w:t>Przystępując do postępowania w sprawie udzielenia zamówienia publicznego, prowadzonego w trybie przetargu nieograniczonego na:</w:t>
      </w:r>
      <w:r w:rsidR="005E3F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8E1D75" w:rsidRPr="008E1D7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STYMULATORY, KARDIOWERTERY I ELEKTRODY</w:t>
      </w:r>
    </w:p>
    <w:p w:rsidR="005E3FF1" w:rsidRDefault="005E3FF1" w:rsidP="00A82C9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82C9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oświadczam, że:</w:t>
      </w:r>
    </w:p>
    <w:p w:rsidR="008E1D75" w:rsidRPr="008E1D75" w:rsidRDefault="008E1D75" w:rsidP="008E1D75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E1D75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posiadam i dostarczę na każde żądanie Zamawiającego aktualne świadectwa zgodności CE, atesty, certyfikaty dopuszczające do obrotu </w:t>
      </w:r>
      <w:r w:rsidRPr="00A82C9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dla poszczególnych pozycji oferowanego przedmiotu zamówienia </w:t>
      </w:r>
      <w:r w:rsidRPr="008E1D75">
        <w:rPr>
          <w:rFonts w:ascii="Calibri" w:eastAsia="Times New Roman" w:hAnsi="Calibri" w:cs="Times New Roman"/>
          <w:bCs/>
          <w:sz w:val="20"/>
          <w:szCs w:val="20"/>
          <w:lang w:eastAsia="pl-PL"/>
        </w:rPr>
        <w:t>lub wpis do rejestru wyrobów medycznych, materiały informacyjne uwiarygodniające podane informacje techniczne (karta produktu lub karta katalogowa, opisy, foldery) w języku polskim.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lang w:eastAsia="pl-PL"/>
        </w:rPr>
      </w:pPr>
    </w:p>
    <w:tbl>
      <w:tblPr>
        <w:tblStyle w:val="Tabela-Siatka"/>
        <w:tblW w:w="9602" w:type="dxa"/>
        <w:tblInd w:w="-289" w:type="dxa"/>
        <w:tblLook w:val="04A0" w:firstRow="1" w:lastRow="0" w:firstColumn="1" w:lastColumn="0" w:noHBand="0" w:noVBand="1"/>
      </w:tblPr>
      <w:tblGrid>
        <w:gridCol w:w="858"/>
        <w:gridCol w:w="8744"/>
      </w:tblGrid>
      <w:tr w:rsidR="008E1D75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Zadanie:</w:t>
            </w:r>
            <w:bookmarkStart w:id="3" w:name="_GoBack"/>
            <w:bookmarkEnd w:id="3"/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Nazwa handlowa i producent oferowanego towaru</w:t>
            </w:r>
          </w:p>
        </w:tc>
      </w:tr>
      <w:tr w:rsidR="008E1D75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8E1D75" w:rsidRPr="00A82C98" w:rsidTr="008E1D75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8E1D75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8E1D75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8E1D75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A82C98" w:rsidRPr="00316EE4" w:rsidRDefault="00A82C98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sectPr w:rsidR="00A82C98" w:rsidRPr="00316EE4" w:rsidSect="00F26F18">
      <w:pgSz w:w="11906" w:h="16838" w:code="9"/>
      <w:pgMar w:top="709" w:right="1418" w:bottom="851" w:left="1276" w:header="709" w:footer="3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E4"/>
    <w:rsid w:val="0020600A"/>
    <w:rsid w:val="002B2582"/>
    <w:rsid w:val="00316EE4"/>
    <w:rsid w:val="004800E1"/>
    <w:rsid w:val="005712CA"/>
    <w:rsid w:val="005E3FF1"/>
    <w:rsid w:val="005F2307"/>
    <w:rsid w:val="00816E71"/>
    <w:rsid w:val="00850134"/>
    <w:rsid w:val="008E1D75"/>
    <w:rsid w:val="00A31AF7"/>
    <w:rsid w:val="00A50CDF"/>
    <w:rsid w:val="00A82C98"/>
    <w:rsid w:val="00CA67D0"/>
    <w:rsid w:val="00D347B4"/>
    <w:rsid w:val="00D41B11"/>
    <w:rsid w:val="00E72F62"/>
    <w:rsid w:val="00F26F18"/>
    <w:rsid w:val="00F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738B"/>
  <w15:chartTrackingRefBased/>
  <w15:docId w15:val="{12552499-D704-4EBE-8FC6-7EF9F0A6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6</cp:revision>
  <cp:lastPrinted>2019-02-01T10:57:00Z</cp:lastPrinted>
  <dcterms:created xsi:type="dcterms:W3CDTF">2019-01-31T11:05:00Z</dcterms:created>
  <dcterms:modified xsi:type="dcterms:W3CDTF">2019-05-07T08:48:00Z</dcterms:modified>
</cp:coreProperties>
</file>