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010559" w:rsidRPr="00010559" w:rsidRDefault="00010559" w:rsidP="00010559">
      <w:pPr>
        <w:suppressAutoHyphens/>
        <w:ind w:left="567"/>
        <w:jc w:val="center"/>
        <w:rPr>
          <w:rFonts w:ascii="Arial" w:hAnsi="Arial" w:cs="Arial"/>
          <w:b/>
          <w:sz w:val="28"/>
          <w:szCs w:val="20"/>
        </w:rPr>
      </w:pPr>
      <w:r w:rsidRPr="00010559">
        <w:rPr>
          <w:rFonts w:ascii="Arial" w:hAnsi="Arial" w:cs="Arial"/>
          <w:b/>
          <w:sz w:val="28"/>
          <w:szCs w:val="20"/>
        </w:rPr>
        <w:t>„Zakup i dostawa 420 telefonów komórkowych dla Spółki „Koleje Małopolskie” wraz z akcesoriami”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010559" w:rsidRPr="00B86B64" w:rsidRDefault="00592B09" w:rsidP="00010559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010559" w:rsidRPr="00010559">
        <w:rPr>
          <w:rFonts w:ascii="Arial" w:hAnsi="Arial" w:cs="Arial"/>
          <w:iCs/>
          <w:sz w:val="20"/>
          <w:szCs w:val="20"/>
          <w:lang w:eastAsia="pl-PL"/>
        </w:rPr>
        <w:t>DZ/251/114/2021</w:t>
      </w:r>
      <w:r w:rsidR="00010559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 xml:space="preserve"> 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10559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055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010559">
        <w:rPr>
          <w:rFonts w:ascii="Arial" w:hAnsi="Arial" w:cs="Arial"/>
          <w:b/>
          <w:sz w:val="20"/>
          <w:szCs w:val="20"/>
        </w:rPr>
        <w:t>:</w:t>
      </w:r>
      <w:r w:rsidR="007E4E89" w:rsidRPr="00010559">
        <w:rPr>
          <w:rFonts w:ascii="Arial" w:hAnsi="Arial" w:cs="Arial"/>
          <w:b/>
          <w:sz w:val="20"/>
          <w:szCs w:val="20"/>
        </w:rPr>
        <w:t xml:space="preserve"> </w:t>
      </w:r>
      <w:r w:rsidR="00010559" w:rsidRPr="00010559">
        <w:rPr>
          <w:rFonts w:ascii="Arial" w:eastAsia="Times New Roman" w:hAnsi="Arial" w:cs="Arial"/>
          <w:sz w:val="20"/>
          <w:szCs w:val="20"/>
        </w:rPr>
        <w:t>Przedmiotem zamówienia jest dostawa</w:t>
      </w:r>
      <w:r w:rsidR="00010559" w:rsidRPr="00010559">
        <w:rPr>
          <w:rFonts w:ascii="Arial" w:eastAsia="Calibri" w:hAnsi="Arial" w:cs="Arial"/>
          <w:sz w:val="20"/>
          <w:szCs w:val="20"/>
        </w:rPr>
        <w:t xml:space="preserve"> </w:t>
      </w:r>
      <w:r w:rsidR="00010559" w:rsidRPr="00010559">
        <w:rPr>
          <w:rFonts w:ascii="Arial" w:eastAsia="Calibri" w:hAnsi="Arial" w:cs="Arial"/>
          <w:b/>
          <w:sz w:val="20"/>
          <w:szCs w:val="20"/>
        </w:rPr>
        <w:t>420</w:t>
      </w:r>
      <w:r w:rsidR="00010559" w:rsidRPr="00010559">
        <w:rPr>
          <w:rFonts w:ascii="Arial" w:eastAsia="Calibri" w:hAnsi="Arial" w:cs="Arial"/>
          <w:sz w:val="20"/>
          <w:szCs w:val="20"/>
        </w:rPr>
        <w:t xml:space="preserve"> </w:t>
      </w:r>
      <w:r w:rsidR="00010559" w:rsidRPr="00010559">
        <w:rPr>
          <w:rFonts w:ascii="Arial" w:eastAsia="Times New Roman" w:hAnsi="Arial" w:cs="Arial"/>
          <w:b/>
          <w:sz w:val="20"/>
          <w:szCs w:val="20"/>
        </w:rPr>
        <w:t>szt.</w:t>
      </w:r>
      <w:r w:rsidR="00010559" w:rsidRPr="00010559">
        <w:rPr>
          <w:rFonts w:ascii="Arial" w:eastAsia="Times New Roman" w:hAnsi="Arial" w:cs="Arial"/>
          <w:sz w:val="20"/>
          <w:szCs w:val="20"/>
        </w:rPr>
        <w:t xml:space="preserve"> telefonów komórkowych, w tym: </w:t>
      </w:r>
      <w:r w:rsidR="00010559" w:rsidRPr="00010559">
        <w:rPr>
          <w:rFonts w:ascii="Arial" w:eastAsia="Times New Roman" w:hAnsi="Arial" w:cs="Arial"/>
          <w:b/>
          <w:sz w:val="20"/>
          <w:szCs w:val="20"/>
        </w:rPr>
        <w:t>6 szt.</w:t>
      </w:r>
      <w:r w:rsidR="00010559" w:rsidRPr="00010559">
        <w:rPr>
          <w:rFonts w:ascii="Arial" w:hAnsi="Arial" w:cs="Arial"/>
          <w:sz w:val="20"/>
          <w:szCs w:val="20"/>
        </w:rPr>
        <w:t xml:space="preserve"> zgodnie ze specyfikacją w </w:t>
      </w:r>
      <w:r w:rsidR="00010559" w:rsidRPr="00010559">
        <w:rPr>
          <w:rFonts w:ascii="Arial" w:hAnsi="Arial" w:cs="Arial"/>
          <w:b/>
          <w:sz w:val="20"/>
          <w:szCs w:val="20"/>
        </w:rPr>
        <w:t xml:space="preserve">Części A,  414 szt. </w:t>
      </w:r>
      <w:r w:rsidR="00010559" w:rsidRPr="00010559">
        <w:rPr>
          <w:rFonts w:ascii="Arial" w:hAnsi="Arial" w:cs="Arial"/>
          <w:sz w:val="20"/>
          <w:szCs w:val="20"/>
        </w:rPr>
        <w:t xml:space="preserve">zgodnie ze specyfikacją w </w:t>
      </w:r>
      <w:r w:rsidR="00010559" w:rsidRPr="00010559">
        <w:rPr>
          <w:rFonts w:ascii="Arial" w:hAnsi="Arial" w:cs="Arial"/>
          <w:b/>
          <w:sz w:val="20"/>
          <w:szCs w:val="20"/>
        </w:rPr>
        <w:t>Części B</w:t>
      </w:r>
      <w:r w:rsidR="00010559">
        <w:rPr>
          <w:rFonts w:ascii="Arial" w:hAnsi="Arial" w:cs="Arial"/>
          <w:b/>
          <w:sz w:val="20"/>
          <w:szCs w:val="20"/>
        </w:rPr>
        <w:t>,</w:t>
      </w:r>
      <w:r w:rsidR="00010559" w:rsidRPr="00010559">
        <w:rPr>
          <w:rFonts w:ascii="Arial" w:hAnsi="Arial" w:cs="Arial"/>
          <w:b/>
          <w:sz w:val="20"/>
          <w:szCs w:val="20"/>
        </w:rPr>
        <w:t xml:space="preserve"> </w:t>
      </w:r>
      <w:r w:rsidR="00010559" w:rsidRPr="00010559">
        <w:rPr>
          <w:rFonts w:ascii="Arial" w:eastAsia="Times New Roman" w:hAnsi="Arial" w:cs="Arial"/>
          <w:b/>
          <w:sz w:val="20"/>
          <w:szCs w:val="20"/>
        </w:rPr>
        <w:t xml:space="preserve">420 szt. </w:t>
      </w:r>
      <w:r w:rsidR="00010559">
        <w:rPr>
          <w:rFonts w:ascii="Arial" w:eastAsia="Times New Roman" w:hAnsi="Arial" w:cs="Arial"/>
          <w:sz w:val="20"/>
          <w:szCs w:val="20"/>
        </w:rPr>
        <w:t>szkieł ochronnych</w:t>
      </w:r>
      <w:r w:rsidR="00010559" w:rsidRPr="00010559">
        <w:rPr>
          <w:rFonts w:ascii="Arial" w:eastAsia="Times New Roman" w:hAnsi="Arial" w:cs="Arial"/>
          <w:sz w:val="20"/>
          <w:szCs w:val="20"/>
        </w:rPr>
        <w:t xml:space="preserve"> do te</w:t>
      </w:r>
      <w:r w:rsidR="00010559">
        <w:rPr>
          <w:rFonts w:ascii="Arial" w:eastAsia="Times New Roman" w:hAnsi="Arial" w:cs="Arial"/>
          <w:sz w:val="20"/>
          <w:szCs w:val="20"/>
        </w:rPr>
        <w:t xml:space="preserve">lefonów, </w:t>
      </w:r>
      <w:r w:rsidR="00010559" w:rsidRPr="00010559">
        <w:rPr>
          <w:rFonts w:ascii="Arial" w:eastAsia="Times New Roman" w:hAnsi="Arial" w:cs="Arial"/>
          <w:b/>
          <w:sz w:val="20"/>
          <w:szCs w:val="20"/>
        </w:rPr>
        <w:t xml:space="preserve">420 szt. </w:t>
      </w:r>
      <w:r w:rsidR="00010559">
        <w:rPr>
          <w:rFonts w:ascii="Arial" w:eastAsia="Times New Roman" w:hAnsi="Arial" w:cs="Arial"/>
          <w:sz w:val="20"/>
          <w:szCs w:val="20"/>
        </w:rPr>
        <w:t xml:space="preserve">etui </w:t>
      </w:r>
      <w:r w:rsidR="00010559" w:rsidRPr="00010559">
        <w:rPr>
          <w:rFonts w:ascii="Arial" w:eastAsia="Times New Roman" w:hAnsi="Arial" w:cs="Arial"/>
          <w:sz w:val="20"/>
          <w:szCs w:val="20"/>
        </w:rPr>
        <w:t>do telefonów</w:t>
      </w:r>
      <w:r w:rsidR="00010559">
        <w:rPr>
          <w:rFonts w:ascii="Arial" w:hAnsi="Arial" w:cs="Arial"/>
          <w:sz w:val="20"/>
          <w:szCs w:val="20"/>
        </w:rPr>
        <w:t xml:space="preserve">, </w:t>
      </w:r>
      <w:r w:rsidR="0044781D" w:rsidRPr="00776808">
        <w:rPr>
          <w:rFonts w:ascii="Arial" w:hAnsi="Arial" w:cs="Arial"/>
          <w:sz w:val="20"/>
          <w:szCs w:val="20"/>
        </w:rPr>
        <w:t>spełniając</w:t>
      </w:r>
      <w:r w:rsidR="0044781D">
        <w:rPr>
          <w:rFonts w:ascii="Arial" w:hAnsi="Arial" w:cs="Arial"/>
          <w:sz w:val="20"/>
          <w:szCs w:val="20"/>
        </w:rPr>
        <w:t xml:space="preserve">e </w:t>
      </w:r>
      <w:r w:rsidR="0044781D" w:rsidRPr="00776808">
        <w:rPr>
          <w:rFonts w:ascii="Arial" w:hAnsi="Arial" w:cs="Arial"/>
          <w:sz w:val="20"/>
          <w:szCs w:val="20"/>
        </w:rPr>
        <w:t xml:space="preserve">wymagania techniczne określone w </w:t>
      </w:r>
      <w:r w:rsidR="0044781D" w:rsidRPr="00776808">
        <w:rPr>
          <w:rFonts w:ascii="Arial" w:hAnsi="Arial" w:cs="Arial"/>
          <w:sz w:val="20"/>
          <w:szCs w:val="20"/>
          <w:u w:val="single"/>
        </w:rPr>
        <w:t xml:space="preserve">załączniku nr 1 do </w:t>
      </w:r>
      <w:r w:rsidR="0044781D">
        <w:rPr>
          <w:rFonts w:ascii="Arial" w:hAnsi="Arial" w:cs="Arial"/>
          <w:sz w:val="20"/>
          <w:szCs w:val="20"/>
          <w:u w:val="single"/>
        </w:rPr>
        <w:t>S</w:t>
      </w:r>
      <w:r w:rsidR="0044781D" w:rsidRPr="00776808">
        <w:rPr>
          <w:rFonts w:ascii="Arial" w:hAnsi="Arial" w:cs="Arial"/>
          <w:sz w:val="20"/>
          <w:szCs w:val="20"/>
          <w:u w:val="single"/>
        </w:rPr>
        <w:t>WZ</w:t>
      </w:r>
      <w:r w:rsidR="0044781D" w:rsidRPr="00776808">
        <w:rPr>
          <w:rFonts w:ascii="Arial" w:hAnsi="Arial" w:cs="Arial"/>
          <w:sz w:val="20"/>
          <w:szCs w:val="20"/>
        </w:rPr>
        <w:t>.</w:t>
      </w:r>
    </w:p>
    <w:p w:rsidR="0044781D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i częściowych. </w:t>
      </w:r>
    </w:p>
    <w:p w:rsidR="00010559" w:rsidRPr="00CA014B" w:rsidRDefault="00592B09" w:rsidP="0001055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Cs/>
          <w:kern w:val="32"/>
          <w:sz w:val="16"/>
          <w:szCs w:val="20"/>
          <w:lang w:val="pl-PL" w:eastAsia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10559">
        <w:rPr>
          <w:rFonts w:ascii="Arial" w:eastAsia="Calibri" w:hAnsi="Arial" w:cs="Arial"/>
          <w:sz w:val="20"/>
        </w:rPr>
        <w:t>d</w:t>
      </w:r>
      <w:r w:rsidR="00010559" w:rsidRPr="00CA014B">
        <w:rPr>
          <w:rFonts w:ascii="Arial" w:eastAsia="Calibri" w:hAnsi="Arial" w:cs="Arial"/>
          <w:sz w:val="20"/>
        </w:rPr>
        <w:t xml:space="preserve">ostawa przedmiotu Umowy nastąpi w terminie nie dłuższym niż do </w:t>
      </w:r>
      <w:r w:rsidR="00010559" w:rsidRPr="00CA014B">
        <w:rPr>
          <w:rFonts w:ascii="Arial" w:hAnsi="Arial" w:cs="Arial"/>
          <w:sz w:val="20"/>
        </w:rPr>
        <w:t>20</w:t>
      </w:r>
      <w:r w:rsidR="00010559" w:rsidRPr="00CA014B">
        <w:rPr>
          <w:rFonts w:ascii="Arial" w:eastAsia="Calibri" w:hAnsi="Arial" w:cs="Arial"/>
          <w:sz w:val="20"/>
        </w:rPr>
        <w:t xml:space="preserve"> listopada 2021 r.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44781D" w:rsidRDefault="00383625" w:rsidP="0044781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010559" w:rsidRPr="00010559" w:rsidRDefault="00383625" w:rsidP="001A07B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0559">
        <w:rPr>
          <w:rFonts w:ascii="Arial" w:hAnsi="Arial" w:cs="Arial"/>
          <w:sz w:val="20"/>
          <w:szCs w:val="20"/>
        </w:rPr>
        <w:t>posiada</w:t>
      </w:r>
      <w:r w:rsidR="00592B09" w:rsidRPr="00010559">
        <w:rPr>
          <w:rFonts w:ascii="Arial" w:hAnsi="Arial" w:cs="Arial"/>
          <w:sz w:val="20"/>
          <w:szCs w:val="20"/>
        </w:rPr>
        <w:t xml:space="preserve"> </w:t>
      </w:r>
      <w:r w:rsidR="0044781D" w:rsidRPr="00010559">
        <w:rPr>
          <w:rFonts w:ascii="Arial" w:hAnsi="Arial" w:cs="Arial"/>
          <w:sz w:val="20"/>
          <w:szCs w:val="20"/>
        </w:rPr>
        <w:t xml:space="preserve">zdolność techniczną i zawodową - </w:t>
      </w:r>
      <w:r w:rsidR="0044781D" w:rsidRPr="00010559">
        <w:rPr>
          <w:rFonts w:ascii="Arial" w:hAnsi="Arial" w:cs="Arial"/>
          <w:b/>
          <w:sz w:val="20"/>
          <w:szCs w:val="20"/>
        </w:rPr>
        <w:t xml:space="preserve">w tym zakresie Wykonawca </w:t>
      </w:r>
      <w:r w:rsidR="00010559" w:rsidRPr="004B69F8">
        <w:rPr>
          <w:rFonts w:ascii="Arial" w:hAnsi="Arial" w:cs="Arial"/>
          <w:b/>
          <w:sz w:val="20"/>
          <w:szCs w:val="20"/>
        </w:rPr>
        <w:t xml:space="preserve">musi wykazać, że należycie wykonał (a w przypadku świadczeń okresowych lub ciągłych również wykonuje) w okresie ostatnich trzech (3) lat przed upływem terminu składania ofert, a jeżeli okres prowadzenia działalności jest krótszy – w tym okresie: </w:t>
      </w:r>
      <w:r w:rsidR="00010559">
        <w:rPr>
          <w:rFonts w:ascii="Arial" w:hAnsi="Arial" w:cs="Arial"/>
          <w:b/>
          <w:sz w:val="20"/>
          <w:szCs w:val="20"/>
        </w:rPr>
        <w:t>dostawę co najmniej 450</w:t>
      </w:r>
      <w:r w:rsidR="00010559" w:rsidRPr="004B69F8">
        <w:rPr>
          <w:rFonts w:ascii="Arial" w:hAnsi="Arial" w:cs="Arial"/>
          <w:b/>
          <w:sz w:val="20"/>
          <w:szCs w:val="20"/>
        </w:rPr>
        <w:t xml:space="preserve"> sztuk </w:t>
      </w:r>
      <w:r w:rsidR="00010559">
        <w:rPr>
          <w:rFonts w:ascii="Arial" w:hAnsi="Arial" w:cs="Arial"/>
          <w:b/>
          <w:sz w:val="20"/>
          <w:szCs w:val="20"/>
        </w:rPr>
        <w:t>telefonów komórkowych z systemem operacyjnym Android 10 lub wyższym w ramach jednej lub więcej umów;</w:t>
      </w:r>
    </w:p>
    <w:p w:rsidR="00690DC3" w:rsidRPr="00010559" w:rsidRDefault="00690DC3" w:rsidP="001A07B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055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01055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010559" w:rsidRDefault="00592B09" w:rsidP="00010559">
      <w:pPr>
        <w:pStyle w:val="SIWZ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10559">
        <w:rPr>
          <w:rFonts w:ascii="Arial" w:hAnsi="Arial" w:cs="Arial"/>
          <w:b w:val="0"/>
          <w:sz w:val="20"/>
          <w:szCs w:val="20"/>
          <w:lang w:val="pl-PL"/>
        </w:rPr>
        <w:t>nie dotyczy</w:t>
      </w:r>
    </w:p>
    <w:p w:rsidR="00010559" w:rsidRPr="00DB6B15" w:rsidRDefault="00592B09" w:rsidP="0001055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Kryterium – </w:t>
      </w:r>
      <w:r w:rsidR="00010559" w:rsidRPr="00DB6B15">
        <w:rPr>
          <w:rFonts w:ascii="Arial" w:hAnsi="Arial" w:cs="Arial"/>
          <w:b/>
          <w:sz w:val="20"/>
          <w:szCs w:val="20"/>
        </w:rPr>
        <w:t>Cena oferty (brutto) – 70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> </w:t>
      </w:r>
      <w:r w:rsidR="00010559" w:rsidRPr="00DB6B15">
        <w:rPr>
          <w:rFonts w:ascii="Arial" w:hAnsi="Arial" w:cs="Arial"/>
          <w:b/>
          <w:sz w:val="20"/>
          <w:szCs w:val="20"/>
        </w:rPr>
        <w:t>%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010559" w:rsidRPr="000E72CD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 xml:space="preserve">Punkty za cenę zostaną przyznane </w:t>
      </w:r>
      <w:proofErr w:type="spellStart"/>
      <w:r w:rsidRPr="000E72CD">
        <w:rPr>
          <w:rFonts w:ascii="Arial" w:hAnsi="Arial" w:cs="Arial"/>
        </w:rPr>
        <w:t>w</w:t>
      </w:r>
      <w:r w:rsidRPr="000E72CD">
        <w:rPr>
          <w:rFonts w:ascii="Arial" w:hAnsi="Arial" w:cs="Arial"/>
          <w:lang w:val="pl-PL"/>
        </w:rPr>
        <w:t>edłu</w:t>
      </w:r>
      <w:proofErr w:type="spellEnd"/>
      <w:r w:rsidRPr="000E72CD">
        <w:rPr>
          <w:rFonts w:ascii="Arial" w:hAnsi="Arial" w:cs="Arial"/>
        </w:rPr>
        <w:t>g następującego wzoru: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  <w:vertAlign w:val="subscript"/>
        </w:rPr>
        <w:t xml:space="preserve"> </w:t>
      </w:r>
      <w:r w:rsidRPr="000E72CD">
        <w:rPr>
          <w:rFonts w:ascii="Arial" w:hAnsi="Arial" w:cs="Arial"/>
          <w:b/>
        </w:rPr>
        <w:t>= (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  <w:b/>
        </w:rPr>
        <w:t xml:space="preserve"> / 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0E72CD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  <w:lang w:val="pl-PL"/>
        </w:rPr>
        <w:t>70</w:t>
      </w:r>
      <w:r w:rsidRPr="000E72CD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100</w:t>
      </w:r>
      <w:r w:rsidRPr="000E72CD">
        <w:rPr>
          <w:rFonts w:ascii="Arial" w:hAnsi="Arial" w:cs="Arial"/>
        </w:rPr>
        <w:t>, gdzie: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>–  ilość punktów za cenę oferty brutto proponowaną w ofercie badanej,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</w:rPr>
        <w:tab/>
        <w:t>–  najniższa cena oferty brutto ze wszystkich ofert,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 xml:space="preserve">–  cena oferty brutto </w:t>
      </w:r>
      <w:r w:rsidRPr="000E72CD">
        <w:rPr>
          <w:rFonts w:ascii="Arial" w:hAnsi="Arial" w:cs="Arial"/>
          <w:lang w:val="pl-PL"/>
        </w:rPr>
        <w:t>(</w:t>
      </w:r>
      <w:r w:rsidRPr="000E72CD">
        <w:rPr>
          <w:rFonts w:ascii="Arial" w:hAnsi="Arial" w:cs="Arial"/>
        </w:rPr>
        <w:t>oferty badanej</w:t>
      </w:r>
      <w:r w:rsidRPr="000E72CD">
        <w:rPr>
          <w:rFonts w:ascii="Arial" w:hAnsi="Arial" w:cs="Arial"/>
          <w:lang w:val="pl-PL"/>
        </w:rPr>
        <w:t>)</w:t>
      </w:r>
      <w:r w:rsidRPr="000E72CD">
        <w:rPr>
          <w:rFonts w:ascii="Arial" w:hAnsi="Arial" w:cs="Arial"/>
        </w:rPr>
        <w:t>.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>1</w:t>
      </w:r>
      <w:r w:rsidRPr="000E72CD">
        <w:rPr>
          <w:rFonts w:ascii="Arial" w:hAnsi="Arial" w:cs="Arial"/>
          <w:lang w:val="pl-PL"/>
        </w:rPr>
        <w:t> </w:t>
      </w:r>
      <w:r w:rsidRPr="000E72CD">
        <w:rPr>
          <w:rFonts w:ascii="Arial" w:hAnsi="Arial" w:cs="Arial"/>
        </w:rPr>
        <w:t>% odpowiada w punktacji końcowej 1 pkt.</w:t>
      </w:r>
    </w:p>
    <w:p w:rsidR="00010559" w:rsidRDefault="00010559" w:rsidP="00010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10559" w:rsidRPr="000E72CD" w:rsidRDefault="00010559" w:rsidP="00010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II. </w:t>
      </w:r>
      <w:r w:rsidRPr="000E72CD">
        <w:rPr>
          <w:rFonts w:ascii="Arial" w:hAnsi="Arial" w:cs="Arial"/>
          <w:b/>
          <w:bCs/>
          <w:color w:val="000000"/>
          <w:sz w:val="20"/>
        </w:rPr>
        <w:t xml:space="preserve">Kryterium: </w:t>
      </w:r>
      <w:r>
        <w:rPr>
          <w:rFonts w:ascii="Arial" w:hAnsi="Arial" w:cs="Arial"/>
          <w:b/>
          <w:sz w:val="20"/>
        </w:rPr>
        <w:t>Pojemność baterii</w:t>
      </w:r>
      <w:r w:rsidRPr="000E72CD">
        <w:rPr>
          <w:rFonts w:ascii="Arial" w:hAnsi="Arial" w:cs="Arial"/>
          <w:b/>
          <w:sz w:val="20"/>
        </w:rPr>
        <w:t xml:space="preserve"> </w:t>
      </w:r>
      <w:r w:rsidRPr="00726C2F">
        <w:rPr>
          <w:rFonts w:ascii="Arial" w:hAnsi="Arial" w:cs="Arial"/>
          <w:b/>
          <w:sz w:val="20"/>
          <w:szCs w:val="20"/>
        </w:rPr>
        <w:t>(</w:t>
      </w:r>
      <w:proofErr w:type="spellStart"/>
      <w:r w:rsidRPr="00726C2F">
        <w:rPr>
          <w:rFonts w:ascii="Arial" w:hAnsi="Arial" w:cs="Arial"/>
          <w:b/>
          <w:sz w:val="20"/>
          <w:szCs w:val="20"/>
        </w:rPr>
        <w:t>D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726C2F">
        <w:rPr>
          <w:rFonts w:ascii="Arial" w:hAnsi="Arial" w:cs="Arial"/>
          <w:b/>
          <w:sz w:val="20"/>
          <w:szCs w:val="20"/>
        </w:rPr>
        <w:t>)</w:t>
      </w:r>
      <w:r w:rsidRPr="000E72CD">
        <w:rPr>
          <w:rFonts w:ascii="Arial" w:hAnsi="Arial" w:cs="Arial"/>
          <w:b/>
          <w:sz w:val="20"/>
        </w:rPr>
        <w:t xml:space="preserve"> –</w:t>
      </w:r>
      <w:r>
        <w:rPr>
          <w:rFonts w:ascii="Arial" w:hAnsi="Arial" w:cs="Arial"/>
          <w:b/>
          <w:sz w:val="20"/>
        </w:rPr>
        <w:t xml:space="preserve"> 20</w:t>
      </w:r>
      <w:r w:rsidRPr="000E72CD">
        <w:rPr>
          <w:rFonts w:ascii="Arial" w:hAnsi="Arial" w:cs="Arial"/>
          <w:b/>
          <w:sz w:val="20"/>
        </w:rPr>
        <w:t xml:space="preserve"> %</w:t>
      </w:r>
    </w:p>
    <w:p w:rsidR="00010559" w:rsidRPr="00DB6B15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  <w:lang w:val="pl-PL"/>
        </w:rPr>
      </w:pPr>
      <w:r w:rsidRPr="000E72CD">
        <w:rPr>
          <w:rFonts w:ascii="Arial" w:hAnsi="Arial" w:cs="Arial"/>
        </w:rPr>
        <w:t xml:space="preserve">[punkty zostaną przyznane wg poniższego kryterium dla każdej </w:t>
      </w:r>
      <w:r w:rsidRPr="005B44BF">
        <w:rPr>
          <w:rFonts w:ascii="Arial" w:hAnsi="Arial" w:cs="Arial"/>
          <w:b/>
          <w:u w:val="single"/>
        </w:rPr>
        <w:t>części A i B osobno</w:t>
      </w:r>
      <w:r w:rsidRPr="00DB6B15">
        <w:rPr>
          <w:rFonts w:ascii="Arial" w:hAnsi="Arial" w:cs="Arial"/>
          <w:lang w:val="pl-PL"/>
        </w:rPr>
        <w:t>. Maksymalna ilość punktów, jaką można uzyskać wynosi 20 pkt]</w:t>
      </w:r>
    </w:p>
    <w:p w:rsidR="00010559" w:rsidRPr="000E72CD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lastRenderedPageBreak/>
        <w:t xml:space="preserve">Punkty za </w:t>
      </w:r>
      <w:r>
        <w:rPr>
          <w:rFonts w:ascii="Arial" w:hAnsi="Arial" w:cs="Arial"/>
          <w:lang w:val="pl-PL"/>
        </w:rPr>
        <w:t>kryterium Pojemność baterii</w:t>
      </w:r>
      <w:r w:rsidRPr="000E72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(osobno dla części A i części B) </w:t>
      </w:r>
      <w:r w:rsidRPr="000E72CD">
        <w:rPr>
          <w:rFonts w:ascii="Arial" w:hAnsi="Arial" w:cs="Arial"/>
        </w:rPr>
        <w:t xml:space="preserve">zostaną przyznane </w:t>
      </w:r>
      <w:proofErr w:type="spellStart"/>
      <w:r w:rsidRPr="000E72CD">
        <w:rPr>
          <w:rFonts w:ascii="Arial" w:hAnsi="Arial" w:cs="Arial"/>
        </w:rPr>
        <w:t>w</w:t>
      </w:r>
      <w:r w:rsidRPr="000E72CD">
        <w:rPr>
          <w:rFonts w:ascii="Arial" w:hAnsi="Arial" w:cs="Arial"/>
          <w:lang w:val="pl-PL"/>
        </w:rPr>
        <w:t>edłu</w:t>
      </w:r>
      <w:proofErr w:type="spellEnd"/>
      <w:r w:rsidRPr="000E72CD">
        <w:rPr>
          <w:rFonts w:ascii="Arial" w:hAnsi="Arial" w:cs="Arial"/>
        </w:rPr>
        <w:t>g następującego wzoru: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D</w:t>
      </w:r>
      <w:r w:rsidRPr="000E72CD">
        <w:rPr>
          <w:rFonts w:ascii="Arial" w:hAnsi="Arial" w:cs="Arial"/>
          <w:b/>
          <w:vertAlign w:val="subscript"/>
        </w:rPr>
        <w:t xml:space="preserve">x </w:t>
      </w:r>
      <w:r>
        <w:rPr>
          <w:rFonts w:ascii="Arial" w:hAnsi="Arial" w:cs="Arial"/>
          <w:b/>
        </w:rPr>
        <w:t>= (</w:t>
      </w:r>
      <w:r>
        <w:rPr>
          <w:rFonts w:ascii="Arial" w:hAnsi="Arial" w:cs="Arial"/>
          <w:b/>
          <w:lang w:val="pl-PL"/>
        </w:rPr>
        <w:t>P</w:t>
      </w:r>
      <w:r w:rsidRPr="000E72CD"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  <w:lang w:val="pl-PL"/>
        </w:rPr>
        <w:t>P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0E72CD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  <w:lang w:val="pl-PL"/>
        </w:rPr>
        <w:t>10</w:t>
      </w:r>
      <w:r w:rsidRPr="000E72CD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>% x 10</w:t>
      </w:r>
      <w:r>
        <w:rPr>
          <w:rFonts w:ascii="Arial" w:hAnsi="Arial" w:cs="Arial"/>
          <w:b/>
          <w:lang w:val="pl-PL"/>
        </w:rPr>
        <w:t>0</w:t>
      </w:r>
      <w:r w:rsidRPr="000E72CD">
        <w:rPr>
          <w:rFonts w:ascii="Arial" w:hAnsi="Arial" w:cs="Arial"/>
        </w:rPr>
        <w:t>, gdzie: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D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</w:rPr>
        <w:tab/>
        <w:t xml:space="preserve">–  ilość punktów za </w:t>
      </w:r>
      <w:r>
        <w:rPr>
          <w:rFonts w:ascii="Arial" w:hAnsi="Arial" w:cs="Arial"/>
          <w:lang w:val="pl-PL"/>
        </w:rPr>
        <w:t>pojemność baterii</w:t>
      </w:r>
      <w:r>
        <w:rPr>
          <w:rFonts w:ascii="Arial" w:hAnsi="Arial" w:cs="Arial"/>
        </w:rPr>
        <w:t xml:space="preserve"> proponowana</w:t>
      </w:r>
      <w:r w:rsidRPr="000E72CD">
        <w:rPr>
          <w:rFonts w:ascii="Arial" w:hAnsi="Arial" w:cs="Arial"/>
        </w:rPr>
        <w:t xml:space="preserve"> w ofercie badanej,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P</w:t>
      </w:r>
      <w:r w:rsidRPr="000E72CD"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</w:rPr>
        <w:tab/>
        <w:t>–  naj</w:t>
      </w:r>
      <w:r>
        <w:rPr>
          <w:rFonts w:ascii="Arial" w:hAnsi="Arial" w:cs="Arial"/>
          <w:lang w:val="pl-PL"/>
        </w:rPr>
        <w:t>większa pojemność baterii</w:t>
      </w:r>
      <w:r w:rsidRPr="000E72CD">
        <w:rPr>
          <w:rFonts w:ascii="Arial" w:hAnsi="Arial" w:cs="Arial"/>
        </w:rPr>
        <w:t xml:space="preserve"> ze wszystkich ofert,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P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</w:rPr>
        <w:tab/>
        <w:t xml:space="preserve">–  </w:t>
      </w:r>
      <w:r>
        <w:rPr>
          <w:rFonts w:ascii="Arial" w:hAnsi="Arial" w:cs="Arial"/>
          <w:lang w:val="pl-PL"/>
        </w:rPr>
        <w:t>pojemność baterii</w:t>
      </w:r>
      <w:r w:rsidRPr="000E72CD">
        <w:rPr>
          <w:rFonts w:ascii="Arial" w:hAnsi="Arial" w:cs="Arial"/>
        </w:rPr>
        <w:t xml:space="preserve"> </w:t>
      </w:r>
      <w:r w:rsidRPr="000E72CD">
        <w:rPr>
          <w:rFonts w:ascii="Arial" w:hAnsi="Arial" w:cs="Arial"/>
          <w:lang w:val="pl-PL"/>
        </w:rPr>
        <w:t>(</w:t>
      </w:r>
      <w:r w:rsidRPr="000E72CD">
        <w:rPr>
          <w:rFonts w:ascii="Arial" w:hAnsi="Arial" w:cs="Arial"/>
        </w:rPr>
        <w:t>oferty badanej</w:t>
      </w:r>
      <w:r w:rsidRPr="000E72CD">
        <w:rPr>
          <w:rFonts w:ascii="Arial" w:hAnsi="Arial" w:cs="Arial"/>
          <w:lang w:val="pl-PL"/>
        </w:rPr>
        <w:t>)</w:t>
      </w:r>
      <w:r w:rsidRPr="000E72CD">
        <w:rPr>
          <w:rFonts w:ascii="Arial" w:hAnsi="Arial" w:cs="Arial"/>
        </w:rPr>
        <w:t>.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>1</w:t>
      </w:r>
      <w:r w:rsidRPr="000E72CD">
        <w:rPr>
          <w:rFonts w:ascii="Arial" w:hAnsi="Arial" w:cs="Arial"/>
          <w:lang w:val="pl-PL"/>
        </w:rPr>
        <w:t> </w:t>
      </w:r>
      <w:r w:rsidRPr="000E72CD">
        <w:rPr>
          <w:rFonts w:ascii="Arial" w:hAnsi="Arial" w:cs="Arial"/>
        </w:rPr>
        <w:t>% odpowiada w punktacji końcowej 1 pkt.</w:t>
      </w:r>
    </w:p>
    <w:p w:rsidR="00010559" w:rsidRPr="000E72CD" w:rsidRDefault="00010559" w:rsidP="00010559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010559" w:rsidRPr="000E72CD" w:rsidRDefault="00010559" w:rsidP="00010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III. </w:t>
      </w:r>
      <w:r w:rsidRPr="000E72CD">
        <w:rPr>
          <w:rFonts w:ascii="Arial" w:hAnsi="Arial" w:cs="Arial"/>
          <w:b/>
          <w:bCs/>
          <w:color w:val="000000"/>
          <w:sz w:val="20"/>
        </w:rPr>
        <w:t xml:space="preserve">Kryterium: </w:t>
      </w:r>
      <w:r>
        <w:rPr>
          <w:rFonts w:ascii="Arial" w:hAnsi="Arial" w:cs="Arial"/>
          <w:b/>
          <w:sz w:val="20"/>
        </w:rPr>
        <w:t xml:space="preserve">Moc ładowania baterii </w:t>
      </w:r>
      <w:r w:rsidRPr="00726C2F">
        <w:rPr>
          <w:rFonts w:ascii="Arial" w:hAnsi="Arial" w:cs="Arial"/>
          <w:b/>
          <w:sz w:val="20"/>
          <w:szCs w:val="20"/>
        </w:rPr>
        <w:t>(</w:t>
      </w:r>
      <w:proofErr w:type="spellStart"/>
      <w:r w:rsidRPr="00726C2F">
        <w:rPr>
          <w:rFonts w:ascii="Arial" w:hAnsi="Arial" w:cs="Arial"/>
          <w:b/>
          <w:sz w:val="20"/>
          <w:szCs w:val="20"/>
        </w:rPr>
        <w:t>B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0E72CD">
        <w:rPr>
          <w:rFonts w:ascii="Arial" w:hAnsi="Arial" w:cs="Arial"/>
          <w:b/>
          <w:sz w:val="20"/>
        </w:rPr>
        <w:t>) – 10 %</w:t>
      </w:r>
    </w:p>
    <w:p w:rsidR="00010559" w:rsidRPr="00DB6B15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[</w:t>
      </w:r>
      <w:r w:rsidRPr="000E72CD">
        <w:rPr>
          <w:rFonts w:ascii="Arial" w:hAnsi="Arial" w:cs="Arial"/>
        </w:rPr>
        <w:t xml:space="preserve">punkty zostaną przyznane wg poniższego kryterium dla każdej </w:t>
      </w:r>
      <w:r w:rsidRPr="005B44BF">
        <w:rPr>
          <w:rFonts w:ascii="Arial" w:hAnsi="Arial" w:cs="Arial"/>
          <w:b/>
          <w:u w:val="single"/>
        </w:rPr>
        <w:t>części A i B osobno</w:t>
      </w:r>
      <w:r w:rsidRPr="00DB6B15">
        <w:rPr>
          <w:rFonts w:ascii="Arial" w:hAnsi="Arial" w:cs="Arial"/>
          <w:lang w:val="pl-PL"/>
        </w:rPr>
        <w:t xml:space="preserve">. Maksymalna ilość punktów, jaką można uzyskać </w:t>
      </w:r>
      <w:r>
        <w:rPr>
          <w:rFonts w:ascii="Arial" w:hAnsi="Arial" w:cs="Arial"/>
          <w:lang w:val="pl-PL"/>
        </w:rPr>
        <w:t>wynosi 10</w:t>
      </w:r>
      <w:r w:rsidRPr="00DB6B15">
        <w:rPr>
          <w:rFonts w:ascii="Arial" w:hAnsi="Arial" w:cs="Arial"/>
          <w:lang w:val="pl-PL"/>
        </w:rPr>
        <w:t xml:space="preserve"> pkt]</w:t>
      </w:r>
    </w:p>
    <w:p w:rsidR="00010559" w:rsidRPr="000E72CD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 xml:space="preserve">Punkty za </w:t>
      </w:r>
      <w:r>
        <w:rPr>
          <w:rFonts w:ascii="Arial" w:hAnsi="Arial" w:cs="Arial"/>
          <w:lang w:val="pl-PL"/>
        </w:rPr>
        <w:t>kryterium Moc ładowania baterii</w:t>
      </w:r>
      <w:r w:rsidRPr="000E72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(osobno dla części A i części B) </w:t>
      </w:r>
      <w:r w:rsidRPr="000E72CD">
        <w:rPr>
          <w:rFonts w:ascii="Arial" w:hAnsi="Arial" w:cs="Arial"/>
        </w:rPr>
        <w:t xml:space="preserve">zostaną przyznane </w:t>
      </w:r>
      <w:proofErr w:type="spellStart"/>
      <w:r w:rsidRPr="000E72CD">
        <w:rPr>
          <w:rFonts w:ascii="Arial" w:hAnsi="Arial" w:cs="Arial"/>
        </w:rPr>
        <w:t>w</w:t>
      </w:r>
      <w:r w:rsidRPr="000E72CD">
        <w:rPr>
          <w:rFonts w:ascii="Arial" w:hAnsi="Arial" w:cs="Arial"/>
          <w:lang w:val="pl-PL"/>
        </w:rPr>
        <w:t>edłu</w:t>
      </w:r>
      <w:proofErr w:type="spellEnd"/>
      <w:r w:rsidRPr="000E72CD">
        <w:rPr>
          <w:rFonts w:ascii="Arial" w:hAnsi="Arial" w:cs="Arial"/>
        </w:rPr>
        <w:t>g następującego wzoru: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B</w:t>
      </w:r>
      <w:r w:rsidRPr="000E72CD">
        <w:rPr>
          <w:rFonts w:ascii="Arial" w:hAnsi="Arial" w:cs="Arial"/>
          <w:b/>
          <w:vertAlign w:val="subscript"/>
        </w:rPr>
        <w:t xml:space="preserve">x </w:t>
      </w:r>
      <w:r>
        <w:rPr>
          <w:rFonts w:ascii="Arial" w:hAnsi="Arial" w:cs="Arial"/>
          <w:b/>
        </w:rPr>
        <w:t>= (</w:t>
      </w:r>
      <w:r>
        <w:rPr>
          <w:rFonts w:ascii="Arial" w:hAnsi="Arial" w:cs="Arial"/>
          <w:b/>
          <w:lang w:val="pl-PL"/>
        </w:rPr>
        <w:t>M</w:t>
      </w:r>
      <w:r w:rsidRPr="000E72CD"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  <w:lang w:val="pl-PL"/>
        </w:rPr>
        <w:t>M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0E72CD"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/>
          <w:lang w:val="pl-PL"/>
        </w:rPr>
        <w:t>5</w:t>
      </w:r>
      <w:r w:rsidRPr="000E72CD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>% x 100</w:t>
      </w:r>
      <w:r w:rsidRPr="000E72CD">
        <w:rPr>
          <w:rFonts w:ascii="Arial" w:hAnsi="Arial" w:cs="Arial"/>
        </w:rPr>
        <w:t>, gdzie: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B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</w:rPr>
        <w:tab/>
        <w:t xml:space="preserve">–  ilość punktów za </w:t>
      </w:r>
      <w:r>
        <w:rPr>
          <w:rFonts w:ascii="Arial" w:hAnsi="Arial" w:cs="Arial"/>
          <w:lang w:val="pl-PL"/>
        </w:rPr>
        <w:t>moc ładowania baterii</w:t>
      </w:r>
      <w:r w:rsidRPr="000E72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proponowana </w:t>
      </w:r>
      <w:r w:rsidRPr="000E72CD">
        <w:rPr>
          <w:rFonts w:ascii="Arial" w:hAnsi="Arial" w:cs="Arial"/>
        </w:rPr>
        <w:t>w ofercie badanej,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M</w:t>
      </w:r>
      <w:r w:rsidRPr="000E72CD"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</w:rPr>
        <w:tab/>
        <w:t>–  naj</w:t>
      </w:r>
      <w:r>
        <w:rPr>
          <w:rFonts w:ascii="Arial" w:hAnsi="Arial" w:cs="Arial"/>
          <w:lang w:val="pl-PL"/>
        </w:rPr>
        <w:t>większa moc ładowania baterii</w:t>
      </w:r>
      <w:r w:rsidRPr="000E72CD">
        <w:rPr>
          <w:rFonts w:ascii="Arial" w:hAnsi="Arial" w:cs="Arial"/>
        </w:rPr>
        <w:t xml:space="preserve"> ze wszystkich ofert,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pl-PL"/>
        </w:rPr>
        <w:t>M</w:t>
      </w:r>
      <w:r w:rsidRPr="000E72CD">
        <w:rPr>
          <w:rFonts w:ascii="Arial" w:hAnsi="Arial" w:cs="Arial"/>
          <w:b/>
          <w:vertAlign w:val="subscript"/>
        </w:rPr>
        <w:t>x</w:t>
      </w:r>
      <w:r w:rsidRPr="000E72CD">
        <w:rPr>
          <w:rFonts w:ascii="Arial" w:hAnsi="Arial" w:cs="Arial"/>
        </w:rPr>
        <w:tab/>
        <w:t xml:space="preserve">–  </w:t>
      </w:r>
      <w:r>
        <w:rPr>
          <w:rFonts w:ascii="Arial" w:hAnsi="Arial" w:cs="Arial"/>
          <w:lang w:val="pl-PL"/>
        </w:rPr>
        <w:t>moc ładowania baterii</w:t>
      </w:r>
      <w:r w:rsidRPr="000E72CD">
        <w:rPr>
          <w:rFonts w:ascii="Arial" w:hAnsi="Arial" w:cs="Arial"/>
        </w:rPr>
        <w:t xml:space="preserve"> </w:t>
      </w:r>
      <w:r w:rsidRPr="000E72CD">
        <w:rPr>
          <w:rFonts w:ascii="Arial" w:hAnsi="Arial" w:cs="Arial"/>
          <w:lang w:val="pl-PL"/>
        </w:rPr>
        <w:t>(</w:t>
      </w:r>
      <w:r w:rsidRPr="000E72CD">
        <w:rPr>
          <w:rFonts w:ascii="Arial" w:hAnsi="Arial" w:cs="Arial"/>
        </w:rPr>
        <w:t>oferty badanej</w:t>
      </w:r>
      <w:r w:rsidRPr="000E72CD">
        <w:rPr>
          <w:rFonts w:ascii="Arial" w:hAnsi="Arial" w:cs="Arial"/>
          <w:lang w:val="pl-PL"/>
        </w:rPr>
        <w:t>)</w:t>
      </w:r>
      <w:r w:rsidRPr="000E72CD">
        <w:rPr>
          <w:rFonts w:ascii="Arial" w:hAnsi="Arial" w:cs="Arial"/>
        </w:rPr>
        <w:t>.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>1</w:t>
      </w:r>
      <w:r w:rsidRPr="000E72CD">
        <w:rPr>
          <w:rFonts w:ascii="Arial" w:hAnsi="Arial" w:cs="Arial"/>
          <w:lang w:val="pl-PL"/>
        </w:rPr>
        <w:t> </w:t>
      </w:r>
      <w:r w:rsidRPr="000E72CD">
        <w:rPr>
          <w:rFonts w:ascii="Arial" w:hAnsi="Arial" w:cs="Arial"/>
        </w:rPr>
        <w:t>% odpowiada w punktacji końcowej 1 pkt.</w:t>
      </w:r>
    </w:p>
    <w:p w:rsidR="00010559" w:rsidRPr="000E72CD" w:rsidRDefault="00010559" w:rsidP="00010559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010559" w:rsidRPr="000E72CD" w:rsidRDefault="00010559" w:rsidP="0001055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0E72CD">
        <w:rPr>
          <w:rFonts w:ascii="Arial" w:hAnsi="Arial" w:cs="Arial"/>
          <w:sz w:val="20"/>
        </w:rPr>
        <w:t>Za najkorzystniejszą przyjmuje się ofertę końcową (CK) z ilością punktów wyliczoną wg wzoru:</w:t>
      </w:r>
    </w:p>
    <w:p w:rsidR="00010559" w:rsidRPr="00726C2F" w:rsidRDefault="00010559" w:rsidP="0001055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26C2F">
        <w:rPr>
          <w:rFonts w:ascii="Arial" w:hAnsi="Arial" w:cs="Arial"/>
          <w:b/>
          <w:sz w:val="20"/>
          <w:szCs w:val="20"/>
        </w:rPr>
        <w:t xml:space="preserve">CK= </w:t>
      </w:r>
      <w:proofErr w:type="spellStart"/>
      <w:r w:rsidRPr="00726C2F">
        <w:rPr>
          <w:rFonts w:ascii="Arial" w:hAnsi="Arial" w:cs="Arial"/>
          <w:b/>
          <w:bCs/>
          <w:color w:val="000000"/>
          <w:sz w:val="20"/>
          <w:szCs w:val="20"/>
        </w:rPr>
        <w:t>Vxc</w:t>
      </w:r>
      <w:proofErr w:type="spellEnd"/>
      <w:r w:rsidRPr="00726C2F">
        <w:rPr>
          <w:rFonts w:ascii="Arial" w:hAnsi="Arial" w:cs="Arial"/>
          <w:b/>
          <w:sz w:val="20"/>
          <w:szCs w:val="20"/>
        </w:rPr>
        <w:t xml:space="preserve">  + </w:t>
      </w:r>
      <w:proofErr w:type="spellStart"/>
      <w:r w:rsidRPr="00726C2F">
        <w:rPr>
          <w:rFonts w:ascii="Arial" w:hAnsi="Arial" w:cs="Arial"/>
          <w:b/>
          <w:sz w:val="20"/>
          <w:szCs w:val="20"/>
        </w:rPr>
        <w:t>D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726C2F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726C2F">
        <w:rPr>
          <w:rFonts w:ascii="Arial" w:hAnsi="Arial" w:cs="Arial"/>
          <w:b/>
          <w:sz w:val="20"/>
          <w:szCs w:val="20"/>
        </w:rPr>
        <w:t>B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</w:p>
    <w:p w:rsidR="00010559" w:rsidRPr="000E72CD" w:rsidRDefault="00010559" w:rsidP="00010559">
      <w:pPr>
        <w:pStyle w:val="Akapitzlist"/>
        <w:spacing w:line="276" w:lineRule="auto"/>
        <w:ind w:left="0"/>
        <w:rPr>
          <w:rFonts w:ascii="Arial" w:hAnsi="Arial" w:cs="Arial"/>
          <w:sz w:val="20"/>
          <w:u w:val="single"/>
        </w:rPr>
      </w:pPr>
      <w:r w:rsidRPr="000E72CD">
        <w:rPr>
          <w:rFonts w:ascii="Arial" w:hAnsi="Arial" w:cs="Arial"/>
          <w:sz w:val="20"/>
          <w:u w:val="single"/>
        </w:rPr>
        <w:t>gdzie:</w:t>
      </w:r>
    </w:p>
    <w:p w:rsidR="00010559" w:rsidRPr="000E72CD" w:rsidRDefault="00010559" w:rsidP="00010559">
      <w:pPr>
        <w:pStyle w:val="Akapitzlist"/>
        <w:spacing w:line="276" w:lineRule="auto"/>
        <w:ind w:left="0"/>
        <w:rPr>
          <w:rFonts w:ascii="Arial" w:hAnsi="Arial" w:cs="Arial"/>
          <w:sz w:val="20"/>
          <w:u w:val="single"/>
        </w:rPr>
      </w:pPr>
    </w:p>
    <w:p w:rsidR="00010559" w:rsidRPr="000E72CD" w:rsidRDefault="00010559" w:rsidP="0001055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proofErr w:type="spellStart"/>
      <w:r w:rsidRPr="000E72CD">
        <w:rPr>
          <w:rFonts w:ascii="Arial" w:hAnsi="Arial" w:cs="Arial"/>
          <w:b/>
          <w:bCs/>
          <w:color w:val="000000"/>
          <w:sz w:val="20"/>
        </w:rPr>
        <w:t>Vxc</w:t>
      </w:r>
      <w:proofErr w:type="spellEnd"/>
      <w:r w:rsidRPr="000E72CD">
        <w:rPr>
          <w:rFonts w:ascii="Arial" w:hAnsi="Arial" w:cs="Arial"/>
          <w:sz w:val="20"/>
        </w:rPr>
        <w:t xml:space="preserve"> - oznacza ilość uzyskanych punktów wg kryterium cena z dokładnością do dwóch miejsc po przecinku,</w:t>
      </w:r>
    </w:p>
    <w:p w:rsidR="00010559" w:rsidRPr="000E72CD" w:rsidRDefault="00010559" w:rsidP="0001055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proofErr w:type="spellStart"/>
      <w:r w:rsidRPr="00726C2F">
        <w:rPr>
          <w:rFonts w:ascii="Arial" w:hAnsi="Arial" w:cs="Arial"/>
          <w:b/>
          <w:sz w:val="20"/>
          <w:szCs w:val="20"/>
        </w:rPr>
        <w:t>D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0E72CD">
        <w:rPr>
          <w:rFonts w:ascii="Arial" w:hAnsi="Arial" w:cs="Arial"/>
          <w:sz w:val="20"/>
        </w:rPr>
        <w:t xml:space="preserve"> - oznacza ilość uzyskanych punktów </w:t>
      </w:r>
      <w:r>
        <w:rPr>
          <w:rFonts w:ascii="Arial" w:hAnsi="Arial" w:cs="Arial"/>
          <w:sz w:val="20"/>
        </w:rPr>
        <w:t>–</w:t>
      </w:r>
      <w:r w:rsidRPr="000E72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pojemność baterii</w:t>
      </w:r>
    </w:p>
    <w:p w:rsidR="00010559" w:rsidRPr="000E72CD" w:rsidRDefault="00010559" w:rsidP="0001055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0"/>
        </w:rPr>
      </w:pPr>
      <w:proofErr w:type="spellStart"/>
      <w:r w:rsidRPr="00726C2F">
        <w:rPr>
          <w:rFonts w:ascii="Arial" w:hAnsi="Arial" w:cs="Arial"/>
          <w:b/>
          <w:sz w:val="20"/>
          <w:szCs w:val="20"/>
        </w:rPr>
        <w:t>B</w:t>
      </w:r>
      <w:r w:rsidRPr="00726C2F">
        <w:rPr>
          <w:rFonts w:ascii="Arial" w:hAnsi="Arial" w:cs="Arial"/>
          <w:b/>
          <w:sz w:val="20"/>
          <w:szCs w:val="20"/>
          <w:vertAlign w:val="subscript"/>
        </w:rPr>
        <w:t>x</w:t>
      </w:r>
      <w:proofErr w:type="spellEnd"/>
      <w:r w:rsidRPr="000E72CD">
        <w:rPr>
          <w:rFonts w:ascii="Arial" w:hAnsi="Arial" w:cs="Arial"/>
          <w:sz w:val="20"/>
        </w:rPr>
        <w:t xml:space="preserve"> -</w:t>
      </w:r>
      <w:r w:rsidRPr="000E72CD">
        <w:rPr>
          <w:rFonts w:ascii="Arial" w:hAnsi="Arial" w:cs="Arial"/>
          <w:b/>
          <w:sz w:val="20"/>
        </w:rPr>
        <w:t xml:space="preserve"> </w:t>
      </w:r>
      <w:r w:rsidRPr="000E72CD">
        <w:rPr>
          <w:rFonts w:ascii="Arial" w:hAnsi="Arial" w:cs="Arial"/>
          <w:sz w:val="20"/>
        </w:rPr>
        <w:t xml:space="preserve">oznacza ilość uzyskanych punktów – </w:t>
      </w:r>
      <w:r>
        <w:rPr>
          <w:rFonts w:ascii="Arial" w:hAnsi="Arial" w:cs="Arial"/>
          <w:sz w:val="20"/>
        </w:rPr>
        <w:t>moc ładowania baterii.</w:t>
      </w:r>
    </w:p>
    <w:p w:rsidR="00010559" w:rsidRDefault="00010559" w:rsidP="00010559">
      <w:pPr>
        <w:pStyle w:val="Zwykytekst"/>
        <w:spacing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  <w:color w:val="000000"/>
          <w:lang w:eastAsia="pl-PL"/>
        </w:rPr>
        <w:t xml:space="preserve">1% odpowiada w punktacji końcowej 1 pkt. </w:t>
      </w:r>
      <w:r w:rsidRPr="000E72CD">
        <w:rPr>
          <w:rFonts w:ascii="Arial" w:hAnsi="Arial" w:cs="Arial"/>
        </w:rPr>
        <w:t>Maksymalną liczbę punktów (100 pkt).</w:t>
      </w:r>
    </w:p>
    <w:p w:rsidR="00592B09" w:rsidRPr="007E4E89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 xml:space="preserve">Oferty należy składać za pośrednictwem platformy zakupowej </w:t>
      </w:r>
      <w:r w:rsidR="00383625" w:rsidRPr="007E4E89">
        <w:rPr>
          <w:rFonts w:ascii="Arial" w:hAnsi="Arial" w:cs="Arial"/>
          <w:sz w:val="20"/>
          <w:szCs w:val="20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010559">
        <w:rPr>
          <w:rFonts w:ascii="Arial" w:hAnsi="Arial" w:cs="Arial"/>
          <w:b/>
          <w:sz w:val="20"/>
          <w:szCs w:val="20"/>
        </w:rPr>
        <w:t xml:space="preserve">27 </w:t>
      </w:r>
      <w:r w:rsidR="00544320">
        <w:rPr>
          <w:rFonts w:ascii="Arial" w:hAnsi="Arial" w:cs="Arial"/>
          <w:b/>
          <w:sz w:val="20"/>
          <w:szCs w:val="20"/>
        </w:rPr>
        <w:t>października</w:t>
      </w:r>
      <w:r w:rsidR="0044781D" w:rsidRPr="0044781D">
        <w:rPr>
          <w:rFonts w:ascii="Arial" w:hAnsi="Arial" w:cs="Arial"/>
          <w:b/>
          <w:sz w:val="20"/>
          <w:szCs w:val="20"/>
        </w:rPr>
        <w:t xml:space="preserve"> </w:t>
      </w:r>
      <w:r w:rsidR="00383625" w:rsidRPr="0044781D">
        <w:rPr>
          <w:rFonts w:ascii="Arial" w:hAnsi="Arial" w:cs="Arial"/>
          <w:b/>
          <w:sz w:val="20"/>
          <w:szCs w:val="20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do godz. </w:t>
      </w:r>
      <w:r w:rsidR="00010559">
        <w:rPr>
          <w:rFonts w:ascii="Arial" w:hAnsi="Arial" w:cs="Arial"/>
          <w:b/>
          <w:sz w:val="20"/>
          <w:szCs w:val="20"/>
        </w:rPr>
        <w:t>12</w:t>
      </w:r>
      <w:r w:rsidR="004D56FB" w:rsidRPr="0044781D">
        <w:rPr>
          <w:rFonts w:ascii="Arial" w:hAnsi="Arial" w:cs="Arial"/>
          <w:b/>
          <w:sz w:val="20"/>
          <w:szCs w:val="20"/>
        </w:rPr>
        <w:t>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010559">
        <w:rPr>
          <w:rFonts w:ascii="Arial" w:hAnsi="Arial" w:cs="Arial"/>
          <w:b/>
          <w:sz w:val="20"/>
          <w:szCs w:val="20"/>
          <w:lang w:val="pl-PL"/>
        </w:rPr>
        <w:t xml:space="preserve">27 </w:t>
      </w:r>
      <w:r w:rsidR="00544320">
        <w:rPr>
          <w:rFonts w:ascii="Arial" w:hAnsi="Arial" w:cs="Arial"/>
          <w:b/>
          <w:sz w:val="20"/>
          <w:szCs w:val="20"/>
          <w:lang w:val="pl-PL"/>
        </w:rPr>
        <w:t>października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010559">
        <w:rPr>
          <w:rFonts w:ascii="Arial" w:hAnsi="Arial" w:cs="Arial"/>
          <w:b/>
          <w:sz w:val="20"/>
          <w:szCs w:val="20"/>
          <w:lang w:val="pl-PL"/>
        </w:rPr>
        <w:t>12:30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01055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010559">
        <w:rPr>
          <w:rFonts w:ascii="Arial" w:hAnsi="Arial" w:cs="Arial"/>
          <w:sz w:val="20"/>
          <w:szCs w:val="20"/>
          <w:lang w:val="pl-PL"/>
        </w:rPr>
        <w:t>25 listopada 2021 r.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010559">
        <w:rPr>
          <w:rFonts w:ascii="Arial" w:hAnsi="Arial" w:cs="Arial"/>
          <w:lang w:val="pl-PL"/>
        </w:rPr>
        <w:t>18.10.</w:t>
      </w:r>
      <w:r w:rsidR="007E4E89">
        <w:rPr>
          <w:rFonts w:ascii="Arial" w:hAnsi="Arial" w:cs="Arial"/>
          <w:lang w:val="pl-PL"/>
        </w:rPr>
        <w:t>2021 r.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79" w:rsidRDefault="00265579" w:rsidP="00111CFC">
      <w:r>
        <w:separator/>
      </w:r>
    </w:p>
  </w:endnote>
  <w:endnote w:type="continuationSeparator" w:id="0">
    <w:p w:rsidR="00265579" w:rsidRDefault="00265579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44320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44320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79" w:rsidRDefault="00265579" w:rsidP="00111CFC">
      <w:r>
        <w:separator/>
      </w:r>
    </w:p>
  </w:footnote>
  <w:footnote w:type="continuationSeparator" w:id="0">
    <w:p w:rsidR="00265579" w:rsidRDefault="00265579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7FAD"/>
    <w:multiLevelType w:val="hybridMultilevel"/>
    <w:tmpl w:val="59581FF8"/>
    <w:lvl w:ilvl="0" w:tplc="7C08AAEA">
      <w:start w:val="4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2BF936DE"/>
    <w:multiLevelType w:val="hybridMultilevel"/>
    <w:tmpl w:val="D50CD546"/>
    <w:lvl w:ilvl="0" w:tplc="8C1A4DB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6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32"/>
  </w:num>
  <w:num w:numId="6">
    <w:abstractNumId w:val="2"/>
  </w:num>
  <w:num w:numId="7">
    <w:abstractNumId w:val="26"/>
  </w:num>
  <w:num w:numId="8">
    <w:abstractNumId w:val="20"/>
  </w:num>
  <w:num w:numId="9">
    <w:abstractNumId w:val="24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8"/>
  </w:num>
  <w:num w:numId="19">
    <w:abstractNumId w:val="25"/>
  </w:num>
  <w:num w:numId="20">
    <w:abstractNumId w:val="33"/>
  </w:num>
  <w:num w:numId="21">
    <w:abstractNumId w:val="16"/>
  </w:num>
  <w:num w:numId="22">
    <w:abstractNumId w:val="13"/>
  </w:num>
  <w:num w:numId="23">
    <w:abstractNumId w:val="27"/>
  </w:num>
  <w:num w:numId="24">
    <w:abstractNumId w:val="10"/>
  </w:num>
  <w:num w:numId="25">
    <w:abstractNumId w:val="34"/>
  </w:num>
  <w:num w:numId="26">
    <w:abstractNumId w:val="4"/>
  </w:num>
  <w:num w:numId="27">
    <w:abstractNumId w:val="12"/>
  </w:num>
  <w:num w:numId="28">
    <w:abstractNumId w:val="6"/>
  </w:num>
  <w:num w:numId="29">
    <w:abstractNumId w:val="15"/>
  </w:num>
  <w:num w:numId="30">
    <w:abstractNumId w:val="8"/>
  </w:num>
  <w:num w:numId="31">
    <w:abstractNumId w:val="30"/>
  </w:num>
  <w:num w:numId="32">
    <w:abstractNumId w:val="23"/>
  </w:num>
  <w:num w:numId="33">
    <w:abstractNumId w:val="0"/>
  </w:num>
  <w:num w:numId="34">
    <w:abstractNumId w:val="9"/>
  </w:num>
  <w:num w:numId="3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559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5579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44320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5458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0D2E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10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E3DC-6304-48E9-869F-F94BA97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3</cp:revision>
  <cp:lastPrinted>2021-08-03T08:34:00Z</cp:lastPrinted>
  <dcterms:created xsi:type="dcterms:W3CDTF">2021-10-18T08:18:00Z</dcterms:created>
  <dcterms:modified xsi:type="dcterms:W3CDTF">2021-10-18T15:39:00Z</dcterms:modified>
  <cp:category/>
</cp:coreProperties>
</file>