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C1" w:rsidRDefault="00567BC1" w:rsidP="00567BC1"/>
    <w:p w:rsidR="00527230" w:rsidRDefault="00527230" w:rsidP="00527230">
      <w:pPr>
        <w:tabs>
          <w:tab w:val="left" w:pos="5810"/>
        </w:tabs>
        <w:spacing w:line="360" w:lineRule="auto"/>
        <w:jc w:val="center"/>
        <w:rPr>
          <w:b/>
        </w:rPr>
      </w:pPr>
    </w:p>
    <w:p w:rsidR="00527230" w:rsidRDefault="00527230" w:rsidP="00527230">
      <w:pPr>
        <w:tabs>
          <w:tab w:val="left" w:pos="5810"/>
        </w:tabs>
        <w:spacing w:line="360" w:lineRule="auto"/>
        <w:jc w:val="center"/>
        <w:rPr>
          <w:b/>
        </w:rPr>
      </w:pPr>
      <w:r>
        <w:rPr>
          <w:b/>
        </w:rPr>
        <w:t>OPIS PRZEDMIOTU ZAMÓWIENIA I ZESTAWIENIE ASORTYMENTOWE</w:t>
      </w:r>
    </w:p>
    <w:p w:rsidR="00527230" w:rsidRDefault="00527230" w:rsidP="00527230">
      <w:pPr>
        <w:pStyle w:val="Tretekstu"/>
        <w:ind w:left="360"/>
        <w:rPr>
          <w:i/>
          <w:sz w:val="22"/>
          <w:szCs w:val="22"/>
        </w:rPr>
      </w:pPr>
      <w:r>
        <w:rPr>
          <w:sz w:val="22"/>
          <w:szCs w:val="22"/>
        </w:rPr>
        <w:t>Odbiorcą przedmiotu zamówienia Wydział Infrastruktury AWL mieszczący się przy ul. Czajkowskiego 109</w:t>
      </w:r>
      <w:r>
        <w:rPr>
          <w:i/>
          <w:sz w:val="22"/>
          <w:szCs w:val="22"/>
        </w:rPr>
        <w:t>.</w:t>
      </w:r>
    </w:p>
    <w:p w:rsidR="00CD0D39" w:rsidRPr="00CD0D39" w:rsidRDefault="00527230" w:rsidP="00CD0D39">
      <w:pPr>
        <w:pStyle w:val="Tretekstu"/>
        <w:numPr>
          <w:ilvl w:val="0"/>
          <w:numId w:val="3"/>
        </w:numPr>
        <w:spacing w:after="0"/>
        <w:jc w:val="both"/>
      </w:pPr>
      <w:r>
        <w:rPr>
          <w:sz w:val="22"/>
          <w:szCs w:val="22"/>
        </w:rPr>
        <w:t xml:space="preserve">Usługa wynajęcia obiektu szkoleniowego (strzelnicy) z </w:t>
      </w:r>
      <w:r w:rsidR="00632747">
        <w:rPr>
          <w:sz w:val="22"/>
          <w:szCs w:val="22"/>
        </w:rPr>
        <w:t xml:space="preserve">pełnym </w:t>
      </w:r>
      <w:r>
        <w:rPr>
          <w:sz w:val="22"/>
          <w:szCs w:val="22"/>
        </w:rPr>
        <w:t>zabezpieczeniem do realizacji szkolenia ogniowego</w:t>
      </w:r>
      <w:r w:rsidR="00632747">
        <w:rPr>
          <w:sz w:val="22"/>
          <w:szCs w:val="22"/>
        </w:rPr>
        <w:t xml:space="preserve"> / strzeleckiego zgodnie z Programem strzelań z broni strzeleckiej w tym zabezpieczenie medyczne</w:t>
      </w:r>
      <w:r w:rsidR="007E19D0">
        <w:rPr>
          <w:sz w:val="22"/>
          <w:szCs w:val="22"/>
        </w:rPr>
        <w:t>.</w:t>
      </w:r>
    </w:p>
    <w:p w:rsidR="00527230" w:rsidRDefault="00527230" w:rsidP="00B645E5">
      <w:pPr>
        <w:pStyle w:val="Tretekstu"/>
        <w:numPr>
          <w:ilvl w:val="0"/>
          <w:numId w:val="3"/>
        </w:numPr>
        <w:spacing w:after="0"/>
        <w:jc w:val="both"/>
      </w:pPr>
      <w:r>
        <w:rPr>
          <w:sz w:val="22"/>
          <w:szCs w:val="22"/>
        </w:rPr>
        <w:t>Forma przekazu zamówienia – elektronicznie (e-mail).</w:t>
      </w:r>
    </w:p>
    <w:p w:rsidR="00527230" w:rsidRDefault="00B645E5" w:rsidP="00B645E5">
      <w:pPr>
        <w:pStyle w:val="Tretekstu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Termin</w:t>
      </w:r>
      <w:r w:rsidR="00527230">
        <w:rPr>
          <w:sz w:val="22"/>
          <w:szCs w:val="22"/>
        </w:rPr>
        <w:t xml:space="preserve">: </w:t>
      </w:r>
    </w:p>
    <w:p w:rsidR="00527230" w:rsidRDefault="00527230" w:rsidP="00527230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32747">
        <w:rPr>
          <w:sz w:val="22"/>
          <w:szCs w:val="22"/>
        </w:rPr>
        <w:t>3</w:t>
      </w:r>
      <w:r>
        <w:rPr>
          <w:sz w:val="22"/>
          <w:szCs w:val="22"/>
        </w:rPr>
        <w:t xml:space="preserve"> – </w:t>
      </w:r>
      <w:r w:rsidR="00632747">
        <w:rPr>
          <w:sz w:val="22"/>
          <w:szCs w:val="22"/>
        </w:rPr>
        <w:t>15</w:t>
      </w:r>
      <w:r>
        <w:rPr>
          <w:sz w:val="22"/>
          <w:szCs w:val="22"/>
        </w:rPr>
        <w:t>.0</w:t>
      </w:r>
      <w:r w:rsidR="00632747">
        <w:rPr>
          <w:sz w:val="22"/>
          <w:szCs w:val="22"/>
        </w:rPr>
        <w:t>9</w:t>
      </w:r>
      <w:r>
        <w:rPr>
          <w:sz w:val="22"/>
          <w:szCs w:val="22"/>
        </w:rPr>
        <w:t>.2022 r.</w:t>
      </w:r>
    </w:p>
    <w:p w:rsidR="00527230" w:rsidRDefault="00527230" w:rsidP="00B645E5">
      <w:pPr>
        <w:pStyle w:val="Tretekstu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Czas: </w:t>
      </w:r>
      <w:r w:rsidR="00DF463E" w:rsidRPr="00DF463E">
        <w:rPr>
          <w:sz w:val="22"/>
          <w:szCs w:val="22"/>
        </w:rPr>
        <w:t>6</w:t>
      </w:r>
      <w:r w:rsidRPr="00DF463E">
        <w:rPr>
          <w:sz w:val="22"/>
          <w:szCs w:val="22"/>
        </w:rPr>
        <w:t xml:space="preserve"> </w:t>
      </w:r>
      <w:r>
        <w:rPr>
          <w:sz w:val="22"/>
          <w:szCs w:val="22"/>
        </w:rPr>
        <w:t>godzin każdego dnia: 09.00 - 1</w:t>
      </w:r>
      <w:r w:rsidR="00586ACB">
        <w:rPr>
          <w:sz w:val="22"/>
          <w:szCs w:val="22"/>
        </w:rPr>
        <w:t>5</w:t>
      </w:r>
      <w:r>
        <w:rPr>
          <w:sz w:val="22"/>
          <w:szCs w:val="22"/>
        </w:rPr>
        <w:t>.00.</w:t>
      </w:r>
    </w:p>
    <w:p w:rsidR="00527230" w:rsidRDefault="00527230" w:rsidP="00B645E5">
      <w:pPr>
        <w:pStyle w:val="Tretekstu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Ilość: </w:t>
      </w:r>
      <w:r w:rsidR="00923525">
        <w:rPr>
          <w:sz w:val="22"/>
          <w:szCs w:val="22"/>
        </w:rPr>
        <w:t>Strzelnica minimum 2 osie</w:t>
      </w:r>
      <w:r>
        <w:rPr>
          <w:sz w:val="22"/>
          <w:szCs w:val="22"/>
        </w:rPr>
        <w:t xml:space="preserve"> między 25 a 100 m. Liczba uczestników ok</w:t>
      </w:r>
      <w:r w:rsidR="00043636">
        <w:rPr>
          <w:sz w:val="22"/>
          <w:szCs w:val="22"/>
        </w:rPr>
        <w:t>.</w:t>
      </w:r>
      <w:r>
        <w:rPr>
          <w:sz w:val="22"/>
          <w:szCs w:val="22"/>
        </w:rPr>
        <w:t xml:space="preserve"> 30 osób jednorazowo.</w:t>
      </w:r>
    </w:p>
    <w:p w:rsidR="00527230" w:rsidRDefault="00527230" w:rsidP="00B645E5">
      <w:pPr>
        <w:pStyle w:val="Tretekstu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Miejsce: </w:t>
      </w:r>
      <w:r w:rsidRPr="00D823F2">
        <w:rPr>
          <w:sz w:val="22"/>
          <w:szCs w:val="22"/>
        </w:rPr>
        <w:t xml:space="preserve">do 80 km </w:t>
      </w:r>
      <w:r>
        <w:rPr>
          <w:sz w:val="22"/>
          <w:szCs w:val="22"/>
        </w:rPr>
        <w:t xml:space="preserve">od Ośrodka Szkoleniowy „Wysoki Kamień” mieszczącej się przy </w:t>
      </w:r>
      <w:r w:rsidR="00043636">
        <w:rPr>
          <w:sz w:val="22"/>
          <w:szCs w:val="22"/>
        </w:rPr>
        <w:br/>
      </w:r>
      <w:r>
        <w:rPr>
          <w:sz w:val="22"/>
          <w:szCs w:val="22"/>
        </w:rPr>
        <w:t>ul. Oficerskiej 4 w Szklarskiej Porębie. Teren otwarty, bez nienaturalnych przeszkód terenowych, ograniczających możliwość prowadzenia ognia w kierunku i donośności z broni strzeleckiej. Strzelnica ze zmienną linią otwarcia ognia.</w:t>
      </w:r>
    </w:p>
    <w:p w:rsidR="00527230" w:rsidRDefault="00527230" w:rsidP="00B645E5">
      <w:pPr>
        <w:pStyle w:val="Tretekstu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Cel: organizacja strzelań programowych z broni strzeleckiej o kalibrze 9 mm, 5,56 mm oraz 7,62 mm. </w:t>
      </w:r>
    </w:p>
    <w:p w:rsidR="00B12166" w:rsidRDefault="00B12166" w:rsidP="00B12166">
      <w:pPr>
        <w:pStyle w:val="Tretekstu"/>
        <w:numPr>
          <w:ilvl w:val="0"/>
          <w:numId w:val="3"/>
        </w:numPr>
        <w:spacing w:after="0"/>
        <w:jc w:val="both"/>
      </w:pPr>
      <w:bookmarkStart w:id="0" w:name="_GoBack"/>
      <w:bookmarkEnd w:id="0"/>
      <w:r>
        <w:rPr>
          <w:sz w:val="22"/>
          <w:szCs w:val="22"/>
        </w:rPr>
        <w:t xml:space="preserve">Płatności będą realizowane po otrzymaniu faktury za świadczone usługi w terminie 30 dni </w:t>
      </w:r>
      <w:r>
        <w:rPr>
          <w:sz w:val="22"/>
          <w:szCs w:val="22"/>
        </w:rPr>
        <w:br/>
        <w:t xml:space="preserve">od daty wpływu oryginału faktury do kancelarii jawnej AWL mieszczącej się przy </w:t>
      </w:r>
      <w:r>
        <w:rPr>
          <w:sz w:val="22"/>
          <w:szCs w:val="22"/>
        </w:rPr>
        <w:br/>
        <w:t>ul. Czajkowskiego 109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Dopuszcza się doręczenie faktury elektronicznej (przez fakturę elektroniczną rozumie się fakturę wystawioną i przekazaną w dowolnym formacie elektronicznym np. XML, PDF) pocztą elektroniczną na adres: fakturyzakup@awl.edu.pl.</w:t>
      </w:r>
    </w:p>
    <w:p w:rsidR="00527230" w:rsidRDefault="00527230" w:rsidP="00B12166">
      <w:pPr>
        <w:pStyle w:val="Tretekstu"/>
        <w:spacing w:after="0"/>
        <w:jc w:val="both"/>
      </w:pPr>
    </w:p>
    <w:p w:rsidR="00A87CAD" w:rsidRDefault="00A87CAD"/>
    <w:sectPr w:rsidR="00A8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8F5"/>
    <w:multiLevelType w:val="multilevel"/>
    <w:tmpl w:val="E8D61A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6A4D4D"/>
    <w:multiLevelType w:val="hybridMultilevel"/>
    <w:tmpl w:val="79B23B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7F7542"/>
    <w:multiLevelType w:val="hybridMultilevel"/>
    <w:tmpl w:val="15C81EFE"/>
    <w:lvl w:ilvl="0" w:tplc="A03A5AE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6A63C9"/>
    <w:multiLevelType w:val="multilevel"/>
    <w:tmpl w:val="E8D61A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C1"/>
    <w:rsid w:val="00043636"/>
    <w:rsid w:val="00527230"/>
    <w:rsid w:val="00567BC1"/>
    <w:rsid w:val="00586ACB"/>
    <w:rsid w:val="00632747"/>
    <w:rsid w:val="007770D8"/>
    <w:rsid w:val="007E19D0"/>
    <w:rsid w:val="00843F4C"/>
    <w:rsid w:val="00923525"/>
    <w:rsid w:val="00A87CAD"/>
    <w:rsid w:val="00B12166"/>
    <w:rsid w:val="00B645E5"/>
    <w:rsid w:val="00C41DA7"/>
    <w:rsid w:val="00CB200C"/>
    <w:rsid w:val="00CD0D39"/>
    <w:rsid w:val="00D823F2"/>
    <w:rsid w:val="00DF463E"/>
    <w:rsid w:val="00E0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4685"/>
  <w15:chartTrackingRefBased/>
  <w15:docId w15:val="{7181FD51-DBF2-49B6-AA8D-986697E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uiPriority w:val="99"/>
    <w:qFormat/>
    <w:locked/>
    <w:rsid w:val="00567BC1"/>
    <w:rPr>
      <w:rFonts w:ascii="Times New Roman" w:eastAsia="MS Mincho" w:hAnsi="Times New Roman" w:cs="Times New Roman"/>
      <w:sz w:val="20"/>
      <w:szCs w:val="20"/>
    </w:rPr>
  </w:style>
  <w:style w:type="paragraph" w:customStyle="1" w:styleId="Tretekstu">
    <w:name w:val="Treść tekstu"/>
    <w:basedOn w:val="Normalny"/>
    <w:link w:val="TekstpodstawowyZnak"/>
    <w:uiPriority w:val="99"/>
    <w:rsid w:val="00567BC1"/>
    <w:pPr>
      <w:spacing w:after="120"/>
    </w:pPr>
    <w:rPr>
      <w:rFonts w:eastAsia="MS Minch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Kupryjańczyk Maciej</dc:creator>
  <cp:keywords/>
  <dc:description/>
  <cp:lastModifiedBy>Gulej Katarzyna</cp:lastModifiedBy>
  <cp:revision>7</cp:revision>
  <dcterms:created xsi:type="dcterms:W3CDTF">2022-08-30T09:41:00Z</dcterms:created>
  <dcterms:modified xsi:type="dcterms:W3CDTF">2022-08-30T10:46:00Z</dcterms:modified>
</cp:coreProperties>
</file>