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CF6BC" w14:textId="0317E9C7" w:rsidR="0058581A" w:rsidRDefault="00C3527F" w:rsidP="00C3527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Nr postępowania: SA.270.</w:t>
      </w:r>
      <w:r w:rsidR="00BA5BE2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>.</w:t>
      </w:r>
      <w:r w:rsidR="008B30A0">
        <w:rPr>
          <w:rFonts w:ascii="Cambria" w:hAnsi="Cambria" w:cs="Arial"/>
          <w:b/>
          <w:bCs/>
          <w:sz w:val="22"/>
          <w:szCs w:val="22"/>
        </w:rPr>
        <w:t>3</w:t>
      </w:r>
      <w:r w:rsidR="00BA5BE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202</w:t>
      </w:r>
      <w:r w:rsidR="00BA5BE2">
        <w:rPr>
          <w:rFonts w:ascii="Cambria" w:hAnsi="Cambria" w:cs="Arial"/>
          <w:b/>
          <w:bCs/>
          <w:sz w:val="22"/>
          <w:szCs w:val="22"/>
        </w:rPr>
        <w:t>3</w:t>
      </w:r>
      <w:r w:rsidR="008427B7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FA7DA0">
        <w:rPr>
          <w:rFonts w:ascii="Cambria" w:hAnsi="Cambria" w:cs="Arial"/>
          <w:b/>
          <w:bCs/>
          <w:sz w:val="22"/>
          <w:szCs w:val="22"/>
        </w:rPr>
        <w:t xml:space="preserve">    </w:t>
      </w:r>
      <w:r w:rsidR="00D445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C3B34">
        <w:rPr>
          <w:rFonts w:ascii="Cambria" w:hAnsi="Cambria" w:cs="Arial"/>
          <w:b/>
          <w:bCs/>
          <w:sz w:val="22"/>
          <w:szCs w:val="22"/>
        </w:rPr>
        <w:t>6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B24F4F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994857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7905C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DE6FE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7843B1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8C9B56A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D4194B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F368BC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0059A96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083F5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73A894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2D170EC8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043B91C3" w14:textId="7DEF73AB" w:rsidR="00EB3ABC" w:rsidRDefault="0058581A" w:rsidP="00EB3A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A60ABF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trybie podstawowym bez negocjacji, o którym mowa w art. 275 pkt 1 ustawy 11 września 2019 r. Prawo zamówień publicznych (</w:t>
      </w:r>
      <w:r w:rsidR="00641AB3">
        <w:rPr>
          <w:rFonts w:ascii="Cambria" w:hAnsi="Cambria" w:cs="Arial"/>
          <w:bCs/>
          <w:sz w:val="22"/>
          <w:szCs w:val="22"/>
        </w:rPr>
        <w:t xml:space="preserve">tj.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41AB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41AB3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F230EC">
        <w:rPr>
          <w:rFonts w:ascii="Cambria" w:hAnsi="Cambria" w:cs="Arial"/>
          <w:bCs/>
          <w:sz w:val="22"/>
          <w:szCs w:val="22"/>
        </w:rPr>
        <w:t xml:space="preserve"> </w:t>
      </w:r>
      <w:r w:rsidR="009026E5">
        <w:rPr>
          <w:rFonts w:ascii="Cambria" w:hAnsi="Cambria" w:cs="Arial"/>
          <w:b/>
          <w:bCs/>
          <w:sz w:val="22"/>
          <w:szCs w:val="22"/>
        </w:rPr>
        <w:t xml:space="preserve">„Wymianę źródeł ciepła w </w:t>
      </w:r>
      <w:r w:rsidR="0056278E">
        <w:rPr>
          <w:rFonts w:ascii="Cambria" w:hAnsi="Cambria" w:cs="Arial"/>
          <w:b/>
          <w:bCs/>
          <w:sz w:val="22"/>
          <w:szCs w:val="22"/>
        </w:rPr>
        <w:t>siedmiu</w:t>
      </w:r>
      <w:r w:rsidR="00BA5BE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026E5">
        <w:rPr>
          <w:rFonts w:ascii="Cambria" w:hAnsi="Cambria" w:cs="Arial"/>
          <w:b/>
          <w:bCs/>
          <w:sz w:val="22"/>
          <w:szCs w:val="22"/>
        </w:rPr>
        <w:t xml:space="preserve">budynkach administrowanych przez Nadleśnictwo </w:t>
      </w:r>
      <w:r w:rsidR="00BA5BE2">
        <w:rPr>
          <w:rFonts w:ascii="Cambria" w:hAnsi="Cambria" w:cs="Arial"/>
          <w:b/>
          <w:bCs/>
          <w:sz w:val="22"/>
          <w:szCs w:val="22"/>
        </w:rPr>
        <w:t>Dobrzejewice</w:t>
      </w:r>
      <w:r w:rsidR="009026E5">
        <w:rPr>
          <w:rFonts w:ascii="Cambria" w:hAnsi="Cambria"/>
          <w:b/>
          <w:sz w:val="22"/>
          <w:szCs w:val="22"/>
        </w:rPr>
        <w:t>”</w:t>
      </w:r>
    </w:p>
    <w:p w14:paraId="689EE067" w14:textId="7C53A693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13AFC7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84B2F6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766282F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205B87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73F17" w14:textId="77777777" w:rsidR="00DC1FC9" w:rsidRDefault="00DC1FC9" w:rsidP="00DC1FC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pkt 1-6, art. 109 ust. 1 pkt 1, 4, 8 i 10 ustawy z dnia 11 września 2019 r. Prawo zamówień publicznych (tj. Dz. U. z 2021 r. poz. 1129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– dalej jako „PZP”) </w:t>
      </w:r>
      <w:r w:rsidRPr="00CA59D9">
        <w:rPr>
          <w:rFonts w:ascii="Cambria" w:hAnsi="Cambria" w:cs="Arial"/>
          <w:bCs/>
          <w:sz w:val="22"/>
          <w:szCs w:val="22"/>
        </w:rPr>
        <w:t xml:space="preserve">oraz na podstawie art. 7 ust. 1 pkt. 1-3 </w:t>
      </w:r>
      <w:r w:rsidRPr="00CA59D9">
        <w:rPr>
          <w:rFonts w:ascii="Cambria" w:eastAsia="SimSun" w:hAnsi="Cambria" w:cs="Arial"/>
          <w:color w:val="000000"/>
          <w:sz w:val="22"/>
          <w:szCs w:val="22"/>
          <w:lang w:eastAsia="pl-PL"/>
        </w:rPr>
        <w:t>ustawy z dnia 13 kwietnia 2022 r. o szczególnych rozwiązaniach w zakresie przeciwdziałania wspieraniu agresji na Ukrainę oraz służących ochronie bezpieczeństwa narodowego (</w:t>
      </w:r>
      <w:r w:rsidRPr="00CA59D9">
        <w:rPr>
          <w:rFonts w:ascii="Cambria" w:hAnsi="Cambria" w:cs="Arial"/>
          <w:bCs/>
          <w:sz w:val="22"/>
          <w:szCs w:val="22"/>
        </w:rPr>
        <w:t>Dz. U z 2022 r, poz.835)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56C58A2" w14:textId="77777777" w:rsidR="00DC1FC9" w:rsidRDefault="00DC1FC9" w:rsidP="00DC1FC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7890FB51" w14:textId="77777777" w:rsidR="00DC1FC9" w:rsidRPr="005F543A" w:rsidRDefault="00DC1FC9" w:rsidP="00DC1FC9">
      <w:pPr>
        <w:spacing w:before="120" w:line="240" w:lineRule="exact"/>
        <w:jc w:val="both"/>
        <w:rPr>
          <w:rFonts w:ascii="Cambria" w:hAnsi="Cambria" w:cs="Arial"/>
          <w:bCs/>
          <w:i/>
          <w:iCs/>
          <w:sz w:val="22"/>
          <w:szCs w:val="22"/>
          <w:u w:val="single"/>
        </w:rPr>
      </w:pPr>
      <w:r w:rsidRPr="005F543A">
        <w:rPr>
          <w:rFonts w:ascii="Cambria" w:hAnsi="Cambria" w:cs="Arial"/>
          <w:bCs/>
          <w:i/>
          <w:iCs/>
          <w:sz w:val="22"/>
          <w:szCs w:val="22"/>
          <w:u w:val="single"/>
        </w:rPr>
        <w:t>JEŻELI DOTYCZY:</w:t>
      </w:r>
    </w:p>
    <w:p w14:paraId="6D0642AA" w14:textId="77777777" w:rsidR="00DC1FC9" w:rsidRPr="005F543A" w:rsidRDefault="00DC1FC9" w:rsidP="00DC1FC9">
      <w:pPr>
        <w:spacing w:before="120" w:line="240" w:lineRule="exact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43877DC" w14:textId="77777777" w:rsidR="00DC1FC9" w:rsidRPr="005F543A" w:rsidRDefault="00DC1FC9" w:rsidP="00DC1FC9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5F543A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5F543A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lub art. 109 ust 1 pkt 4, 8 i 10 PZP).</w:t>
      </w:r>
      <w:r w:rsidRPr="005F543A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255AEF64" w14:textId="77777777" w:rsidR="00DC1FC9" w:rsidRPr="005F543A" w:rsidRDefault="00DC1FC9" w:rsidP="00DC1FC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5F543A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009C72" w14:textId="579166B3" w:rsidR="00D44564" w:rsidRPr="00DC1FC9" w:rsidRDefault="00DC1FC9" w:rsidP="0058581A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5F543A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Cambria" w:hAnsi="Cambria" w:cs="Arial"/>
          <w:bCs/>
          <w:sz w:val="22"/>
          <w:szCs w:val="22"/>
        </w:rPr>
        <w:t xml:space="preserve">7 ust. 1 pkt 1-3 ustawy </w:t>
      </w:r>
      <w:r w:rsidRPr="00CA59D9">
        <w:rPr>
          <w:rFonts w:ascii="Cambria" w:eastAsia="SimSun" w:hAnsi="Cambria" w:cs="Arial"/>
          <w:color w:val="000000"/>
          <w:sz w:val="22"/>
          <w:szCs w:val="22"/>
          <w:lang w:eastAsia="pl-PL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bCs/>
          <w:sz w:val="22"/>
          <w:szCs w:val="22"/>
        </w:rPr>
        <w:t>(Dz. U z 2022 r, poz. 835)</w:t>
      </w:r>
    </w:p>
    <w:p w14:paraId="027E727F" w14:textId="77777777" w:rsidR="00D44564" w:rsidRPr="00D82ABB" w:rsidRDefault="00D44564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7FB24A3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8B96B65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59B491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710554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2E63B83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AE4D15"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2585DBD2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4EC8DB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87C2A90" w14:textId="77777777" w:rsidR="005E39D3" w:rsidRDefault="005E39D3" w:rsidP="005E39D3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Arial" w:eastAsia="Arial" w:hAnsi="Arial" w:cs="Arial"/>
          <w:bCs/>
          <w:i/>
          <w:color w:val="000000"/>
        </w:rPr>
        <w:t>Dokument musi być złożony pod rygorem nieważności</w:t>
      </w:r>
      <w:r>
        <w:rPr>
          <w:rFonts w:ascii="Arial" w:eastAsia="Arial" w:hAnsi="Arial" w:cs="Arial"/>
          <w:bCs/>
          <w:i/>
          <w:color w:val="000000"/>
        </w:rPr>
        <w:tab/>
      </w:r>
      <w:r>
        <w:rPr>
          <w:rFonts w:ascii="Arial" w:eastAsia="Arial" w:hAnsi="Arial" w:cs="Arial"/>
          <w:bCs/>
          <w:i/>
          <w:color w:val="000000"/>
        </w:rPr>
        <w:br/>
        <w:t>w formie elektronicznej tj. podpisany kwalifikowanym podpisem elektronicznym,</w:t>
      </w:r>
    </w:p>
    <w:p w14:paraId="0E79A836" w14:textId="77777777" w:rsidR="005E39D3" w:rsidRDefault="005E39D3" w:rsidP="005E39D3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Arial" w:eastAsia="Arial" w:hAnsi="Arial" w:cs="Arial"/>
          <w:bCs/>
          <w:i/>
          <w:color w:val="000000"/>
        </w:rPr>
        <w:t>lub w postaci elektronicznej opatrzonej podpisem zaufanym</w:t>
      </w:r>
    </w:p>
    <w:p w14:paraId="6C36E78C" w14:textId="77777777" w:rsidR="005E39D3" w:rsidRDefault="005E39D3" w:rsidP="005E39D3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Arial" w:eastAsia="Arial" w:hAnsi="Arial" w:cs="Arial"/>
          <w:bCs/>
          <w:i/>
          <w:color w:val="000000"/>
        </w:rPr>
        <w:t>lub podpisem osobistym.</w:t>
      </w:r>
    </w:p>
    <w:p w14:paraId="115DCE1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56B7EEF1" w14:textId="77777777" w:rsidR="00790244" w:rsidRDefault="00790244"/>
    <w:sectPr w:rsidR="00790244" w:rsidSect="00381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5E5C6" w14:textId="77777777" w:rsidR="006543E1" w:rsidRDefault="006543E1">
      <w:r>
        <w:separator/>
      </w:r>
    </w:p>
  </w:endnote>
  <w:endnote w:type="continuationSeparator" w:id="0">
    <w:p w14:paraId="4BD110B6" w14:textId="77777777" w:rsidR="006543E1" w:rsidRDefault="0065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5DEB" w14:textId="77777777" w:rsidR="00050E2E" w:rsidRDefault="006543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597A" w14:textId="77777777" w:rsidR="00050E2E" w:rsidRDefault="006543E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A089BE" w14:textId="77777777" w:rsidR="00050E2E" w:rsidRDefault="003819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5B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31D1117F" w14:textId="77777777" w:rsidR="00050E2E" w:rsidRDefault="006543E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B32C2" w14:textId="77777777" w:rsidR="00050E2E" w:rsidRDefault="00654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DCC2" w14:textId="77777777" w:rsidR="006543E1" w:rsidRDefault="006543E1">
      <w:r>
        <w:separator/>
      </w:r>
    </w:p>
  </w:footnote>
  <w:footnote w:type="continuationSeparator" w:id="0">
    <w:p w14:paraId="01667ECE" w14:textId="77777777" w:rsidR="006543E1" w:rsidRDefault="00654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704C" w14:textId="77777777" w:rsidR="00050E2E" w:rsidRDefault="006543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8092" w14:textId="77777777" w:rsidR="00050E2E" w:rsidRDefault="006543E1">
    <w:pPr>
      <w:pStyle w:val="Nagwek"/>
    </w:pPr>
  </w:p>
  <w:p w14:paraId="527E5541" w14:textId="77777777" w:rsidR="00050E2E" w:rsidRDefault="006543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049B0" w14:textId="77777777" w:rsidR="00050E2E" w:rsidRDefault="006543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B2816"/>
    <w:multiLevelType w:val="hybridMultilevel"/>
    <w:tmpl w:val="65FCE612"/>
    <w:lvl w:ilvl="0" w:tplc="839EECC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2EF5"/>
    <w:rsid w:val="000542EE"/>
    <w:rsid w:val="00054FA3"/>
    <w:rsid w:val="0012731E"/>
    <w:rsid w:val="001401CE"/>
    <w:rsid w:val="0014598D"/>
    <w:rsid w:val="001F506B"/>
    <w:rsid w:val="00211DF1"/>
    <w:rsid w:val="002A0255"/>
    <w:rsid w:val="00350D2A"/>
    <w:rsid w:val="00377EC7"/>
    <w:rsid w:val="003819A5"/>
    <w:rsid w:val="003B52FB"/>
    <w:rsid w:val="004200A8"/>
    <w:rsid w:val="004755BF"/>
    <w:rsid w:val="004A7BA3"/>
    <w:rsid w:val="0056278E"/>
    <w:rsid w:val="0058581A"/>
    <w:rsid w:val="005A7B41"/>
    <w:rsid w:val="005C3B34"/>
    <w:rsid w:val="005E39D3"/>
    <w:rsid w:val="00641AB3"/>
    <w:rsid w:val="00653A6E"/>
    <w:rsid w:val="006543E1"/>
    <w:rsid w:val="006B55ED"/>
    <w:rsid w:val="006C7ECD"/>
    <w:rsid w:val="007455BA"/>
    <w:rsid w:val="00752FE4"/>
    <w:rsid w:val="00790244"/>
    <w:rsid w:val="0079245A"/>
    <w:rsid w:val="00795C58"/>
    <w:rsid w:val="007E162D"/>
    <w:rsid w:val="0080116F"/>
    <w:rsid w:val="00810A5B"/>
    <w:rsid w:val="00812B8C"/>
    <w:rsid w:val="008427B7"/>
    <w:rsid w:val="00854F80"/>
    <w:rsid w:val="00892E7B"/>
    <w:rsid w:val="008A4C6F"/>
    <w:rsid w:val="008B30A0"/>
    <w:rsid w:val="0090120C"/>
    <w:rsid w:val="009026E5"/>
    <w:rsid w:val="0096722F"/>
    <w:rsid w:val="0097281D"/>
    <w:rsid w:val="009F1DB2"/>
    <w:rsid w:val="00A21DEE"/>
    <w:rsid w:val="00A60ABF"/>
    <w:rsid w:val="00AC389E"/>
    <w:rsid w:val="00AE4D15"/>
    <w:rsid w:val="00B47A3F"/>
    <w:rsid w:val="00BA5BE2"/>
    <w:rsid w:val="00BD2825"/>
    <w:rsid w:val="00C3527F"/>
    <w:rsid w:val="00C73242"/>
    <w:rsid w:val="00C9229F"/>
    <w:rsid w:val="00CF08D9"/>
    <w:rsid w:val="00CF2944"/>
    <w:rsid w:val="00D218FC"/>
    <w:rsid w:val="00D34671"/>
    <w:rsid w:val="00D44564"/>
    <w:rsid w:val="00D8240B"/>
    <w:rsid w:val="00DC1FC9"/>
    <w:rsid w:val="00DF3919"/>
    <w:rsid w:val="00E80627"/>
    <w:rsid w:val="00E83909"/>
    <w:rsid w:val="00EA1619"/>
    <w:rsid w:val="00EB3ABC"/>
    <w:rsid w:val="00F230EC"/>
    <w:rsid w:val="00F2760E"/>
    <w:rsid w:val="00FA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F199"/>
  <w15:docId w15:val="{DC8DBD52-8788-4B9E-B0D4-A5C39B00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9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Szyca (Nadleśnictwo Bytów)</dc:creator>
  <cp:keywords/>
  <dc:description/>
  <cp:lastModifiedBy>1205 N.Dobrzejewice Szymon Kowalski2</cp:lastModifiedBy>
  <cp:revision>11</cp:revision>
  <dcterms:created xsi:type="dcterms:W3CDTF">2022-04-26T09:25:00Z</dcterms:created>
  <dcterms:modified xsi:type="dcterms:W3CDTF">2023-07-28T08:40:00Z</dcterms:modified>
</cp:coreProperties>
</file>