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6A74" w14:textId="2310371E" w:rsidR="00C66EA5" w:rsidRPr="00935FF5" w:rsidRDefault="00E1716B" w:rsidP="00A31336">
      <w:pPr>
        <w:pStyle w:val="Akapitzlist"/>
        <w:spacing w:line="360" w:lineRule="auto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Załącznik nr 1 – O</w:t>
      </w:r>
      <w:r w:rsidR="00C66EA5" w:rsidRPr="00935FF5">
        <w:rPr>
          <w:b/>
          <w:bCs/>
          <w:szCs w:val="24"/>
        </w:rPr>
        <w:t>pis przedmiotu zamówienia</w:t>
      </w:r>
      <w:r w:rsidR="007402EF">
        <w:rPr>
          <w:b/>
          <w:bCs/>
          <w:szCs w:val="24"/>
        </w:rPr>
        <w:t xml:space="preserve"> (OPZ)</w:t>
      </w:r>
      <w:bookmarkStart w:id="0" w:name="_GoBack"/>
      <w:bookmarkEnd w:id="0"/>
    </w:p>
    <w:p w14:paraId="1C9A940D" w14:textId="77777777" w:rsidR="00C66EA5" w:rsidRPr="00935FF5" w:rsidRDefault="00C66EA5" w:rsidP="00A31336">
      <w:pPr>
        <w:pStyle w:val="Akapitzlist"/>
        <w:spacing w:line="360" w:lineRule="auto"/>
        <w:ind w:left="0"/>
        <w:jc w:val="both"/>
        <w:rPr>
          <w:szCs w:val="24"/>
        </w:rPr>
      </w:pPr>
    </w:p>
    <w:p w14:paraId="7D4434B0" w14:textId="6F19836A" w:rsidR="00D12BA2" w:rsidRDefault="00555253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Przedmiotem</w:t>
      </w:r>
      <w:r w:rsidR="00A31336" w:rsidRPr="00935FF5">
        <w:rPr>
          <w:szCs w:val="24"/>
        </w:rPr>
        <w:t xml:space="preserve"> zamówienia </w:t>
      </w:r>
      <w:r w:rsidR="00134E60" w:rsidRPr="00935FF5">
        <w:rPr>
          <w:szCs w:val="24"/>
        </w:rPr>
        <w:t>jest</w:t>
      </w:r>
      <w:r w:rsidR="00A31336" w:rsidRPr="00935FF5">
        <w:rPr>
          <w:szCs w:val="24"/>
        </w:rPr>
        <w:t xml:space="preserve"> modernizacja funkcjonującego u Zamawiającego monitoringu </w:t>
      </w:r>
      <w:r w:rsidR="00134E60" w:rsidRPr="00935FF5">
        <w:rPr>
          <w:szCs w:val="24"/>
        </w:rPr>
        <w:t>znajdując</w:t>
      </w:r>
      <w:r w:rsidR="00A31336" w:rsidRPr="00935FF5">
        <w:rPr>
          <w:szCs w:val="24"/>
        </w:rPr>
        <w:t>ego</w:t>
      </w:r>
      <w:r w:rsidR="00134E60" w:rsidRPr="00935FF5">
        <w:rPr>
          <w:szCs w:val="24"/>
        </w:rPr>
        <w:t xml:space="preserve"> się w budynku zlokalizowanym przy ul. </w:t>
      </w:r>
      <w:r w:rsidR="00CF02B8">
        <w:rPr>
          <w:szCs w:val="24"/>
        </w:rPr>
        <w:t>Topolowej 5</w:t>
      </w:r>
      <w:r>
        <w:rPr>
          <w:szCs w:val="24"/>
        </w:rPr>
        <w:t>,</w:t>
      </w:r>
      <w:r w:rsidR="00A31336" w:rsidRPr="00935FF5">
        <w:rPr>
          <w:szCs w:val="24"/>
        </w:rPr>
        <w:t xml:space="preserve"> </w:t>
      </w:r>
      <w:r w:rsidR="00134E60" w:rsidRPr="00935FF5">
        <w:rPr>
          <w:szCs w:val="24"/>
        </w:rPr>
        <w:t xml:space="preserve">polegająca na dostawie nowego sprzętu </w:t>
      </w:r>
      <w:r w:rsidR="00A31336" w:rsidRPr="00935FF5">
        <w:rPr>
          <w:szCs w:val="24"/>
        </w:rPr>
        <w:t>monitoringu cyf</w:t>
      </w:r>
      <w:r w:rsidR="00134E60" w:rsidRPr="00935FF5">
        <w:rPr>
          <w:szCs w:val="24"/>
        </w:rPr>
        <w:t>r</w:t>
      </w:r>
      <w:r w:rsidR="00A31336" w:rsidRPr="00935FF5">
        <w:rPr>
          <w:szCs w:val="24"/>
        </w:rPr>
        <w:t>owego wraz montażem, konfiguracją i uruchomieniem systemu, oraz</w:t>
      </w:r>
      <w:r w:rsidR="00134E60" w:rsidRPr="00935FF5">
        <w:rPr>
          <w:szCs w:val="24"/>
        </w:rPr>
        <w:t xml:space="preserve"> </w:t>
      </w:r>
      <w:r w:rsidR="00A31336" w:rsidRPr="00935FF5">
        <w:rPr>
          <w:szCs w:val="24"/>
        </w:rPr>
        <w:t>ś</w:t>
      </w:r>
      <w:r w:rsidR="00134E60" w:rsidRPr="00935FF5">
        <w:rPr>
          <w:szCs w:val="24"/>
        </w:rPr>
        <w:t>wiadczenie usługi serwisu gwarancyjnego na dostarczony i zmodernizowany w ramach niniejsze</w:t>
      </w:r>
      <w:r w:rsidR="00A31336" w:rsidRPr="00935FF5">
        <w:rPr>
          <w:szCs w:val="24"/>
        </w:rPr>
        <w:t>go zamówienia</w:t>
      </w:r>
      <w:r w:rsidR="00134E60" w:rsidRPr="00935FF5">
        <w:rPr>
          <w:szCs w:val="24"/>
        </w:rPr>
        <w:t xml:space="preserve"> sprzęt</w:t>
      </w:r>
      <w:r w:rsidR="00596086">
        <w:rPr>
          <w:szCs w:val="24"/>
        </w:rPr>
        <w:t>.</w:t>
      </w:r>
    </w:p>
    <w:p w14:paraId="01C63D90" w14:textId="77777777" w:rsidR="00555253" w:rsidRPr="00555253" w:rsidRDefault="00134E60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 xml:space="preserve">W zakresie realizacji </w:t>
      </w:r>
      <w:r w:rsidR="00A31336" w:rsidRPr="00555253">
        <w:rPr>
          <w:szCs w:val="24"/>
        </w:rPr>
        <w:t>zamówienia</w:t>
      </w:r>
      <w:r w:rsidRPr="00555253">
        <w:rPr>
          <w:szCs w:val="24"/>
        </w:rPr>
        <w:t xml:space="preserve"> Wykonawca zobowiązany jest do:</w:t>
      </w:r>
      <w:r w:rsidR="00555253" w:rsidRPr="00555253">
        <w:rPr>
          <w:szCs w:val="24"/>
        </w:rPr>
        <w:t xml:space="preserve"> </w:t>
      </w:r>
    </w:p>
    <w:p w14:paraId="6B0595BE" w14:textId="77777777" w:rsidR="00555253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demontażu elementów obecnie użytkowanego systemu monitoringu, w tym: 8 szt. kamer (7 szt. zewnętrznych + 1 szt. wewnątrz budynku), uchwytów do kamer oraz rejestratora,</w:t>
      </w:r>
      <w:r w:rsidRPr="00555253">
        <w:rPr>
          <w:bCs/>
          <w:szCs w:val="24"/>
        </w:rPr>
        <w:t xml:space="preserve"> </w:t>
      </w:r>
    </w:p>
    <w:p w14:paraId="4822C3FF" w14:textId="4E17E9DF" w:rsidR="00134E60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bCs/>
          <w:szCs w:val="24"/>
        </w:rPr>
        <w:t>wykorzystania istniejącego okablowania w celu podłączenia nowych kamer (nie dopuszcza się prac instalacyjnych w ce</w:t>
      </w:r>
      <w:r>
        <w:rPr>
          <w:bCs/>
          <w:szCs w:val="24"/>
        </w:rPr>
        <w:t>lu ułożenia nowego okablowania),</w:t>
      </w:r>
    </w:p>
    <w:p w14:paraId="03DF4DA0" w14:textId="0673E176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uzgodnienia z przedstawicielem Zamawiającego rozmieszczenia poszczególnych urządzeń, sposobu ich mocowania i zasilania,</w:t>
      </w:r>
    </w:p>
    <w:p w14:paraId="7E22626B" w14:textId="77777777" w:rsidR="00555253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instalacji i uruchomienia systemu,</w:t>
      </w:r>
    </w:p>
    <w:p w14:paraId="59158DC9" w14:textId="111E3894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przekazania dokumentacji powykonawczej systemu monitoringu cyfrowego zawierającej co najmniej listę wszystkich elementów sprzętowych oraz licencji (nazwa i model urządzenia, ilość, numer seryjny), instrukcji obsługi dla użytkownika, zestawu instrukcji obsługi sprzętu, w tym wszelkiego oprogramowania narzędziowego i sterowników oraz komplet wszystkich sterowników urządzeń. Instrukcje obsługi muszą być opracowane w języku polskim,</w:t>
      </w:r>
    </w:p>
    <w:p w14:paraId="59B31F46" w14:textId="65CE5289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przeprowadzenia szkolenia dla administratorów systemu, personelu technicznego polegającego na zapoznaniu z prawidłową administracją, obsługą i zasadami eksploatacji zmodernizowanego systemu monitoringu cyfrowego. Termin szkolenia zostanie ustalony z Zamawiającym.</w:t>
      </w:r>
    </w:p>
    <w:p w14:paraId="4114EDD2" w14:textId="4D94D59A" w:rsidR="00555253" w:rsidRPr="00555253" w:rsidRDefault="00555253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Wykonawca ponadto zobowiązany jest do: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8074"/>
      </w:tblGrid>
      <w:tr w:rsidR="00555253" w:rsidRPr="00555253" w14:paraId="2D78F26D" w14:textId="77777777" w:rsidTr="00555253">
        <w:tc>
          <w:tcPr>
            <w:tcW w:w="1135" w:type="dxa"/>
          </w:tcPr>
          <w:p w14:paraId="572826E3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1CB6D793" w14:textId="43A2C9E5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6 szt. kamer cyfrowych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zewnętrznych wraz z odpowiednią obudową o parametrach co najmniej: rozdzielczość 6Mpx@25/30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/s, Interface Ethernet 10/100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obsługa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PPPoE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55253" w:rsidRPr="00555253" w14:paraId="56462FE0" w14:textId="77777777" w:rsidTr="00555253">
        <w:tc>
          <w:tcPr>
            <w:tcW w:w="1135" w:type="dxa"/>
          </w:tcPr>
          <w:p w14:paraId="6041B47E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13F91924" w14:textId="3A68C45B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wewnętrznej wraz z odpowiednią obudową o parametrach co najmniej: rozdzielczość 6Mpx@25/30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/s, Interface Ethernet 10/100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obsługa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PPPoE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55253" w:rsidRPr="00555253" w14:paraId="0008F9FB" w14:textId="77777777" w:rsidTr="00555253">
        <w:tc>
          <w:tcPr>
            <w:tcW w:w="1135" w:type="dxa"/>
          </w:tcPr>
          <w:p w14:paraId="0FD01A37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5DA78E3F" w14:textId="53B63305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(wewnętrznej) wraz z odpowiednią obudową o parametrach co najmniej: rozdzielczość 4Mpx@25/30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/s, Interface Ethernet 10/100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5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Wi-Fi: (IEEE802.11b/g/n),2.4Ghz</w:t>
            </w:r>
            <w:r w:rsidRPr="00555253">
              <w:rPr>
                <w:rFonts w:ascii="Times New Roman" w:hAnsi="Times New Roman" w:cs="Times New Roman"/>
                <w:sz w:val="24"/>
                <w:szCs w:val="24"/>
              </w:rPr>
              <w:t>, zasilanie 230v (może być poprzez dostarczony zasilacz)</w:t>
            </w:r>
          </w:p>
        </w:tc>
      </w:tr>
      <w:tr w:rsidR="00555253" w:rsidRPr="00555253" w14:paraId="622DB611" w14:textId="77777777" w:rsidTr="00555253">
        <w:tc>
          <w:tcPr>
            <w:tcW w:w="1135" w:type="dxa"/>
          </w:tcPr>
          <w:p w14:paraId="020AA630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736AC5A8" w14:textId="3D8A69D3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 obrotowej PTZ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(zewnętrznej) wraz z odpowiednią obudową o parametrach co najmniej: rozdzielczość 6Mpx@25/30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/s, zoom optyczny 20x, Interface Ethernet 10/100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obsługa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PPPoE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555253" w:rsidRPr="00555253" w14:paraId="5A0B081B" w14:textId="77777777" w:rsidTr="00555253">
        <w:tc>
          <w:tcPr>
            <w:tcW w:w="1135" w:type="dxa"/>
          </w:tcPr>
          <w:p w14:paraId="355A3620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8074" w:type="dxa"/>
          </w:tcPr>
          <w:p w14:paraId="0EAE915B" w14:textId="6D962D71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 i konfiguracja manipulatora do kamery PTZ umożliwiającego zmianę kierunku  kamery oraz zoom </w:t>
            </w:r>
          </w:p>
        </w:tc>
      </w:tr>
      <w:tr w:rsidR="00555253" w:rsidRPr="00555253" w14:paraId="4114B3C5" w14:textId="77777777" w:rsidTr="00555253">
        <w:tc>
          <w:tcPr>
            <w:tcW w:w="1135" w:type="dxa"/>
          </w:tcPr>
          <w:p w14:paraId="5370A3AA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8074" w:type="dxa"/>
          </w:tcPr>
          <w:p w14:paraId="7442C88D" w14:textId="72211D12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montażu rejestratora cyfrowego (16-kanałowy sieciowy IP, wraz ze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switchem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przeznaczonym do obsługi i zasilania systemów telewizji przemysłowej IP), obsługującego kamery, o których mowa w 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1, 2,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 z co najmniej 2 dyskami o parametrach co najmniej: dyski przystosowane do pracy ciągłej skonfigurowane w macierz RAID 1 lub inny system powielania danych, o łącznej pojemności 6TB, rozdzielczości nagrywania 6MP, obsługa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PPPoE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Interface Ethernet 1000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obsługa poprzez www, obsługiwane protokoły: HTTP, HTTPS, TCP/IP, IPv4/IPv6,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UPnP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RTSP, UDP, SMTP, NTP, DHCP, DNS, IP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Filter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PPPoE</w:t>
            </w:r>
            <w:proofErr w:type="spellEnd"/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, DDNS, FTP.</w:t>
            </w:r>
          </w:p>
        </w:tc>
      </w:tr>
      <w:tr w:rsidR="00555253" w:rsidRPr="00555253" w14:paraId="33B761CC" w14:textId="77777777" w:rsidTr="00555253">
        <w:tc>
          <w:tcPr>
            <w:tcW w:w="1135" w:type="dxa"/>
          </w:tcPr>
          <w:p w14:paraId="733409B7" w14:textId="77777777" w:rsidR="00555253" w:rsidRPr="00555253" w:rsidRDefault="00555253" w:rsidP="005552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8074" w:type="dxa"/>
          </w:tcPr>
          <w:p w14:paraId="524171CB" w14:textId="2343983C" w:rsidR="00555253" w:rsidRPr="00555253" w:rsidRDefault="00555253" w:rsidP="00F650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2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dostarczenia 3 szt. dysku SSD klasy korporacyjnej o parametrach co najmniej: p</w:t>
            </w:r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ojemość dysku: 1,9 TB, obudowa: 2,5” 7mm, interfejs: SATA 6Gb/s, Wydajność Odczyt/Zapis:530/500 MB/s, Średni czas do awarii (MTBF): 1.5 mln godzin, Typ dysku: SSD Rodzaj pracy: ciągła (dysk NAS) Przeznaczenie: Serwer NAS Certyfikaty: FCC, CE, EAC, BSMI, VCCI, RCM, KC, </w:t>
            </w:r>
            <w:proofErr w:type="spellStart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RoHS</w:t>
            </w:r>
            <w:proofErr w:type="spellEnd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Dysk powinien być nowy, dedykowany do urządzeń firmy </w:t>
            </w:r>
            <w:proofErr w:type="spellStart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Synology</w:t>
            </w:r>
            <w:proofErr w:type="spellEnd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według listy zgodności produktów firmy </w:t>
            </w:r>
            <w:proofErr w:type="spellStart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Synology</w:t>
            </w:r>
            <w:proofErr w:type="spellEnd"/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55525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https://www.synology.com/pl-pl/compatibility?search_by=products&amp;model=RS2421%2B&amp;category=hdds_no_ssd_trim&amp;p=1&amp;change_log_p=1</w:t>
              </w:r>
            </w:hyperlink>
            <w:r w:rsidRPr="0055525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Gwarancja min. 60 miesięcy.</w:t>
            </w:r>
          </w:p>
        </w:tc>
      </w:tr>
    </w:tbl>
    <w:p w14:paraId="0AAA2F77" w14:textId="77777777" w:rsidR="00C3010A" w:rsidRDefault="00C3010A" w:rsidP="00C3010A">
      <w:pPr>
        <w:pStyle w:val="Akapitzlist"/>
        <w:spacing w:line="360" w:lineRule="auto"/>
        <w:ind w:left="0"/>
        <w:jc w:val="both"/>
        <w:rPr>
          <w:szCs w:val="24"/>
        </w:rPr>
      </w:pPr>
    </w:p>
    <w:p w14:paraId="18B37964" w14:textId="05B26A09" w:rsidR="00C329A3" w:rsidRPr="00935FF5" w:rsidRDefault="00C329A3" w:rsidP="00C329A3">
      <w:pPr>
        <w:pStyle w:val="Akapitzlist"/>
        <w:spacing w:line="360" w:lineRule="auto"/>
        <w:ind w:left="0"/>
        <w:jc w:val="both"/>
        <w:rPr>
          <w:b/>
          <w:szCs w:val="24"/>
        </w:rPr>
      </w:pPr>
    </w:p>
    <w:p w14:paraId="2DB78ABA" w14:textId="77777777" w:rsidR="00134E60" w:rsidRPr="00935FF5" w:rsidRDefault="00134E60" w:rsidP="00134E60">
      <w:pPr>
        <w:spacing w:line="360" w:lineRule="auto"/>
        <w:jc w:val="both"/>
        <w:rPr>
          <w:b/>
          <w:sz w:val="24"/>
          <w:szCs w:val="24"/>
        </w:rPr>
      </w:pPr>
    </w:p>
    <w:p w14:paraId="796F8901" w14:textId="77777777" w:rsidR="00134E60" w:rsidRPr="00935FF5" w:rsidRDefault="00134E60">
      <w:pPr>
        <w:rPr>
          <w:sz w:val="24"/>
          <w:szCs w:val="24"/>
        </w:rPr>
      </w:pPr>
    </w:p>
    <w:sectPr w:rsidR="00134E60" w:rsidRPr="00935F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2C35" w14:textId="77777777" w:rsidR="00F615CC" w:rsidRDefault="00F615CC" w:rsidP="00520C2D">
      <w:pPr>
        <w:spacing w:after="0" w:line="240" w:lineRule="auto"/>
      </w:pPr>
      <w:r>
        <w:separator/>
      </w:r>
    </w:p>
  </w:endnote>
  <w:endnote w:type="continuationSeparator" w:id="0">
    <w:p w14:paraId="7D1E9016" w14:textId="77777777" w:rsidR="00F615CC" w:rsidRDefault="00F615CC" w:rsidP="0052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031441"/>
      <w:docPartObj>
        <w:docPartGallery w:val="Page Numbers (Bottom of Page)"/>
        <w:docPartUnique/>
      </w:docPartObj>
    </w:sdtPr>
    <w:sdtEndPr/>
    <w:sdtContent>
      <w:p w14:paraId="2607DA19" w14:textId="31853835" w:rsidR="00520C2D" w:rsidRDefault="00520C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EF">
          <w:rPr>
            <w:noProof/>
          </w:rPr>
          <w:t>2</w:t>
        </w:r>
        <w:r>
          <w:fldChar w:fldCharType="end"/>
        </w:r>
      </w:p>
    </w:sdtContent>
  </w:sdt>
  <w:p w14:paraId="0DCBCD18" w14:textId="77777777" w:rsidR="00520C2D" w:rsidRDefault="00520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0DC9" w14:textId="77777777" w:rsidR="00F615CC" w:rsidRDefault="00F615CC" w:rsidP="00520C2D">
      <w:pPr>
        <w:spacing w:after="0" w:line="240" w:lineRule="auto"/>
      </w:pPr>
      <w:r>
        <w:separator/>
      </w:r>
    </w:p>
  </w:footnote>
  <w:footnote w:type="continuationSeparator" w:id="0">
    <w:p w14:paraId="0B84F9B4" w14:textId="77777777" w:rsidR="00F615CC" w:rsidRDefault="00F615CC" w:rsidP="0052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C78"/>
    <w:multiLevelType w:val="hybridMultilevel"/>
    <w:tmpl w:val="BA5E3D7A"/>
    <w:lvl w:ilvl="0" w:tplc="9702C3A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95340DC"/>
    <w:multiLevelType w:val="hybridMultilevel"/>
    <w:tmpl w:val="F940D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4AF"/>
    <w:multiLevelType w:val="hybridMultilevel"/>
    <w:tmpl w:val="7520CAC2"/>
    <w:lvl w:ilvl="0" w:tplc="B4E420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F11C3"/>
    <w:multiLevelType w:val="hybridMultilevel"/>
    <w:tmpl w:val="3842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BF0"/>
    <w:multiLevelType w:val="hybridMultilevel"/>
    <w:tmpl w:val="06EABB28"/>
    <w:lvl w:ilvl="0" w:tplc="80D27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574AF"/>
    <w:multiLevelType w:val="hybridMultilevel"/>
    <w:tmpl w:val="57A0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DC3"/>
    <w:multiLevelType w:val="hybridMultilevel"/>
    <w:tmpl w:val="297A8E62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2FF3755"/>
    <w:multiLevelType w:val="hybridMultilevel"/>
    <w:tmpl w:val="6CFEA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0A05"/>
    <w:multiLevelType w:val="hybridMultilevel"/>
    <w:tmpl w:val="3830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B61"/>
    <w:multiLevelType w:val="hybridMultilevel"/>
    <w:tmpl w:val="C8501968"/>
    <w:lvl w:ilvl="0" w:tplc="1280278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4EA3"/>
    <w:multiLevelType w:val="hybridMultilevel"/>
    <w:tmpl w:val="E356D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86AE5"/>
    <w:multiLevelType w:val="hybridMultilevel"/>
    <w:tmpl w:val="1F9C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0"/>
    <w:rsid w:val="00005BFA"/>
    <w:rsid w:val="00036E03"/>
    <w:rsid w:val="00041368"/>
    <w:rsid w:val="00063E69"/>
    <w:rsid w:val="0008399B"/>
    <w:rsid w:val="000B0576"/>
    <w:rsid w:val="00102C90"/>
    <w:rsid w:val="00134E60"/>
    <w:rsid w:val="00137E62"/>
    <w:rsid w:val="001D65A8"/>
    <w:rsid w:val="001E0109"/>
    <w:rsid w:val="001F44FE"/>
    <w:rsid w:val="00205989"/>
    <w:rsid w:val="00246D2A"/>
    <w:rsid w:val="002634F4"/>
    <w:rsid w:val="0028378C"/>
    <w:rsid w:val="002C787A"/>
    <w:rsid w:val="0039010A"/>
    <w:rsid w:val="004976CF"/>
    <w:rsid w:val="004F3AB2"/>
    <w:rsid w:val="005071C3"/>
    <w:rsid w:val="00516C2A"/>
    <w:rsid w:val="00520C2D"/>
    <w:rsid w:val="00555253"/>
    <w:rsid w:val="00596086"/>
    <w:rsid w:val="005A6A13"/>
    <w:rsid w:val="005B3B5D"/>
    <w:rsid w:val="006416D1"/>
    <w:rsid w:val="00725EEA"/>
    <w:rsid w:val="007402EF"/>
    <w:rsid w:val="007E2CB7"/>
    <w:rsid w:val="007E6DEF"/>
    <w:rsid w:val="008C535B"/>
    <w:rsid w:val="00935FF5"/>
    <w:rsid w:val="00A31336"/>
    <w:rsid w:val="00A33A05"/>
    <w:rsid w:val="00AE2DDF"/>
    <w:rsid w:val="00B3587E"/>
    <w:rsid w:val="00B45CE6"/>
    <w:rsid w:val="00B66A77"/>
    <w:rsid w:val="00BF7562"/>
    <w:rsid w:val="00C3010A"/>
    <w:rsid w:val="00C329A3"/>
    <w:rsid w:val="00C41800"/>
    <w:rsid w:val="00C47971"/>
    <w:rsid w:val="00C66EA5"/>
    <w:rsid w:val="00CB7331"/>
    <w:rsid w:val="00CD4AEF"/>
    <w:rsid w:val="00CF02B8"/>
    <w:rsid w:val="00CF4657"/>
    <w:rsid w:val="00D0767F"/>
    <w:rsid w:val="00D1220D"/>
    <w:rsid w:val="00D12BA2"/>
    <w:rsid w:val="00D23C56"/>
    <w:rsid w:val="00D9496F"/>
    <w:rsid w:val="00E136BB"/>
    <w:rsid w:val="00E1716B"/>
    <w:rsid w:val="00E76041"/>
    <w:rsid w:val="00EA3CFD"/>
    <w:rsid w:val="00ED7540"/>
    <w:rsid w:val="00EF2EB5"/>
    <w:rsid w:val="00F44372"/>
    <w:rsid w:val="00F53F41"/>
    <w:rsid w:val="00F615CC"/>
    <w:rsid w:val="00F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E6F"/>
  <w15:chartTrackingRefBased/>
  <w15:docId w15:val="{FC26DE6F-8E37-46AF-9B2A-C465E68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E6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34E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E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3C5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2D"/>
  </w:style>
  <w:style w:type="paragraph" w:styleId="Stopka">
    <w:name w:val="footer"/>
    <w:basedOn w:val="Normalny"/>
    <w:link w:val="StopkaZnak"/>
    <w:uiPriority w:val="99"/>
    <w:unhideWhenUsed/>
    <w:rsid w:val="0052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2D"/>
  </w:style>
  <w:style w:type="paragraph" w:styleId="Tekstdymka">
    <w:name w:val="Balloon Text"/>
    <w:basedOn w:val="Normalny"/>
    <w:link w:val="TekstdymkaZnak"/>
    <w:uiPriority w:val="99"/>
    <w:semiHidden/>
    <w:unhideWhenUsed/>
    <w:rsid w:val="0004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nology.com/pl-pl/compatibility?search_by=products&amp;model=RS2421%2B&amp;category=hdds_no_ssd_trim&amp;p=1&amp;change_log_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cp:lastPrinted>2022-05-20T09:53:00Z</cp:lastPrinted>
  <dcterms:created xsi:type="dcterms:W3CDTF">2022-04-27T11:27:00Z</dcterms:created>
  <dcterms:modified xsi:type="dcterms:W3CDTF">2022-05-23T12:37:00Z</dcterms:modified>
</cp:coreProperties>
</file>