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6324925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5028C0">
        <w:rPr>
          <w:b/>
          <w:szCs w:val="20"/>
        </w:rPr>
        <w:t>21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7CFBA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58EBD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5566E9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4E4A35BC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5028C0">
        <w:rPr>
          <w:b/>
        </w:rPr>
        <w:t>21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bookmarkStart w:id="0" w:name="_Hlk163717453"/>
      <w:r w:rsidR="005028C0" w:rsidRPr="005028C0">
        <w:rPr>
          <w:b/>
          <w:bCs/>
          <w:sz w:val="22"/>
        </w:rPr>
        <w:t>Sukcesywne dostawy azotu ciekłego</w:t>
      </w:r>
      <w:bookmarkEnd w:id="0"/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46B3D4E2" w14:textId="0AC74D05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7540C9E6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0701C9BB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946E1A6" w14:textId="0D600EAC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2410"/>
        <w:gridCol w:w="1701"/>
      </w:tblGrid>
      <w:tr w:rsidR="00C77ECA" w:rsidRPr="00DD1382" w14:paraId="02720425" w14:textId="77777777" w:rsidTr="00785B78">
        <w:trPr>
          <w:trHeight w:val="63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A5A8C41" w14:textId="77777777" w:rsidR="00C77ECA" w:rsidRPr="009315F6" w:rsidRDefault="00C77ECA" w:rsidP="009F545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85F7B46" w14:textId="08682015" w:rsidR="00C77ECA" w:rsidRPr="009315F6" w:rsidRDefault="00C7713C" w:rsidP="009F545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C7713C">
              <w:rPr>
                <w:rFonts w:eastAsia="Palatino Linotype" w:cs="Times New Roman"/>
                <w:b/>
                <w:sz w:val="18"/>
                <w:szCs w:val="18"/>
              </w:rPr>
              <w:t>Cena jednostkowa netto za 1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86C7CAD" w14:textId="3E1A0CC1" w:rsidR="00C77ECA" w:rsidRPr="009315F6" w:rsidRDefault="00C7713C" w:rsidP="00C7713C">
            <w:pPr>
              <w:widowControl w:val="0"/>
              <w:spacing w:line="240" w:lineRule="auto"/>
              <w:ind w:left="39" w:hanging="39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C7713C">
              <w:rPr>
                <w:rFonts w:eastAsia="Palatino Linotype" w:cs="Times New Roman"/>
                <w:b/>
                <w:sz w:val="18"/>
                <w:szCs w:val="18"/>
              </w:rPr>
              <w:t>Maksymalna Zamawiana 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3A4C5E9" w14:textId="2429F993" w:rsidR="00C77ECA" w:rsidRPr="009315F6" w:rsidRDefault="00C7713C" w:rsidP="00DA286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C7713C">
              <w:rPr>
                <w:rFonts w:eastAsia="Palatino Linotype" w:cs="Times New Roman"/>
                <w:b/>
                <w:sz w:val="18"/>
                <w:szCs w:val="18"/>
              </w:rPr>
              <w:t>Wartość netto</w:t>
            </w:r>
          </w:p>
        </w:tc>
      </w:tr>
      <w:tr w:rsidR="00C77ECA" w:rsidRPr="00DD1382" w14:paraId="08CD4C94" w14:textId="77777777" w:rsidTr="00A11A82">
        <w:trPr>
          <w:trHeight w:val="54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6582726" w14:textId="77777777" w:rsidR="00785B78" w:rsidRDefault="00C7713C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C7713C">
              <w:rPr>
                <w:rFonts w:eastAsia="Palatino Linotype" w:cs="Times New Roman"/>
                <w:b/>
                <w:sz w:val="18"/>
                <w:szCs w:val="18"/>
              </w:rPr>
              <w:t xml:space="preserve">Dostawa azotu ciekłego </w:t>
            </w:r>
          </w:p>
          <w:p w14:paraId="5635DFBE" w14:textId="1CE14E75" w:rsidR="00C77ECA" w:rsidRPr="00785B78" w:rsidRDefault="00785B78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</w:t>
            </w:r>
            <w:r w:rsidR="00C7713C" w:rsidRPr="00785B78">
              <w:rPr>
                <w:rFonts w:eastAsia="Palatino Linotype" w:cs="Times New Roman"/>
                <w:sz w:val="18"/>
                <w:szCs w:val="18"/>
              </w:rPr>
              <w:t>wraz z wykonaniem przyłączy  i napełnieniem zbiorników stacjonarnych</w:t>
            </w:r>
            <w:r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6392" w14:textId="362EDED4" w:rsidR="00C77ECA" w:rsidRPr="009315F6" w:rsidRDefault="00C77ECA" w:rsidP="00C7713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459D94A" w14:textId="14190D89" w:rsidR="00C77ECA" w:rsidRPr="00A11A82" w:rsidRDefault="00C7713C" w:rsidP="00785B78">
            <w:pPr>
              <w:widowControl w:val="0"/>
              <w:spacing w:line="240" w:lineRule="auto"/>
              <w:ind w:hanging="67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11A82">
              <w:rPr>
                <w:rFonts w:eastAsia="Palatino Linotype" w:cs="Times New Roman"/>
                <w:b/>
                <w:sz w:val="18"/>
                <w:szCs w:val="18"/>
              </w:rPr>
              <w:t>150</w:t>
            </w:r>
            <w:r w:rsidR="00A11A82">
              <w:rPr>
                <w:rFonts w:eastAsia="Palatino Linotype" w:cs="Times New Roman"/>
                <w:b/>
                <w:sz w:val="18"/>
                <w:szCs w:val="18"/>
              </w:rPr>
              <w:t>.</w:t>
            </w:r>
            <w:r w:rsidRPr="00A11A82">
              <w:rPr>
                <w:rFonts w:eastAsia="Palatino Linotype" w:cs="Times New Roman"/>
                <w:b/>
                <w:sz w:val="18"/>
                <w:szCs w:val="18"/>
              </w:rPr>
              <w:t>000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C5F9" w14:textId="2165BD4C" w:rsidR="00C77ECA" w:rsidRPr="009315F6" w:rsidRDefault="00C77ECA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C7713C" w:rsidRPr="00DD1382" w14:paraId="3A046D19" w14:textId="77777777" w:rsidTr="00A11A82">
        <w:trPr>
          <w:trHeight w:val="549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C9B15F2" w14:textId="370C025C" w:rsidR="00C7713C" w:rsidRPr="00C7713C" w:rsidRDefault="00C7713C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C7713C">
              <w:rPr>
                <w:rFonts w:eastAsia="Palatino Linotype" w:cs="Times New Roman"/>
                <w:b/>
                <w:sz w:val="18"/>
                <w:szCs w:val="18"/>
              </w:rPr>
              <w:t>Najem i serwis zbiornika azotu ciekłego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2A855BC" w14:textId="77777777" w:rsidR="00785B78" w:rsidRPr="00785B78" w:rsidRDefault="00785B78" w:rsidP="00785B78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85B78">
              <w:rPr>
                <w:rFonts w:eastAsia="Palatino Linotype" w:cs="Times New Roman"/>
                <w:b/>
                <w:sz w:val="18"/>
                <w:szCs w:val="18"/>
              </w:rPr>
              <w:t>Cena jednostkowa netto za 1 miesiąc</w:t>
            </w:r>
          </w:p>
          <w:p w14:paraId="24A5A701" w14:textId="40F1DBB2" w:rsidR="00C7713C" w:rsidRPr="00C7713C" w:rsidRDefault="00C7713C" w:rsidP="00785B78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048CC9" w14:textId="082B6410" w:rsidR="00785B78" w:rsidRPr="00C7713C" w:rsidRDefault="00785B78" w:rsidP="00785B78">
            <w:pPr>
              <w:widowControl w:val="0"/>
              <w:spacing w:line="240" w:lineRule="auto"/>
              <w:ind w:left="39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85B78">
              <w:rPr>
                <w:rFonts w:eastAsia="Palatino Linotype" w:cs="Times New Roman"/>
                <w:b/>
                <w:sz w:val="18"/>
                <w:szCs w:val="18"/>
              </w:rPr>
              <w:t>Ilość miesięcy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399B013" w14:textId="1F8F3921" w:rsidR="00C7713C" w:rsidRPr="009315F6" w:rsidRDefault="00C7713C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C7713C">
              <w:rPr>
                <w:rFonts w:eastAsia="Palatino Linotype" w:cs="Times New Roman"/>
                <w:b/>
                <w:sz w:val="18"/>
                <w:szCs w:val="18"/>
              </w:rPr>
              <w:t>Wartość netto</w:t>
            </w:r>
          </w:p>
        </w:tc>
      </w:tr>
      <w:tr w:rsidR="00C7713C" w:rsidRPr="00DD1382" w14:paraId="24036DFE" w14:textId="77777777" w:rsidTr="005C0339">
        <w:trPr>
          <w:trHeight w:val="1112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3D657DE" w14:textId="5847015C" w:rsidR="00C7713C" w:rsidRPr="00C7713C" w:rsidRDefault="00C7713C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BD88" w14:textId="205C370A" w:rsidR="00C7713C" w:rsidRPr="009315F6" w:rsidRDefault="00C7713C" w:rsidP="00C7713C">
            <w:pPr>
              <w:widowControl w:val="0"/>
              <w:spacing w:line="240" w:lineRule="auto"/>
              <w:ind w:left="742" w:hanging="993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E74FB19" w14:textId="01FD209A" w:rsidR="00C7713C" w:rsidRPr="00A11A82" w:rsidRDefault="00A11A82" w:rsidP="00A11A82">
            <w:pPr>
              <w:widowControl w:val="0"/>
              <w:spacing w:line="240" w:lineRule="auto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       </w:t>
            </w:r>
            <w:r w:rsidR="00785B78" w:rsidRPr="00A11A82">
              <w:rPr>
                <w:rFonts w:eastAsia="Palatino Linotype" w:cs="Times New Roman"/>
                <w:b/>
                <w:sz w:val="18"/>
                <w:szCs w:val="18"/>
              </w:rPr>
              <w:t>12 m-cy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CF1C" w14:textId="77777777" w:rsidR="00C7713C" w:rsidRPr="009315F6" w:rsidRDefault="00C7713C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C7713C" w:rsidRPr="00DD1382" w14:paraId="550A157F" w14:textId="77777777" w:rsidTr="00785B78">
        <w:trPr>
          <w:trHeight w:val="836"/>
        </w:trPr>
        <w:tc>
          <w:tcPr>
            <w:tcW w:w="8080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7B3B7" w14:textId="72EB59ED" w:rsidR="00C7713C" w:rsidRPr="00785B78" w:rsidRDefault="00F64749" w:rsidP="00785B78">
            <w:pPr>
              <w:widowControl w:val="0"/>
              <w:spacing w:line="240" w:lineRule="auto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F64749">
              <w:rPr>
                <w:rFonts w:eastAsia="Palatino Linotype" w:cs="Times New Roman"/>
                <w:b/>
                <w:sz w:val="18"/>
                <w:szCs w:val="18"/>
              </w:rPr>
              <w:t>Łączna wartość netto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4964CB8" w14:textId="77777777" w:rsidR="00C7713C" w:rsidRPr="009315F6" w:rsidRDefault="00C7713C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67E29977" w14:textId="757EA33D" w:rsidR="0095134E" w:rsidRPr="00FE366D" w:rsidRDefault="0095134E" w:rsidP="00D3027E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86C78F9" w14:textId="1E60992D" w:rsidR="00D3027E" w:rsidRDefault="00D3027E" w:rsidP="00D3027E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567" w:hanging="283"/>
        <w:contextualSpacing w:val="0"/>
      </w:pPr>
      <w:r w:rsidRPr="0043653A">
        <w:t>Zobowiązujemy się zrealizować przedmiot zamówienia sukcesywnie, na podstawie zamówień składanych przez Zamawiającego wg. bieżących potrzeb, przez okres 12 miesięcy od daty zawarcia umowy</w:t>
      </w:r>
      <w:r w:rsidR="002B4C31">
        <w:t xml:space="preserve"> </w:t>
      </w:r>
      <w:r w:rsidRPr="0043653A">
        <w:t>lub do momentu wyczerpania maksymalnej</w:t>
      </w:r>
      <w:r w:rsidRPr="003A0368">
        <w:t xml:space="preserve"> liczby kg azotu ciekłego podanej przez Zamawiającego, w zależności od tego, które z wyżej wymienionych zdarzeń nastąpi wcześniej</w:t>
      </w:r>
      <w:r>
        <w:t>.</w:t>
      </w:r>
    </w:p>
    <w:p w14:paraId="5469D57A" w14:textId="2FC2A789" w:rsidR="00D3027E" w:rsidRPr="00284433" w:rsidRDefault="00D3027E" w:rsidP="00D3027E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567" w:hanging="283"/>
        <w:contextualSpacing w:val="0"/>
        <w:rPr>
          <w:b/>
        </w:rPr>
      </w:pPr>
      <w:r w:rsidRPr="003A0368">
        <w:rPr>
          <w:rFonts w:eastAsia="Calibri"/>
        </w:rPr>
        <w:t xml:space="preserve">Termin realizacji poszczególnych zamówień wyniesie </w:t>
      </w:r>
      <w:r>
        <w:rPr>
          <w:rFonts w:eastAsia="Calibri"/>
        </w:rPr>
        <w:t>………………………………………</w:t>
      </w:r>
      <w:r w:rsidRPr="003A0368">
        <w:rPr>
          <w:rFonts w:eastAsia="Calibri"/>
          <w:b/>
        </w:rPr>
        <w:t xml:space="preserve"> </w:t>
      </w:r>
      <w:r w:rsidRPr="003A0368">
        <w:rPr>
          <w:b/>
        </w:rPr>
        <w:t>dzień/dni roboczy/-ch</w:t>
      </w:r>
      <w:r w:rsidRPr="003A0368">
        <w:t xml:space="preserve"> </w:t>
      </w:r>
      <w:r w:rsidRPr="003A0368">
        <w:rPr>
          <w:rFonts w:eastAsia="Calibri"/>
          <w:b/>
        </w:rPr>
        <w:t>(słownie:……………………………………………………………..</w:t>
      </w:r>
      <w:r>
        <w:rPr>
          <w:rFonts w:eastAsia="Calibri"/>
          <w:b/>
        </w:rPr>
        <w:t xml:space="preserve">dni </w:t>
      </w:r>
      <w:r w:rsidRPr="003A0368">
        <w:rPr>
          <w:rFonts w:eastAsia="Calibri"/>
          <w:b/>
        </w:rPr>
        <w:t xml:space="preserve">) </w:t>
      </w:r>
      <w:r w:rsidRPr="003A0368">
        <w:rPr>
          <w:rFonts w:eastAsia="Calibri"/>
        </w:rPr>
        <w:t xml:space="preserve">od daty złożenia zamówienia przez Zamawiającego. </w:t>
      </w:r>
    </w:p>
    <w:p w14:paraId="0C195D18" w14:textId="60D7A991" w:rsidR="00D3027E" w:rsidRPr="002F5EB8" w:rsidRDefault="00D3027E" w:rsidP="002F5EB8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567" w:hanging="283"/>
        <w:contextualSpacing w:val="0"/>
        <w:rPr>
          <w:rFonts w:eastAsia="Calibri"/>
          <w:b/>
        </w:rPr>
      </w:pPr>
      <w:r>
        <w:rPr>
          <w:rFonts w:eastAsia="Calibri"/>
        </w:rPr>
        <w:t>Termin realizacji  dostawy zbiornika na azot ciekły wyniesie</w:t>
      </w:r>
      <w:r w:rsidRPr="00866CC9">
        <w:rPr>
          <w:rFonts w:eastAsia="Calibri"/>
          <w:b/>
        </w:rPr>
        <w:t>…………………….dni</w:t>
      </w:r>
      <w:r>
        <w:rPr>
          <w:rFonts w:eastAsia="Calibri"/>
        </w:rPr>
        <w:t xml:space="preserve"> od daty zawarcia umowy </w:t>
      </w:r>
      <w:r w:rsidRPr="00866CC9">
        <w:rPr>
          <w:rFonts w:eastAsia="Calibri"/>
          <w:b/>
        </w:rPr>
        <w:t>(słownie:………………………………………………………………</w:t>
      </w:r>
      <w:r>
        <w:rPr>
          <w:rFonts w:eastAsia="Calibri"/>
          <w:b/>
        </w:rPr>
        <w:t xml:space="preserve">dni </w:t>
      </w:r>
    </w:p>
    <w:p w14:paraId="3FB69A0B" w14:textId="4C910D38" w:rsidR="003A2237" w:rsidRDefault="003A2237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3B50C9C" w14:textId="03B1B2C3" w:rsidR="002F5EB8" w:rsidRDefault="002F5EB8" w:rsidP="002F5EB8">
      <w:pPr>
        <w:pStyle w:val="Akapitzlist"/>
        <w:ind w:left="284" w:firstLine="0"/>
        <w:contextualSpacing w:val="0"/>
        <w:rPr>
          <w:szCs w:val="20"/>
        </w:rPr>
      </w:pPr>
    </w:p>
    <w:p w14:paraId="5323A081" w14:textId="41D3B42C" w:rsidR="002F5EB8" w:rsidRDefault="002F5EB8" w:rsidP="002F5EB8">
      <w:pPr>
        <w:pStyle w:val="Akapitzlist"/>
        <w:ind w:left="284" w:firstLine="0"/>
        <w:contextualSpacing w:val="0"/>
        <w:rPr>
          <w:szCs w:val="20"/>
        </w:rPr>
      </w:pPr>
    </w:p>
    <w:p w14:paraId="71B3CE7A" w14:textId="77777777" w:rsidR="00B53D4C" w:rsidRDefault="00B53D4C" w:rsidP="002F5EB8">
      <w:pPr>
        <w:pStyle w:val="Akapitzlist"/>
        <w:ind w:left="284" w:firstLine="0"/>
        <w:contextualSpacing w:val="0"/>
        <w:rPr>
          <w:szCs w:val="20"/>
        </w:rPr>
      </w:pPr>
    </w:p>
    <w:p w14:paraId="3396A09A" w14:textId="77777777" w:rsidR="002F5EB8" w:rsidRPr="007730B3" w:rsidRDefault="002F5EB8" w:rsidP="002F5EB8">
      <w:pPr>
        <w:pStyle w:val="Akapitzlist"/>
        <w:ind w:left="284" w:firstLine="0"/>
        <w:contextualSpacing w:val="0"/>
        <w:rPr>
          <w:szCs w:val="20"/>
        </w:rPr>
      </w:pPr>
    </w:p>
    <w:p w14:paraId="6AE5BB65" w14:textId="5BF619E0" w:rsidR="00FE366D" w:rsidRPr="00F1298E" w:rsidRDefault="00E6681D" w:rsidP="002F5EB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b/>
          <w:szCs w:val="20"/>
        </w:rPr>
      </w:pPr>
      <w:r w:rsidRPr="00F1298E">
        <w:rPr>
          <w:szCs w:val="20"/>
        </w:rPr>
        <w:lastRenderedPageBreak/>
        <w:t xml:space="preserve">Oświadczamy, że cena </w:t>
      </w:r>
      <w:r w:rsidR="000B2D51" w:rsidRPr="00F1298E">
        <w:rPr>
          <w:szCs w:val="20"/>
        </w:rPr>
        <w:t>n</w:t>
      </w:r>
      <w:r w:rsidRPr="00F1298E">
        <w:rPr>
          <w:szCs w:val="20"/>
        </w:rPr>
        <w:t>aszej oferty zawiera wszelkie koszty poniesione w celu należytego i</w:t>
      </w:r>
      <w:r w:rsidR="00584D30" w:rsidRPr="00F1298E">
        <w:rPr>
          <w:szCs w:val="20"/>
        </w:rPr>
        <w:t xml:space="preserve"> </w:t>
      </w:r>
      <w:r w:rsidRPr="00F1298E">
        <w:rPr>
          <w:szCs w:val="20"/>
        </w:rPr>
        <w:t>pełnego wykonania zamówienia, zgodnie z wymaganiami opisanymi w dokumentach zamówieni</w:t>
      </w:r>
      <w:r w:rsidR="00DF29D0" w:rsidRPr="00F1298E">
        <w:rPr>
          <w:szCs w:val="20"/>
        </w:rPr>
        <w:t>a, w szczególności</w:t>
      </w:r>
      <w:r w:rsidR="00E01616" w:rsidRPr="00F1298E">
        <w:rPr>
          <w:szCs w:val="20"/>
        </w:rPr>
        <w:t>:</w:t>
      </w:r>
      <w:r w:rsidR="00E01616" w:rsidRPr="00E01616">
        <w:t xml:space="preserve"> </w:t>
      </w:r>
      <w:r w:rsidR="00F1298E" w:rsidRPr="00F1298E">
        <w:rPr>
          <w:b/>
          <w:szCs w:val="20"/>
        </w:rPr>
        <w:t>koszt azotu ciekłego wraz z jego dostarczeniem zgodnie z opisem przedmiotu zamówienia, w tym koszt transportu, koszt napełnienia zbiorników stacjonarnych będących własnością Zamawiającego oraz zbiornika wynajmowanego Zamawiającemu przez Wykonawcę, koszt wykonania odpowiednich przyłączy, jak również innych dodatkowych czynności, jakie zostały wskazane w opisie przedmiotu zamówienia (np. certyfikaty, opłaty ADR, itp.) oraz koszt najmu zbiornika azotu ciekłego  wraz</w:t>
      </w:r>
      <w:r w:rsidR="00F1298E">
        <w:rPr>
          <w:b/>
          <w:szCs w:val="20"/>
        </w:rPr>
        <w:t xml:space="preserve"> </w:t>
      </w:r>
      <w:r w:rsidR="00F1298E" w:rsidRPr="00F1298E">
        <w:rPr>
          <w:b/>
          <w:szCs w:val="20"/>
        </w:rPr>
        <w:t>z jego dostarczeniem,  rozładunkiem i umieszczeniem  w miejscu wskazanym przez  Zamawiającego, przeszkoleniem osoby upoważnionej do odbioru przedmiotu umowy w zakresie zasad jego obsługi oraz serwisem w celu utrzymania sprawności urządzenia wraz z niezbędnymi przeglądami UDT w całym okresie umowy a także załadunkiem i odbiorem po zakończeniu umowy, a także koszty ogólne, wszelkie podatki i opłaty i elementy ryzyka związane z realizacją zamówienia oraz ewentualny zysk Wykonawcy</w:t>
      </w:r>
      <w:r w:rsidR="00DB1CF7" w:rsidRPr="00F1298E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F1298E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B4070DC" w14:textId="7A8C13EF" w:rsidR="003A2237" w:rsidRPr="00FE366D" w:rsidRDefault="003A2237" w:rsidP="002F5EB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"/>
      </w:r>
      <w:r w:rsidRPr="00FE366D">
        <w:rPr>
          <w:szCs w:val="20"/>
        </w:rPr>
        <w:t>:</w:t>
      </w:r>
    </w:p>
    <w:p w14:paraId="52369218" w14:textId="353B338C" w:rsidR="003A2237" w:rsidRPr="00FE366D" w:rsidRDefault="003A2237" w:rsidP="002F5EB8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 w:rsidR="008E3303">
        <w:rPr>
          <w:szCs w:val="20"/>
        </w:rPr>
        <w:t>…………………………………………</w:t>
      </w:r>
      <w:r w:rsidR="00AE33C4">
        <w:rPr>
          <w:szCs w:val="20"/>
        </w:rPr>
        <w:t>……………………….</w:t>
      </w:r>
    </w:p>
    <w:p w14:paraId="2683AD46" w14:textId="5C2BCC46" w:rsidR="00DE7088" w:rsidRPr="00FE366D" w:rsidRDefault="00DE7088" w:rsidP="002F5EB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2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1728CE81" w14:textId="4FE74EBF" w:rsidR="007C0062" w:rsidRPr="007C0062" w:rsidRDefault="007C0062" w:rsidP="002F5EB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7C0062">
        <w:rPr>
          <w:szCs w:val="20"/>
        </w:rPr>
        <w:t xml:space="preserve">Oświadczam, że samodzielnie spełniam warunki udziału w postępowaniu określone przez Zamawiającego w  Specyfikacji Warunków Zamówienia, w rozdz. V ust. 1, dotyczące: zdolności technicznej lub zawodowej </w:t>
      </w:r>
      <w:r w:rsidR="00741D20" w:rsidRPr="004F64EF">
        <w:rPr>
          <w:rFonts w:eastAsia="Palatino Linotype"/>
          <w:vertAlign w:val="superscript"/>
        </w:rPr>
        <w:footnoteReference w:id="3"/>
      </w:r>
    </w:p>
    <w:p w14:paraId="1386DFEA" w14:textId="02F90FC8" w:rsidR="007C0062" w:rsidRPr="007C0062" w:rsidRDefault="007C0062" w:rsidP="002F5EB8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644"/>
        <w:contextualSpacing w:val="0"/>
        <w:jc w:val="center"/>
        <w:rPr>
          <w:szCs w:val="20"/>
        </w:rPr>
      </w:pPr>
      <w:r w:rsidRPr="007C0062">
        <w:rPr>
          <w:szCs w:val="20"/>
        </w:rPr>
        <w:t>albo</w:t>
      </w:r>
      <w:r w:rsidR="00741D20" w:rsidRPr="005B4518">
        <w:rPr>
          <w:rStyle w:val="Odwoanieprzypisudolnego"/>
          <w:b/>
          <w:i/>
        </w:rPr>
        <w:footnoteReference w:id="4"/>
      </w:r>
    </w:p>
    <w:p w14:paraId="609D38B0" w14:textId="30C7F595" w:rsidR="007C0062" w:rsidRDefault="007C0062" w:rsidP="002F5EB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i/>
          <w:szCs w:val="20"/>
        </w:rPr>
      </w:pPr>
      <w:r w:rsidRPr="00896C0A">
        <w:rPr>
          <w:i/>
          <w:szCs w:val="20"/>
        </w:rPr>
        <w:t>Oświadczam, że w zakresie spełniania warunków udziału w postępowaniu określonych przez Zamawiającego w  Specyfikacji Warunków Zamówienia, w rozdz. V ust. 1, dotyczących: zdolności technicznej lub zawodowej, polegam na zdolnościach technicznych lub zawodowych podmiotu udostępniającego zasoby na zasadach określonych w art. 118 ustawy Pzp i wraz z ofertą, składam zobowiązanie tego podmiotu do udostępnienia zasobów (np. zgodnie z załącznikiem 1</w:t>
      </w:r>
      <w:r w:rsidR="00C9148C" w:rsidRPr="00896C0A">
        <w:rPr>
          <w:i/>
          <w:szCs w:val="20"/>
        </w:rPr>
        <w:t xml:space="preserve"> </w:t>
      </w:r>
      <w:r w:rsidR="00C9148C">
        <w:rPr>
          <w:i/>
          <w:szCs w:val="20"/>
        </w:rPr>
        <w:t xml:space="preserve">D </w:t>
      </w:r>
      <w:r w:rsidRPr="00896C0A">
        <w:rPr>
          <w:i/>
          <w:szCs w:val="20"/>
        </w:rPr>
        <w:t>do SWZ),</w:t>
      </w:r>
    </w:p>
    <w:p w14:paraId="40C3B9DF" w14:textId="77777777" w:rsidR="002F5EB8" w:rsidRPr="002F5EB8" w:rsidRDefault="002F5EB8" w:rsidP="002F5EB8">
      <w:pPr>
        <w:rPr>
          <w:lang w:eastAsia="x-none"/>
        </w:rPr>
      </w:pPr>
    </w:p>
    <w:p w14:paraId="31D097D7" w14:textId="6AF553D0" w:rsidR="00112DCC" w:rsidRPr="00FE366D" w:rsidRDefault="00112DCC" w:rsidP="002F5EB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96660D3" w14:textId="77777777" w:rsidR="004045CF" w:rsidRPr="00FE366D" w:rsidRDefault="004045CF" w:rsidP="002F5EB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17E3D7B6" w14:textId="77777777" w:rsidR="00EB6513" w:rsidRPr="00442155" w:rsidRDefault="004045CF" w:rsidP="002F5EB8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 xml:space="preserve">p……………….………….……………, </w:t>
      </w:r>
    </w:p>
    <w:p w14:paraId="479D6694" w14:textId="3540F42B" w:rsidR="004045CF" w:rsidRPr="00442155" w:rsidRDefault="004045CF" w:rsidP="002F5EB8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tel.:………………..………...……, e-mail:………………………………</w:t>
      </w:r>
    </w:p>
    <w:p w14:paraId="7C751321" w14:textId="77777777" w:rsidR="004045CF" w:rsidRPr="00FE366D" w:rsidRDefault="004045CF" w:rsidP="002F5EB8">
      <w:pPr>
        <w:widowControl w:val="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2F5EB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2F5EB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2F5EB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2F5EB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5001B20C" w:rsidR="003A2237" w:rsidRDefault="003A2237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5CAC01BA" w14:textId="77777777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</w:t>
      </w:r>
      <w:r w:rsidRPr="00FE366D">
        <w:rPr>
          <w:bCs/>
          <w:szCs w:val="20"/>
        </w:rPr>
        <w:lastRenderedPageBreak/>
        <w:t>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4C98E46B" w14:textId="042FCC88" w:rsidR="000A115D" w:rsidRDefault="00DB6C4F" w:rsidP="000A115D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0A115D">
        <w:t xml:space="preserve">          </w:t>
      </w:r>
      <w:r w:rsidR="00921FF6"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4A9E875" w14:textId="5E97E4C2" w:rsidR="000A115D" w:rsidRDefault="000A115D" w:rsidP="000A115D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0A115D">
        <w:t>Oświadczenie o spełnianiu warunków udziału w postępowaniu (Załącznik nr 1</w:t>
      </w:r>
      <w:r>
        <w:t>C</w:t>
      </w:r>
      <w:r w:rsidRPr="000A115D">
        <w:t>)</w:t>
      </w:r>
      <w:r>
        <w:t xml:space="preserve"> </w:t>
      </w:r>
      <w:r w:rsidR="00921FF6">
        <w:t xml:space="preserve">  </w:t>
      </w:r>
      <w:r w:rsidRPr="000A115D">
        <w:t xml:space="preserve"> ..............................</w:t>
      </w:r>
    </w:p>
    <w:p w14:paraId="46C7E393" w14:textId="28584DA5" w:rsidR="00112DCC" w:rsidRDefault="000A115D" w:rsidP="00ED0D72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  <w:jc w:val="left"/>
      </w:pPr>
      <w:r w:rsidRPr="000A115D">
        <w:t xml:space="preserve">Zobowiązanie (załącznik nr </w:t>
      </w:r>
      <w:r>
        <w:t xml:space="preserve">1D </w:t>
      </w:r>
      <w:r w:rsidRPr="000A115D">
        <w:t xml:space="preserve">do SWZ)  </w:t>
      </w:r>
      <w:r w:rsidR="00ED0D72" w:rsidRPr="00ED0D72">
        <w:t xml:space="preserve">( jeśli dotyczy)                       </w:t>
      </w:r>
      <w:r w:rsidRPr="000A115D">
        <w:t xml:space="preserve">             </w:t>
      </w:r>
      <w:r>
        <w:t xml:space="preserve">         </w:t>
      </w:r>
      <w:r w:rsidRPr="000A115D">
        <w:t>…………………</w:t>
      </w:r>
      <w:r w:rsidR="00ED0D72">
        <w:t>…………….</w:t>
      </w:r>
      <w:bookmarkStart w:id="1" w:name="_GoBack"/>
      <w:bookmarkEnd w:id="1"/>
    </w:p>
    <w:p w14:paraId="7BE5394C" w14:textId="1092DF50" w:rsidR="00FE366D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</w:t>
      </w:r>
      <w:r w:rsidR="000A115D">
        <w:t xml:space="preserve">              </w:t>
      </w:r>
      <w:r w:rsidR="00DE7D1D">
        <w:t xml:space="preserve">   </w:t>
      </w:r>
      <w:r>
        <w:t>……………………………..</w:t>
      </w:r>
    </w:p>
    <w:p w14:paraId="3CAB1AC8" w14:textId="42C65A30" w:rsidR="007817F4" w:rsidRDefault="007817F4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="000A115D">
        <w:t xml:space="preserve">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77777777" w:rsidR="00B6074C" w:rsidRDefault="00B6074C" w:rsidP="006F255D">
      <w:pPr>
        <w:spacing w:before="120" w:after="120"/>
        <w:ind w:left="284" w:firstLine="0"/>
      </w:pPr>
    </w:p>
    <w:sectPr w:rsidR="00B6074C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F681D" w:rsidRDefault="001F681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F681D" w:rsidRDefault="001F681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1F681D" w:rsidRDefault="001F681D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 w:rsidR="00447F1F"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4C1729" w:rsidRPr="0075125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4C172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1F681D" w:rsidRPr="00751259" w:rsidRDefault="00ED0D72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4C1729" w:rsidRDefault="004C1729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18B9EF52" w:rsidR="001F681D" w:rsidRPr="005E7168" w:rsidRDefault="001F681D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4144" behindDoc="1" locked="0" layoutInCell="1" allowOverlap="1" wp14:anchorId="0DED957D" wp14:editId="51FEFC63">
              <wp:simplePos x="0" y="0"/>
              <wp:positionH relativeFrom="page">
                <wp:posOffset>5126990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261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="00447F1F"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1F681D" w:rsidRPr="00F84EF3" w:rsidRDefault="001F681D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096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202C29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4AF245" w14:textId="1139170B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F3CFE96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2600BFE" wp14:editId="69B8F37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F2261D" w14:textId="77777777" w:rsidR="001F681D" w:rsidRPr="003A2237" w:rsidRDefault="001F681D" w:rsidP="0075125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447F1F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600BFE" id="Prostokąt 2" o:spid="_x0000_s1026" style="position:absolute;left:0;text-align:left;margin-left:20.9pt;margin-top:694.4pt;width:23.9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1F2261D" w14:textId="77777777" w:rsidR="001F681D" w:rsidRPr="003A2237" w:rsidRDefault="001F681D" w:rsidP="0075125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447F1F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1FF78D7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0CB9A5C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3A96DBBF" w14:textId="77777777" w:rsidR="001F681D" w:rsidRDefault="001F6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F681D" w:rsidRDefault="001F681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F681D" w:rsidRDefault="001F681D" w:rsidP="005D63CD">
      <w:pPr>
        <w:spacing w:line="240" w:lineRule="auto"/>
      </w:pPr>
      <w:r>
        <w:continuationSeparator/>
      </w:r>
    </w:p>
  </w:footnote>
  <w:footnote w:id="1">
    <w:p w14:paraId="22388859" w14:textId="226E213C" w:rsidR="001F681D" w:rsidRPr="0066499C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">
    <w:p w14:paraId="249B20B0" w14:textId="75FDB7DC" w:rsidR="001F681D" w:rsidRPr="00AB494E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3">
    <w:p w14:paraId="0FC07282" w14:textId="77777777" w:rsidR="00741D20" w:rsidRPr="004F64EF" w:rsidRDefault="00741D20" w:rsidP="00741D20">
      <w:pPr>
        <w:pStyle w:val="Tekstprzypisudolnego"/>
        <w:widowControl w:val="0"/>
        <w:spacing w:after="0" w:line="360" w:lineRule="auto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4F64EF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4F64EF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W przypadku, gdy Wykonawca:,</w:t>
      </w:r>
    </w:p>
    <w:p w14:paraId="64F5A7D6" w14:textId="77777777" w:rsidR="00741D20" w:rsidRPr="004F64EF" w:rsidRDefault="00741D20" w:rsidP="00741D20">
      <w:pPr>
        <w:pStyle w:val="Tekstprzypisudolnego"/>
        <w:widowControl w:val="0"/>
        <w:spacing w:after="0" w:line="360" w:lineRule="auto"/>
        <w:ind w:left="142" w:firstLine="0"/>
        <w:rPr>
          <w:sz w:val="16"/>
          <w:szCs w:val="16"/>
          <w:lang w:val="pl-PL"/>
        </w:rPr>
      </w:pPr>
      <w:r w:rsidRPr="004F64EF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4F64EF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4F64EF">
        <w:rPr>
          <w:rFonts w:ascii="Bahnschrift" w:hAnsi="Bahnschrift"/>
          <w:sz w:val="16"/>
          <w:szCs w:val="16"/>
          <w:lang w:val="pl-PL"/>
        </w:rPr>
        <w:t> s</w:t>
      </w:r>
      <w:r w:rsidRPr="004F64EF">
        <w:rPr>
          <w:rStyle w:val="Odwoanieprzypisudolnego"/>
          <w:rFonts w:ascii="Bahnschrift" w:hAnsi="Bahnschrift"/>
          <w:sz w:val="16"/>
          <w:szCs w:val="16"/>
          <w:vertAlign w:val="baseline"/>
        </w:rPr>
        <w:t>ekcji: „Informacja dotycząca Wykonawcy”</w:t>
      </w:r>
    </w:p>
    <w:p w14:paraId="3F34A8F0" w14:textId="77777777" w:rsidR="00741D20" w:rsidRPr="004F64EF" w:rsidRDefault="00741D20" w:rsidP="00741D20">
      <w:pPr>
        <w:pStyle w:val="Tekstprzypisudolnego"/>
        <w:widowControl w:val="0"/>
        <w:spacing w:after="0" w:line="360" w:lineRule="auto"/>
        <w:ind w:left="142" w:firstLine="0"/>
        <w:rPr>
          <w:rFonts w:ascii="Bahnschrift" w:hAnsi="Bahnschrift"/>
          <w:sz w:val="16"/>
          <w:szCs w:val="16"/>
          <w:lang w:val="pl-PL"/>
        </w:rPr>
      </w:pPr>
      <w:r w:rsidRPr="004F64EF">
        <w:rPr>
          <w:rFonts w:ascii="Bahnschrift" w:hAnsi="Bahnschrift"/>
          <w:sz w:val="16"/>
          <w:szCs w:val="16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</w:t>
      </w:r>
      <w:r>
        <w:rPr>
          <w:rFonts w:ascii="Bahnschrift" w:hAnsi="Bahnschrift"/>
          <w:sz w:val="16"/>
          <w:szCs w:val="16"/>
          <w:lang w:val="pl-PL"/>
        </w:rPr>
        <w:t>D</w:t>
      </w:r>
      <w:r w:rsidRPr="004F64EF">
        <w:rPr>
          <w:rFonts w:ascii="Bahnschrift" w:hAnsi="Bahnschrift"/>
          <w:sz w:val="16"/>
          <w:szCs w:val="16"/>
          <w:lang w:val="pl-PL"/>
        </w:rPr>
        <w:t xml:space="preserve"> do SWZ),</w:t>
      </w:r>
    </w:p>
    <w:p w14:paraId="6241E41D" w14:textId="77777777" w:rsidR="00741D20" w:rsidRDefault="00741D20" w:rsidP="00741D20">
      <w:pPr>
        <w:pStyle w:val="Tekstprzypisudolnego"/>
        <w:widowControl w:val="0"/>
        <w:spacing w:after="0" w:line="360" w:lineRule="auto"/>
        <w:ind w:left="142" w:firstLine="0"/>
        <w:rPr>
          <w:rFonts w:ascii="Bahnschrift" w:hAnsi="Bahnschrift"/>
          <w:sz w:val="16"/>
          <w:szCs w:val="16"/>
          <w:lang w:val="pl-PL"/>
        </w:rPr>
      </w:pPr>
      <w:r w:rsidRPr="004F64EF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4F64EF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4F64EF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o treści określonej w sekcji: „</w:t>
      </w:r>
      <w:r w:rsidRPr="004F64EF">
        <w:rPr>
          <w:rFonts w:ascii="Bahnschrift" w:hAnsi="Bahnschrift"/>
          <w:sz w:val="16"/>
          <w:szCs w:val="16"/>
        </w:rPr>
        <w:t>Informacja dotycząca</w:t>
      </w:r>
      <w:r>
        <w:rPr>
          <w:rFonts w:ascii="Bahnschrift" w:hAnsi="Bahnschrift"/>
          <w:sz w:val="16"/>
          <w:szCs w:val="16"/>
        </w:rPr>
        <w:t xml:space="preserve"> jednego z wykonawców wspólnie ubiegających się o zamówienie</w:t>
      </w:r>
      <w:r>
        <w:rPr>
          <w:rFonts w:ascii="Bahnschrift" w:hAnsi="Bahnschrift"/>
          <w:sz w:val="16"/>
          <w:szCs w:val="16"/>
          <w:lang w:val="pl-PL"/>
        </w:rPr>
        <w:t>”</w:t>
      </w:r>
      <w:r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4">
    <w:p w14:paraId="27DF3084" w14:textId="77777777" w:rsidR="00741D20" w:rsidRPr="00CC59DB" w:rsidRDefault="00741D20" w:rsidP="00741D20">
      <w:pPr>
        <w:pStyle w:val="Tekstprzypisudolnego"/>
        <w:widowControl w:val="0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CC59DB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. </w:t>
      </w:r>
      <w:r w:rsidRPr="00CC59DB">
        <w:rPr>
          <w:rFonts w:ascii="Bahnschrift" w:hAnsi="Bahnschrift"/>
          <w:sz w:val="16"/>
          <w:szCs w:val="16"/>
          <w:lang w:val="pl-PL"/>
        </w:rPr>
        <w:t>Niepotrzebne skreślić.</w:t>
      </w:r>
    </w:p>
  </w:footnote>
  <w:footnote w:id="5">
    <w:p w14:paraId="048DFCC7" w14:textId="2183748D" w:rsidR="001F681D" w:rsidRPr="0066499C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5D3F88" w:rsidRDefault="005D3F88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5D3F88" w:rsidRDefault="005D3F88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77777777" w:rsidR="001F681D" w:rsidRDefault="001F681D">
    <w:pPr>
      <w:pStyle w:val="Nagwek"/>
    </w:pPr>
  </w:p>
  <w:p w14:paraId="376F9612" w14:textId="77777777" w:rsidR="001F681D" w:rsidRDefault="001F681D">
    <w:pPr>
      <w:pStyle w:val="Nagwek"/>
    </w:pPr>
  </w:p>
  <w:p w14:paraId="0671B392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0211D2C4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EEF245" w14:textId="7D46D291" w:rsidR="004C1729" w:rsidRPr="00CF0359" w:rsidRDefault="004C1729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1F681D" w:rsidRDefault="001F6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6564DA7"/>
    <w:multiLevelType w:val="hybridMultilevel"/>
    <w:tmpl w:val="02E8D166"/>
    <w:lvl w:ilvl="0" w:tplc="4334824E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16"/>
  </w:num>
  <w:num w:numId="5">
    <w:abstractNumId w:val="30"/>
  </w:num>
  <w:num w:numId="6">
    <w:abstractNumId w:val="3"/>
  </w:num>
  <w:num w:numId="7">
    <w:abstractNumId w:val="28"/>
  </w:num>
  <w:num w:numId="8">
    <w:abstractNumId w:val="15"/>
  </w:num>
  <w:num w:numId="9">
    <w:abstractNumId w:val="8"/>
  </w:num>
  <w:num w:numId="10">
    <w:abstractNumId w:val="22"/>
  </w:num>
  <w:num w:numId="11">
    <w:abstractNumId w:val="0"/>
  </w:num>
  <w:num w:numId="12">
    <w:abstractNumId w:val="11"/>
  </w:num>
  <w:num w:numId="13">
    <w:abstractNumId w:val="18"/>
  </w:num>
  <w:num w:numId="14">
    <w:abstractNumId w:val="32"/>
  </w:num>
  <w:num w:numId="15">
    <w:abstractNumId w:val="26"/>
  </w:num>
  <w:num w:numId="16">
    <w:abstractNumId w:val="19"/>
  </w:num>
  <w:num w:numId="17">
    <w:abstractNumId w:val="5"/>
  </w:num>
  <w:num w:numId="18">
    <w:abstractNumId w:val="6"/>
  </w:num>
  <w:num w:numId="19">
    <w:abstractNumId w:val="21"/>
  </w:num>
  <w:num w:numId="20">
    <w:abstractNumId w:val="23"/>
  </w:num>
  <w:num w:numId="21">
    <w:abstractNumId w:val="31"/>
  </w:num>
  <w:num w:numId="22">
    <w:abstractNumId w:val="29"/>
  </w:num>
  <w:num w:numId="23">
    <w:abstractNumId w:val="20"/>
  </w:num>
  <w:num w:numId="24">
    <w:abstractNumId w:val="25"/>
  </w:num>
  <w:num w:numId="25">
    <w:abstractNumId w:val="4"/>
  </w:num>
  <w:num w:numId="26">
    <w:abstractNumId w:val="7"/>
    <w:lvlOverride w:ilvl="0">
      <w:startOverride w:val="1"/>
    </w:lvlOverride>
  </w:num>
  <w:num w:numId="27">
    <w:abstractNumId w:val="27"/>
  </w:num>
  <w:num w:numId="28">
    <w:abstractNumId w:val="1"/>
  </w:num>
  <w:num w:numId="29">
    <w:abstractNumId w:val="2"/>
  </w:num>
  <w:num w:numId="30">
    <w:abstractNumId w:val="10"/>
  </w:num>
  <w:num w:numId="31">
    <w:abstractNumId w:val="14"/>
  </w:num>
  <w:num w:numId="32">
    <w:abstractNumId w:val="24"/>
  </w:num>
  <w:num w:numId="33">
    <w:abstractNumId w:val="17"/>
  </w:num>
  <w:num w:numId="34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115D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587B"/>
    <w:rsid w:val="000F074D"/>
    <w:rsid w:val="000F2C46"/>
    <w:rsid w:val="00103256"/>
    <w:rsid w:val="00110217"/>
    <w:rsid w:val="00111ABF"/>
    <w:rsid w:val="00111FD4"/>
    <w:rsid w:val="00112DCC"/>
    <w:rsid w:val="00113823"/>
    <w:rsid w:val="00120254"/>
    <w:rsid w:val="00120996"/>
    <w:rsid w:val="0012191C"/>
    <w:rsid w:val="00127AF3"/>
    <w:rsid w:val="00140517"/>
    <w:rsid w:val="00145E0B"/>
    <w:rsid w:val="001463E7"/>
    <w:rsid w:val="00147280"/>
    <w:rsid w:val="001509D7"/>
    <w:rsid w:val="00155256"/>
    <w:rsid w:val="00157520"/>
    <w:rsid w:val="0016497D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3E1E"/>
    <w:rsid w:val="001C43D0"/>
    <w:rsid w:val="001C5C3E"/>
    <w:rsid w:val="001D05CD"/>
    <w:rsid w:val="001D30E7"/>
    <w:rsid w:val="001D46BB"/>
    <w:rsid w:val="001E1B1A"/>
    <w:rsid w:val="001E20FE"/>
    <w:rsid w:val="001E234C"/>
    <w:rsid w:val="001F1122"/>
    <w:rsid w:val="001F681D"/>
    <w:rsid w:val="00200A27"/>
    <w:rsid w:val="00201B83"/>
    <w:rsid w:val="00202C9B"/>
    <w:rsid w:val="00212F1D"/>
    <w:rsid w:val="00221638"/>
    <w:rsid w:val="00223941"/>
    <w:rsid w:val="00223C25"/>
    <w:rsid w:val="00226310"/>
    <w:rsid w:val="002273E3"/>
    <w:rsid w:val="002318AB"/>
    <w:rsid w:val="0024119F"/>
    <w:rsid w:val="00241D9C"/>
    <w:rsid w:val="00241F55"/>
    <w:rsid w:val="00251BE3"/>
    <w:rsid w:val="00267E6B"/>
    <w:rsid w:val="00271B53"/>
    <w:rsid w:val="00272E3F"/>
    <w:rsid w:val="002767DF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4C31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2F5EB8"/>
    <w:rsid w:val="00301B65"/>
    <w:rsid w:val="00305D5C"/>
    <w:rsid w:val="0031115A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7C7E"/>
    <w:rsid w:val="00457D79"/>
    <w:rsid w:val="00465D1D"/>
    <w:rsid w:val="00467882"/>
    <w:rsid w:val="00471B27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D2236"/>
    <w:rsid w:val="004D22E3"/>
    <w:rsid w:val="004D2D43"/>
    <w:rsid w:val="004E0BD8"/>
    <w:rsid w:val="004E5AEA"/>
    <w:rsid w:val="004E7401"/>
    <w:rsid w:val="004F088D"/>
    <w:rsid w:val="004F5D82"/>
    <w:rsid w:val="005028C0"/>
    <w:rsid w:val="00503F69"/>
    <w:rsid w:val="0050441A"/>
    <w:rsid w:val="00507C2C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2413"/>
    <w:rsid w:val="005968E9"/>
    <w:rsid w:val="005A19CF"/>
    <w:rsid w:val="005A269D"/>
    <w:rsid w:val="005A6F5A"/>
    <w:rsid w:val="005B34FE"/>
    <w:rsid w:val="005B5871"/>
    <w:rsid w:val="005C0339"/>
    <w:rsid w:val="005C4607"/>
    <w:rsid w:val="005D2930"/>
    <w:rsid w:val="005D3F88"/>
    <w:rsid w:val="005D4855"/>
    <w:rsid w:val="005D63CD"/>
    <w:rsid w:val="005D6930"/>
    <w:rsid w:val="005D7EA1"/>
    <w:rsid w:val="005E7168"/>
    <w:rsid w:val="005E7B56"/>
    <w:rsid w:val="005F0C33"/>
    <w:rsid w:val="005F2A5F"/>
    <w:rsid w:val="005F47E3"/>
    <w:rsid w:val="005F6136"/>
    <w:rsid w:val="00602A59"/>
    <w:rsid w:val="00604E76"/>
    <w:rsid w:val="0061008C"/>
    <w:rsid w:val="00610A45"/>
    <w:rsid w:val="00614792"/>
    <w:rsid w:val="0061721E"/>
    <w:rsid w:val="00617486"/>
    <w:rsid w:val="0062033A"/>
    <w:rsid w:val="006263D5"/>
    <w:rsid w:val="00627D25"/>
    <w:rsid w:val="006333AF"/>
    <w:rsid w:val="006378CF"/>
    <w:rsid w:val="00642C54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2B2D"/>
    <w:rsid w:val="00733EB6"/>
    <w:rsid w:val="007347EC"/>
    <w:rsid w:val="00741D20"/>
    <w:rsid w:val="00742670"/>
    <w:rsid w:val="00743CB0"/>
    <w:rsid w:val="00747C84"/>
    <w:rsid w:val="00750875"/>
    <w:rsid w:val="00751259"/>
    <w:rsid w:val="00753946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85B78"/>
    <w:rsid w:val="00791BE2"/>
    <w:rsid w:val="0079207F"/>
    <w:rsid w:val="00794699"/>
    <w:rsid w:val="00794879"/>
    <w:rsid w:val="007A06EE"/>
    <w:rsid w:val="007A1342"/>
    <w:rsid w:val="007A2835"/>
    <w:rsid w:val="007A701D"/>
    <w:rsid w:val="007B1224"/>
    <w:rsid w:val="007B399D"/>
    <w:rsid w:val="007B551E"/>
    <w:rsid w:val="007C0062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6508"/>
    <w:rsid w:val="007F728E"/>
    <w:rsid w:val="00801A5D"/>
    <w:rsid w:val="00803C8F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6189"/>
    <w:rsid w:val="008771E4"/>
    <w:rsid w:val="00877825"/>
    <w:rsid w:val="0088030B"/>
    <w:rsid w:val="00884A25"/>
    <w:rsid w:val="00885BD5"/>
    <w:rsid w:val="00886073"/>
    <w:rsid w:val="0089059B"/>
    <w:rsid w:val="00891C1C"/>
    <w:rsid w:val="00896AA9"/>
    <w:rsid w:val="00896C0A"/>
    <w:rsid w:val="008974DB"/>
    <w:rsid w:val="008A10FB"/>
    <w:rsid w:val="008A431F"/>
    <w:rsid w:val="008A72DD"/>
    <w:rsid w:val="008B0002"/>
    <w:rsid w:val="008B1152"/>
    <w:rsid w:val="008C3649"/>
    <w:rsid w:val="008C3F42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1FF6"/>
    <w:rsid w:val="00923402"/>
    <w:rsid w:val="00927712"/>
    <w:rsid w:val="009315F6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5C6B"/>
    <w:rsid w:val="009F6A1C"/>
    <w:rsid w:val="00A01680"/>
    <w:rsid w:val="00A0368D"/>
    <w:rsid w:val="00A10728"/>
    <w:rsid w:val="00A11A82"/>
    <w:rsid w:val="00A11F39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1912"/>
    <w:rsid w:val="00A77318"/>
    <w:rsid w:val="00A81598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22F"/>
    <w:rsid w:val="00B50E58"/>
    <w:rsid w:val="00B53D4C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3EA8"/>
    <w:rsid w:val="00BC4ABA"/>
    <w:rsid w:val="00BD05C4"/>
    <w:rsid w:val="00BD1DFF"/>
    <w:rsid w:val="00BE0703"/>
    <w:rsid w:val="00BE07E2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43F8"/>
    <w:rsid w:val="00C24FA2"/>
    <w:rsid w:val="00C25075"/>
    <w:rsid w:val="00C25340"/>
    <w:rsid w:val="00C32198"/>
    <w:rsid w:val="00C325E2"/>
    <w:rsid w:val="00C376EF"/>
    <w:rsid w:val="00C42F31"/>
    <w:rsid w:val="00C50DD5"/>
    <w:rsid w:val="00C540B8"/>
    <w:rsid w:val="00C603E9"/>
    <w:rsid w:val="00C6398C"/>
    <w:rsid w:val="00C7019D"/>
    <w:rsid w:val="00C72ACD"/>
    <w:rsid w:val="00C733E2"/>
    <w:rsid w:val="00C76261"/>
    <w:rsid w:val="00C76434"/>
    <w:rsid w:val="00C7713C"/>
    <w:rsid w:val="00C7784C"/>
    <w:rsid w:val="00C77ECA"/>
    <w:rsid w:val="00C80205"/>
    <w:rsid w:val="00C812CA"/>
    <w:rsid w:val="00C831EF"/>
    <w:rsid w:val="00C84598"/>
    <w:rsid w:val="00C8603B"/>
    <w:rsid w:val="00C9148C"/>
    <w:rsid w:val="00C9602F"/>
    <w:rsid w:val="00CA3460"/>
    <w:rsid w:val="00CA3A9D"/>
    <w:rsid w:val="00CA6B3A"/>
    <w:rsid w:val="00CA6CF9"/>
    <w:rsid w:val="00CA75DF"/>
    <w:rsid w:val="00CB4DDF"/>
    <w:rsid w:val="00CC1292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1051"/>
    <w:rsid w:val="00D21ADE"/>
    <w:rsid w:val="00D3027E"/>
    <w:rsid w:val="00D310A4"/>
    <w:rsid w:val="00D31A33"/>
    <w:rsid w:val="00D31DEE"/>
    <w:rsid w:val="00D3604B"/>
    <w:rsid w:val="00D370E8"/>
    <w:rsid w:val="00D3711B"/>
    <w:rsid w:val="00D4087D"/>
    <w:rsid w:val="00D43B58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7714"/>
    <w:rsid w:val="00DE1639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657"/>
    <w:rsid w:val="00E10B41"/>
    <w:rsid w:val="00E1454C"/>
    <w:rsid w:val="00E154B2"/>
    <w:rsid w:val="00E1641F"/>
    <w:rsid w:val="00E25C1E"/>
    <w:rsid w:val="00E32027"/>
    <w:rsid w:val="00E32713"/>
    <w:rsid w:val="00E36F6A"/>
    <w:rsid w:val="00E40096"/>
    <w:rsid w:val="00E4497C"/>
    <w:rsid w:val="00E4607D"/>
    <w:rsid w:val="00E4734B"/>
    <w:rsid w:val="00E50E74"/>
    <w:rsid w:val="00E571EB"/>
    <w:rsid w:val="00E576E4"/>
    <w:rsid w:val="00E57DC0"/>
    <w:rsid w:val="00E60D50"/>
    <w:rsid w:val="00E65319"/>
    <w:rsid w:val="00E654E3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20E0"/>
    <w:rsid w:val="00EA3288"/>
    <w:rsid w:val="00EA6EF9"/>
    <w:rsid w:val="00EA7F16"/>
    <w:rsid w:val="00EB0A45"/>
    <w:rsid w:val="00EB16BF"/>
    <w:rsid w:val="00EB5F30"/>
    <w:rsid w:val="00EB6513"/>
    <w:rsid w:val="00ED0D72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343C"/>
    <w:rsid w:val="00F11315"/>
    <w:rsid w:val="00F1298E"/>
    <w:rsid w:val="00F1351F"/>
    <w:rsid w:val="00F16680"/>
    <w:rsid w:val="00F17680"/>
    <w:rsid w:val="00F224AD"/>
    <w:rsid w:val="00F23144"/>
    <w:rsid w:val="00F24412"/>
    <w:rsid w:val="00F27E8B"/>
    <w:rsid w:val="00F31ABD"/>
    <w:rsid w:val="00F32854"/>
    <w:rsid w:val="00F33FB0"/>
    <w:rsid w:val="00F3429A"/>
    <w:rsid w:val="00F35AC4"/>
    <w:rsid w:val="00F37D50"/>
    <w:rsid w:val="00F43774"/>
    <w:rsid w:val="00F54060"/>
    <w:rsid w:val="00F64749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E4A4D-C41B-4F94-913C-06E6A44D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5</Pages>
  <Words>1400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329</cp:revision>
  <cp:lastPrinted>2021-02-02T09:35:00Z</cp:lastPrinted>
  <dcterms:created xsi:type="dcterms:W3CDTF">2021-03-29T12:05:00Z</dcterms:created>
  <dcterms:modified xsi:type="dcterms:W3CDTF">2024-04-19T06:42:00Z</dcterms:modified>
</cp:coreProperties>
</file>