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56C7F" w14:textId="1A419119" w:rsidR="009C2EAC" w:rsidRPr="006B6C5D" w:rsidRDefault="009C2EAC" w:rsidP="006B6C5D">
      <w:pPr>
        <w:ind w:right="-427"/>
        <w:jc w:val="right"/>
        <w:rPr>
          <w:b/>
          <w:bCs/>
          <w:szCs w:val="20"/>
        </w:rPr>
      </w:pPr>
      <w:r w:rsidRPr="00507C06">
        <w:rPr>
          <w:b/>
          <w:bCs/>
          <w:szCs w:val="20"/>
        </w:rPr>
        <w:t xml:space="preserve">Załącznik nr 3 do </w:t>
      </w:r>
      <w:r w:rsidR="00DC7A6A">
        <w:rPr>
          <w:b/>
          <w:bCs/>
          <w:szCs w:val="20"/>
        </w:rPr>
        <w:t>SWZ</w:t>
      </w:r>
      <w:r w:rsidRPr="00507C06">
        <w:rPr>
          <w:b/>
          <w:bCs/>
          <w:szCs w:val="20"/>
        </w:rPr>
        <w:t xml:space="preserve"> </w:t>
      </w:r>
      <w:r w:rsidR="006B6C5D">
        <w:rPr>
          <w:b/>
          <w:bCs/>
          <w:szCs w:val="20"/>
        </w:rPr>
        <w:t xml:space="preserve"> </w:t>
      </w:r>
      <w:r w:rsidR="004F4AC9">
        <w:rPr>
          <w:b/>
          <w:bCs/>
          <w:szCs w:val="20"/>
        </w:rPr>
        <w:t>nr DZP.38</w:t>
      </w:r>
      <w:r w:rsidR="00C32AFE">
        <w:rPr>
          <w:b/>
          <w:bCs/>
          <w:szCs w:val="20"/>
        </w:rPr>
        <w:t>2</w:t>
      </w:r>
      <w:r w:rsidR="004F4AC9">
        <w:rPr>
          <w:b/>
          <w:bCs/>
          <w:szCs w:val="20"/>
        </w:rPr>
        <w:t>.</w:t>
      </w:r>
      <w:r w:rsidR="00C32AFE">
        <w:rPr>
          <w:b/>
          <w:bCs/>
          <w:szCs w:val="20"/>
        </w:rPr>
        <w:t>1.</w:t>
      </w:r>
      <w:r w:rsidR="006B6C5D">
        <w:rPr>
          <w:b/>
          <w:bCs/>
          <w:szCs w:val="20"/>
        </w:rPr>
        <w:t>21</w:t>
      </w:r>
      <w:r w:rsidR="00C32AFE">
        <w:rPr>
          <w:b/>
          <w:bCs/>
          <w:szCs w:val="20"/>
        </w:rPr>
        <w:t>.202</w:t>
      </w:r>
      <w:r w:rsidR="006B6C5D">
        <w:rPr>
          <w:b/>
          <w:bCs/>
          <w:szCs w:val="20"/>
        </w:rPr>
        <w:t>4</w:t>
      </w:r>
    </w:p>
    <w:p w14:paraId="1DF209CD" w14:textId="4188818F" w:rsidR="002C3DE9" w:rsidRDefault="002B769F" w:rsidP="002B769F">
      <w:pPr>
        <w:spacing w:before="240"/>
        <w:jc w:val="center"/>
        <w:rPr>
          <w:i/>
          <w:szCs w:val="20"/>
        </w:rPr>
      </w:pPr>
      <w:r w:rsidRPr="00BA583F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1F3723" wp14:editId="70A333CF">
                <wp:simplePos x="0" y="0"/>
                <wp:positionH relativeFrom="column">
                  <wp:posOffset>-29845</wp:posOffset>
                </wp:positionH>
                <wp:positionV relativeFrom="paragraph">
                  <wp:posOffset>400685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7065F" id="Łącznik prost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31.55pt" to="502.3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DVLtWq2wAA&#10;AAkBAAAPAAAAZHJzL2Rvd25yZXYueG1sTI/BTsMwEETvSPyDtUhcUGsXUItCnAqQqMSxpQd628bb&#10;JGCvo9htzd/jiAMcd2b0dqZcJmfFiYbQedYwmyoQxLU3HTcatu+vkwcQISIbtJ5JwzcFWFaXFyUW&#10;xp95TadNbESGcChQQxtjX0gZ6pYchqnvibN38IPDmM+hkWbAc4Y7K2+VmkuHHecPLfb00lL9tTm6&#10;TCG/u7GBDx+rz+e0euu2lNZK6+ur9PQIIlKKf2EY6+fqUOVOe39kE4TVMLlf5KSG+d0M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1S7Vq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  <w:r w:rsidR="004F4AC9">
        <w:rPr>
          <w:b/>
          <w:sz w:val="22"/>
        </w:rPr>
        <w:t>Umowa nr DZP.38</w:t>
      </w:r>
      <w:r w:rsidR="00C32AFE">
        <w:rPr>
          <w:b/>
          <w:sz w:val="22"/>
        </w:rPr>
        <w:t>2</w:t>
      </w:r>
      <w:r w:rsidR="004F4AC9">
        <w:rPr>
          <w:b/>
          <w:sz w:val="22"/>
        </w:rPr>
        <w:t>.</w:t>
      </w:r>
      <w:r w:rsidR="00C32AFE">
        <w:rPr>
          <w:b/>
          <w:sz w:val="22"/>
        </w:rPr>
        <w:t>1.</w:t>
      </w:r>
      <w:r w:rsidR="006B6C5D">
        <w:rPr>
          <w:b/>
          <w:sz w:val="22"/>
        </w:rPr>
        <w:t>21</w:t>
      </w:r>
      <w:r w:rsidR="00C32AFE">
        <w:rPr>
          <w:b/>
          <w:sz w:val="22"/>
        </w:rPr>
        <w:t>.202</w:t>
      </w:r>
      <w:r w:rsidR="006B6C5D">
        <w:rPr>
          <w:b/>
          <w:sz w:val="22"/>
        </w:rPr>
        <w:t>4</w:t>
      </w:r>
      <w:r w:rsidR="00A862AC">
        <w:rPr>
          <w:b/>
          <w:sz w:val="22"/>
        </w:rPr>
        <w:t xml:space="preserve"> (wzór)</w:t>
      </w:r>
    </w:p>
    <w:p w14:paraId="5D0F4BDB" w14:textId="7251A735" w:rsidR="009C2EAC" w:rsidRPr="00BA583F" w:rsidRDefault="009C2EAC" w:rsidP="004F4AC9">
      <w:pPr>
        <w:rPr>
          <w:i/>
          <w:szCs w:val="20"/>
        </w:rPr>
      </w:pPr>
    </w:p>
    <w:p w14:paraId="2EDE066C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zawarta w Katowicach, pomiędzy:</w:t>
      </w:r>
    </w:p>
    <w:p w14:paraId="16A92C5D" w14:textId="77777777" w:rsidR="009C2EAC" w:rsidRPr="00FE4815" w:rsidRDefault="009C2EAC" w:rsidP="00FE4815">
      <w:pPr>
        <w:widowControl w:val="0"/>
        <w:ind w:left="284"/>
        <w:rPr>
          <w:b/>
          <w:szCs w:val="20"/>
        </w:rPr>
      </w:pPr>
      <w:r w:rsidRPr="00FE4815">
        <w:rPr>
          <w:b/>
          <w:szCs w:val="20"/>
        </w:rPr>
        <w:t>Uniwersytetem Śląskim w Katowicach</w:t>
      </w:r>
    </w:p>
    <w:p w14:paraId="73179811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z siedzibą w Katowicach; adres: 40-007 Katowice, ul. Bankowa 12,</w:t>
      </w:r>
    </w:p>
    <w:p w14:paraId="6B31AB6D" w14:textId="673AED38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NIP: 6340197134</w:t>
      </w:r>
    </w:p>
    <w:p w14:paraId="35B05C43" w14:textId="6A9DAEB8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który reprezentuje:</w:t>
      </w:r>
      <w:r w:rsidR="00D91B28" w:rsidRPr="00FE4815">
        <w:rPr>
          <w:szCs w:val="20"/>
        </w:rPr>
        <w:t xml:space="preserve"> </w:t>
      </w:r>
      <w:r w:rsidRPr="00FE4815">
        <w:rPr>
          <w:szCs w:val="20"/>
        </w:rPr>
        <w:t>.............................................................. - ............................</w:t>
      </w:r>
      <w:r w:rsidR="009911DF" w:rsidRPr="00FE4815">
        <w:rPr>
          <w:szCs w:val="20"/>
        </w:rPr>
        <w:t>..............................</w:t>
      </w:r>
    </w:p>
    <w:p w14:paraId="49D039B3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zwanym dalej Zamawiającym</w:t>
      </w:r>
    </w:p>
    <w:p w14:paraId="54426D2E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a</w:t>
      </w:r>
    </w:p>
    <w:p w14:paraId="13635FCC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.............................................................................................................................</w:t>
      </w:r>
    </w:p>
    <w:p w14:paraId="665EBFAB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NIP: ...................................................,</w:t>
      </w:r>
    </w:p>
    <w:p w14:paraId="5BEBE38D" w14:textId="77777777" w:rsidR="009C2EAC" w:rsidRPr="00FE4815" w:rsidRDefault="009C2EAC" w:rsidP="00FE4815">
      <w:pPr>
        <w:widowControl w:val="0"/>
        <w:ind w:left="284"/>
        <w:rPr>
          <w:i/>
          <w:szCs w:val="20"/>
        </w:rPr>
      </w:pPr>
      <w:r w:rsidRPr="00FE4815">
        <w:rPr>
          <w:szCs w:val="20"/>
        </w:rPr>
        <w:t>zwanym dalej Wykonawcą</w:t>
      </w:r>
    </w:p>
    <w:p w14:paraId="35E50E67" w14:textId="39243A1F" w:rsidR="009C2EAC" w:rsidRPr="00FE4815" w:rsidRDefault="009C2EAC" w:rsidP="00FE4815">
      <w:pPr>
        <w:widowControl w:val="0"/>
        <w:ind w:left="284"/>
        <w:rPr>
          <w:bCs/>
          <w:i/>
          <w:szCs w:val="20"/>
        </w:rPr>
      </w:pPr>
      <w:r w:rsidRPr="00FE4815">
        <w:rPr>
          <w:bCs/>
          <w:i/>
          <w:szCs w:val="20"/>
        </w:rPr>
        <w:t>albo</w:t>
      </w:r>
      <w:r w:rsidRPr="00FE4815">
        <w:rPr>
          <w:bCs/>
          <w:i/>
          <w:szCs w:val="20"/>
          <w:vertAlign w:val="superscript"/>
        </w:rPr>
        <w:footnoteReference w:id="1"/>
      </w:r>
      <w:r w:rsidRPr="00FE4815">
        <w:rPr>
          <w:bCs/>
          <w:szCs w:val="20"/>
        </w:rPr>
        <w:t>.............................................................</w:t>
      </w:r>
    </w:p>
    <w:p w14:paraId="2F664E40" w14:textId="77777777" w:rsidR="009C2EAC" w:rsidRPr="00FE4815" w:rsidRDefault="009C2EAC" w:rsidP="00FE4815">
      <w:pPr>
        <w:widowControl w:val="0"/>
        <w:ind w:left="284"/>
        <w:rPr>
          <w:szCs w:val="20"/>
        </w:rPr>
      </w:pPr>
      <w:r w:rsidRPr="00FE4815">
        <w:rPr>
          <w:szCs w:val="20"/>
        </w:rPr>
        <w:t>NIP: .....................................................</w:t>
      </w:r>
    </w:p>
    <w:p w14:paraId="02D4B602" w14:textId="43A09D6D" w:rsidR="009C2EAC" w:rsidRPr="00FE4815" w:rsidRDefault="009C2EAC" w:rsidP="00FE4815">
      <w:pPr>
        <w:widowControl w:val="0"/>
        <w:ind w:left="0" w:firstLine="0"/>
        <w:rPr>
          <w:szCs w:val="20"/>
        </w:rPr>
      </w:pPr>
      <w:r w:rsidRPr="00FE4815">
        <w:rPr>
          <w:szCs w:val="20"/>
        </w:rPr>
        <w:t>wspólnie ubiegającymi się o udzielenie zamówienia i ponoszącymi z tego tytułu solidarną</w:t>
      </w:r>
      <w:r w:rsidR="00393E3C" w:rsidRPr="00FE4815">
        <w:rPr>
          <w:szCs w:val="20"/>
        </w:rPr>
        <w:t xml:space="preserve"> odpowiedzialność za wykonanie U</w:t>
      </w:r>
      <w:r w:rsidRPr="00FE4815">
        <w:rPr>
          <w:szCs w:val="20"/>
        </w:rPr>
        <w:t>mowy, zwanymi dalej Wykonawcą.</w:t>
      </w:r>
    </w:p>
    <w:p w14:paraId="35572C84" w14:textId="77777777" w:rsidR="009C2EAC" w:rsidRPr="00FE4815" w:rsidRDefault="009C2EAC" w:rsidP="00FE4815">
      <w:pPr>
        <w:widowControl w:val="0"/>
        <w:ind w:left="0" w:firstLine="0"/>
        <w:rPr>
          <w:szCs w:val="20"/>
        </w:rPr>
      </w:pPr>
    </w:p>
    <w:p w14:paraId="08798316" w14:textId="5424325D" w:rsidR="0036169D" w:rsidRPr="00FE4815" w:rsidRDefault="0036169D" w:rsidP="00FE4815">
      <w:pPr>
        <w:widowControl w:val="0"/>
        <w:ind w:left="0" w:firstLine="0"/>
        <w:rPr>
          <w:b/>
          <w:szCs w:val="20"/>
        </w:rPr>
      </w:pPr>
      <w:r w:rsidRPr="00FE4815">
        <w:rPr>
          <w:szCs w:val="20"/>
        </w:rPr>
        <w:t>W wyniku rozstrzygnięcia postępowania o udzielenie zamówienia publicznego prowadzonego w oparciu o przepisy ustawy z dnia 11 września 2019 r. Prawo zamówień publicznych w trybie podstawowym b</w:t>
      </w:r>
      <w:r w:rsidR="004F4AC9" w:rsidRPr="00FE4815">
        <w:rPr>
          <w:szCs w:val="20"/>
        </w:rPr>
        <w:t xml:space="preserve">ez negocjacji, pod nr: </w:t>
      </w:r>
      <w:r w:rsidR="004F4AC9" w:rsidRPr="00FE4815">
        <w:rPr>
          <w:b/>
          <w:szCs w:val="20"/>
        </w:rPr>
        <w:t>DZP.38</w:t>
      </w:r>
      <w:r w:rsidR="00C32AFE" w:rsidRPr="00FE4815">
        <w:rPr>
          <w:b/>
          <w:szCs w:val="20"/>
        </w:rPr>
        <w:t>2</w:t>
      </w:r>
      <w:r w:rsidR="004F4AC9" w:rsidRPr="00FE4815">
        <w:rPr>
          <w:b/>
          <w:szCs w:val="20"/>
        </w:rPr>
        <w:t>.</w:t>
      </w:r>
      <w:r w:rsidR="00C32AFE" w:rsidRPr="00FE4815">
        <w:rPr>
          <w:b/>
          <w:szCs w:val="20"/>
        </w:rPr>
        <w:t>1.</w:t>
      </w:r>
      <w:r w:rsidR="00681F8F" w:rsidRPr="00FE4815">
        <w:rPr>
          <w:b/>
          <w:szCs w:val="20"/>
        </w:rPr>
        <w:t>21</w:t>
      </w:r>
      <w:r w:rsidR="00C32AFE" w:rsidRPr="00FE4815">
        <w:rPr>
          <w:b/>
          <w:szCs w:val="20"/>
        </w:rPr>
        <w:t>.202</w:t>
      </w:r>
      <w:r w:rsidR="00681F8F" w:rsidRPr="00FE4815">
        <w:rPr>
          <w:b/>
          <w:szCs w:val="20"/>
        </w:rPr>
        <w:t>4</w:t>
      </w:r>
      <w:r w:rsidRPr="00FE4815">
        <w:rPr>
          <w:szCs w:val="20"/>
        </w:rPr>
        <w:t xml:space="preserve">  o nazwie</w:t>
      </w:r>
      <w:r w:rsidRPr="00FE4815">
        <w:rPr>
          <w:b/>
          <w:szCs w:val="20"/>
        </w:rPr>
        <w:t>: „</w:t>
      </w:r>
      <w:r w:rsidR="004F4AC9" w:rsidRPr="00FE4815">
        <w:rPr>
          <w:rFonts w:eastAsia="Times New Roman" w:cs="Arial"/>
          <w:b/>
          <w:szCs w:val="20"/>
          <w:lang w:eastAsia="pl-PL"/>
        </w:rPr>
        <w:t>Sukcesywne dostawy azotu ciekłego</w:t>
      </w:r>
      <w:r w:rsidR="00505DCE" w:rsidRPr="00FE4815">
        <w:rPr>
          <w:rFonts w:eastAsia="Times New Roman" w:cs="Arial"/>
          <w:b/>
          <w:szCs w:val="20"/>
          <w:lang w:eastAsia="pl-PL"/>
        </w:rPr>
        <w:t>”</w:t>
      </w:r>
      <w:r w:rsidRPr="00FE4815">
        <w:rPr>
          <w:szCs w:val="20"/>
        </w:rPr>
        <w:t>, zawarto umowę (Umowę) o następującej treści:</w:t>
      </w:r>
    </w:p>
    <w:p w14:paraId="5BDCBFD2" w14:textId="046B7F58" w:rsidR="009C2EAC" w:rsidRPr="00FE4815" w:rsidRDefault="00DC7A6A" w:rsidP="00FE4815">
      <w:pPr>
        <w:widowControl w:val="0"/>
        <w:jc w:val="center"/>
        <w:rPr>
          <w:sz w:val="22"/>
        </w:rPr>
      </w:pPr>
      <w:r w:rsidRPr="00FE4815">
        <w:rPr>
          <w:b/>
          <w:sz w:val="22"/>
        </w:rPr>
        <w:t xml:space="preserve"> </w:t>
      </w:r>
      <w:r w:rsidR="009C2EAC" w:rsidRPr="00FE4815">
        <w:rPr>
          <w:b/>
          <w:sz w:val="22"/>
        </w:rPr>
        <w:t>§</w:t>
      </w:r>
      <w:r w:rsidR="009A24AF" w:rsidRPr="00FE4815">
        <w:rPr>
          <w:b/>
          <w:sz w:val="22"/>
        </w:rPr>
        <w:t xml:space="preserve"> </w:t>
      </w:r>
      <w:r w:rsidR="009C2EAC" w:rsidRPr="00FE4815">
        <w:rPr>
          <w:b/>
          <w:sz w:val="22"/>
        </w:rPr>
        <w:t>1</w:t>
      </w:r>
    </w:p>
    <w:p w14:paraId="3EB7C1B7" w14:textId="77777777" w:rsidR="009C2EAC" w:rsidRPr="00FE4815" w:rsidRDefault="00E63544" w:rsidP="00FE4815">
      <w:pPr>
        <w:widowControl w:val="0"/>
        <w:jc w:val="center"/>
        <w:rPr>
          <w:sz w:val="22"/>
        </w:rPr>
      </w:pPr>
      <w:r w:rsidRPr="00FE4815">
        <w:rPr>
          <w:b/>
          <w:sz w:val="22"/>
        </w:rPr>
        <w:t>Przedmiot U</w:t>
      </w:r>
      <w:r w:rsidR="009C2EAC" w:rsidRPr="00FE4815">
        <w:rPr>
          <w:b/>
          <w:sz w:val="22"/>
        </w:rPr>
        <w:t>mowy</w:t>
      </w:r>
    </w:p>
    <w:p w14:paraId="6AEA2843" w14:textId="7756DE7D" w:rsidR="00505DCE" w:rsidRPr="00FE4815" w:rsidRDefault="009C2EAC" w:rsidP="00FE4815">
      <w:pPr>
        <w:widowControl w:val="0"/>
        <w:numPr>
          <w:ilvl w:val="0"/>
          <w:numId w:val="7"/>
        </w:numPr>
        <w:ind w:left="284" w:hanging="284"/>
        <w:outlineLvl w:val="1"/>
        <w:rPr>
          <w:szCs w:val="20"/>
        </w:rPr>
      </w:pPr>
      <w:bookmarkStart w:id="0" w:name="_Ref354048233"/>
      <w:r w:rsidRPr="00FE4815">
        <w:rPr>
          <w:szCs w:val="20"/>
        </w:rPr>
        <w:t xml:space="preserve">W oparciu o dokumenty zamówienia przygotowane dla przeprowadzonego przez Zamawiającego postępowania o udzielenie zamówienia publicznego nr </w:t>
      </w:r>
      <w:r w:rsidR="004F4AC9" w:rsidRPr="00FE4815">
        <w:rPr>
          <w:b/>
          <w:szCs w:val="20"/>
        </w:rPr>
        <w:t>DZP.</w:t>
      </w:r>
      <w:r w:rsidR="00C32AFE" w:rsidRPr="00FE4815">
        <w:rPr>
          <w:b/>
          <w:szCs w:val="20"/>
        </w:rPr>
        <w:t>382.1.</w:t>
      </w:r>
      <w:r w:rsidR="00D91B28" w:rsidRPr="00FE4815">
        <w:rPr>
          <w:b/>
          <w:szCs w:val="20"/>
        </w:rPr>
        <w:t>21</w:t>
      </w:r>
      <w:r w:rsidR="00C32AFE" w:rsidRPr="00FE4815">
        <w:rPr>
          <w:b/>
          <w:szCs w:val="20"/>
        </w:rPr>
        <w:t>.202</w:t>
      </w:r>
      <w:r w:rsidR="00D91B28" w:rsidRPr="00FE4815">
        <w:rPr>
          <w:b/>
          <w:szCs w:val="20"/>
        </w:rPr>
        <w:t>4</w:t>
      </w:r>
      <w:r w:rsidRPr="00FE4815">
        <w:rPr>
          <w:b/>
          <w:szCs w:val="20"/>
        </w:rPr>
        <w:t xml:space="preserve"> </w:t>
      </w:r>
      <w:r w:rsidRPr="00FE4815">
        <w:rPr>
          <w:szCs w:val="20"/>
        </w:rPr>
        <w:t>oraz ofertę przedstawioną przez Wykonawcę w tym postępowaniu,</w:t>
      </w:r>
      <w:r w:rsidR="00A862AC" w:rsidRPr="00FE4815">
        <w:rPr>
          <w:szCs w:val="20"/>
        </w:rPr>
        <w:t xml:space="preserve"> stanowiące integralną część Umowy,</w:t>
      </w:r>
      <w:r w:rsidRPr="00FE4815">
        <w:rPr>
          <w:szCs w:val="20"/>
        </w:rPr>
        <w:t xml:space="preserve"> </w:t>
      </w:r>
      <w:bookmarkEnd w:id="0"/>
      <w:r w:rsidRPr="00FE4815">
        <w:rPr>
          <w:szCs w:val="20"/>
        </w:rPr>
        <w:t>Zamawiający nabywa od Wykonawcy</w:t>
      </w:r>
      <w:r w:rsidR="004F4AC9" w:rsidRPr="00FE4815">
        <w:rPr>
          <w:szCs w:val="20"/>
        </w:rPr>
        <w:t xml:space="preserve">, a Wykonawca zobowiązuje się do realizacji zamówienia polegającego na: </w:t>
      </w:r>
    </w:p>
    <w:p w14:paraId="0BAF47A8" w14:textId="4E207864" w:rsidR="004F4AC9" w:rsidRPr="00FE4815" w:rsidRDefault="004F4AC9" w:rsidP="00FE4815">
      <w:pPr>
        <w:pStyle w:val="Tekstpodstawowy"/>
        <w:widowControl w:val="0"/>
        <w:numPr>
          <w:ilvl w:val="0"/>
          <w:numId w:val="28"/>
        </w:numPr>
        <w:tabs>
          <w:tab w:val="clear" w:pos="360"/>
        </w:tabs>
        <w:ind w:left="567" w:hanging="283"/>
        <w:rPr>
          <w:rFonts w:ascii="Bahnschrift" w:hAnsi="Bahnschrift" w:cs="Arial"/>
          <w:sz w:val="20"/>
        </w:rPr>
      </w:pPr>
      <w:r w:rsidRPr="00FE4815">
        <w:rPr>
          <w:rFonts w:ascii="Bahnschrift" w:hAnsi="Bahnschrift" w:cs="Arial"/>
          <w:sz w:val="20"/>
        </w:rPr>
        <w:t xml:space="preserve">sukcesywnym dostarczaniu (wg. bieżących potrzeb Zamawiającego) azotu ciekłego oraz </w:t>
      </w:r>
    </w:p>
    <w:p w14:paraId="2534E001" w14:textId="4484A3DE" w:rsidR="004F4AC9" w:rsidRPr="008242C8" w:rsidRDefault="004F4AC9" w:rsidP="008242C8">
      <w:pPr>
        <w:pStyle w:val="Tekstpodstawowy"/>
        <w:widowControl w:val="0"/>
        <w:numPr>
          <w:ilvl w:val="0"/>
          <w:numId w:val="28"/>
        </w:numPr>
        <w:tabs>
          <w:tab w:val="clear" w:pos="360"/>
        </w:tabs>
        <w:ind w:left="567" w:hanging="283"/>
        <w:rPr>
          <w:rFonts w:ascii="Bahnschrift" w:hAnsi="Bahnschrift" w:cs="Arial"/>
          <w:sz w:val="20"/>
        </w:rPr>
      </w:pPr>
      <w:r w:rsidRPr="00FE4815">
        <w:rPr>
          <w:rFonts w:ascii="Bahnschrift" w:hAnsi="Bahnschrift" w:cs="Arial"/>
          <w:sz w:val="20"/>
        </w:rPr>
        <w:t xml:space="preserve">najmie zbiornika na azot ciekły o pojemności 1000 litrów w siedzibie Zamawiającego pod adresem: </w:t>
      </w:r>
      <w:r w:rsidR="00D91B28" w:rsidRPr="00FE4815">
        <w:rPr>
          <w:rFonts w:ascii="Bahnschrift" w:hAnsi="Bahnschrift" w:cs="Arial"/>
          <w:sz w:val="20"/>
        </w:rPr>
        <w:t xml:space="preserve">               </w:t>
      </w:r>
      <w:r w:rsidRPr="00FE4815">
        <w:rPr>
          <w:rFonts w:ascii="Bahnschrift" w:hAnsi="Bahnschrift" w:cs="Arial"/>
          <w:sz w:val="20"/>
        </w:rPr>
        <w:t>ul. Szkolna 9, 40-006 Katowice,</w:t>
      </w:r>
      <w:r w:rsidR="00D91B28" w:rsidRPr="00FE4815">
        <w:rPr>
          <w:rFonts w:ascii="Bahnschrift" w:hAnsi="Bahnschrift" w:cs="Arial"/>
          <w:sz w:val="20"/>
        </w:rPr>
        <w:t xml:space="preserve"> </w:t>
      </w:r>
      <w:r w:rsidRPr="00FE4815">
        <w:rPr>
          <w:rFonts w:ascii="Bahnschrift" w:hAnsi="Bahnschrift" w:cs="Arial"/>
          <w:sz w:val="20"/>
        </w:rPr>
        <w:t>zwanego dalej „Przedmiotem Umowy”</w:t>
      </w:r>
      <w:r w:rsidR="008242C8">
        <w:rPr>
          <w:rFonts w:ascii="Bahnschrift" w:hAnsi="Bahnschrift" w:cs="Arial"/>
          <w:sz w:val="20"/>
        </w:rPr>
        <w:t xml:space="preserve"> </w:t>
      </w:r>
      <w:r w:rsidR="008242C8" w:rsidRPr="008242C8">
        <w:rPr>
          <w:rFonts w:ascii="Bahnschrift" w:hAnsi="Bahnschrift" w:cs="Arial"/>
          <w:sz w:val="20"/>
        </w:rPr>
        <w:t>lub „Przedmiotem zamówienia”.</w:t>
      </w:r>
    </w:p>
    <w:p w14:paraId="71D049C5" w14:textId="3A0E647E" w:rsidR="004F4AC9" w:rsidRPr="00FE4815" w:rsidRDefault="004F4AC9" w:rsidP="00FE4815">
      <w:pPr>
        <w:widowControl w:val="0"/>
        <w:numPr>
          <w:ilvl w:val="0"/>
          <w:numId w:val="7"/>
        </w:numPr>
        <w:ind w:left="284" w:hanging="284"/>
        <w:outlineLvl w:val="1"/>
        <w:rPr>
          <w:szCs w:val="20"/>
        </w:rPr>
      </w:pPr>
      <w:r w:rsidRPr="00FE4815">
        <w:rPr>
          <w:szCs w:val="20"/>
        </w:rPr>
        <w:t xml:space="preserve">Przedmiot  zamówienia opisany w ust. 1 pkt 1) swym zakresem obejmuje: dostawę transportem Wykonawcy, wykonanie odpowiednich przyłączy umożliwiających napełnianie wszystkich zbiorników będących własnością Zamawiającego, znajdujących się na terenie Katowic oraz Chorzowa </w:t>
      </w:r>
      <w:r w:rsidR="00350877" w:rsidRPr="00350877">
        <w:rPr>
          <w:szCs w:val="20"/>
        </w:rPr>
        <w:t>, jak również</w:t>
      </w:r>
      <w:r w:rsidRPr="00FE4815">
        <w:rPr>
          <w:szCs w:val="20"/>
        </w:rPr>
        <w:t xml:space="preserve"> napełnienie azotem ciekłym zbiorników Zamawiającego oraz zbiornika wynajmowanego Zamawiającemu przez Wykonawcę.</w:t>
      </w:r>
    </w:p>
    <w:p w14:paraId="60565581" w14:textId="3C88D771" w:rsidR="004F4AC9" w:rsidRPr="00FE4815" w:rsidRDefault="004F4AC9" w:rsidP="00FE4815">
      <w:pPr>
        <w:widowControl w:val="0"/>
        <w:numPr>
          <w:ilvl w:val="0"/>
          <w:numId w:val="7"/>
        </w:numPr>
        <w:ind w:left="284" w:hanging="284"/>
        <w:outlineLvl w:val="1"/>
        <w:rPr>
          <w:szCs w:val="20"/>
        </w:rPr>
      </w:pPr>
      <w:r w:rsidRPr="00FE4815">
        <w:rPr>
          <w:szCs w:val="20"/>
        </w:rPr>
        <w:lastRenderedPageBreak/>
        <w:t xml:space="preserve">Przedmiot  zamówienia opisany w ust. 1 pkt 2) swym zakresem obejmuje: dostawę, rozładunek, umieszczenie zbiornika  na azot ciekły w siedzibie Zamawiającego pod wskazanym adresem, przeszkolenie osoby upoważnionej do odbioru </w:t>
      </w:r>
      <w:r w:rsidR="00E95758" w:rsidRPr="00FE4815">
        <w:rPr>
          <w:szCs w:val="20"/>
        </w:rPr>
        <w:t>Przedmiotu U</w:t>
      </w:r>
      <w:r w:rsidRPr="00FE4815">
        <w:rPr>
          <w:szCs w:val="20"/>
        </w:rPr>
        <w:t xml:space="preserve">mowy w zakresie zasad jego obsługi,  zapewnienie serwisu w celu utrzymania sprawności urządzenia wraz z niezbędnymi przeglądami UDT </w:t>
      </w:r>
      <w:r w:rsidR="00D91B28" w:rsidRPr="00FE4815">
        <w:rPr>
          <w:szCs w:val="20"/>
        </w:rPr>
        <w:t xml:space="preserve">    </w:t>
      </w:r>
      <w:r w:rsidRPr="00FE4815">
        <w:rPr>
          <w:szCs w:val="20"/>
        </w:rPr>
        <w:t>w całym okresie trwania umowy oraz  załadunek i odbiór wynajmowanego zbiornika po zakończeniu realizacji umowy.</w:t>
      </w:r>
    </w:p>
    <w:p w14:paraId="6B1B2641" w14:textId="02FA5517" w:rsidR="004F4AC9" w:rsidRPr="00FE4815" w:rsidRDefault="004F4AC9" w:rsidP="00FE4815">
      <w:pPr>
        <w:widowControl w:val="0"/>
        <w:numPr>
          <w:ilvl w:val="0"/>
          <w:numId w:val="7"/>
        </w:numPr>
        <w:ind w:left="284" w:hanging="284"/>
        <w:outlineLvl w:val="1"/>
        <w:rPr>
          <w:szCs w:val="20"/>
        </w:rPr>
      </w:pPr>
      <w:r w:rsidRPr="00FE4815">
        <w:rPr>
          <w:szCs w:val="20"/>
        </w:rPr>
        <w:t>Ws</w:t>
      </w:r>
      <w:r w:rsidR="00581E4C" w:rsidRPr="00FE4815">
        <w:rPr>
          <w:szCs w:val="20"/>
        </w:rPr>
        <w:t>kazana ilość azotu ciekłego (150</w:t>
      </w:r>
      <w:r w:rsidRPr="00FE4815">
        <w:rPr>
          <w:szCs w:val="20"/>
        </w:rPr>
        <w:t xml:space="preserve"> 000 kg) jest wielkością maksymalną. </w:t>
      </w:r>
      <w:r w:rsidR="00581E4C" w:rsidRPr="00FE4815">
        <w:rPr>
          <w:rFonts w:eastAsia="Palatino Linotype" w:cs="Arial"/>
          <w:szCs w:val="20"/>
          <w:lang w:eastAsia="pl-PL"/>
        </w:rPr>
        <w:t xml:space="preserve">Ilości zamawianego azotu ciekłego są ilościami maksymalnymi. Zamawiający informuje, że w ramach umowy zawartej </w:t>
      </w:r>
      <w:r w:rsidR="00D91B28" w:rsidRPr="00FE4815">
        <w:rPr>
          <w:rFonts w:eastAsia="Palatino Linotype" w:cs="Arial"/>
          <w:szCs w:val="20"/>
          <w:lang w:eastAsia="pl-PL"/>
        </w:rPr>
        <w:t xml:space="preserve">                              </w:t>
      </w:r>
      <w:r w:rsidR="00581E4C" w:rsidRPr="00FE4815">
        <w:rPr>
          <w:rFonts w:eastAsia="Palatino Linotype" w:cs="Arial"/>
          <w:szCs w:val="20"/>
          <w:lang w:eastAsia="pl-PL"/>
        </w:rPr>
        <w:t>z Wykonawcą gwarantuje realizację umowy na poziomie 50</w:t>
      </w:r>
      <w:r w:rsidR="00457CEA">
        <w:rPr>
          <w:rFonts w:eastAsia="Palatino Linotype" w:cs="Arial"/>
          <w:szCs w:val="20"/>
          <w:lang w:eastAsia="pl-PL"/>
        </w:rPr>
        <w:t>.</w:t>
      </w:r>
      <w:r w:rsidR="00581E4C" w:rsidRPr="00FE4815">
        <w:rPr>
          <w:rFonts w:eastAsia="Palatino Linotype" w:cs="Arial"/>
          <w:szCs w:val="20"/>
          <w:lang w:eastAsia="pl-PL"/>
        </w:rPr>
        <w:t>000,00 zł brutto. Zamawiający zastrzega sobie prawo do niewykorzystania podanych ilości zamawianego azotu ciekłego</w:t>
      </w:r>
      <w:r w:rsidR="00293C7B">
        <w:rPr>
          <w:rFonts w:eastAsia="Palatino Linotype" w:cs="Arial"/>
          <w:szCs w:val="20"/>
          <w:lang w:eastAsia="pl-PL"/>
        </w:rPr>
        <w:t>,</w:t>
      </w:r>
      <w:r w:rsidR="00581E4C" w:rsidRPr="00FE4815">
        <w:rPr>
          <w:rFonts w:eastAsia="Palatino Linotype" w:cs="Arial"/>
          <w:szCs w:val="20"/>
          <w:lang w:eastAsia="pl-PL"/>
        </w:rPr>
        <w:t xml:space="preserve"> Wykonawcy nie przysługuje z tego tytułu żadne roszczenie.</w:t>
      </w:r>
    </w:p>
    <w:p w14:paraId="63C68DA8" w14:textId="5EF15126" w:rsidR="009C2EAC" w:rsidRPr="009C2EAC" w:rsidRDefault="009C2EAC" w:rsidP="00DE09E8">
      <w:pPr>
        <w:widowControl w:val="0"/>
        <w:spacing w:before="24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2</w:t>
      </w:r>
    </w:p>
    <w:p w14:paraId="53355167" w14:textId="77777777" w:rsidR="009C2EAC" w:rsidRPr="009C2EAC" w:rsidRDefault="009C2EAC" w:rsidP="00D91B2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Oświadczenia i obowiązki Stron</w:t>
      </w:r>
    </w:p>
    <w:p w14:paraId="3F80C16C" w14:textId="77777777" w:rsidR="009C2EAC" w:rsidRPr="009C2EAC" w:rsidRDefault="009C2EAC" w:rsidP="00D91B28">
      <w:pPr>
        <w:widowControl w:val="0"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i Wykonawca zobowiązują się współdziałać przy wykonaniu Umowy w celu należytej realizacji zamówienia.</w:t>
      </w:r>
    </w:p>
    <w:p w14:paraId="49892061" w14:textId="77777777" w:rsidR="009C2EAC" w:rsidRPr="009C2EAC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oświadcza, że posiada odpowiednią wiedzę, doświadczenie oraz potencjał techniczny do wykonania Przedmiotu Umowy. </w:t>
      </w:r>
    </w:p>
    <w:p w14:paraId="2CAC0268" w14:textId="4E73B19A" w:rsidR="009C2EAC" w:rsidRPr="009C2EAC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zrealizować Przedmiot Umowy  zgodnie z warunkami i terminami określonymi w Umowie oraz wymogami wynikającymi z właściwych przepisów prawa, przy zachowaniu należytej starannośc</w:t>
      </w:r>
      <w:r w:rsidR="00E31662">
        <w:rPr>
          <w:rFonts w:eastAsia="Times New Roman" w:cs="Times New Roman"/>
          <w:bCs/>
          <w:noProof/>
          <w:szCs w:val="26"/>
        </w:rPr>
        <w:t>i.</w:t>
      </w:r>
    </w:p>
    <w:p w14:paraId="73BE192A" w14:textId="3CB3536A" w:rsidR="009C2EAC" w:rsidRPr="009C2EAC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</w:t>
      </w:r>
      <w:r w:rsidR="00DF4CAB">
        <w:rPr>
          <w:rFonts w:eastAsia="Times New Roman" w:cs="Times New Roman"/>
          <w:bCs/>
          <w:noProof/>
          <w:szCs w:val="26"/>
        </w:rPr>
        <w:t xml:space="preserve">onawca ponosi odpowiedzialność </w:t>
      </w:r>
      <w:r w:rsidRPr="009C2EAC">
        <w:rPr>
          <w:rFonts w:eastAsia="Times New Roman" w:cs="Times New Roman"/>
          <w:bCs/>
          <w:noProof/>
          <w:szCs w:val="26"/>
        </w:rPr>
        <w:t xml:space="preserve">za osoby wyznaczone przez </w:t>
      </w:r>
      <w:r w:rsidR="006A1E67">
        <w:rPr>
          <w:rFonts w:eastAsia="Times New Roman" w:cs="Times New Roman"/>
          <w:bCs/>
          <w:noProof/>
          <w:szCs w:val="26"/>
        </w:rPr>
        <w:t>n</w:t>
      </w:r>
      <w:r w:rsidRPr="009C2EAC">
        <w:rPr>
          <w:rFonts w:eastAsia="Times New Roman" w:cs="Times New Roman"/>
          <w:bCs/>
          <w:noProof/>
          <w:szCs w:val="26"/>
        </w:rPr>
        <w:t>iego do realizacji Przedmiotu Umowy, w tym za ewentualne działanie tych osób, które stałoby w sprzeczności z obowiązującymi przepisami prawa (np. BHP, ppoż.) lub postanowieniami Umowy w okresie jej realizacji i podczas wykonywania czynności objętych jej zakresem.</w:t>
      </w:r>
    </w:p>
    <w:p w14:paraId="5ED84BB4" w14:textId="57408D4A" w:rsidR="009C2EAC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udzieli wszelkich możliwych wyjaśnień dotyczących ewentualnych wątpliwości</w:t>
      </w:r>
      <w:r w:rsidR="00E31662">
        <w:rPr>
          <w:rFonts w:eastAsia="Times New Roman" w:cs="Times New Roman"/>
          <w:bCs/>
          <w:noProof/>
          <w:szCs w:val="26"/>
        </w:rPr>
        <w:t xml:space="preserve"> związanych z Przedmiotem Umowy.</w:t>
      </w:r>
    </w:p>
    <w:p w14:paraId="2056F5C5" w14:textId="420DD832" w:rsidR="004F4AC9" w:rsidRPr="004F4AC9" w:rsidRDefault="001D3181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>
        <w:rPr>
          <w:rFonts w:eastAsia="Times New Roman" w:cs="Times New Roman"/>
          <w:bCs/>
          <w:noProof/>
          <w:szCs w:val="26"/>
        </w:rPr>
        <w:t>Wykonawca oświadcza, iż Przedmiot U</w:t>
      </w:r>
      <w:r w:rsidR="004F4AC9" w:rsidRPr="004F4AC9">
        <w:rPr>
          <w:rFonts w:eastAsia="Times New Roman" w:cs="Times New Roman"/>
          <w:bCs/>
          <w:noProof/>
          <w:szCs w:val="26"/>
        </w:rPr>
        <w:t>mowy jest wysokiej jakości - zawartość dostarczonego azotu ciekłego posiada czystość min. 99,99%</w:t>
      </w:r>
      <w:r w:rsidR="004F4AC9">
        <w:rPr>
          <w:rFonts w:eastAsia="Times New Roman" w:cs="Times New Roman"/>
          <w:bCs/>
          <w:noProof/>
          <w:szCs w:val="26"/>
        </w:rPr>
        <w:t>.</w:t>
      </w:r>
    </w:p>
    <w:p w14:paraId="00CE938E" w14:textId="0FF701A5" w:rsidR="009C2EAC" w:rsidRPr="00E31662" w:rsidRDefault="009C2EAC" w:rsidP="00D91B28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9C2EAC">
        <w:t xml:space="preserve">Do obowiązków Wykonawcy, poza innymi określonymi w Umowie należy m.in.: </w:t>
      </w:r>
      <w:r w:rsidR="00252C79" w:rsidRPr="00252C79">
        <w:t>odebranie na swój koszt całości lub części Przedmiotu Umowy, do której Zama</w:t>
      </w:r>
      <w:r w:rsidR="006F1C59">
        <w:t xml:space="preserve">wiający zgłosił </w:t>
      </w:r>
      <w:r w:rsidR="00252C79" w:rsidRPr="00252C79">
        <w:t>zastrzeżenia.</w:t>
      </w:r>
    </w:p>
    <w:p w14:paraId="10CCB150" w14:textId="5E3BEE9A" w:rsidR="009C2EAC" w:rsidRPr="00AD3FEB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Do </w:t>
      </w:r>
      <w:r w:rsidR="00AD3FEB">
        <w:rPr>
          <w:rFonts w:eastAsia="Times New Roman" w:cs="Times New Roman"/>
          <w:bCs/>
          <w:noProof/>
          <w:szCs w:val="26"/>
        </w:rPr>
        <w:t xml:space="preserve">obowiązków Zamawiającego należy </w:t>
      </w:r>
      <w:r w:rsidRPr="00AD3FEB">
        <w:rPr>
          <w:rFonts w:eastAsia="Times New Roman" w:cs="Times New Roman"/>
          <w:bCs/>
          <w:szCs w:val="26"/>
          <w:lang w:eastAsia="pl-PL"/>
        </w:rPr>
        <w:t xml:space="preserve">terminowa zapłata za Przedmiot Umowy. </w:t>
      </w:r>
    </w:p>
    <w:p w14:paraId="7A4A3810" w14:textId="0334112A" w:rsidR="009C2EAC" w:rsidRPr="00D91B28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szCs w:val="20"/>
        </w:rPr>
      </w:pPr>
      <w:r w:rsidRPr="009C2EAC">
        <w:rPr>
          <w:rFonts w:eastAsia="Times New Roman" w:cs="Times New Roman"/>
          <w:bCs/>
          <w:noProof/>
          <w:szCs w:val="26"/>
        </w:rPr>
        <w:t>Wykonawca wykona Przedmiot Umowy samodzielnie (bez udziału podwykonawców)</w:t>
      </w:r>
      <w:r w:rsidR="00D91B28">
        <w:rPr>
          <w:rFonts w:eastAsia="Times New Roman" w:cs="Times New Roman"/>
          <w:bCs/>
          <w:noProof/>
          <w:szCs w:val="26"/>
        </w:rPr>
        <w:t xml:space="preserve"> </w:t>
      </w:r>
      <w:r w:rsidRPr="00D91B28">
        <w:rPr>
          <w:szCs w:val="20"/>
        </w:rPr>
        <w:t>albo</w:t>
      </w:r>
      <w:r w:rsidRPr="009C2EAC">
        <w:rPr>
          <w:szCs w:val="20"/>
          <w:vertAlign w:val="superscript"/>
        </w:rPr>
        <w:footnoteReference w:id="2"/>
      </w:r>
      <w:r w:rsidR="00D91B28" w:rsidRPr="00D91B28">
        <w:rPr>
          <w:szCs w:val="20"/>
        </w:rPr>
        <w:t xml:space="preserve"> </w:t>
      </w:r>
      <w:r w:rsidR="00D91B28">
        <w:rPr>
          <w:szCs w:val="20"/>
        </w:rPr>
        <w:t xml:space="preserve">                                 </w:t>
      </w:r>
      <w:r w:rsidR="00D91B28" w:rsidRPr="00D91B28">
        <w:rPr>
          <w:szCs w:val="20"/>
        </w:rPr>
        <w:t xml:space="preserve">Z zastrzeżeniem postanowień ust. 10, Wykonawca wykona Przedmiot Umowy przy udziale podwykonawców …………………………………………… w zakresie: .............................................................................................., </w:t>
      </w:r>
    </w:p>
    <w:p w14:paraId="4E790772" w14:textId="39D4DFF6" w:rsidR="009C2EAC" w:rsidRDefault="009C2EAC" w:rsidP="00D91B2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6A0B363" w14:textId="4E0EC0B2" w:rsidR="00DE09E8" w:rsidRDefault="00DE09E8" w:rsidP="00DE09E8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27033D70" w14:textId="77777777" w:rsidR="00DE09E8" w:rsidRDefault="00DE09E8" w:rsidP="00DE09E8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1F710949" w14:textId="5E45A208" w:rsidR="009966F5" w:rsidRDefault="00C533D9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1562C8">
        <w:lastRenderedPageBreak/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149998B2" w14:textId="1380E925" w:rsidR="009C2EAC" w:rsidRPr="009C2EAC" w:rsidRDefault="009C2EAC" w:rsidP="004E441F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3</w:t>
      </w:r>
    </w:p>
    <w:p w14:paraId="6383A8B2" w14:textId="77777777" w:rsidR="009C2EAC" w:rsidRPr="009C2EAC" w:rsidRDefault="009C2EAC" w:rsidP="004E441F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Termin oraz pozostałe warunki realizacji Umowy</w:t>
      </w:r>
    </w:p>
    <w:p w14:paraId="51DCF8F3" w14:textId="6ECC546A" w:rsidR="0000189A" w:rsidRPr="0000189A" w:rsidRDefault="0000189A" w:rsidP="00BF6CAE">
      <w:pPr>
        <w:widowControl w:val="0"/>
        <w:numPr>
          <w:ilvl w:val="0"/>
          <w:numId w:val="30"/>
        </w:numPr>
        <w:ind w:left="284" w:hanging="287"/>
        <w:outlineLvl w:val="1"/>
      </w:pPr>
      <w:r w:rsidRPr="00581E4C">
        <w:t xml:space="preserve">Wykonawca zobowiązuje się zrealizować przedmiot zamówienia </w:t>
      </w:r>
      <w:r w:rsidR="00BE202D" w:rsidRPr="00BE202D">
        <w:t xml:space="preserve">w zakresie dostarczania azoty ciekłego </w:t>
      </w:r>
      <w:r w:rsidRPr="00581E4C">
        <w:t xml:space="preserve">sukcesywnie, na podstawie zamówień składanych przez Zamawiającego wg. bieżących potrzeb, przez okres </w:t>
      </w:r>
      <w:r w:rsidR="00581E4C" w:rsidRPr="00581E4C">
        <w:t>12</w:t>
      </w:r>
      <w:r w:rsidRPr="00581E4C">
        <w:t xml:space="preserve"> miesięcy od daty zawarcia umowy</w:t>
      </w:r>
      <w:r w:rsidR="00D91B28">
        <w:t xml:space="preserve"> </w:t>
      </w:r>
      <w:r w:rsidRPr="00581E4C">
        <w:t>lub do momentu wyczerpania maksymalnej liczby kg azotu ciekłego, o której mowa w</w:t>
      </w:r>
      <w:r w:rsidRPr="0000189A">
        <w:t xml:space="preserve"> § 1 ust. 4</w:t>
      </w:r>
      <w:r>
        <w:t xml:space="preserve"> U</w:t>
      </w:r>
      <w:r w:rsidRPr="0000189A">
        <w:t>mowy w zależności od tego, które z wyżej wymienionych zdarzeń nastąpi wcześniej.</w:t>
      </w:r>
    </w:p>
    <w:p w14:paraId="254751DA" w14:textId="643E8F91" w:rsidR="0000189A" w:rsidRPr="0000189A" w:rsidRDefault="0000189A" w:rsidP="00BF6CAE">
      <w:pPr>
        <w:widowControl w:val="0"/>
        <w:numPr>
          <w:ilvl w:val="0"/>
          <w:numId w:val="30"/>
        </w:numPr>
        <w:ind w:left="284" w:hanging="287"/>
        <w:outlineLvl w:val="1"/>
      </w:pPr>
      <w:r w:rsidRPr="0000189A">
        <w:t xml:space="preserve">Przedmiot zamówienia </w:t>
      </w:r>
      <w:r w:rsidR="00D91B28">
        <w:t xml:space="preserve">w </w:t>
      </w:r>
      <w:r w:rsidRPr="0000189A">
        <w:t xml:space="preserve">zakresie najmu zbiornika na azot ciekły Wykonawca będzie realizować od dnia dostarczenia zbiornika do Zamawiającego do dnia zakończenia realizacji </w:t>
      </w:r>
      <w:r w:rsidR="00E95758">
        <w:t>Przedmiotu Umowy</w:t>
      </w:r>
      <w:r w:rsidRPr="0000189A">
        <w:t xml:space="preserve"> </w:t>
      </w:r>
      <w:r w:rsidR="00D91B28">
        <w:t xml:space="preserve">                         </w:t>
      </w:r>
      <w:r w:rsidRPr="0000189A">
        <w:t>w zakresie dostaw azotu ciekłego.</w:t>
      </w:r>
    </w:p>
    <w:p w14:paraId="3C1BEE4A" w14:textId="3F1CB8A9" w:rsidR="0000189A" w:rsidRPr="00BF6CAE" w:rsidRDefault="0000189A" w:rsidP="00BF6CAE">
      <w:pPr>
        <w:widowControl w:val="0"/>
        <w:numPr>
          <w:ilvl w:val="0"/>
          <w:numId w:val="30"/>
        </w:numPr>
        <w:ind w:left="284" w:hanging="287"/>
        <w:outlineLvl w:val="1"/>
      </w:pPr>
      <w:r w:rsidRPr="00BF6CAE">
        <w:t xml:space="preserve">Termin realizacji poszczególnych zamówień </w:t>
      </w:r>
      <w:r w:rsidR="00B6348E" w:rsidRPr="00B6348E">
        <w:t xml:space="preserve">na dostawę azotu ciekłego </w:t>
      </w:r>
      <w:bookmarkStart w:id="1" w:name="_GoBack"/>
      <w:bookmarkEnd w:id="1"/>
      <w:r w:rsidRPr="00BF6CAE">
        <w:t xml:space="preserve">wyniesie </w:t>
      </w:r>
      <w:r w:rsidR="006504AC" w:rsidRPr="00BF6CAE">
        <w:t>…………</w:t>
      </w:r>
      <w:r w:rsidRPr="00BF6CAE">
        <w:t>.....</w:t>
      </w:r>
      <w:r w:rsidR="006504AC" w:rsidRPr="00BF6CAE">
        <w:t>...............</w:t>
      </w:r>
      <w:r w:rsidRPr="00BF6CAE">
        <w:t>..… dzień/dni roboczy/-</w:t>
      </w:r>
      <w:proofErr w:type="spellStart"/>
      <w:r w:rsidRPr="00BF6CAE">
        <w:t>ch</w:t>
      </w:r>
      <w:proofErr w:type="spellEnd"/>
      <w:r w:rsidRPr="00BF6CAE">
        <w:rPr>
          <w:vertAlign w:val="superscript"/>
        </w:rPr>
        <w:footnoteReference w:id="3"/>
      </w:r>
      <w:r w:rsidRPr="00BF6CAE">
        <w:t xml:space="preserve"> od daty złożenia zamówienia przez Zamawiającego.</w:t>
      </w:r>
    </w:p>
    <w:p w14:paraId="16915B69" w14:textId="646B0693" w:rsidR="0000189A" w:rsidRPr="00BF6CAE" w:rsidRDefault="0000189A" w:rsidP="00BF6CAE">
      <w:pPr>
        <w:widowControl w:val="0"/>
        <w:numPr>
          <w:ilvl w:val="0"/>
          <w:numId w:val="30"/>
        </w:numPr>
        <w:ind w:left="284" w:hanging="287"/>
        <w:outlineLvl w:val="1"/>
      </w:pPr>
      <w:r w:rsidRPr="00BF6CAE">
        <w:t>Termin realizacji dostawy zbiornika na azot ciekły……………</w:t>
      </w:r>
      <w:r w:rsidR="006504AC" w:rsidRPr="00BF6CAE">
        <w:t>…………….</w:t>
      </w:r>
      <w:r w:rsidRPr="00BF6CAE">
        <w:t>…………………dni</w:t>
      </w:r>
      <w:r w:rsidRPr="00BF6CAE">
        <w:rPr>
          <w:vertAlign w:val="superscript"/>
        </w:rPr>
        <w:footnoteReference w:id="4"/>
      </w:r>
      <w:r w:rsidRPr="00BF6CAE">
        <w:rPr>
          <w:vertAlign w:val="superscript"/>
        </w:rPr>
        <w:t xml:space="preserve"> </w:t>
      </w:r>
      <w:r w:rsidRPr="00BF6CAE">
        <w:t>od daty zawarcia umowy</w:t>
      </w:r>
      <w:r w:rsidR="006504AC" w:rsidRPr="00BF6CAE">
        <w:t>.</w:t>
      </w:r>
    </w:p>
    <w:p w14:paraId="6EE556BA" w14:textId="0A4349D9" w:rsidR="0000189A" w:rsidRPr="0000189A" w:rsidRDefault="0000189A" w:rsidP="00BF6CAE">
      <w:pPr>
        <w:widowControl w:val="0"/>
        <w:numPr>
          <w:ilvl w:val="0"/>
          <w:numId w:val="30"/>
        </w:numPr>
        <w:ind w:left="284" w:hanging="287"/>
        <w:outlineLvl w:val="1"/>
        <w:rPr>
          <w:szCs w:val="20"/>
        </w:rPr>
      </w:pPr>
      <w:r w:rsidRPr="0000189A">
        <w:t>Zamawiający posiada</w:t>
      </w:r>
      <w:r w:rsidR="001D3181">
        <w:t xml:space="preserve"> 4 </w:t>
      </w:r>
      <w:r w:rsidRPr="0000189A">
        <w:t xml:space="preserve">zbiorniki w następujących lokalizacjach, do których będzie odbywała się </w:t>
      </w:r>
      <w:r w:rsidRPr="0000189A">
        <w:rPr>
          <w:szCs w:val="20"/>
        </w:rPr>
        <w:t>dostawa:</w:t>
      </w:r>
    </w:p>
    <w:p w14:paraId="6F3D2111" w14:textId="77777777" w:rsidR="0000189A" w:rsidRPr="0000189A" w:rsidRDefault="0000189A" w:rsidP="00BF6CAE">
      <w:pPr>
        <w:widowControl w:val="0"/>
        <w:numPr>
          <w:ilvl w:val="0"/>
          <w:numId w:val="29"/>
        </w:numPr>
        <w:ind w:left="567" w:hanging="283"/>
        <w:rPr>
          <w:rFonts w:cs="Arial"/>
          <w:szCs w:val="20"/>
        </w:rPr>
      </w:pPr>
      <w:r w:rsidRPr="0000189A">
        <w:rPr>
          <w:rFonts w:cs="Arial"/>
          <w:szCs w:val="20"/>
        </w:rPr>
        <w:t>Zbiornik o poj. 200 litrów znajduje się w budynku Wydziału Nauk Ścisłych i Technicznych przy ul. Bankowej 14, 40-007 Katowice,</w:t>
      </w:r>
    </w:p>
    <w:p w14:paraId="172A80FD" w14:textId="77777777" w:rsidR="0000189A" w:rsidRPr="0000189A" w:rsidRDefault="0000189A" w:rsidP="00BF6CAE">
      <w:pPr>
        <w:widowControl w:val="0"/>
        <w:numPr>
          <w:ilvl w:val="0"/>
          <w:numId w:val="29"/>
        </w:numPr>
        <w:ind w:left="567" w:hanging="283"/>
        <w:rPr>
          <w:rFonts w:cs="Arial"/>
          <w:szCs w:val="20"/>
        </w:rPr>
      </w:pPr>
      <w:r w:rsidRPr="0000189A">
        <w:rPr>
          <w:rFonts w:cs="Arial"/>
          <w:szCs w:val="20"/>
        </w:rPr>
        <w:t xml:space="preserve"> Zbiornik o poj. 3000 litrów znajduje się na terenie Wydziału Nauk Ścisłych i Technicznych, ul. 75 Pułku Piechoty 1 przy budynku L, 41-500 Chorzów,</w:t>
      </w:r>
    </w:p>
    <w:p w14:paraId="54A32E78" w14:textId="77777777" w:rsidR="0000189A" w:rsidRPr="0000189A" w:rsidRDefault="0000189A" w:rsidP="00BF6CAE">
      <w:pPr>
        <w:widowControl w:val="0"/>
        <w:numPr>
          <w:ilvl w:val="0"/>
          <w:numId w:val="29"/>
        </w:numPr>
        <w:ind w:left="567" w:hanging="283"/>
        <w:rPr>
          <w:rFonts w:cs="Arial"/>
          <w:szCs w:val="20"/>
        </w:rPr>
      </w:pPr>
      <w:r w:rsidRPr="0000189A">
        <w:rPr>
          <w:rFonts w:cs="Arial"/>
          <w:szCs w:val="20"/>
        </w:rPr>
        <w:t xml:space="preserve"> Zbiornik o poj. 500 litrów znajduje się na terenie Wydziału Nauk Ścisłych i Technicznych, ul. 75 Pułku Piechoty 1, 41-500 Chorzów,</w:t>
      </w:r>
    </w:p>
    <w:p w14:paraId="133A9327" w14:textId="77777777" w:rsidR="0000189A" w:rsidRPr="0000189A" w:rsidRDefault="0000189A" w:rsidP="00BF6CAE">
      <w:pPr>
        <w:widowControl w:val="0"/>
        <w:numPr>
          <w:ilvl w:val="0"/>
          <w:numId w:val="29"/>
        </w:numPr>
        <w:ind w:left="567" w:hanging="283"/>
        <w:rPr>
          <w:rFonts w:cs="Arial"/>
          <w:szCs w:val="20"/>
        </w:rPr>
      </w:pPr>
      <w:r w:rsidRPr="0000189A">
        <w:rPr>
          <w:rFonts w:cs="Arial"/>
          <w:szCs w:val="20"/>
        </w:rPr>
        <w:t xml:space="preserve">Zbiornik o poj. 3000 litrów znajduje się na terenie Wydziału Nauk Ścisłych i Technicznych, ul. 75 Pułku Piechoty 1, 41-500 Chorzów  </w:t>
      </w:r>
    </w:p>
    <w:p w14:paraId="7C37D9AA" w14:textId="0B281B10" w:rsidR="0000189A" w:rsidRPr="0000189A" w:rsidRDefault="008F7EAC" w:rsidP="00BF6CAE">
      <w:pPr>
        <w:widowControl w:val="0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 xml:space="preserve">      </w:t>
      </w:r>
      <w:r w:rsidR="0000189A" w:rsidRPr="0000189A">
        <w:rPr>
          <w:rFonts w:cs="Arial"/>
          <w:szCs w:val="20"/>
        </w:rPr>
        <w:t>oraz  zbiornik o poj. 1000 litrów wynajmowany od Wykonawcy zlokalizowany przy  budynku Instytutu Chemii UŚ, ul. Szkolna 9, 40-006 Katowice.</w:t>
      </w:r>
    </w:p>
    <w:p w14:paraId="616C8C68" w14:textId="77777777" w:rsidR="0000189A" w:rsidRPr="0000189A" w:rsidRDefault="0000189A" w:rsidP="00BF6CAE">
      <w:pPr>
        <w:widowControl w:val="0"/>
        <w:numPr>
          <w:ilvl w:val="0"/>
          <w:numId w:val="30"/>
        </w:numPr>
        <w:ind w:left="284" w:hanging="284"/>
        <w:outlineLvl w:val="1"/>
      </w:pPr>
      <w:r w:rsidRPr="0000189A">
        <w:t>Zamówienia będą składane telefonicznie lub za pośrednictwem poczty elektronicznej.</w:t>
      </w:r>
    </w:p>
    <w:p w14:paraId="1C5353A4" w14:textId="5A6DA7E7" w:rsidR="0000189A" w:rsidRDefault="0000189A" w:rsidP="00BF6CAE">
      <w:pPr>
        <w:widowControl w:val="0"/>
        <w:numPr>
          <w:ilvl w:val="0"/>
          <w:numId w:val="30"/>
        </w:numPr>
        <w:ind w:left="284" w:hanging="284"/>
        <w:outlineLvl w:val="1"/>
      </w:pPr>
      <w:r w:rsidRPr="0000189A">
        <w:t xml:space="preserve">Wykonawca powiadomi Zamawiającego  </w:t>
      </w:r>
      <w:r w:rsidR="00E95758">
        <w:t>(tj. osobę wskazaną do odbioru Przedmiotu U</w:t>
      </w:r>
      <w:r w:rsidRPr="0000189A">
        <w:t xml:space="preserve">mowy) pocztą elektroniczną lub telefonicznie  o planowanym  terminie dostawy azotu ciekłego  nie później niż na 1 dzień przed planowaną dostawą. W przypadku dostawy zbiornika na azot ciekły  Wykonawca powiadomi Zamawiającego  </w:t>
      </w:r>
      <w:r w:rsidR="00E95758">
        <w:t>(tj. osobę wskazaną do odbioru Przedmiotu U</w:t>
      </w:r>
      <w:r w:rsidRPr="0000189A">
        <w:t>mowy) pocztą elektroniczną lub telefonicznie  o planowanym  terminie dostawy nie później niż na 3 dni przed planowaną dostawą zbiornika.</w:t>
      </w:r>
    </w:p>
    <w:p w14:paraId="301E9204" w14:textId="51879BB7" w:rsidR="0000189A" w:rsidRPr="0000189A" w:rsidRDefault="0000189A" w:rsidP="00BF6CAE">
      <w:pPr>
        <w:widowControl w:val="0"/>
        <w:numPr>
          <w:ilvl w:val="0"/>
          <w:numId w:val="30"/>
        </w:numPr>
        <w:ind w:left="284" w:hanging="284"/>
        <w:outlineLvl w:val="1"/>
      </w:pPr>
      <w:r w:rsidRPr="0000189A">
        <w:t xml:space="preserve">Zamawiający może odmówić przyjęcia dostawy azotu ciekłego oraz dostawy zbiornika na azot ciekły </w:t>
      </w:r>
      <w:r w:rsidR="004E441F">
        <w:t xml:space="preserve">               </w:t>
      </w:r>
      <w:r w:rsidRPr="0000189A">
        <w:t>w dni uznane u Zamawiającego za wolne od pracy oraz w dni powszednie poza godzinami 08.00 - 14.00.</w:t>
      </w:r>
    </w:p>
    <w:p w14:paraId="01443AB8" w14:textId="77777777" w:rsidR="004E441F" w:rsidRDefault="004E441F" w:rsidP="004E441F">
      <w:pPr>
        <w:widowControl w:val="0"/>
        <w:jc w:val="center"/>
        <w:outlineLvl w:val="4"/>
        <w:rPr>
          <w:b/>
          <w:bCs/>
          <w:sz w:val="22"/>
          <w:szCs w:val="20"/>
        </w:rPr>
      </w:pPr>
    </w:p>
    <w:p w14:paraId="42371AC0" w14:textId="79EFD827" w:rsidR="009C2EAC" w:rsidRPr="009C2EAC" w:rsidRDefault="009C2EAC" w:rsidP="004E441F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4</w:t>
      </w:r>
    </w:p>
    <w:p w14:paraId="570A1B8E" w14:textId="77777777" w:rsidR="009C2EAC" w:rsidRPr="009C2EAC" w:rsidRDefault="009C2EAC" w:rsidP="004E441F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Odbiór Przedmiotu Umowy</w:t>
      </w:r>
    </w:p>
    <w:p w14:paraId="6D796EF0" w14:textId="2B8917C5" w:rsidR="00A27A94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>Wykonawca dokona napełnienia zbiorników Zamawiającego we wskazanym terminie w godzinach od 8.00 – do 14.00. Wykonawca przeznaczy do dostawy odpowiedni pojazd o gabarytach umożliwiających należytą realizację zamówienia.</w:t>
      </w:r>
    </w:p>
    <w:p w14:paraId="05099321" w14:textId="09CFD806" w:rsidR="00A27A94" w:rsidRPr="0000189A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 xml:space="preserve">W dniu dostarczenia azotu ciekłego, nastąpi jego sprawdzenie pod względem kompletności i zgodności </w:t>
      </w:r>
      <w:r w:rsidR="00BF6CAE">
        <w:t xml:space="preserve">  </w:t>
      </w:r>
      <w:r w:rsidRPr="0000189A">
        <w:t xml:space="preserve">z ofertą Wykonawcy </w:t>
      </w:r>
      <w:r w:rsidR="001D3181">
        <w:t>oraz umową, a następnie odbiór Przedmiotu U</w:t>
      </w:r>
      <w:r w:rsidRPr="0000189A">
        <w:t>mowy objętego zamówieniem potwierdzony pisemnie  przez Zamawiającego.</w:t>
      </w:r>
    </w:p>
    <w:p w14:paraId="5B5E0C03" w14:textId="5946EDE7" w:rsidR="00A27A94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>Po dostarczeniu zbiornika oraz przeszkoleniu</w:t>
      </w:r>
      <w:r w:rsidR="001D3181">
        <w:t xml:space="preserve"> osoby upoważnionej do odbioru Przedmiotu U</w:t>
      </w:r>
      <w:r w:rsidRPr="0000189A">
        <w:t xml:space="preserve">mowy </w:t>
      </w:r>
      <w:r w:rsidR="00BF6CAE">
        <w:t xml:space="preserve">                   </w:t>
      </w:r>
      <w:r w:rsidRPr="0000189A">
        <w:t xml:space="preserve">w zakresie zasad jego obsługi, w obecności upoważnionych przedstawicieli Stron, nastąpi sprawdzenie pod względem kompletności i zgodności z ofertą Wykonawcy oraz umową, a następnie odbiór </w:t>
      </w:r>
      <w:r w:rsidR="00E95758">
        <w:t>Przedmiotu Umowy</w:t>
      </w:r>
      <w:r w:rsidRPr="0000189A">
        <w:t xml:space="preserve">. Potwierdzeniem kompletności dostawy oraz prawidłowej realizacji zamówienia </w:t>
      </w:r>
      <w:r w:rsidR="00BF6CAE">
        <w:t xml:space="preserve">              </w:t>
      </w:r>
      <w:r w:rsidRPr="0000189A">
        <w:t>w jest podpisany przez Strony umowy Protokół odbioru przedmiotu zbiornika  dostarczony przez Wykonawcę.</w:t>
      </w:r>
    </w:p>
    <w:p w14:paraId="41A586A7" w14:textId="1EA0FB73" w:rsidR="00A27A94" w:rsidRPr="00305FD2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 xml:space="preserve">W terminie do 14 dni od zakończenia realizacji umowy Wykonawca zobowiązany jest do załadunku </w:t>
      </w:r>
      <w:r w:rsidR="00BF6CAE">
        <w:t xml:space="preserve">                             </w:t>
      </w:r>
      <w:r w:rsidRPr="0000189A">
        <w:t xml:space="preserve">i odbioru </w:t>
      </w:r>
      <w:r w:rsidRPr="00305FD2">
        <w:t>wynajmowanego Zamawiającemu zbiornika potwierdzonego pisemnym protokołem odbioru podpisanym przez upoważnionych przedstawicieli Stron, dostarczonym przez Wykonawcę.</w:t>
      </w:r>
    </w:p>
    <w:p w14:paraId="062B7EB3" w14:textId="15BC2065" w:rsidR="00A27A94" w:rsidRPr="00305FD2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305FD2">
        <w:t xml:space="preserve">Ze strony Zamawiającego osobami  upoważnionymi  do </w:t>
      </w:r>
      <w:r w:rsidR="001D3181">
        <w:t>podpisywania dokumentu odbioru Przedmiotu U</w:t>
      </w:r>
      <w:r w:rsidRPr="00305FD2">
        <w:t xml:space="preserve">mowy objętego zamówieniem są osoby wskazane </w:t>
      </w:r>
      <w:r w:rsidR="00581E4C">
        <w:t>w § 1</w:t>
      </w:r>
      <w:r w:rsidR="00BF6CAE">
        <w:t>5</w:t>
      </w:r>
      <w:r w:rsidRPr="00305FD2">
        <w:t xml:space="preserve"> ust. 1, w zależności od miejsca dostawy.</w:t>
      </w:r>
    </w:p>
    <w:p w14:paraId="4DA85E30" w14:textId="5FEB1988" w:rsidR="00A27A94" w:rsidRPr="0000189A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 xml:space="preserve">W przypadku ujawnienia przy dokonywaniu czynności, o których mowa w ust. </w:t>
      </w:r>
      <w:r w:rsidR="00400CF6">
        <w:t>2 i 3</w:t>
      </w:r>
      <w:r w:rsidRPr="0000189A">
        <w:t xml:space="preserve"> jakichko</w:t>
      </w:r>
      <w:r w:rsidR="00E95758">
        <w:t>lwiek nieprawidłowości, odbiór Przedmiotu U</w:t>
      </w:r>
      <w:r w:rsidRPr="0000189A">
        <w:t>mowy objętego zamówieniem nastąpi dopiero po ich usunięciu przez Wykonawcę. Wykonawca usunie nieprawidłowości w terminie wyznaczonym przez Zamawiającego.</w:t>
      </w:r>
    </w:p>
    <w:p w14:paraId="4F322403" w14:textId="77777777" w:rsidR="00A27A94" w:rsidRPr="0000189A" w:rsidRDefault="00A27A94" w:rsidP="00BF6CAE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>Faktury  będą wystawiane w oparciu o faktyczną  ilość dostarczonego azotu ciekłego. Dostawy do poszczególnych zbiorników będą fakturowane zgodnie z dowodami dostawy oddzielnie dla każdej dostawy i zbiornika.</w:t>
      </w:r>
    </w:p>
    <w:p w14:paraId="0D66F3D9" w14:textId="7638E20B" w:rsidR="00A27A94" w:rsidRPr="0000189A" w:rsidRDefault="00A27A94" w:rsidP="00C6758D">
      <w:pPr>
        <w:widowControl w:val="0"/>
        <w:numPr>
          <w:ilvl w:val="0"/>
          <w:numId w:val="31"/>
        </w:numPr>
        <w:ind w:left="284" w:hanging="284"/>
        <w:outlineLvl w:val="1"/>
      </w:pPr>
      <w:r w:rsidRPr="0000189A">
        <w:t>Oryginał pisemnego potwierdzenia odbioru podpisany przez  Zamawiającego stanowi podstawę przyjęcia przez Zamawiającego prawidłowo sporządzonej faktury.</w:t>
      </w:r>
    </w:p>
    <w:p w14:paraId="319AAE6D" w14:textId="62D7EDD8" w:rsidR="009C2EAC" w:rsidRPr="009C2EAC" w:rsidRDefault="009C2EAC" w:rsidP="00C6758D">
      <w:pPr>
        <w:widowControl w:val="0"/>
        <w:spacing w:before="24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5</w:t>
      </w:r>
    </w:p>
    <w:p w14:paraId="16225EC5" w14:textId="77777777" w:rsidR="009C2EAC" w:rsidRPr="009C2EAC" w:rsidRDefault="009C2EAC" w:rsidP="00C6758D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Wynagrodzenie i warunki płatności</w:t>
      </w:r>
    </w:p>
    <w:p w14:paraId="7B3B803A" w14:textId="3CE2FA6E" w:rsidR="007A6FE2" w:rsidRPr="007A6FE2" w:rsidRDefault="007A6FE2" w:rsidP="00C6758D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</w:pPr>
      <w:r w:rsidRPr="007A6FE2">
        <w:t xml:space="preserve">Za Przedmiot Umowy Zamawiający </w:t>
      </w:r>
      <w:r w:rsidR="00821651">
        <w:t xml:space="preserve">zapłaci </w:t>
      </w:r>
      <w:r w:rsidRPr="007A6FE2">
        <w:t>Wykonawcy cenę (z VAT) ustaloną na podstawie oferty złożonej przez Wykonawcę w postępowaniu o udzielenie zamówienia publicznego w oparciu o ceny jednostkowe zawarte w ofercie Wykonawcy, o której mowa w §</w:t>
      </w:r>
      <w:r w:rsidR="00B52453">
        <w:t xml:space="preserve"> 1 ust. </w:t>
      </w:r>
      <w:r w:rsidR="00C6758D">
        <w:t>1</w:t>
      </w:r>
      <w:r w:rsidR="00B52453">
        <w:t xml:space="preserve"> U</w:t>
      </w:r>
      <w:r w:rsidRPr="007A6FE2">
        <w:t>mowy, nie prze</w:t>
      </w:r>
      <w:r w:rsidRPr="00970A0A">
        <w:t>kraczającą</w:t>
      </w:r>
      <w:r w:rsidR="00970A0A" w:rsidRPr="00970A0A">
        <w:rPr>
          <w:iCs/>
          <w:szCs w:val="20"/>
          <w:vertAlign w:val="superscript"/>
        </w:rPr>
        <w:footnoteReference w:id="5"/>
      </w:r>
      <w:r w:rsidRPr="00970A0A">
        <w:t>:</w:t>
      </w:r>
      <w:r w:rsidR="00400CF6" w:rsidRPr="00400CF6">
        <w:t xml:space="preserve"> kwoty </w:t>
      </w:r>
      <w:r w:rsidR="00C6758D">
        <w:t>……………………..</w:t>
      </w:r>
      <w:r w:rsidR="00400CF6" w:rsidRPr="00400CF6">
        <w:t>........................ PLN (słownie: .............................................00/100)</w:t>
      </w:r>
      <w:r w:rsidR="00400CF6">
        <w:t>,</w:t>
      </w:r>
      <w:r w:rsidR="00400CF6" w:rsidRPr="00400CF6">
        <w:t xml:space="preserve"> </w:t>
      </w:r>
      <w:r w:rsidR="001C3D33">
        <w:t xml:space="preserve">w tym wartość podatku VAT:……………………………….., wartość netto: ………………………………….. PLN </w:t>
      </w:r>
      <w:r w:rsidR="001C3D33" w:rsidRPr="00400CF6">
        <w:t>(słownie: .............................................00/100)</w:t>
      </w:r>
      <w:r w:rsidR="001C3D33">
        <w:t xml:space="preserve"> </w:t>
      </w:r>
      <w:r w:rsidR="00400CF6" w:rsidRPr="00400CF6">
        <w:lastRenderedPageBreak/>
        <w:t>obliczone na podstawie ceny jednostkowej za kg azotu ciekłego, ceny jednostkowej  za  miesiąc najmu  zbiornika na azot ciekły, określonej w ofercie Wykonawcy, stanowiącej integralną część niniejszej umowy oraz faktycznej liczby do</w:t>
      </w:r>
      <w:r w:rsidR="00400CF6">
        <w:t>starczonych kg azotu ciekłego.</w:t>
      </w:r>
    </w:p>
    <w:p w14:paraId="623770A8" w14:textId="4E0A84E1" w:rsidR="007A6FE2" w:rsidRDefault="007A6FE2" w:rsidP="004E441F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7A6FE2">
        <w:rPr>
          <w:rFonts w:eastAsia="Times New Roman" w:cs="Times New Roman"/>
          <w:bCs/>
          <w:noProof/>
          <w:szCs w:val="26"/>
        </w:rPr>
        <w:t xml:space="preserve">Cena obejmuje wszystkie koszty jakie </w:t>
      </w:r>
      <w:r w:rsidRPr="004E441F">
        <w:rPr>
          <w:rFonts w:eastAsia="Times New Roman" w:cs="Times New Roman"/>
          <w:bCs/>
          <w:noProof/>
          <w:szCs w:val="26"/>
        </w:rPr>
        <w:t xml:space="preserve">ponosi </w:t>
      </w:r>
      <w:r w:rsidRPr="004E441F">
        <w:rPr>
          <w:rFonts w:eastAsia="Times New Roman" w:cs="Times New Roman"/>
          <w:bCs/>
          <w:iCs/>
          <w:noProof/>
          <w:szCs w:val="26"/>
        </w:rPr>
        <w:t>Wykonawca</w:t>
      </w:r>
      <w:r w:rsidRPr="007A6FE2">
        <w:rPr>
          <w:rFonts w:eastAsia="Times New Roman" w:cs="Times New Roman"/>
          <w:bCs/>
          <w:noProof/>
          <w:szCs w:val="26"/>
        </w:rPr>
        <w:t xml:space="preserve"> w z</w:t>
      </w:r>
      <w:r w:rsidR="00393E3C">
        <w:rPr>
          <w:rFonts w:eastAsia="Times New Roman" w:cs="Times New Roman"/>
          <w:bCs/>
          <w:noProof/>
          <w:szCs w:val="26"/>
        </w:rPr>
        <w:t>wiązku z prawidłową realizacją Przedmiotu U</w:t>
      </w:r>
      <w:r w:rsidRPr="007A6FE2">
        <w:rPr>
          <w:rFonts w:eastAsia="Times New Roman" w:cs="Times New Roman"/>
          <w:bCs/>
          <w:noProof/>
          <w:szCs w:val="26"/>
        </w:rPr>
        <w:t xml:space="preserve">mowy, w szczególności koszty czynności wymienionych </w:t>
      </w:r>
      <w:r>
        <w:rPr>
          <w:rFonts w:eastAsia="Times New Roman" w:cs="Times New Roman"/>
          <w:bCs/>
          <w:noProof/>
          <w:szCs w:val="26"/>
        </w:rPr>
        <w:t xml:space="preserve">dokumentach zamówienia oraz </w:t>
      </w:r>
      <w:r w:rsidR="004E441F">
        <w:rPr>
          <w:rFonts w:eastAsia="Times New Roman" w:cs="Times New Roman"/>
          <w:bCs/>
          <w:noProof/>
          <w:szCs w:val="26"/>
        </w:rPr>
        <w:t xml:space="preserve">                   </w:t>
      </w:r>
      <w:r w:rsidRPr="007A6FE2">
        <w:rPr>
          <w:rFonts w:eastAsia="Times New Roman" w:cs="Times New Roman"/>
          <w:bCs/>
          <w:noProof/>
          <w:szCs w:val="26"/>
        </w:rPr>
        <w:t xml:space="preserve">w </w:t>
      </w:r>
      <w:r>
        <w:rPr>
          <w:rFonts w:eastAsia="Times New Roman" w:cs="Times New Roman"/>
          <w:bCs/>
          <w:noProof/>
          <w:szCs w:val="26"/>
        </w:rPr>
        <w:t>Umowie.</w:t>
      </w:r>
    </w:p>
    <w:p w14:paraId="214E4F4C" w14:textId="0ED160CF" w:rsidR="009C2EAC" w:rsidRPr="009C2EAC" w:rsidRDefault="009C2EAC" w:rsidP="004E441F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Zapłata wynagrodzenia i wszystkie inne płatności dokonywane na podstawie Umowy będą realizowane przez Zamawiającego </w:t>
      </w:r>
      <w:r w:rsidR="00F358F7">
        <w:rPr>
          <w:rFonts w:eastAsia="Times New Roman" w:cs="Times New Roman"/>
          <w:bCs/>
          <w:noProof/>
          <w:szCs w:val="26"/>
        </w:rPr>
        <w:t>w polskich złotych (pln)</w:t>
      </w:r>
      <w:r w:rsidRPr="009C2EAC">
        <w:rPr>
          <w:rFonts w:eastAsia="Times New Roman" w:cs="Times New Roman"/>
          <w:bCs/>
          <w:noProof/>
          <w:szCs w:val="26"/>
        </w:rPr>
        <w:t>.</w:t>
      </w:r>
    </w:p>
    <w:p w14:paraId="0E6253E0" w14:textId="77777777" w:rsidR="0063021C" w:rsidRPr="00CE4881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 xml:space="preserve">Wykonawca oświadcza, że jest czynnym podatnikiem podatku od towarów i usług.    </w:t>
      </w:r>
    </w:p>
    <w:p w14:paraId="6D387CEF" w14:textId="77777777" w:rsidR="0063021C" w:rsidRPr="00CE4881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urządu skarbowego. </w:t>
      </w:r>
    </w:p>
    <w:p w14:paraId="2B1DBE62" w14:textId="77777777" w:rsidR="0063021C" w:rsidRPr="00CE4881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 xml:space="preserve">Wykonawca zobowiązuje się powiadomić, w ciągu 24 godzin od chwili wykreślenia, Zamawiającego                    o wykreśleniu jego rachunku bankowego z wykazu, o którym mowa w przepisie art. 96b ust. 1 ustawy                  z dnia 11 marca 2004 r. o podatku od towarów i usług, prowadzonym przez Szefa Krajowej Administracji Skarbowej  lub o utracie statusu czynnego podatnika VAT. Naruszenie powyższego obowiązku skutkuje powstaniem roszczenia odszkodowawczego do wysokości poniesionej szkody. </w:t>
      </w:r>
    </w:p>
    <w:p w14:paraId="2F1D7C43" w14:textId="7AE24090" w:rsidR="0063021C" w:rsidRPr="00CE4881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 xml:space="preserve">Jeżeli rachunek bankowy nie został uwidoczniony w wykazie, o którym mowa w ust. </w:t>
      </w:r>
      <w:r w:rsidR="00DA5DA9">
        <w:t>6</w:t>
      </w:r>
      <w:r w:rsidRPr="00CE4881">
        <w:t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1934D4D5" w14:textId="78F8CD27" w:rsidR="0063021C" w:rsidRPr="00CE4881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 xml:space="preserve">Zamawiający przy dokonywaniu płatności ma prawo zastosować mechanizm podzielonej płatności, o którym mowa w ustawie z dnia 11 marca 2004 r. o podatku od towarów i usług </w:t>
      </w:r>
      <w:r w:rsidR="004E441F">
        <w:t>(</w:t>
      </w:r>
      <w:r w:rsidRPr="00800B7E">
        <w:t xml:space="preserve">t.j. </w:t>
      </w:r>
      <w:r w:rsidR="004E441F" w:rsidRPr="004E441F">
        <w:t>Dz.U. 2024 poz. 361</w:t>
      </w:r>
      <w:r w:rsidRPr="00800B7E">
        <w:t>)</w:t>
      </w:r>
      <w:r w:rsidRPr="00CE4881">
        <w:t>.</w:t>
      </w:r>
      <w:r w:rsidRPr="00CE4881">
        <w:rPr>
          <w:b/>
          <w:iCs/>
          <w:vertAlign w:val="superscript"/>
        </w:rPr>
        <w:footnoteReference w:id="6"/>
      </w:r>
    </w:p>
    <w:p w14:paraId="1AD5B597" w14:textId="77777777" w:rsidR="0063021C" w:rsidRDefault="0063021C" w:rsidP="004E441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CE4881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8.</w:t>
      </w:r>
    </w:p>
    <w:p w14:paraId="13A41CE7" w14:textId="394E88FC" w:rsidR="0063021C" w:rsidRPr="00CE4881" w:rsidRDefault="0063021C" w:rsidP="00CE0198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DE6295">
        <w:t xml:space="preserve">Zamawiający oświadcza, iż posiada status dużego przedsiębiorcy w rozumieniu przepisów ustawy z dnia 8 marca 2013 r. o przeciwdziałaniu nadmiernym opóźnieniom w transakcjach handlowych (t.j. </w:t>
      </w:r>
      <w:r w:rsidR="0064532F" w:rsidRPr="0064532F">
        <w:t>Dz.U. 2023 poz. 1790</w:t>
      </w:r>
      <w:r w:rsidRPr="00CE4881">
        <w:t>).</w:t>
      </w:r>
    </w:p>
    <w:p w14:paraId="04C61B91" w14:textId="0487A415" w:rsidR="009C2EAC" w:rsidRPr="009C2EAC" w:rsidRDefault="009C2EAC" w:rsidP="00581233">
      <w:pPr>
        <w:widowControl w:val="0"/>
        <w:spacing w:before="12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0C3411">
        <w:rPr>
          <w:b/>
          <w:bCs/>
          <w:sz w:val="22"/>
          <w:szCs w:val="20"/>
        </w:rPr>
        <w:t>6</w:t>
      </w:r>
    </w:p>
    <w:p w14:paraId="3F1C4D43" w14:textId="77777777" w:rsidR="009C2EAC" w:rsidRPr="009C2EAC" w:rsidRDefault="009C2EAC" w:rsidP="00CE019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Rękojmia za wady</w:t>
      </w:r>
    </w:p>
    <w:p w14:paraId="07177553" w14:textId="2A3D4987" w:rsidR="008B4991" w:rsidRPr="00EA17C8" w:rsidRDefault="00EA17C8" w:rsidP="00CE0198">
      <w:pPr>
        <w:widowControl w:val="0"/>
        <w:ind w:left="0" w:firstLine="0"/>
        <w:rPr>
          <w:rFonts w:cs="Arial"/>
          <w:szCs w:val="20"/>
        </w:rPr>
      </w:pPr>
      <w:r w:rsidRPr="00EA17C8">
        <w:rPr>
          <w:rFonts w:cs="Arial"/>
          <w:szCs w:val="20"/>
        </w:rPr>
        <w:t>Wykonawca jest odpowiedzialny względem Zamawiające</w:t>
      </w:r>
      <w:r w:rsidR="00E95758">
        <w:rPr>
          <w:rFonts w:cs="Arial"/>
          <w:szCs w:val="20"/>
        </w:rPr>
        <w:t>go za wady fizyczne lub prawne Przedmiotu U</w:t>
      </w:r>
      <w:r w:rsidRPr="00EA17C8">
        <w:rPr>
          <w:rFonts w:cs="Arial"/>
          <w:szCs w:val="20"/>
        </w:rPr>
        <w:t>mowy na zasadach określonych w k.c.</w:t>
      </w:r>
    </w:p>
    <w:p w14:paraId="598D413A" w14:textId="56800ECB" w:rsidR="009C2EAC" w:rsidRPr="009C2EAC" w:rsidRDefault="009C2EAC" w:rsidP="00581233">
      <w:pPr>
        <w:widowControl w:val="0"/>
        <w:spacing w:before="108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="000C3411">
        <w:rPr>
          <w:b/>
          <w:bCs/>
          <w:sz w:val="22"/>
          <w:szCs w:val="20"/>
        </w:rPr>
        <w:t>7</w:t>
      </w:r>
    </w:p>
    <w:p w14:paraId="1B0C45E2" w14:textId="77777777" w:rsidR="009C2EAC" w:rsidRPr="009C2EAC" w:rsidRDefault="009C2EAC" w:rsidP="00CE019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Kary umowne</w:t>
      </w:r>
    </w:p>
    <w:p w14:paraId="40E1B396" w14:textId="1206CA1F" w:rsidR="009C2EAC" w:rsidRPr="008E3D66" w:rsidRDefault="009C2EAC" w:rsidP="00CE0198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8E3D66">
        <w:t>Strony zgodnie postanawiają o stosowaniu kar umownych za niewykonanie lub nienależyte wykonanie postanowień Umowy.</w:t>
      </w:r>
    </w:p>
    <w:p w14:paraId="2DB35C15" w14:textId="77777777" w:rsidR="009C2EAC" w:rsidRPr="001A4212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1A4212">
        <w:rPr>
          <w:rFonts w:eastAsia="Times New Roman" w:cs="Times New Roman"/>
          <w:bCs/>
          <w:noProof/>
          <w:szCs w:val="26"/>
        </w:rPr>
        <w:t>Wykonawca zapłaci Zamawiającemu kary umowne:</w:t>
      </w:r>
    </w:p>
    <w:p w14:paraId="1D562DDD" w14:textId="00064F0C" w:rsidR="00EA17C8" w:rsidRDefault="00EA17C8" w:rsidP="00CE0198">
      <w:pPr>
        <w:pStyle w:val="Nagwek3"/>
        <w:widowControl w:val="0"/>
        <w:ind w:left="567" w:hanging="283"/>
        <w:contextualSpacing w:val="0"/>
      </w:pPr>
      <w:r w:rsidRPr="002F183D">
        <w:rPr>
          <w:b/>
        </w:rPr>
        <w:t>za każdy rozpoczęty dzień zwłoki w spełnieniu świadczenia</w:t>
      </w:r>
      <w:r w:rsidRPr="00EA17C8">
        <w:t xml:space="preserve">, dla którego Zamawiający lub Strony ustaliły termin realizacji – w wysokości 0,2 % wartości brutto złożonego zamówienia, którego dotyczy </w:t>
      </w:r>
      <w:r>
        <w:t>zwłoka</w:t>
      </w:r>
      <w:r w:rsidRPr="00EA17C8">
        <w:t>,</w:t>
      </w:r>
    </w:p>
    <w:p w14:paraId="55F8E257" w14:textId="32AC850F" w:rsidR="00B76ECC" w:rsidRPr="00D66D4D" w:rsidRDefault="00EA17C8" w:rsidP="00B76ECC">
      <w:pPr>
        <w:pStyle w:val="Nagwek3"/>
        <w:widowControl w:val="0"/>
        <w:ind w:left="567" w:hanging="283"/>
        <w:contextualSpacing w:val="0"/>
      </w:pPr>
      <w:r w:rsidRPr="00D66D4D">
        <w:rPr>
          <w:b/>
        </w:rPr>
        <w:t xml:space="preserve">za każdy rozpoczęty dzień zwłoki w spełnieniu świadczenia obejmującego dostarczenie, rozładunek </w:t>
      </w:r>
      <w:r w:rsidR="00CE0198" w:rsidRPr="00D66D4D">
        <w:rPr>
          <w:b/>
        </w:rPr>
        <w:t xml:space="preserve">               </w:t>
      </w:r>
      <w:r w:rsidRPr="00D66D4D">
        <w:rPr>
          <w:b/>
        </w:rPr>
        <w:t>i umieszczenie zbiornika</w:t>
      </w:r>
      <w:r w:rsidRPr="00D66D4D">
        <w:t xml:space="preserve"> na azot ciekły o pojemności 1000 litrów w siedzibie Zamawiającego pod adresem: ul. Szkolna 9, 40-006 Katowice oraz przeszkolenie osoby upoważnionej do odbioru Przedmiotu Umowy w zakresie zasad jego obsługi – w wysokości </w:t>
      </w:r>
      <w:r w:rsidR="00B76ECC" w:rsidRPr="00D66D4D">
        <w:t>250,00</w:t>
      </w:r>
      <w:r w:rsidRPr="00D66D4D">
        <w:t xml:space="preserve"> </w:t>
      </w:r>
      <w:r w:rsidR="00B76ECC" w:rsidRPr="00D66D4D">
        <w:t xml:space="preserve"> zł</w:t>
      </w:r>
      <w:r w:rsidR="00D00A74" w:rsidRPr="00D66D4D">
        <w:t>;</w:t>
      </w:r>
    </w:p>
    <w:p w14:paraId="4B46BE37" w14:textId="2DF71560" w:rsidR="00503840" w:rsidRPr="00D66D4D" w:rsidRDefault="00503840" w:rsidP="00503840">
      <w:pPr>
        <w:pStyle w:val="Nagwek3"/>
        <w:widowControl w:val="0"/>
        <w:ind w:left="567" w:hanging="283"/>
      </w:pPr>
      <w:r w:rsidRPr="00D66D4D">
        <w:t>za każdy rozpoczęty tydzień zwłoki w spełnieniu świadczenia obejmującego załadunek i odbiór wynajmowanego Zamawiającemu zbiornika po zakończeniu realizacji umowy – w wysokości 250,00 zł.</w:t>
      </w:r>
    </w:p>
    <w:p w14:paraId="171AA40E" w14:textId="5D2355C8" w:rsidR="00EA17C8" w:rsidRPr="00EA17C8" w:rsidRDefault="00EA17C8" w:rsidP="00CE0198">
      <w:pPr>
        <w:pStyle w:val="Nagwek3"/>
        <w:widowControl w:val="0"/>
        <w:ind w:left="567" w:hanging="283"/>
        <w:contextualSpacing w:val="0"/>
      </w:pPr>
      <w:r w:rsidRPr="006272AA">
        <w:rPr>
          <w:b/>
        </w:rPr>
        <w:t xml:space="preserve">za każdy dzień </w:t>
      </w:r>
      <w:r w:rsidR="00FD6E57" w:rsidRPr="006272AA">
        <w:rPr>
          <w:b/>
        </w:rPr>
        <w:t>zwłoki</w:t>
      </w:r>
      <w:r w:rsidRPr="006272AA">
        <w:rPr>
          <w:b/>
        </w:rPr>
        <w:t xml:space="preserve"> w usuwaniu  wad</w:t>
      </w:r>
      <w:r w:rsidRPr="00FD6E57">
        <w:t xml:space="preserve">, o których  mowa w § </w:t>
      </w:r>
      <w:r w:rsidR="00FD6E57">
        <w:t>4</w:t>
      </w:r>
      <w:r w:rsidRPr="00FD6E57">
        <w:t xml:space="preserve"> ust. </w:t>
      </w:r>
      <w:r w:rsidR="00FD6E57">
        <w:t>6</w:t>
      </w:r>
      <w:r w:rsidRPr="00FD6E57">
        <w:t xml:space="preserve">  liczony od ostatniego </w:t>
      </w:r>
      <w:r w:rsidR="00FD6E57">
        <w:t xml:space="preserve">dnia, </w:t>
      </w:r>
      <w:r w:rsidR="00CE0198">
        <w:t xml:space="preserve">                 </w:t>
      </w:r>
      <w:r w:rsidR="00FD6E57">
        <w:t xml:space="preserve">w którym nieprawidłowość </w:t>
      </w:r>
      <w:r w:rsidRPr="00FD6E57">
        <w:t>powinna być usunięta</w:t>
      </w:r>
      <w:r w:rsidR="00FD6E57">
        <w:t xml:space="preserve"> - </w:t>
      </w:r>
      <w:r w:rsidRPr="00FD6E57">
        <w:t xml:space="preserve"> w wysokości 0,1 % wartości umowy.</w:t>
      </w:r>
    </w:p>
    <w:p w14:paraId="3E128E4A" w14:textId="74BDACB9" w:rsidR="009C2EAC" w:rsidRPr="00C77DEF" w:rsidRDefault="009C2EAC" w:rsidP="00CE0198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C77DEF">
        <w:rPr>
          <w:rFonts w:eastAsia="Times New Roman" w:cs="Times New Roman"/>
          <w:bCs/>
          <w:szCs w:val="26"/>
          <w:lang w:eastAsia="pl-PL"/>
        </w:rPr>
        <w:t>z tytułu odstąpienia od Umowy przez Zamawiającego lub Wykonawcę, z przyczyn za które odpowiada Wykonawca – w wysokości 15%</w:t>
      </w:r>
      <w:r w:rsidR="0080410F">
        <w:rPr>
          <w:rFonts w:eastAsia="Times New Roman" w:cs="Times New Roman"/>
          <w:bCs/>
          <w:szCs w:val="26"/>
          <w:lang w:eastAsia="pl-PL"/>
        </w:rPr>
        <w:t xml:space="preserve"> </w:t>
      </w:r>
      <w:r w:rsidRPr="00C77DEF">
        <w:rPr>
          <w:rFonts w:eastAsia="Times New Roman" w:cs="Times New Roman"/>
          <w:bCs/>
          <w:szCs w:val="26"/>
          <w:lang w:eastAsia="pl-PL"/>
        </w:rPr>
        <w:t>wynagrodzenia umownego bru</w:t>
      </w:r>
      <w:r w:rsidR="0080410F">
        <w:rPr>
          <w:rFonts w:eastAsia="Times New Roman" w:cs="Times New Roman"/>
          <w:bCs/>
          <w:szCs w:val="26"/>
          <w:lang w:eastAsia="pl-PL"/>
        </w:rPr>
        <w:t>tto, o którym mowa w § 5 ust. 1.</w:t>
      </w:r>
    </w:p>
    <w:p w14:paraId="68E97BC8" w14:textId="368E28CA" w:rsidR="009C2EAC" w:rsidRPr="00C77DEF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C77DEF">
        <w:rPr>
          <w:rFonts w:eastAsia="Times New Roman" w:cs="Times New Roman"/>
          <w:bCs/>
          <w:noProof/>
          <w:szCs w:val="26"/>
        </w:rPr>
        <w:t>Łączny limit kar umownych, jakich Zamawiający może żądać od Wykonawcy ze wszystkich tytułów przewidzianych w ust. 2, wynosi 15%</w:t>
      </w:r>
      <w:r w:rsidR="00DF51BB" w:rsidRPr="00C77DEF">
        <w:rPr>
          <w:rFonts w:eastAsia="Times New Roman" w:cs="Times New Roman"/>
          <w:bCs/>
          <w:noProof/>
          <w:szCs w:val="26"/>
        </w:rPr>
        <w:t xml:space="preserve"> </w:t>
      </w:r>
      <w:r w:rsidRPr="00C77DEF">
        <w:rPr>
          <w:rFonts w:eastAsia="Times New Roman" w:cs="Times New Roman"/>
          <w:bCs/>
          <w:noProof/>
          <w:szCs w:val="26"/>
        </w:rPr>
        <w:t>wynagrodzenia umownego brutto określonego w § 5 ust. 1.</w:t>
      </w:r>
    </w:p>
    <w:p w14:paraId="603E8BC2" w14:textId="04174CB8" w:rsidR="009C2EAC" w:rsidRPr="009C2EAC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DF51BB">
        <w:rPr>
          <w:rFonts w:eastAsia="Times New Roman" w:cs="Times New Roman"/>
          <w:bCs/>
          <w:noProof/>
          <w:szCs w:val="26"/>
        </w:rPr>
        <w:t>Zamawiający zapłaci Wykonawcy karę umowną z tytułu odstąpienia od Umowy, za które wyłączną odpowiedzialność ponos</w:t>
      </w:r>
      <w:r w:rsidR="007D406B">
        <w:rPr>
          <w:rFonts w:eastAsia="Times New Roman" w:cs="Times New Roman"/>
          <w:bCs/>
          <w:noProof/>
          <w:szCs w:val="26"/>
        </w:rPr>
        <w:t>i Zamawiający, w wysokoś</w:t>
      </w:r>
      <w:r w:rsidR="007C6D38">
        <w:rPr>
          <w:rFonts w:eastAsia="Times New Roman" w:cs="Times New Roman"/>
          <w:bCs/>
          <w:noProof/>
          <w:szCs w:val="26"/>
        </w:rPr>
        <w:t xml:space="preserve">ci </w:t>
      </w:r>
      <w:r w:rsidR="007D406B">
        <w:rPr>
          <w:rFonts w:eastAsia="Times New Roman" w:cs="Times New Roman"/>
          <w:bCs/>
          <w:noProof/>
          <w:szCs w:val="26"/>
        </w:rPr>
        <w:t>15</w:t>
      </w:r>
      <w:r w:rsidRPr="00DF51BB">
        <w:rPr>
          <w:rFonts w:eastAsia="Times New Roman" w:cs="Times New Roman"/>
          <w:bCs/>
          <w:noProof/>
          <w:szCs w:val="26"/>
        </w:rPr>
        <w:t>%</w:t>
      </w:r>
      <w:r w:rsidR="00DF51BB" w:rsidRPr="00DF51BB">
        <w:rPr>
          <w:rFonts w:eastAsia="Times New Roman" w:cs="Times New Roman"/>
          <w:bCs/>
          <w:noProof/>
          <w:szCs w:val="26"/>
        </w:rPr>
        <w:t xml:space="preserve"> </w:t>
      </w:r>
      <w:r w:rsidRPr="00DF51BB">
        <w:rPr>
          <w:rFonts w:eastAsia="Times New Roman" w:cs="Times New Roman"/>
          <w:bCs/>
          <w:noProof/>
          <w:szCs w:val="26"/>
        </w:rPr>
        <w:t>wynagrodzenia</w:t>
      </w:r>
      <w:r w:rsidRPr="009C2EAC">
        <w:rPr>
          <w:rFonts w:eastAsia="Times New Roman" w:cs="Times New Roman"/>
          <w:bCs/>
          <w:noProof/>
          <w:szCs w:val="26"/>
        </w:rPr>
        <w:t xml:space="preserve"> umownego brutto,</w:t>
      </w:r>
      <w:r w:rsidR="009A24AF">
        <w:rPr>
          <w:rFonts w:eastAsia="Times New Roman" w:cs="Times New Roman"/>
          <w:bCs/>
          <w:noProof/>
          <w:szCs w:val="26"/>
        </w:rPr>
        <w:t xml:space="preserve"> o którym mowa w §5 ust. 1</w:t>
      </w:r>
      <w:r w:rsidRPr="009C2EAC">
        <w:rPr>
          <w:rFonts w:eastAsia="Times New Roman" w:cs="Times New Roman"/>
          <w:bCs/>
          <w:noProof/>
          <w:szCs w:val="26"/>
        </w:rPr>
        <w:t xml:space="preserve">. Kara nie przysługuje, jeżeli odstąpienie od Umowy nastąpi z przyczyn, o których mowa </w:t>
      </w:r>
      <w:r w:rsidR="000625EF" w:rsidRPr="000625EF">
        <w:rPr>
          <w:rFonts w:eastAsia="Times New Roman" w:cs="Times New Roman"/>
          <w:bCs/>
          <w:noProof/>
          <w:szCs w:val="26"/>
        </w:rPr>
        <w:t>w §8</w:t>
      </w:r>
      <w:r w:rsidRPr="000625EF">
        <w:rPr>
          <w:rFonts w:eastAsia="Times New Roman" w:cs="Times New Roman"/>
          <w:bCs/>
          <w:noProof/>
          <w:szCs w:val="26"/>
        </w:rPr>
        <w:t xml:space="preserve"> ust.</w:t>
      </w:r>
      <w:r w:rsidR="000625EF" w:rsidRPr="000625EF">
        <w:rPr>
          <w:rFonts w:eastAsia="Times New Roman" w:cs="Times New Roman"/>
          <w:bCs/>
          <w:noProof/>
          <w:szCs w:val="26"/>
        </w:rPr>
        <w:t xml:space="preserve"> 2</w:t>
      </w:r>
      <w:r w:rsidR="00A50477">
        <w:rPr>
          <w:rFonts w:eastAsia="Times New Roman" w:cs="Times New Roman"/>
          <w:bCs/>
          <w:noProof/>
          <w:szCs w:val="26"/>
        </w:rPr>
        <w:t xml:space="preserve"> i </w:t>
      </w:r>
      <w:r w:rsidRPr="000625EF">
        <w:rPr>
          <w:rFonts w:eastAsia="Times New Roman" w:cs="Times New Roman"/>
          <w:bCs/>
          <w:noProof/>
          <w:szCs w:val="26"/>
        </w:rPr>
        <w:t>3</w:t>
      </w:r>
      <w:r w:rsidR="001E0C9A" w:rsidRPr="000625EF">
        <w:rPr>
          <w:rFonts w:eastAsia="Times New Roman" w:cs="Times New Roman"/>
          <w:bCs/>
          <w:noProof/>
          <w:szCs w:val="26"/>
        </w:rPr>
        <w:t>.</w:t>
      </w:r>
    </w:p>
    <w:p w14:paraId="5A848517" w14:textId="77777777" w:rsidR="009C2EAC" w:rsidRPr="009C2EAC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28F2A79C" w14:textId="77777777" w:rsidR="009C2EAC" w:rsidRPr="009C2EAC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 transakcjach handlowych, za okres od dnia wymagalności świadczenia do dnia zapłaty zgodnie z ustawą z dnia 8 marca 2013 r. o przeciwdziałaniu nadmiernym opóźnieniom w transakcjach handlowych.</w:t>
      </w:r>
    </w:p>
    <w:p w14:paraId="0014E6DD" w14:textId="78EC5899" w:rsidR="009C2EAC" w:rsidRDefault="00A862AC" w:rsidP="006272AA">
      <w:pPr>
        <w:widowControl w:val="0"/>
        <w:numPr>
          <w:ilvl w:val="0"/>
          <w:numId w:val="2"/>
        </w:numPr>
        <w:spacing w:after="600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4B1ED5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 w:rsidR="009C2EAC" w:rsidRPr="009C2EAC">
        <w:rPr>
          <w:rFonts w:eastAsia="Times New Roman" w:cs="Times New Roman"/>
          <w:bCs/>
          <w:noProof/>
          <w:szCs w:val="26"/>
        </w:rPr>
        <w:t>.</w:t>
      </w:r>
    </w:p>
    <w:p w14:paraId="1E0FF00D" w14:textId="6478EFF9" w:rsidR="00553402" w:rsidRDefault="00553402" w:rsidP="00553402">
      <w:pPr>
        <w:widowControl w:val="0"/>
        <w:spacing w:after="60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3CE961EF" w14:textId="2D9335E0" w:rsidR="009C2EAC" w:rsidRPr="009C2EAC" w:rsidRDefault="009C2EAC" w:rsidP="00CE019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="00856751">
        <w:rPr>
          <w:b/>
          <w:bCs/>
          <w:sz w:val="22"/>
          <w:szCs w:val="20"/>
        </w:rPr>
        <w:t>8</w:t>
      </w:r>
    </w:p>
    <w:p w14:paraId="605EE9C3" w14:textId="77777777" w:rsidR="009C2EAC" w:rsidRPr="009C2EAC" w:rsidRDefault="009C2EAC" w:rsidP="00CE019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Odstąpienie od Umowy</w:t>
      </w:r>
    </w:p>
    <w:p w14:paraId="343AC072" w14:textId="6BF8C032" w:rsidR="009C2EAC" w:rsidRDefault="009C2EAC" w:rsidP="006272AA">
      <w:pPr>
        <w:pStyle w:val="Nagwek2"/>
        <w:keepNext w:val="0"/>
        <w:widowControl w:val="0"/>
        <w:numPr>
          <w:ilvl w:val="0"/>
          <w:numId w:val="11"/>
        </w:numPr>
        <w:spacing w:before="0" w:after="0" w:line="360" w:lineRule="auto"/>
        <w:ind w:left="284" w:hanging="284"/>
        <w:contextualSpacing w:val="0"/>
      </w:pPr>
      <w:r w:rsidRPr="008E3D66">
        <w:t>Poza przypadkami przewidzianymi w innych przepisach prawa oraz postanowieniach Umowy Zamawiający ma prawo wedle własnego uznania, zachowując prawa i roszczenia przeciwko Wykonawcy odstąpić od Umowy w</w:t>
      </w:r>
      <w:r w:rsidR="00EF3872">
        <w:t xml:space="preserve"> </w:t>
      </w:r>
      <w:r w:rsidRPr="008E3D66">
        <w:t>całości lub w części, w terminie 14 dni od powzięcia wiadomości o zajściu którejkolwiek z poniższych okoliczności:</w:t>
      </w:r>
    </w:p>
    <w:p w14:paraId="4CF5B0C0" w14:textId="00C818C7" w:rsidR="009C2EAC" w:rsidRPr="008E3D66" w:rsidRDefault="009C2EAC" w:rsidP="006272AA">
      <w:pPr>
        <w:pStyle w:val="Nagwek3"/>
        <w:widowControl w:val="0"/>
        <w:numPr>
          <w:ilvl w:val="0"/>
          <w:numId w:val="12"/>
        </w:numPr>
        <w:ind w:left="567" w:hanging="283"/>
        <w:contextualSpacing w:val="0"/>
      </w:pPr>
      <w:r w:rsidRPr="008E3D66">
        <w:t>gdy Wykonawca z przyczyn przez siebie zawinionych nie wykonuje Umowy lub wykonuje ją nienależycie i pomimo pisemnego wezwania Wykonawcy do podjęcia wykonywania lub należytego wykonywania Umowy w wyznaczonym, uzasadnionym technicznie terminie, nie zad</w:t>
      </w:r>
      <w:r w:rsidR="00EF3872">
        <w:t>ośćuczyni żądaniu Zamawiającego,</w:t>
      </w:r>
    </w:p>
    <w:p w14:paraId="088A9FB4" w14:textId="106007A3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gdy Wykonawca </w:t>
      </w:r>
      <w:r w:rsidRPr="00970A0A">
        <w:rPr>
          <w:rFonts w:eastAsia="Times New Roman" w:cs="Times New Roman"/>
          <w:bCs/>
          <w:szCs w:val="26"/>
          <w:lang w:eastAsia="pl-PL"/>
        </w:rPr>
        <w:t xml:space="preserve">pozostaje w zwłoce z realizacją </w:t>
      </w:r>
      <w:r w:rsidR="00970A0A" w:rsidRPr="00970A0A">
        <w:rPr>
          <w:rFonts w:eastAsia="Times New Roman" w:cs="Times New Roman"/>
          <w:bCs/>
          <w:szCs w:val="26"/>
          <w:lang w:eastAsia="pl-PL"/>
        </w:rPr>
        <w:t>zamówienia</w:t>
      </w:r>
      <w:r w:rsidR="00FD6E57">
        <w:rPr>
          <w:rFonts w:eastAsia="Times New Roman" w:cs="Times New Roman"/>
          <w:bCs/>
          <w:szCs w:val="26"/>
          <w:lang w:eastAsia="pl-PL"/>
        </w:rPr>
        <w:t>, o którym mowa w §3</w:t>
      </w:r>
      <w:r w:rsidR="00AA3CCB">
        <w:rPr>
          <w:rFonts w:eastAsia="Times New Roman" w:cs="Times New Roman"/>
          <w:bCs/>
          <w:szCs w:val="26"/>
          <w:lang w:eastAsia="pl-PL"/>
        </w:rPr>
        <w:t xml:space="preserve"> ust</w:t>
      </w:r>
      <w:r w:rsidR="00D17DAF">
        <w:rPr>
          <w:rFonts w:eastAsia="Times New Roman" w:cs="Times New Roman"/>
          <w:bCs/>
          <w:szCs w:val="26"/>
          <w:lang w:eastAsia="pl-PL"/>
        </w:rPr>
        <w:t>.</w:t>
      </w:r>
      <w:r w:rsidR="00AA3CCB">
        <w:rPr>
          <w:rFonts w:eastAsia="Times New Roman" w:cs="Times New Roman"/>
          <w:bCs/>
          <w:szCs w:val="26"/>
          <w:lang w:eastAsia="pl-PL"/>
        </w:rPr>
        <w:t xml:space="preserve"> 1,</w:t>
      </w:r>
      <w:r w:rsidRPr="00970A0A">
        <w:rPr>
          <w:rFonts w:eastAsia="Times New Roman" w:cs="Times New Roman"/>
          <w:bCs/>
          <w:szCs w:val="26"/>
          <w:lang w:eastAsia="pl-PL"/>
        </w:rPr>
        <w:t xml:space="preserve"> przekraczającej 30 dni (w takim wypadku, Zamawiający nie jest zobowiązany do wystosowania pisemnego wezwania</w:t>
      </w:r>
      <w:r w:rsidRPr="009C2EAC">
        <w:rPr>
          <w:rFonts w:eastAsia="Times New Roman" w:cs="Times New Roman"/>
          <w:bCs/>
          <w:szCs w:val="26"/>
          <w:lang w:eastAsia="pl-PL"/>
        </w:rPr>
        <w:t>, o którym mowa w pkt 1),</w:t>
      </w:r>
    </w:p>
    <w:p w14:paraId="491D69B9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Zamawiający trzykrotnie naliczył kary umowne Wykonawcy,</w:t>
      </w:r>
    </w:p>
    <w:p w14:paraId="086DB3EE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wyrządził szkodę w mieniu Zamawiającego,</w:t>
      </w:r>
    </w:p>
    <w:p w14:paraId="739C5D24" w14:textId="35E67C6A" w:rsid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dokonuje cesji Umowy bądź jej części bez zgody Zamawiającego i niezgodnie z postanowieniami Umowy,</w:t>
      </w:r>
    </w:p>
    <w:p w14:paraId="61EBDEF1" w14:textId="77777777" w:rsidR="009C2EAC" w:rsidRPr="009C2EAC" w:rsidRDefault="009C2EAC" w:rsidP="006272AA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0D49C0B" w14:textId="77777777" w:rsidR="009C2EAC" w:rsidRPr="009C2EAC" w:rsidRDefault="009C2EAC" w:rsidP="006272AA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może odstąpićod Umowy, jeżeli zachodzi co najmniej jedna z następujących okoliczności:</w:t>
      </w:r>
    </w:p>
    <w:p w14:paraId="67731953" w14:textId="77777777" w:rsidR="009C2EAC" w:rsidRPr="00DC5771" w:rsidRDefault="009C2EAC" w:rsidP="006272AA">
      <w:pPr>
        <w:pStyle w:val="Nagwek3"/>
        <w:widowControl w:val="0"/>
        <w:numPr>
          <w:ilvl w:val="0"/>
          <w:numId w:val="22"/>
        </w:numPr>
        <w:ind w:left="567" w:hanging="283"/>
        <w:contextualSpacing w:val="0"/>
      </w:pPr>
      <w:r w:rsidRPr="00DC5771">
        <w:t>zmiana Umowy została dokonana z naruszeniem art. 454 i 455 ustawy Pzp;</w:t>
      </w:r>
    </w:p>
    <w:p w14:paraId="459F825C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 w chwili zawarcia Umowy podlegał wykluczeniu z postępowania na podstawie art. 108 ustawy Pzp;</w:t>
      </w:r>
    </w:p>
    <w:p w14:paraId="1358CAE8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06CE4B2" w14:textId="77777777" w:rsidR="009C2EAC" w:rsidRPr="009C2EAC" w:rsidRDefault="009C2EAC" w:rsidP="006272AA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Oświadczenie o odstąpieniu od Umowy wymaga dla swej ważności formy pisemnej.</w:t>
      </w:r>
    </w:p>
    <w:p w14:paraId="7C8E6643" w14:textId="64FE7E81" w:rsidR="009C2EAC" w:rsidRPr="009C2EAC" w:rsidRDefault="00856751" w:rsidP="00CE0198">
      <w:pPr>
        <w:widowControl w:val="0"/>
        <w:spacing w:before="12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9</w:t>
      </w:r>
    </w:p>
    <w:p w14:paraId="7DF6243A" w14:textId="77777777" w:rsidR="009C2EAC" w:rsidRPr="009C2EAC" w:rsidRDefault="009C2EAC" w:rsidP="00CE0198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Zmiany Umowy</w:t>
      </w:r>
    </w:p>
    <w:p w14:paraId="66D8CA11" w14:textId="758B88ED" w:rsidR="009C2EAC" w:rsidRPr="00F83276" w:rsidRDefault="009C2EAC" w:rsidP="006272AA">
      <w:pPr>
        <w:pStyle w:val="Nagwek2"/>
        <w:keepNext w:val="0"/>
        <w:widowControl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  <w:rPr>
          <w:b/>
        </w:rPr>
      </w:pPr>
      <w:r w:rsidRPr="00F83276">
        <w:t>Zmiany postanowień Umowy mogą nastąpić wyłącznie w okolicznościach, o których mowa w art. 455 ust. 1 i 2 ustawy Pzp i pod rygorem nieważności wymagają formy pisemnego aneksu skutecznego po podpisaniu przez obie Strony.</w:t>
      </w:r>
    </w:p>
    <w:p w14:paraId="25CCD7E7" w14:textId="7FE4C9A2" w:rsidR="009C2EAC" w:rsidRDefault="009C2EAC" w:rsidP="006272AA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071851E8" w14:textId="77777777" w:rsidR="006272AA" w:rsidRPr="009C2EAC" w:rsidRDefault="006272AA" w:rsidP="006272AA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3E8377B5" w14:textId="77777777" w:rsidR="009C2EAC" w:rsidRPr="00F83276" w:rsidRDefault="009C2EAC" w:rsidP="006272AA">
      <w:pPr>
        <w:pStyle w:val="Nagwek3"/>
        <w:widowControl w:val="0"/>
        <w:numPr>
          <w:ilvl w:val="0"/>
          <w:numId w:val="14"/>
        </w:numPr>
        <w:ind w:left="567" w:hanging="283"/>
        <w:contextualSpacing w:val="0"/>
      </w:pPr>
      <w:r w:rsidRPr="00F83276">
        <w:lastRenderedPageBreak/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54943CD6" w14:textId="1F3E3807" w:rsidR="009C2EAC" w:rsidRDefault="009C2EAC" w:rsidP="006272AA">
      <w:pPr>
        <w:widowControl w:val="0"/>
        <w:numPr>
          <w:ilvl w:val="0"/>
          <w:numId w:val="4"/>
        </w:numPr>
        <w:ind w:left="851" w:hanging="284"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 xml:space="preserve">braku możliwości przyjęcia dostawy </w:t>
      </w:r>
      <w:r w:rsidR="00F83276">
        <w:rPr>
          <w:rFonts w:eastAsia="Times New Roman" w:cs="Times New Roman"/>
          <w:bCs/>
          <w:iCs/>
          <w:szCs w:val="20"/>
        </w:rPr>
        <w:t>Przedmiotu U</w:t>
      </w:r>
      <w:r w:rsidRPr="009C2EAC">
        <w:rPr>
          <w:rFonts w:eastAsia="Times New Roman" w:cs="Times New Roman"/>
          <w:bCs/>
          <w:iCs/>
          <w:szCs w:val="20"/>
        </w:rPr>
        <w:t>mowy z uwagi na przeszkody techniczne lub logistyczne, zmiany w strukturze lub organizacji Zamawiającego,</w:t>
      </w:r>
    </w:p>
    <w:p w14:paraId="40AF9031" w14:textId="1EE8BE83" w:rsidR="009C2EAC" w:rsidRPr="00CE0198" w:rsidRDefault="009C2EAC" w:rsidP="006272AA">
      <w:pPr>
        <w:widowControl w:val="0"/>
        <w:numPr>
          <w:ilvl w:val="0"/>
          <w:numId w:val="4"/>
        </w:numPr>
        <w:ind w:left="851" w:hanging="284"/>
        <w:outlineLvl w:val="3"/>
        <w:rPr>
          <w:rFonts w:eastAsia="Times New Roman" w:cs="Times New Roman"/>
          <w:bCs/>
          <w:iCs/>
          <w:szCs w:val="20"/>
        </w:rPr>
      </w:pPr>
      <w:r w:rsidRPr="00CE0198">
        <w:rPr>
          <w:rFonts w:eastAsia="Times New Roman" w:cs="Times New Roman"/>
          <w:bCs/>
          <w:iCs/>
          <w:szCs w:val="20"/>
        </w:rPr>
        <w:t xml:space="preserve">konieczności dokonania zmiany w obszarze finansowania zamówienia, </w:t>
      </w:r>
      <w:r w:rsidRPr="00CE0198">
        <w:rPr>
          <w:szCs w:val="20"/>
        </w:rPr>
        <w:t>w zakresie, w jakim ww. okoliczności mają lub będą mogły mieć wpływ na dotrzymanie terminów umownych;</w:t>
      </w:r>
    </w:p>
    <w:p w14:paraId="2A3B78E0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 sytuacji przesunięcia terminu realizacji Umowy lub innych terminów umownych, jeżeli ich modyfikacja jest wynikiem udzielenia zamówień dodatkowych, </w:t>
      </w:r>
    </w:p>
    <w:p w14:paraId="4698F162" w14:textId="796755A2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 przypadku przesunięcia terminu realizacji Umowy lub innych terminów umownych, która jest wynikiem wystąpienia s</w:t>
      </w:r>
      <w:r w:rsidR="000625EF">
        <w:rPr>
          <w:rFonts w:eastAsia="Times New Roman" w:cs="Times New Roman"/>
          <w:bCs/>
          <w:szCs w:val="26"/>
          <w:lang w:eastAsia="pl-PL"/>
        </w:rPr>
        <w:t>iły wyższej, o której mowa w §1</w:t>
      </w:r>
      <w:r w:rsidR="006272AA">
        <w:rPr>
          <w:rFonts w:eastAsia="Times New Roman" w:cs="Times New Roman"/>
          <w:bCs/>
          <w:szCs w:val="26"/>
          <w:lang w:eastAsia="pl-PL"/>
        </w:rPr>
        <w:t>1</w:t>
      </w:r>
      <w:r w:rsidRPr="009C2EAC">
        <w:rPr>
          <w:rFonts w:eastAsia="Times New Roman" w:cs="Times New Roman"/>
          <w:bCs/>
          <w:szCs w:val="26"/>
          <w:lang w:eastAsia="pl-PL"/>
        </w:rPr>
        <w:t>,</w:t>
      </w:r>
    </w:p>
    <w:p w14:paraId="7471056E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14:paraId="5CF6893B" w14:textId="77777777" w:rsid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sposobu realizacji zamówienia z samodzielnej realizacji przez Wykonawcę, na realizację z udziałem podwykonawców lub zmiany zakresu zamówienia powierzonego podwykonawcom, a</w:t>
      </w:r>
      <w:r w:rsidR="00F83276">
        <w:rPr>
          <w:rFonts w:eastAsia="Times New Roman" w:cs="Times New Roman"/>
          <w:bCs/>
          <w:szCs w:val="26"/>
          <w:lang w:eastAsia="pl-PL"/>
        </w:rPr>
        <w:t> </w:t>
      </w:r>
      <w:r w:rsidRPr="009C2EAC">
        <w:rPr>
          <w:rFonts w:eastAsia="Times New Roman" w:cs="Times New Roman"/>
          <w:bCs/>
          <w:szCs w:val="26"/>
          <w:lang w:eastAsia="pl-PL"/>
        </w:rPr>
        <w:t>także zmiany sposobu realizacji zamówienia z realizacji przy udziale podwykonawców na samodzielną realizację przez Wykonawcę, a także zmiany lub rezygnacji z podwykonawców;</w:t>
      </w:r>
    </w:p>
    <w:p w14:paraId="76C53CE3" w14:textId="53E1A7B8" w:rsidR="00C0252A" w:rsidRPr="00C0252A" w:rsidRDefault="00C0252A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C0252A">
        <w:rPr>
          <w:rFonts w:eastAsia="Times New Roman" w:cs="Times New Roman"/>
          <w:bCs/>
          <w:szCs w:val="26"/>
          <w:lang w:eastAsia="pl-PL"/>
        </w:rPr>
        <w:t>zmiany lub rezygnacji z podwykonawców, na zasoby których Wykonawca powołał się w celu spełniania warunków udziału w postępowaniu, z 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78FB73CC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powszechnie obowiązujących przepisów prawa w zakresie mającym wpływ na realizację Umowy;</w:t>
      </w:r>
    </w:p>
    <w:p w14:paraId="5EBC7184" w14:textId="77777777" w:rsid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786100D2" w14:textId="0B230EF0" w:rsidR="00FD6E57" w:rsidRDefault="00FD6E57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FD6E57">
        <w:rPr>
          <w:rFonts w:eastAsia="Times New Roman" w:cs="Times New Roman"/>
          <w:bCs/>
          <w:szCs w:val="26"/>
          <w:lang w:eastAsia="pl-PL"/>
        </w:rPr>
        <w:t>zmiany adresu dostawy, a także zmiany gabarytów (pojemności zbiorników) i/lub zmiany ilości posiadanych zbiorników we wskazanych lokalizacjach.</w:t>
      </w:r>
    </w:p>
    <w:p w14:paraId="6E109DD3" w14:textId="29D9E76B" w:rsidR="00581E4C" w:rsidRDefault="00581E4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278FC10D" w14:textId="1E4F3A95" w:rsidR="004B1ED5" w:rsidRPr="00581E4C" w:rsidRDefault="00A862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D53DA5">
        <w:rPr>
          <w:szCs w:val="20"/>
        </w:rPr>
        <w:t xml:space="preserve">zmiany wynagrodzenia umownego, będącego następstwem zastosowania klauzul waloryzacyjnych, </w:t>
      </w:r>
      <w:r w:rsidR="00E500FC">
        <w:rPr>
          <w:szCs w:val="20"/>
        </w:rPr>
        <w:t xml:space="preserve">              </w:t>
      </w:r>
      <w:r w:rsidRPr="00D53DA5">
        <w:rPr>
          <w:szCs w:val="20"/>
        </w:rPr>
        <w:t>o których mowa w §1</w:t>
      </w:r>
      <w:r>
        <w:rPr>
          <w:szCs w:val="20"/>
        </w:rPr>
        <w:t>0</w:t>
      </w:r>
      <w:r w:rsidRPr="00D53DA5">
        <w:rPr>
          <w:szCs w:val="20"/>
        </w:rPr>
        <w:t xml:space="preserve"> Umowy.</w:t>
      </w:r>
    </w:p>
    <w:p w14:paraId="7E5BC425" w14:textId="77777777" w:rsidR="009C2EAC" w:rsidRPr="009C2EAC" w:rsidRDefault="009C2EAC" w:rsidP="006272AA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wątpliwości, przyjmuje się, że nie wymagają aneksowania Umowy następujące zmiany:</w:t>
      </w:r>
    </w:p>
    <w:p w14:paraId="2180AE90" w14:textId="77777777" w:rsidR="009C2EAC" w:rsidRPr="00F83276" w:rsidRDefault="009C2EAC" w:rsidP="006272AA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</w:pPr>
      <w:r w:rsidRPr="00F83276">
        <w:t>zmiany danych do kontaktu, zmiany danych teleadresowych, zmiany danych związanych z obsługą administracyjno – organizacyjną Umowy,</w:t>
      </w:r>
    </w:p>
    <w:p w14:paraId="60B58C2C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42B7DD7C" w14:textId="77777777" w:rsidR="009C2EAC" w:rsidRPr="009C2EAC" w:rsidRDefault="009C2EAC" w:rsidP="006272AA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2B8A77B" w14:textId="14C35398" w:rsidR="009C2EAC" w:rsidRDefault="009C2EAC" w:rsidP="00CE0198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lastRenderedPageBreak/>
        <w:t xml:space="preserve">W przypadkach, o których mowa w ust. 3, Strona inicjująca zmiany, przedstawia ich treść drugiej Stronie w formie pisemnej notyfikacji. </w:t>
      </w:r>
    </w:p>
    <w:p w14:paraId="246ABC72" w14:textId="2DCC2D2B" w:rsidR="009246D5" w:rsidRDefault="009246D5" w:rsidP="009246D5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00AC8467" w14:textId="567292B2" w:rsidR="00C62176" w:rsidRPr="00A73D7D" w:rsidRDefault="00C62176" w:rsidP="00160F67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>
        <w:rPr>
          <w:szCs w:val="22"/>
        </w:rPr>
        <w:t>§ 10</w:t>
      </w:r>
    </w:p>
    <w:p w14:paraId="75602307" w14:textId="77777777" w:rsidR="00C62176" w:rsidRDefault="00C62176" w:rsidP="00160F67">
      <w:pPr>
        <w:widowControl w:val="0"/>
        <w:ind w:left="284"/>
        <w:jc w:val="center"/>
        <w:outlineLvl w:val="4"/>
        <w:rPr>
          <w:rFonts w:eastAsia="Palatino Linotype" w:cs="Times New Roman"/>
          <w:b/>
          <w:bCs/>
          <w:sz w:val="22"/>
        </w:rPr>
      </w:pPr>
      <w:r w:rsidRPr="005A636A">
        <w:rPr>
          <w:rFonts w:eastAsia="Palatino Linotype" w:cs="Times New Roman"/>
          <w:b/>
          <w:bCs/>
          <w:sz w:val="22"/>
        </w:rPr>
        <w:t>Klauzule waloryzacyjne</w:t>
      </w:r>
    </w:p>
    <w:p w14:paraId="13AD8616" w14:textId="77777777" w:rsidR="00283E82" w:rsidRPr="005C41F7" w:rsidRDefault="00283E82" w:rsidP="00283E82">
      <w:pPr>
        <w:widowControl w:val="0"/>
        <w:numPr>
          <w:ilvl w:val="1"/>
          <w:numId w:val="44"/>
        </w:numPr>
        <w:tabs>
          <w:tab w:val="num" w:pos="284"/>
        </w:tabs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5C41F7">
        <w:rPr>
          <w:rFonts w:eastAsia="Times New Roman" w:cs="Times New Roman"/>
          <w:bCs/>
          <w:noProof/>
          <w:szCs w:val="26"/>
          <w:lang w:eastAsia="x-none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 ofercie.</w:t>
      </w:r>
    </w:p>
    <w:p w14:paraId="02FDB1F8" w14:textId="77777777" w:rsidR="00283E82" w:rsidRPr="005C41F7" w:rsidRDefault="00283E82" w:rsidP="00283E82">
      <w:pPr>
        <w:widowControl w:val="0"/>
        <w:numPr>
          <w:ilvl w:val="1"/>
          <w:numId w:val="44"/>
        </w:numPr>
        <w:tabs>
          <w:tab w:val="num" w:pos="284"/>
        </w:tabs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5C41F7">
        <w:rPr>
          <w:rFonts w:eastAsia="Times New Roman" w:cs="Times New Roman"/>
          <w:bCs/>
          <w:noProof/>
          <w:szCs w:val="26"/>
          <w:lang w:eastAsia="x-none"/>
        </w:rPr>
        <w:t>Zmiana wynagrodzenia w trybie określonym w ust. 1 może zostać dokonana w sytuacji, gdy w półrocznej skali poziom zmiany cen materiałów lub kosztów implikował będzie w sposób rzeczywisty i bezpośredni odpowiednio: wzrost lub obniżenie kosztów zamówienia o więcej niż 2 % (według wskaźnika GUS, o którym mowa w ust. 3 – obowiązującego na moment złożenia oferty względem wskaźnika obowiązującego na moment dokonywania oceny poziomu cen materiałów lub kosztów w toku realizacji umowy na potrzeby ewentualnej waloryzacji), co powinno zostać wykazane i 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2 %.</w:t>
      </w:r>
    </w:p>
    <w:p w14:paraId="59A11E81" w14:textId="77777777" w:rsidR="00283E82" w:rsidRPr="006C4322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</w:rPr>
      </w:pPr>
      <w:r w:rsidRPr="005C41F7">
        <w:rPr>
          <w:rFonts w:cs="Calibri"/>
          <w:szCs w:val="20"/>
        </w:rPr>
        <w:t>Waloryzacja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</w:t>
      </w:r>
      <w:r w:rsidRPr="006C4322">
        <w:rPr>
          <w:rFonts w:cs="Calibri"/>
        </w:rPr>
        <w:t>Dz.U. 2023 poz. 1251 ze zm</w:t>
      </w:r>
      <w:r w:rsidRPr="006C4322">
        <w:rPr>
          <w:rFonts w:cs="Calibri"/>
          <w:szCs w:val="20"/>
        </w:rPr>
        <w:t xml:space="preserve">.) i poprzedzającego daną waloryzację, przy czym pierwsza waloryzacja wynagrodzenia Wykonawcy może nastąpić najwcześniej po upływie 6 miesięcy obowiązywania umowy. </w:t>
      </w:r>
    </w:p>
    <w:p w14:paraId="151C298A" w14:textId="77777777" w:rsidR="00283E82" w:rsidRPr="005C41F7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  <w:szCs w:val="20"/>
        </w:rPr>
      </w:pPr>
      <w:r w:rsidRPr="005C41F7">
        <w:rPr>
          <w:rFonts w:cs="Calibri"/>
          <w:szCs w:val="20"/>
        </w:rPr>
        <w:t xml:space="preserve">Referencyjnym punktem bazowym służącym obrazowaniu ewentualnych fluktuacji cenowych i kosztowych w trakcie trwania umowy będzie wartość wskaźnika GUS, o którym mowa w ust. 3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 ofertę. </w:t>
      </w:r>
    </w:p>
    <w:p w14:paraId="7472421C" w14:textId="77777777" w:rsidR="00283E82" w:rsidRPr="005C41F7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  <w:szCs w:val="20"/>
        </w:rPr>
      </w:pPr>
      <w:r w:rsidRPr="005C41F7">
        <w:rPr>
          <w:rFonts w:cs="Calibri"/>
          <w:szCs w:val="20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5C41F7">
        <w:rPr>
          <w:rFonts w:cs="Calibri"/>
          <w:szCs w:val="20"/>
        </w:rPr>
        <w:t>ryzyk</w:t>
      </w:r>
      <w:proofErr w:type="spellEnd"/>
      <w:r w:rsidRPr="005C41F7">
        <w:rPr>
          <w:rFonts w:cs="Calibri"/>
          <w:szCs w:val="20"/>
        </w:rPr>
        <w:t xml:space="preserve">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 z uwagi na brak możliwości realnej weryfikacji takiego wniosku względem uwarunkowań ofertowych (tj. kontekstu ustalenia wpływu zmian na koszty realizacji zamówienia).</w:t>
      </w:r>
    </w:p>
    <w:p w14:paraId="5E5F281A" w14:textId="77777777" w:rsidR="00283E82" w:rsidRPr="005C41F7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  <w:szCs w:val="20"/>
        </w:rPr>
      </w:pPr>
      <w:r w:rsidRPr="005C41F7">
        <w:rPr>
          <w:rFonts w:cs="Calibri"/>
          <w:szCs w:val="20"/>
        </w:rPr>
        <w:lastRenderedPageBreak/>
        <w:t xml:space="preserve">W przypadku wystąpienia okoliczności uzasadniających zmianę, o której mowa w ust. 2,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03925813" w14:textId="77777777" w:rsidR="00283E82" w:rsidRPr="005C41F7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  <w:szCs w:val="20"/>
        </w:rPr>
      </w:pPr>
      <w:r w:rsidRPr="005C41F7">
        <w:rPr>
          <w:rFonts w:cs="Calibri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 całości lub w części - wraz z uzasadnieniem swojego stanowiska.</w:t>
      </w:r>
    </w:p>
    <w:p w14:paraId="2049703A" w14:textId="77777777" w:rsidR="00283E82" w:rsidRPr="005C41F7" w:rsidRDefault="00283E82" w:rsidP="00283E82">
      <w:pPr>
        <w:widowControl w:val="0"/>
        <w:numPr>
          <w:ilvl w:val="0"/>
          <w:numId w:val="45"/>
        </w:numPr>
        <w:tabs>
          <w:tab w:val="num" w:pos="284"/>
        </w:tabs>
        <w:ind w:left="284" w:hanging="284"/>
        <w:rPr>
          <w:rFonts w:cs="Calibri"/>
          <w:szCs w:val="20"/>
        </w:rPr>
      </w:pPr>
      <w:r w:rsidRPr="005C41F7">
        <w:rPr>
          <w:rFonts w:cs="Calibri"/>
          <w:szCs w:val="20"/>
        </w:rPr>
        <w:t xml:space="preserve">W celu wykazania wpływu zmiany cen materiałów lub kosztów na wynagrodzenie umowne należy wraz z pisemnym wnioskiem przedstawić m.in. szczegółową kalkulację kosztów wykonania umowy z uwzględnieniem zaistniałej zmiany (tzw. kalkulację wtórną – odnoszącą się do kalkulacji bazowej, o której mowa w ust. 5, pozwalającą na porównanie danych kalkulacyjnych) oraz dokumenty, dowody, informacje, etc. potwierdzające powyższe dane kalkulacyjne.  </w:t>
      </w:r>
    </w:p>
    <w:p w14:paraId="3C6311B3" w14:textId="77777777" w:rsidR="00283E82" w:rsidRPr="005C41F7" w:rsidRDefault="00283E82" w:rsidP="00283E82">
      <w:pPr>
        <w:numPr>
          <w:ilvl w:val="0"/>
          <w:numId w:val="45"/>
        </w:numPr>
        <w:tabs>
          <w:tab w:val="num" w:pos="284"/>
        </w:tabs>
        <w:ind w:left="284" w:hanging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3. </w:t>
      </w:r>
    </w:p>
    <w:p w14:paraId="3FAAD572" w14:textId="77777777" w:rsidR="00283E82" w:rsidRPr="005C41F7" w:rsidRDefault="00283E82" w:rsidP="00283E82">
      <w:pPr>
        <w:numPr>
          <w:ilvl w:val="0"/>
          <w:numId w:val="45"/>
        </w:numPr>
        <w:tabs>
          <w:tab w:val="num" w:pos="284"/>
        </w:tabs>
        <w:ind w:left="284" w:hanging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1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17CB52F4" w14:textId="77777777" w:rsidR="00283E82" w:rsidRPr="005C41F7" w:rsidRDefault="00283E82" w:rsidP="00283E82">
      <w:pPr>
        <w:numPr>
          <w:ilvl w:val="0"/>
          <w:numId w:val="45"/>
        </w:numPr>
        <w:ind w:left="284" w:hanging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6E3A1AA0" w14:textId="77777777" w:rsidR="00283E82" w:rsidRPr="005C41F7" w:rsidRDefault="00283E82" w:rsidP="00283E82">
      <w:pPr>
        <w:numPr>
          <w:ilvl w:val="0"/>
          <w:numId w:val="45"/>
        </w:numPr>
        <w:tabs>
          <w:tab w:val="num" w:pos="709"/>
        </w:tabs>
        <w:ind w:left="284" w:hanging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>Na potrzeby waloryzacji wynagrodzenia Strony sporządzą protokół uzgodnień, w którym określą w szczególności:</w:t>
      </w:r>
    </w:p>
    <w:p w14:paraId="461C70F9" w14:textId="77777777" w:rsidR="00283E82" w:rsidRPr="005C41F7" w:rsidRDefault="00283E82" w:rsidP="00283E82">
      <w:pPr>
        <w:ind w:left="284" w:firstLine="0"/>
        <w:rPr>
          <w:rFonts w:cs="Calibri"/>
          <w:szCs w:val="20"/>
        </w:rPr>
      </w:pPr>
      <w:r w:rsidRPr="005C41F7">
        <w:rPr>
          <w:rFonts w:cs="Calibri"/>
          <w:szCs w:val="20"/>
        </w:rPr>
        <w:t>1) okres, za który dokonują waloryzacji;</w:t>
      </w:r>
    </w:p>
    <w:p w14:paraId="4C26DC3E" w14:textId="77777777" w:rsidR="00283E82" w:rsidRPr="005C41F7" w:rsidRDefault="00283E82" w:rsidP="00283E82">
      <w:pPr>
        <w:ind w:left="284" w:firstLine="0"/>
        <w:rPr>
          <w:rFonts w:cs="Calibri"/>
          <w:szCs w:val="20"/>
        </w:rPr>
      </w:pPr>
      <w:r w:rsidRPr="005C41F7">
        <w:rPr>
          <w:rFonts w:cs="Calibri"/>
          <w:szCs w:val="20"/>
        </w:rPr>
        <w:t>2) wartość wskaźnika waloryzacji;</w:t>
      </w:r>
    </w:p>
    <w:p w14:paraId="09DC23EC" w14:textId="77777777" w:rsidR="00283E82" w:rsidRPr="005C41F7" w:rsidRDefault="00283E82" w:rsidP="00283E82">
      <w:pPr>
        <w:ind w:left="284" w:firstLine="0"/>
        <w:rPr>
          <w:rFonts w:cs="Calibri"/>
          <w:szCs w:val="20"/>
        </w:rPr>
      </w:pPr>
      <w:r w:rsidRPr="005C41F7">
        <w:rPr>
          <w:rFonts w:cs="Calibri"/>
          <w:szCs w:val="20"/>
        </w:rPr>
        <w:t>3) wartość wynagrodzenia podlegającego waloryzacji;</w:t>
      </w:r>
    </w:p>
    <w:p w14:paraId="5D5ACFB4" w14:textId="77777777" w:rsidR="00283E82" w:rsidRPr="005C41F7" w:rsidRDefault="00283E82" w:rsidP="00283E82">
      <w:pPr>
        <w:ind w:left="284" w:firstLine="0"/>
        <w:rPr>
          <w:rFonts w:cs="Calibri"/>
          <w:szCs w:val="20"/>
        </w:rPr>
      </w:pPr>
      <w:r w:rsidRPr="005C41F7">
        <w:rPr>
          <w:rFonts w:cs="Calibri"/>
          <w:szCs w:val="20"/>
        </w:rPr>
        <w:t>4) wysokość wynagrodzenia przed i po waloryzacji;</w:t>
      </w:r>
    </w:p>
    <w:p w14:paraId="7FDF045A" w14:textId="77777777" w:rsidR="00283E82" w:rsidRPr="005C41F7" w:rsidRDefault="00283E82" w:rsidP="00283E82">
      <w:pPr>
        <w:ind w:left="284" w:firstLine="0"/>
        <w:rPr>
          <w:rFonts w:cs="Calibri"/>
          <w:szCs w:val="20"/>
        </w:rPr>
      </w:pPr>
      <w:r w:rsidRPr="005C41F7">
        <w:rPr>
          <w:rFonts w:cs="Calibri"/>
          <w:szCs w:val="20"/>
        </w:rPr>
        <w:t>5) łączną wartość zmiany wynagrodzenia w wyniku waloryzacji.</w:t>
      </w:r>
    </w:p>
    <w:p w14:paraId="29B6FA57" w14:textId="77777777" w:rsidR="00283E82" w:rsidRPr="005C41F7" w:rsidRDefault="00283E82" w:rsidP="00283E82">
      <w:pPr>
        <w:numPr>
          <w:ilvl w:val="0"/>
          <w:numId w:val="45"/>
        </w:numPr>
        <w:tabs>
          <w:tab w:val="num" w:pos="284"/>
        </w:tabs>
        <w:ind w:left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 xml:space="preserve">Zmiana wynagrodzenia przyjmuje formę pisemnego aneksu na podstawie § 8. </w:t>
      </w:r>
    </w:p>
    <w:p w14:paraId="6BAEA901" w14:textId="6F4CEEBE" w:rsidR="00283E82" w:rsidRDefault="00283E82" w:rsidP="00283E82">
      <w:pPr>
        <w:numPr>
          <w:ilvl w:val="0"/>
          <w:numId w:val="45"/>
        </w:numPr>
        <w:tabs>
          <w:tab w:val="num" w:pos="993"/>
        </w:tabs>
        <w:ind w:left="284"/>
        <w:contextualSpacing/>
        <w:rPr>
          <w:rFonts w:cs="Calibri"/>
          <w:szCs w:val="20"/>
        </w:rPr>
      </w:pPr>
      <w:r w:rsidRPr="005C41F7">
        <w:rPr>
          <w:rFonts w:cs="Calibri"/>
          <w:szCs w:val="20"/>
        </w:rPr>
        <w:t>Wykonawca, którego wynagrodzenie zostało zmienione w przypadku, o którym mowa w ust. 1, zobowiązany jest do zmiany wynagrodzenia przysługującego podwykonawcy, z którym zawarł umowę, w zakresie odpowiadającym zmianom kosztów dotyczących zobowiązania podwykonawcy.</w:t>
      </w:r>
    </w:p>
    <w:p w14:paraId="756FD1ED" w14:textId="5DD5684F" w:rsidR="00FE4F14" w:rsidRDefault="00FE4F14" w:rsidP="00FE4F14">
      <w:pPr>
        <w:contextualSpacing/>
        <w:rPr>
          <w:rFonts w:cs="Calibri"/>
          <w:szCs w:val="20"/>
        </w:rPr>
      </w:pPr>
    </w:p>
    <w:p w14:paraId="5F0F783D" w14:textId="77777777" w:rsidR="00FE4F14" w:rsidRPr="005C41F7" w:rsidRDefault="00FE4F14" w:rsidP="00FE4F14">
      <w:pPr>
        <w:contextualSpacing/>
        <w:rPr>
          <w:rFonts w:cs="Calibri"/>
          <w:szCs w:val="20"/>
        </w:rPr>
      </w:pPr>
    </w:p>
    <w:p w14:paraId="77BCDC7F" w14:textId="77777777" w:rsidR="00283E82" w:rsidRDefault="00283E82" w:rsidP="00160F67">
      <w:pPr>
        <w:widowControl w:val="0"/>
        <w:jc w:val="center"/>
        <w:outlineLvl w:val="4"/>
        <w:rPr>
          <w:rFonts w:eastAsia="Palatino Linotype" w:cs="Times New Roman"/>
        </w:rPr>
      </w:pPr>
    </w:p>
    <w:p w14:paraId="20FDCD76" w14:textId="55068F86" w:rsidR="009C2EAC" w:rsidRPr="009C2EAC" w:rsidRDefault="00856751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 1</w:t>
      </w:r>
      <w:r w:rsidR="00977503">
        <w:rPr>
          <w:b/>
          <w:bCs/>
          <w:sz w:val="22"/>
          <w:szCs w:val="20"/>
        </w:rPr>
        <w:t>1</w:t>
      </w:r>
    </w:p>
    <w:p w14:paraId="43BFEF0D" w14:textId="77777777" w:rsidR="009C2EAC" w:rsidRPr="009C2EAC" w:rsidRDefault="009C2EA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Siła wyższa</w:t>
      </w:r>
    </w:p>
    <w:p w14:paraId="35428EA1" w14:textId="0510E7BC" w:rsidR="009C2EAC" w:rsidRPr="00F83276" w:rsidRDefault="009C2EAC" w:rsidP="00FE4F14">
      <w:pPr>
        <w:pStyle w:val="Nagwek2"/>
        <w:keepNext w:val="0"/>
        <w:widowControl w:val="0"/>
        <w:numPr>
          <w:ilvl w:val="0"/>
          <w:numId w:val="16"/>
        </w:numPr>
        <w:spacing w:before="0" w:after="0" w:line="360" w:lineRule="auto"/>
        <w:ind w:left="284" w:hanging="284"/>
        <w:contextualSpacing w:val="0"/>
      </w:pPr>
      <w:r w:rsidRPr="00F83276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5668636" w14:textId="77777777" w:rsidR="009C2EAC" w:rsidRPr="009C2EAC" w:rsidRDefault="009C2EAC" w:rsidP="00FE4F14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Strona Umowy, u której wyniknęły utrudnienia w wykonaniu Umowy wskutek działania siły wyższej, jest obowiązana do niezwłocznego poinformowania drugiej Stron</w:t>
      </w:r>
      <w:r w:rsidR="001E0C9A">
        <w:rPr>
          <w:rFonts w:eastAsia="Times New Roman" w:cs="Times New Roman"/>
          <w:bCs/>
          <w:noProof/>
          <w:szCs w:val="26"/>
        </w:rPr>
        <w:t>y o jej wystąpieniu</w:t>
      </w:r>
      <w:r w:rsidRPr="009C2EAC">
        <w:rPr>
          <w:rFonts w:eastAsia="Times New Roman" w:cs="Times New Roman"/>
          <w:bCs/>
          <w:noProof/>
          <w:szCs w:val="26"/>
        </w:rPr>
        <w:t>, nie później jednak niż w</w:t>
      </w:r>
      <w:r w:rsidR="002C35BC"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>terminie 7 dni od jej ustania.</w:t>
      </w:r>
    </w:p>
    <w:p w14:paraId="5937A9A5" w14:textId="77777777" w:rsidR="009C2EAC" w:rsidRPr="009C2EAC" w:rsidRDefault="009C2EAC" w:rsidP="00FE4F14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47740B96" w14:textId="6F849852" w:rsidR="009C2EAC" w:rsidRDefault="009C2EAC" w:rsidP="00FE4F14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CD46BAA" w14:textId="77777777" w:rsidR="00FE4F14" w:rsidRPr="009C2EAC" w:rsidRDefault="00FE4F14" w:rsidP="00FE4F14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6"/>
        </w:rPr>
      </w:pPr>
    </w:p>
    <w:p w14:paraId="49ED61DE" w14:textId="764FCEA9" w:rsidR="009C2EAC" w:rsidRPr="009C2EAC" w:rsidRDefault="00581E4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977503">
        <w:rPr>
          <w:b/>
          <w:bCs/>
          <w:sz w:val="22"/>
          <w:szCs w:val="20"/>
        </w:rPr>
        <w:t>2</w:t>
      </w:r>
    </w:p>
    <w:p w14:paraId="32D05C76" w14:textId="77777777" w:rsidR="009C2EAC" w:rsidRPr="009C2EAC" w:rsidRDefault="009C2EA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Ochrona danych osobowych</w:t>
      </w:r>
    </w:p>
    <w:p w14:paraId="767B08C1" w14:textId="77777777" w:rsidR="006D4670" w:rsidRPr="008A7179" w:rsidRDefault="006D4670" w:rsidP="00FE4F14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/>
        <w:contextualSpacing w:val="0"/>
      </w:pPr>
      <w:r w:rsidRPr="008A7179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90BC075" w14:textId="77777777" w:rsidR="006D4670" w:rsidRPr="008A7179" w:rsidRDefault="006D4670" w:rsidP="00FE4F14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/>
        <w:contextualSpacing w:val="0"/>
      </w:pPr>
      <w:r w:rsidRPr="008A7179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2E33B86" w14:textId="77777777" w:rsidR="006D4670" w:rsidRPr="00A070A6" w:rsidRDefault="006D4670" w:rsidP="00FE4F14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3" w:hanging="357"/>
        <w:contextualSpacing w:val="0"/>
      </w:pPr>
      <w:r w:rsidRPr="008A7179">
        <w:t>Wykonawca udostępni Zamawiającemu dane osobowe, których jest Administratorem lub</w:t>
      </w:r>
      <w:r>
        <w:t> </w:t>
      </w:r>
      <w:r w:rsidRPr="008A7179">
        <w:t>Przetwarzającym.</w:t>
      </w:r>
    </w:p>
    <w:p w14:paraId="626F302F" w14:textId="0C332590" w:rsidR="006D4670" w:rsidRDefault="006D4670" w:rsidP="00FE4F14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/>
        <w:contextualSpacing w:val="0"/>
      </w:pPr>
      <w:r w:rsidRPr="008A7179">
        <w:t>Wykonawca oświadcza, iż wypełnił obowiązki informacyjne przewidziane w art. 13 lub art. 14 RODO wobec osób fizycznych, od których dane osobowe bezpośrednio lub pośrednio pozyskał w celu ubiegania się o udzielenie zamówienia publicznego i realizacji Umowy.</w:t>
      </w:r>
    </w:p>
    <w:p w14:paraId="2134BFC2" w14:textId="77777777" w:rsidR="00FE4F14" w:rsidRPr="00FE4F14" w:rsidRDefault="00FE4F14" w:rsidP="00FE4F14">
      <w:pPr>
        <w:widowControl w:val="0"/>
      </w:pPr>
    </w:p>
    <w:p w14:paraId="0A9FBFD5" w14:textId="2ADB7BD9" w:rsidR="009C2EAC" w:rsidRPr="009C2EAC" w:rsidRDefault="00581E4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977503">
        <w:rPr>
          <w:b/>
          <w:bCs/>
          <w:sz w:val="22"/>
          <w:szCs w:val="20"/>
        </w:rPr>
        <w:t>3</w:t>
      </w:r>
    </w:p>
    <w:p w14:paraId="2D8EFA4A" w14:textId="77777777" w:rsidR="009C2EAC" w:rsidRPr="009C2EAC" w:rsidRDefault="009C2EA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6124AD4A" w14:textId="77777777" w:rsidR="009C2EAC" w:rsidRPr="00F83276" w:rsidRDefault="009C2EAC" w:rsidP="00FE4F14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</w:pPr>
      <w:r w:rsidRPr="00F83276">
        <w:t>Umowa jest jawna i podlega udostępnieniu na zasadach określonych w przepisach ustawy z dnia 6 września 2001 r. o dostępie do informacji publicznej.</w:t>
      </w:r>
    </w:p>
    <w:p w14:paraId="5718E9DD" w14:textId="77777777" w:rsidR="009C2EAC" w:rsidRPr="009C2EAC" w:rsidRDefault="009C2EAC" w:rsidP="00FE4F14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lastRenderedPageBreak/>
        <w:t>Wykonawca zobowiązuje się do:</w:t>
      </w:r>
    </w:p>
    <w:p w14:paraId="71D0B865" w14:textId="77777777" w:rsidR="009C2EAC" w:rsidRPr="00F83276" w:rsidRDefault="009C2EAC" w:rsidP="00FE4F14">
      <w:pPr>
        <w:pStyle w:val="Nagwek3"/>
        <w:widowControl w:val="0"/>
        <w:numPr>
          <w:ilvl w:val="0"/>
          <w:numId w:val="18"/>
        </w:numPr>
        <w:tabs>
          <w:tab w:val="left" w:pos="567"/>
        </w:tabs>
        <w:ind w:left="567" w:hanging="283"/>
        <w:contextualSpacing w:val="0"/>
      </w:pPr>
      <w:r w:rsidRPr="00F83276">
        <w:t>nie ujawniania jakiejkolwiek osobie trzeciej, w jakiejkolwiek formie czy postaci, informacji dotyczących Zamawiającego uzyskanych w toku realizacji Umowy lub przy okazji tej realizacji;</w:t>
      </w:r>
    </w:p>
    <w:p w14:paraId="6F3EF738" w14:textId="19712D55" w:rsidR="009C2EAC" w:rsidRPr="009C2EAC" w:rsidRDefault="009C2EAC" w:rsidP="00FE4F14">
      <w:pPr>
        <w:widowControl w:val="0"/>
        <w:numPr>
          <w:ilvl w:val="0"/>
          <w:numId w:val="3"/>
        </w:numPr>
        <w:tabs>
          <w:tab w:val="left" w:pos="567"/>
        </w:tabs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udostępnienia swoim pracownikom oraz podwykonawcom informacji dotyczących Zamawiającego tylko w zakresie niezbędnej wiedzy, dla potrzeb wykonania Umowy;</w:t>
      </w:r>
    </w:p>
    <w:p w14:paraId="5D9F1B59" w14:textId="588E5161" w:rsidR="009C2EAC" w:rsidRPr="009C2EAC" w:rsidRDefault="009C2EAC" w:rsidP="00FE4F14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do podjęcia niezbędnych działań mających na celu zachowanie w poufności przez pracowników lub podwykonawców informacji związanych z realizacją Umowy</w:t>
      </w:r>
      <w:r w:rsidR="00DC5771"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a także informacji dotyczących Zamawiającego, w posiadanie których weszli przy okazji realizacji Umowy.</w:t>
      </w:r>
    </w:p>
    <w:p w14:paraId="1A230274" w14:textId="538ACD8F" w:rsidR="006D4670" w:rsidRPr="00970A0A" w:rsidRDefault="009C2EAC" w:rsidP="00FE4F14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Obowiązek zachowania poufności nie dotyczy informacji ujawnionych publicznie, czy powszechnie znanych i trwa także po wykonaniu Umowy.</w:t>
      </w:r>
    </w:p>
    <w:p w14:paraId="20A820C6" w14:textId="5EB0529B" w:rsidR="00977503" w:rsidRDefault="00977503" w:rsidP="00FE4F14">
      <w:pPr>
        <w:widowControl w:val="0"/>
        <w:rPr>
          <w:b/>
          <w:bCs/>
          <w:sz w:val="22"/>
          <w:szCs w:val="20"/>
        </w:rPr>
      </w:pPr>
    </w:p>
    <w:p w14:paraId="781E63C9" w14:textId="1227EC7D" w:rsidR="009C2EAC" w:rsidRPr="009C2EAC" w:rsidRDefault="00581E4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977503">
        <w:rPr>
          <w:b/>
          <w:bCs/>
          <w:sz w:val="22"/>
          <w:szCs w:val="20"/>
        </w:rPr>
        <w:t>4</w:t>
      </w:r>
    </w:p>
    <w:p w14:paraId="40E717DF" w14:textId="77777777" w:rsidR="009C2EAC" w:rsidRPr="009C2EAC" w:rsidRDefault="009C2EAC" w:rsidP="00FE4F14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Cesja wierzytelności</w:t>
      </w:r>
    </w:p>
    <w:p w14:paraId="2245DEE8" w14:textId="6D85367B" w:rsidR="009A24AF" w:rsidRPr="009C2EAC" w:rsidRDefault="009A24AF" w:rsidP="00FE4F14">
      <w:pPr>
        <w:widowControl w:val="0"/>
        <w:ind w:left="0" w:firstLine="0"/>
        <w:outlineLvl w:val="1"/>
        <w:rPr>
          <w:rFonts w:eastAsia="Times New Roman" w:cs="Times New Roman"/>
          <w:bCs/>
          <w:noProof/>
          <w:szCs w:val="26"/>
        </w:rPr>
      </w:pPr>
      <w:r w:rsidRPr="00825ABC">
        <w:rPr>
          <w:rFonts w:eastAsia="Times New Roman"/>
          <w:bCs/>
          <w:noProof/>
          <w:szCs w:val="26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57DD8110" w14:textId="68C2F8DD" w:rsidR="009C2EAC" w:rsidRPr="009C2EAC" w:rsidRDefault="00581E4C" w:rsidP="00160F67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977503">
        <w:rPr>
          <w:b/>
          <w:bCs/>
          <w:sz w:val="22"/>
          <w:szCs w:val="20"/>
        </w:rPr>
        <w:t>5</w:t>
      </w:r>
    </w:p>
    <w:p w14:paraId="67AD348D" w14:textId="77777777" w:rsidR="009C2EAC" w:rsidRPr="009C2EAC" w:rsidRDefault="009C2EAC" w:rsidP="00160F67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Dane do kontaktu</w:t>
      </w:r>
    </w:p>
    <w:p w14:paraId="5B891656" w14:textId="2180F1CA" w:rsidR="005D392A" w:rsidRPr="00305FD2" w:rsidRDefault="005D392A" w:rsidP="00160F67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</w:pPr>
      <w:bookmarkStart w:id="2" w:name="OLE_LINK2"/>
      <w:r w:rsidRPr="00305FD2">
        <w:t>Zamawiający upoważnia do kontaktów z Wykonawcą w sprawach formalnych związanych z realizacją umowy oraz przekazy</w:t>
      </w:r>
      <w:r w:rsidR="00E95758">
        <w:t>wania zamówień oraz do odbioru Przedmiotu U</w:t>
      </w:r>
      <w:r w:rsidRPr="00305FD2">
        <w:t>mowy i podpisania Protokołu Odbioru p…………………………..  - tel.: ……………………….., e-mail: ………………………….. oraz:</w:t>
      </w:r>
    </w:p>
    <w:p w14:paraId="352AD7DB" w14:textId="77777777" w:rsidR="005D392A" w:rsidRPr="005D392A" w:rsidRDefault="005D392A" w:rsidP="00160F67">
      <w:pPr>
        <w:widowControl w:val="0"/>
        <w:numPr>
          <w:ilvl w:val="0"/>
          <w:numId w:val="36"/>
        </w:numPr>
        <w:jc w:val="left"/>
        <w:rPr>
          <w:rFonts w:cs="Arial"/>
          <w:bCs/>
          <w:szCs w:val="20"/>
        </w:rPr>
      </w:pPr>
      <w:r w:rsidRPr="005D392A">
        <w:rPr>
          <w:rFonts w:cs="Arial"/>
          <w:bCs/>
          <w:szCs w:val="20"/>
        </w:rPr>
        <w:t>p…………………………… tel……………………..e-mail:…………………….; - Wydział  Nauk Ścisłych i Technicznych w Katowicach  (zbiornik  200l),</w:t>
      </w:r>
    </w:p>
    <w:p w14:paraId="47A7B4A4" w14:textId="77777777" w:rsidR="005D392A" w:rsidRPr="005D392A" w:rsidRDefault="005D392A" w:rsidP="00160F67">
      <w:pPr>
        <w:pStyle w:val="Zwykytekst"/>
        <w:widowControl w:val="0"/>
        <w:numPr>
          <w:ilvl w:val="0"/>
          <w:numId w:val="36"/>
        </w:numPr>
        <w:spacing w:line="360" w:lineRule="auto"/>
        <w:rPr>
          <w:rFonts w:ascii="Bahnschrift" w:hAnsi="Bahnschrift" w:cs="Arial"/>
          <w:bCs/>
        </w:rPr>
      </w:pPr>
      <w:r w:rsidRPr="005D392A">
        <w:rPr>
          <w:rFonts w:ascii="Bahnschrift" w:hAnsi="Bahnschrift" w:cs="Arial"/>
          <w:bCs/>
        </w:rPr>
        <w:t>p…………………………… tel……………………..e-mail:…………………….; - Wydział  Nauk Ścisłych i Technicznych w  Chorzowie (zbiornik 3000 l),</w:t>
      </w:r>
    </w:p>
    <w:p w14:paraId="07C9C761" w14:textId="77777777" w:rsidR="005D392A" w:rsidRPr="005D392A" w:rsidRDefault="005D392A" w:rsidP="00160F67">
      <w:pPr>
        <w:pStyle w:val="Zwykytekst"/>
        <w:widowControl w:val="0"/>
        <w:numPr>
          <w:ilvl w:val="0"/>
          <w:numId w:val="36"/>
        </w:numPr>
        <w:spacing w:line="360" w:lineRule="auto"/>
        <w:rPr>
          <w:rFonts w:ascii="Bahnschrift" w:hAnsi="Bahnschrift" w:cs="Arial"/>
          <w:bCs/>
        </w:rPr>
      </w:pPr>
      <w:r w:rsidRPr="005D392A">
        <w:rPr>
          <w:rFonts w:ascii="Bahnschrift" w:hAnsi="Bahnschrift" w:cs="Arial"/>
          <w:bCs/>
        </w:rPr>
        <w:t>p…………………………… tel……………………..e-mail:…………………….; - Wydział  Nauk Ścisłych i Technicznych w  Chorzowie (zbiornik 500 l),</w:t>
      </w:r>
    </w:p>
    <w:p w14:paraId="62F298DF" w14:textId="77777777" w:rsidR="005D392A" w:rsidRPr="005D392A" w:rsidRDefault="005D392A" w:rsidP="00160F67">
      <w:pPr>
        <w:pStyle w:val="Zwykytekst"/>
        <w:widowControl w:val="0"/>
        <w:numPr>
          <w:ilvl w:val="0"/>
          <w:numId w:val="36"/>
        </w:numPr>
        <w:spacing w:line="360" w:lineRule="auto"/>
        <w:rPr>
          <w:rFonts w:ascii="Bahnschrift" w:hAnsi="Bahnschrift" w:cs="Arial"/>
          <w:bCs/>
        </w:rPr>
      </w:pPr>
      <w:r w:rsidRPr="005D392A">
        <w:rPr>
          <w:rFonts w:ascii="Bahnschrift" w:hAnsi="Bahnschrift" w:cs="Arial"/>
          <w:bCs/>
        </w:rPr>
        <w:t>p…………………………… tel……………………..e-mail:…………………….; - Wydział  Nauk Ścisłych i Technicznych w  Chorzowie (zbiornik 3000 l),</w:t>
      </w:r>
    </w:p>
    <w:p w14:paraId="0FDF8B8A" w14:textId="64FADF1E" w:rsidR="005D392A" w:rsidRPr="005D392A" w:rsidRDefault="005D392A" w:rsidP="00160F67">
      <w:pPr>
        <w:pStyle w:val="Zwykytekst"/>
        <w:widowControl w:val="0"/>
        <w:numPr>
          <w:ilvl w:val="0"/>
          <w:numId w:val="36"/>
        </w:numPr>
        <w:spacing w:line="360" w:lineRule="auto"/>
        <w:rPr>
          <w:rFonts w:ascii="Bahnschrift" w:hAnsi="Bahnschrift" w:cs="Arial"/>
          <w:bCs/>
        </w:rPr>
      </w:pPr>
      <w:r w:rsidRPr="005D392A">
        <w:rPr>
          <w:rFonts w:ascii="Bahnschrift" w:hAnsi="Bahnschrift" w:cs="Arial"/>
          <w:bCs/>
        </w:rPr>
        <w:t>p…………………………… tel……………………..e-mail:…………………….; - Instytut Chemii UŚ w Katowicach (zbiornik 1000l).</w:t>
      </w:r>
    </w:p>
    <w:p w14:paraId="183E4A1F" w14:textId="77777777" w:rsidR="009C2EAC" w:rsidRPr="009C2EAC" w:rsidRDefault="009C2EAC" w:rsidP="00160F67">
      <w:pPr>
        <w:widowControl w:val="0"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upoważnia do kontaktów z Zamawiającym p. ...................; tel.: .......................; email: …………………….…</w:t>
      </w:r>
    </w:p>
    <w:p w14:paraId="28AE338C" w14:textId="77777777" w:rsidR="009C2EAC" w:rsidRPr="009C2EAC" w:rsidRDefault="009C2EAC" w:rsidP="00160F67">
      <w:pPr>
        <w:widowControl w:val="0"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wskazują następujący adres do doręczeń:</w:t>
      </w:r>
    </w:p>
    <w:p w14:paraId="3DFC42BF" w14:textId="77777777" w:rsidR="009C2EAC" w:rsidRPr="00DC5771" w:rsidRDefault="009C2EAC" w:rsidP="00160F67">
      <w:pPr>
        <w:pStyle w:val="Nagwek3"/>
        <w:widowControl w:val="0"/>
        <w:numPr>
          <w:ilvl w:val="0"/>
          <w:numId w:val="21"/>
        </w:numPr>
        <w:ind w:left="567" w:hanging="283"/>
        <w:contextualSpacing w:val="0"/>
      </w:pPr>
      <w:r w:rsidRPr="00DC5771">
        <w:t>Zamawiający: ul. Bankowa 12, 40-007 Katowice;</w:t>
      </w:r>
    </w:p>
    <w:p w14:paraId="11997EC5" w14:textId="77777777" w:rsidR="009C2EAC" w:rsidRPr="009C2EAC" w:rsidRDefault="009C2EAC" w:rsidP="00160F67">
      <w:pPr>
        <w:widowControl w:val="0"/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48A0F5D3" w14:textId="77777777" w:rsidR="009C2EAC" w:rsidRP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 wyraża również zgodę na doręczanie pism w formie dokumentu elektronicznego na adres elektronicznej skrzynki podawczej – e-mail: …………….</w:t>
      </w:r>
    </w:p>
    <w:p w14:paraId="2CF945E0" w14:textId="77777777" w:rsid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2"/>
    <w:p w14:paraId="71FA794A" w14:textId="786BF049" w:rsidR="009C2EAC" w:rsidRPr="009C2EAC" w:rsidRDefault="00581E4C" w:rsidP="00160F67">
      <w:pPr>
        <w:widowControl w:val="0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 15</w:t>
      </w:r>
    </w:p>
    <w:p w14:paraId="310C00B2" w14:textId="77777777" w:rsidR="009C2EAC" w:rsidRPr="009C2EAC" w:rsidRDefault="009C2EAC" w:rsidP="00160F67">
      <w:pPr>
        <w:widowControl w:val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34838D66" w14:textId="77777777" w:rsidR="009C2EAC" w:rsidRPr="00F83276" w:rsidRDefault="009C2EAC" w:rsidP="00160F67">
      <w:pPr>
        <w:pStyle w:val="Nagwek2"/>
        <w:keepNext w:val="0"/>
        <w:widowControl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F83276">
        <w:t>W sprawach nie uregulowanych niniejszą Umową mają zastosowanie przepisy ustawy z dnia 23 kwietnia 1964 r. Kodeks cywilny oraz ustawy z dnia 11 września 2019 r. Prawo zamówień publicznych.</w:t>
      </w:r>
    </w:p>
    <w:p w14:paraId="35D448A3" w14:textId="77777777" w:rsidR="009C2EAC" w:rsidRP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2BF3731A" w14:textId="77777777" w:rsidR="009C2EAC" w:rsidRP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359376C6" w14:textId="77777777" w:rsidR="009C2EAC" w:rsidRP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75406AF5" w14:textId="77777777" w:rsidR="009C2EAC" w:rsidRDefault="009C2EAC" w:rsidP="00160F67">
      <w:pPr>
        <w:widowControl w:val="0"/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Umowę sporządzono w dwóch jednobrzmiących egzemplarzach, po jednym dla każdej ze Stron.</w:t>
      </w:r>
    </w:p>
    <w:p w14:paraId="762B0C63" w14:textId="77777777" w:rsidR="00C53286" w:rsidRDefault="00C53286" w:rsidP="00C53286">
      <w:pPr>
        <w:keepNext/>
        <w:spacing w:before="120" w:after="60" w:line="336" w:lineRule="auto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6C871C36" w14:textId="77777777" w:rsidR="00C53286" w:rsidRPr="009C2EAC" w:rsidRDefault="00C53286" w:rsidP="00C53286">
      <w:pPr>
        <w:keepNext/>
        <w:spacing w:before="120" w:after="60" w:line="336" w:lineRule="auto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02DB3A7" w14:textId="526F7A22" w:rsidR="00C53286" w:rsidRDefault="009C2EAC" w:rsidP="00DE5E1A">
      <w:pPr>
        <w:tabs>
          <w:tab w:val="left" w:pos="7088"/>
        </w:tabs>
        <w:ind w:hanging="425"/>
        <w:rPr>
          <w:b/>
          <w:szCs w:val="20"/>
        </w:rPr>
      </w:pPr>
      <w:r w:rsidRPr="009C2EAC">
        <w:rPr>
          <w:b/>
          <w:szCs w:val="20"/>
        </w:rPr>
        <w:t xml:space="preserve">Zamawiający: </w:t>
      </w:r>
      <w:r w:rsidRPr="009C2EAC">
        <w:rPr>
          <w:b/>
          <w:szCs w:val="20"/>
        </w:rPr>
        <w:tab/>
      </w:r>
      <w:r w:rsidRPr="009C2EAC">
        <w:rPr>
          <w:b/>
          <w:szCs w:val="20"/>
        </w:rPr>
        <w:tab/>
        <w:t>Wykonawca :</w:t>
      </w:r>
    </w:p>
    <w:p w14:paraId="2451EE2D" w14:textId="77777777" w:rsidR="00C53286" w:rsidRPr="009C2EAC" w:rsidRDefault="00C53286" w:rsidP="009C2EAC">
      <w:pPr>
        <w:tabs>
          <w:tab w:val="left" w:pos="7088"/>
        </w:tabs>
        <w:ind w:hanging="425"/>
        <w:rPr>
          <w:b/>
          <w:szCs w:val="20"/>
        </w:rPr>
      </w:pPr>
    </w:p>
    <w:p w14:paraId="3D0C707E" w14:textId="77777777" w:rsidR="005D392A" w:rsidRDefault="009C2EAC" w:rsidP="00DE5E1A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</w:t>
      </w:r>
    </w:p>
    <w:p w14:paraId="2C94CB2C" w14:textId="0E9FF433" w:rsidR="005D392A" w:rsidRDefault="009C2EAC" w:rsidP="00DE5E1A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       Data i podpis:</w:t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i/>
          <w:szCs w:val="20"/>
        </w:rPr>
        <w:t>Data i podpis:</w:t>
      </w:r>
    </w:p>
    <w:p w14:paraId="328F61F0" w14:textId="77777777" w:rsidR="005D392A" w:rsidRPr="005D392A" w:rsidRDefault="005D392A" w:rsidP="005D392A">
      <w:pPr>
        <w:rPr>
          <w:szCs w:val="20"/>
        </w:rPr>
      </w:pPr>
    </w:p>
    <w:p w14:paraId="23C9D934" w14:textId="77777777" w:rsidR="005D392A" w:rsidRPr="005D392A" w:rsidRDefault="005D392A" w:rsidP="005D392A">
      <w:pPr>
        <w:rPr>
          <w:szCs w:val="20"/>
        </w:rPr>
      </w:pPr>
    </w:p>
    <w:p w14:paraId="06075FC0" w14:textId="77777777" w:rsidR="005D392A" w:rsidRPr="005D392A" w:rsidRDefault="005D392A" w:rsidP="005D392A">
      <w:pPr>
        <w:rPr>
          <w:szCs w:val="20"/>
        </w:rPr>
      </w:pPr>
    </w:p>
    <w:p w14:paraId="5EC85FC5" w14:textId="77777777" w:rsidR="005D392A" w:rsidRDefault="005D392A" w:rsidP="00305FD2">
      <w:pPr>
        <w:ind w:left="0" w:firstLine="0"/>
        <w:rPr>
          <w:szCs w:val="20"/>
        </w:rPr>
      </w:pPr>
    </w:p>
    <w:p w14:paraId="5B6850E6" w14:textId="77777777" w:rsidR="009A72B8" w:rsidRDefault="009A72B8" w:rsidP="00305FD2">
      <w:pPr>
        <w:ind w:left="0" w:firstLine="0"/>
        <w:rPr>
          <w:szCs w:val="20"/>
        </w:rPr>
      </w:pPr>
    </w:p>
    <w:p w14:paraId="4BF47B52" w14:textId="77777777" w:rsidR="009A72B8" w:rsidRDefault="009A72B8" w:rsidP="00305FD2">
      <w:pPr>
        <w:ind w:left="0" w:firstLine="0"/>
        <w:rPr>
          <w:szCs w:val="20"/>
        </w:rPr>
      </w:pPr>
    </w:p>
    <w:p w14:paraId="7D2BC49D" w14:textId="77777777" w:rsidR="009A72B8" w:rsidRDefault="009A72B8" w:rsidP="00305FD2">
      <w:pPr>
        <w:ind w:left="0" w:firstLine="0"/>
        <w:rPr>
          <w:szCs w:val="20"/>
        </w:rPr>
      </w:pPr>
    </w:p>
    <w:p w14:paraId="1322B459" w14:textId="77777777" w:rsidR="009A72B8" w:rsidRDefault="009A72B8" w:rsidP="00305FD2">
      <w:pPr>
        <w:ind w:left="0" w:firstLine="0"/>
        <w:rPr>
          <w:szCs w:val="20"/>
        </w:rPr>
      </w:pPr>
    </w:p>
    <w:p w14:paraId="356D70CE" w14:textId="77777777" w:rsidR="009A72B8" w:rsidRDefault="009A72B8" w:rsidP="00305FD2">
      <w:pPr>
        <w:ind w:left="0" w:firstLine="0"/>
        <w:rPr>
          <w:szCs w:val="20"/>
        </w:rPr>
      </w:pPr>
    </w:p>
    <w:p w14:paraId="428D6AB3" w14:textId="77777777" w:rsidR="009A72B8" w:rsidRDefault="009A72B8" w:rsidP="00305FD2">
      <w:pPr>
        <w:ind w:left="0" w:firstLine="0"/>
        <w:rPr>
          <w:szCs w:val="20"/>
        </w:rPr>
      </w:pPr>
    </w:p>
    <w:p w14:paraId="46432307" w14:textId="77777777" w:rsidR="009A72B8" w:rsidRDefault="009A72B8" w:rsidP="00305FD2">
      <w:pPr>
        <w:ind w:left="0" w:firstLine="0"/>
        <w:rPr>
          <w:szCs w:val="20"/>
        </w:rPr>
      </w:pPr>
    </w:p>
    <w:p w14:paraId="18A3A0C2" w14:textId="77777777" w:rsidR="009A72B8" w:rsidRDefault="009A72B8" w:rsidP="00305FD2">
      <w:pPr>
        <w:ind w:left="0" w:firstLine="0"/>
        <w:rPr>
          <w:szCs w:val="20"/>
        </w:rPr>
      </w:pPr>
    </w:p>
    <w:p w14:paraId="585AE474" w14:textId="77777777" w:rsidR="009A72B8" w:rsidRDefault="009A72B8" w:rsidP="00305FD2">
      <w:pPr>
        <w:ind w:left="0" w:firstLine="0"/>
        <w:rPr>
          <w:szCs w:val="20"/>
        </w:rPr>
      </w:pPr>
    </w:p>
    <w:p w14:paraId="31FB15E6" w14:textId="5F8486BC" w:rsidR="009A72B8" w:rsidRDefault="009A72B8" w:rsidP="00305FD2">
      <w:pPr>
        <w:ind w:left="0" w:firstLine="0"/>
        <w:rPr>
          <w:szCs w:val="20"/>
        </w:rPr>
      </w:pPr>
    </w:p>
    <w:p w14:paraId="7A31C12C" w14:textId="61CC9DE2" w:rsidR="00160F67" w:rsidRDefault="00160F67" w:rsidP="00305FD2">
      <w:pPr>
        <w:ind w:left="0" w:firstLine="0"/>
        <w:rPr>
          <w:szCs w:val="20"/>
        </w:rPr>
      </w:pPr>
    </w:p>
    <w:p w14:paraId="01D1CC55" w14:textId="68989B90" w:rsidR="00160F67" w:rsidRDefault="00160F67" w:rsidP="00305FD2">
      <w:pPr>
        <w:ind w:left="0" w:firstLine="0"/>
        <w:rPr>
          <w:szCs w:val="20"/>
        </w:rPr>
      </w:pPr>
    </w:p>
    <w:p w14:paraId="4194D67B" w14:textId="05F4FE22" w:rsidR="00160F67" w:rsidRDefault="00160F67" w:rsidP="00305FD2">
      <w:pPr>
        <w:ind w:left="0" w:firstLine="0"/>
        <w:rPr>
          <w:szCs w:val="20"/>
        </w:rPr>
      </w:pPr>
    </w:p>
    <w:p w14:paraId="22C622D7" w14:textId="1FEBA7AB" w:rsidR="00160F67" w:rsidRDefault="00160F67" w:rsidP="00305FD2">
      <w:pPr>
        <w:ind w:left="0" w:firstLine="0"/>
        <w:rPr>
          <w:szCs w:val="20"/>
        </w:rPr>
      </w:pPr>
    </w:p>
    <w:p w14:paraId="2E8C04D1" w14:textId="4CA19A85" w:rsidR="00283E82" w:rsidRDefault="00283E82" w:rsidP="00305FD2">
      <w:pPr>
        <w:ind w:left="0" w:firstLine="0"/>
        <w:rPr>
          <w:szCs w:val="20"/>
        </w:rPr>
      </w:pPr>
    </w:p>
    <w:p w14:paraId="6EB1BCED" w14:textId="33A9BD6B" w:rsidR="00283E82" w:rsidRDefault="00283E82" w:rsidP="00305FD2">
      <w:pPr>
        <w:ind w:left="0" w:firstLine="0"/>
        <w:rPr>
          <w:szCs w:val="20"/>
        </w:rPr>
      </w:pPr>
    </w:p>
    <w:p w14:paraId="11D48C50" w14:textId="221795C2" w:rsidR="00283E82" w:rsidRDefault="00283E82" w:rsidP="00305FD2">
      <w:pPr>
        <w:ind w:left="0" w:firstLine="0"/>
        <w:rPr>
          <w:szCs w:val="20"/>
        </w:rPr>
      </w:pPr>
    </w:p>
    <w:p w14:paraId="0428E504" w14:textId="2FD1D52B" w:rsidR="005D392A" w:rsidRDefault="005D392A" w:rsidP="005D392A">
      <w:pPr>
        <w:spacing w:after="200" w:line="276" w:lineRule="auto"/>
        <w:ind w:left="0" w:firstLine="0"/>
        <w:jc w:val="righ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lastRenderedPageBreak/>
        <w:t>Załącznik nr 1 do umowy nr DZP.38</w:t>
      </w:r>
      <w:r w:rsidR="00977503" w:rsidRPr="00160F67">
        <w:rPr>
          <w:rFonts w:eastAsia="Calibri" w:cs="Arial"/>
          <w:szCs w:val="20"/>
        </w:rPr>
        <w:t>2</w:t>
      </w:r>
      <w:r w:rsidRPr="00160F67">
        <w:rPr>
          <w:rFonts w:eastAsia="Calibri" w:cs="Arial"/>
          <w:szCs w:val="20"/>
        </w:rPr>
        <w:t>.</w:t>
      </w:r>
      <w:r w:rsidR="00977503" w:rsidRPr="00160F67">
        <w:rPr>
          <w:rFonts w:eastAsia="Calibri" w:cs="Arial"/>
          <w:szCs w:val="20"/>
        </w:rPr>
        <w:t>1.</w:t>
      </w:r>
      <w:r w:rsidR="00283E82">
        <w:rPr>
          <w:rFonts w:eastAsia="Calibri" w:cs="Arial"/>
          <w:szCs w:val="20"/>
        </w:rPr>
        <w:t>21</w:t>
      </w:r>
      <w:r w:rsidR="00977503" w:rsidRPr="00160F67">
        <w:rPr>
          <w:rFonts w:eastAsia="Calibri" w:cs="Arial"/>
          <w:szCs w:val="20"/>
        </w:rPr>
        <w:t>.2023</w:t>
      </w:r>
    </w:p>
    <w:p w14:paraId="628B3DAD" w14:textId="77777777" w:rsidR="00160F67" w:rsidRPr="00160F67" w:rsidRDefault="00160F67" w:rsidP="00160F67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Zamawiający:</w:t>
      </w:r>
    </w:p>
    <w:p w14:paraId="12CA039F" w14:textId="77777777" w:rsidR="00160F67" w:rsidRPr="00160F67" w:rsidRDefault="00160F67" w:rsidP="00160F67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Uniwersytet Śląski w Katowicach</w:t>
      </w:r>
    </w:p>
    <w:p w14:paraId="6AF9A235" w14:textId="77777777" w:rsidR="00160F67" w:rsidRPr="00160F67" w:rsidRDefault="00160F67" w:rsidP="00160F67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ul. Bankowa  12, 40-007 Katowice</w:t>
      </w:r>
    </w:p>
    <w:p w14:paraId="2BAB37DF" w14:textId="3F10143A" w:rsidR="00160F67" w:rsidRDefault="00160F67" w:rsidP="00160F67">
      <w:pPr>
        <w:spacing w:after="200" w:line="276" w:lineRule="auto"/>
        <w:ind w:left="0" w:firstLine="0"/>
        <w:rPr>
          <w:rFonts w:eastAsia="Calibri" w:cs="Arial"/>
          <w:szCs w:val="20"/>
        </w:rPr>
      </w:pPr>
    </w:p>
    <w:p w14:paraId="66E4D294" w14:textId="77777777" w:rsidR="00160F67" w:rsidRPr="00160F67" w:rsidRDefault="00160F67" w:rsidP="00160F67">
      <w:pPr>
        <w:spacing w:after="200" w:line="276" w:lineRule="auto"/>
        <w:ind w:left="0" w:firstLine="0"/>
        <w:rPr>
          <w:rFonts w:eastAsia="Calibri" w:cs="Arial"/>
          <w:szCs w:val="20"/>
        </w:rPr>
      </w:pPr>
    </w:p>
    <w:p w14:paraId="3FD0EA2A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…………………………………………………………..</w:t>
      </w:r>
    </w:p>
    <w:p w14:paraId="4CB41238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…………………………………………………………..</w:t>
      </w:r>
    </w:p>
    <w:p w14:paraId="332BD3CC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…………………………………………………………..</w:t>
      </w:r>
    </w:p>
    <w:p w14:paraId="336910B4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………………………………………………………………..</w:t>
      </w:r>
    </w:p>
    <w:p w14:paraId="60B289D4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 xml:space="preserve">              ( Wykonawca )</w:t>
      </w:r>
    </w:p>
    <w:p w14:paraId="3C5E6BF3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0D600C44" w14:textId="2CAAEA57" w:rsidR="005D392A" w:rsidRPr="00160F67" w:rsidRDefault="005D392A" w:rsidP="005D392A">
      <w:pPr>
        <w:spacing w:after="200" w:line="276" w:lineRule="auto"/>
        <w:ind w:left="0" w:firstLine="0"/>
        <w:jc w:val="center"/>
        <w:rPr>
          <w:rFonts w:eastAsia="Calibri" w:cs="Arial"/>
          <w:i/>
          <w:szCs w:val="20"/>
        </w:rPr>
      </w:pPr>
      <w:r w:rsidRPr="00160F67">
        <w:rPr>
          <w:rFonts w:eastAsia="Calibri" w:cs="Arial"/>
          <w:i/>
          <w:szCs w:val="20"/>
        </w:rPr>
        <w:t xml:space="preserve">Protokół  odbioru  </w:t>
      </w:r>
    </w:p>
    <w:p w14:paraId="38C34F04" w14:textId="77777777" w:rsidR="005D392A" w:rsidRPr="00160F67" w:rsidRDefault="005D392A" w:rsidP="005D392A">
      <w:pPr>
        <w:spacing w:after="200" w:line="276" w:lineRule="auto"/>
        <w:ind w:left="0" w:firstLine="0"/>
        <w:jc w:val="center"/>
        <w:rPr>
          <w:rFonts w:eastAsia="Calibri" w:cs="Arial"/>
          <w:i/>
          <w:szCs w:val="20"/>
        </w:rPr>
      </w:pPr>
    </w:p>
    <w:p w14:paraId="37BB1CC7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Dostawa w ramach umowy nr  ………………..   z dnia  ………...</w:t>
      </w:r>
    </w:p>
    <w:p w14:paraId="204BCD58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171174A6" w14:textId="6E64D0CB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W dniu</w:t>
      </w:r>
      <w:r w:rsidRPr="00160F67">
        <w:rPr>
          <w:rFonts w:eastAsia="Calibri" w:cs="Arial"/>
          <w:b/>
          <w:szCs w:val="20"/>
        </w:rPr>
        <w:t xml:space="preserve">  </w:t>
      </w:r>
      <w:r w:rsidRPr="00160F67">
        <w:rPr>
          <w:rFonts w:eastAsia="Calibri" w:cs="Arial"/>
          <w:szCs w:val="20"/>
        </w:rPr>
        <w:t>……</w:t>
      </w:r>
      <w:r w:rsidR="00160F67" w:rsidRPr="00160F67">
        <w:rPr>
          <w:rFonts w:eastAsia="Calibri" w:cs="Arial"/>
          <w:szCs w:val="20"/>
        </w:rPr>
        <w:t>………..</w:t>
      </w:r>
      <w:r w:rsidRPr="00160F67">
        <w:rPr>
          <w:rFonts w:eastAsia="Calibri" w:cs="Arial"/>
          <w:szCs w:val="20"/>
        </w:rPr>
        <w:t>…………</w:t>
      </w:r>
      <w:r w:rsidRPr="00160F67">
        <w:rPr>
          <w:rFonts w:eastAsia="Calibri" w:cs="Arial"/>
          <w:b/>
          <w:szCs w:val="20"/>
        </w:rPr>
        <w:t xml:space="preserve"> </w:t>
      </w:r>
      <w:r w:rsidRPr="00160F67">
        <w:rPr>
          <w:rFonts w:eastAsia="Calibri" w:cs="Arial"/>
          <w:szCs w:val="20"/>
        </w:rPr>
        <w:t xml:space="preserve">dokonano odbioru </w:t>
      </w:r>
    </w:p>
    <w:p w14:paraId="13B4C951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199BE712" w14:textId="5938AA28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azotu ciekłego w ilości</w:t>
      </w:r>
      <w:r w:rsidRPr="00160F67">
        <w:rPr>
          <w:rFonts w:eastAsia="Calibri" w:cs="Arial"/>
          <w:b/>
          <w:szCs w:val="20"/>
        </w:rPr>
        <w:t xml:space="preserve">  </w:t>
      </w:r>
      <w:r w:rsidRPr="00160F67">
        <w:rPr>
          <w:rFonts w:eastAsia="Calibri" w:cs="Arial"/>
          <w:szCs w:val="20"/>
        </w:rPr>
        <w:t>……</w:t>
      </w:r>
      <w:r w:rsidR="00160F67" w:rsidRPr="00160F67">
        <w:rPr>
          <w:rFonts w:eastAsia="Calibri" w:cs="Arial"/>
          <w:szCs w:val="20"/>
        </w:rPr>
        <w:t>………….</w:t>
      </w:r>
      <w:r w:rsidRPr="00160F67">
        <w:rPr>
          <w:rFonts w:eastAsia="Calibri" w:cs="Arial"/>
          <w:szCs w:val="20"/>
        </w:rPr>
        <w:t>….…</w:t>
      </w:r>
      <w:r w:rsidRPr="00160F67">
        <w:rPr>
          <w:rFonts w:eastAsia="Calibri" w:cs="Arial"/>
          <w:b/>
          <w:szCs w:val="20"/>
        </w:rPr>
        <w:t xml:space="preserve">  </w:t>
      </w:r>
      <w:r w:rsidRPr="00160F67">
        <w:rPr>
          <w:rFonts w:eastAsia="Calibri" w:cs="Arial"/>
          <w:szCs w:val="20"/>
        </w:rPr>
        <w:t xml:space="preserve">kg. </w:t>
      </w:r>
    </w:p>
    <w:p w14:paraId="0CFC4B53" w14:textId="77777777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45E261F4" w14:textId="2FD366A9" w:rsidR="005D392A" w:rsidRPr="00160F67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b/>
          <w:szCs w:val="20"/>
        </w:rPr>
      </w:pPr>
      <w:r w:rsidRPr="00160F67">
        <w:rPr>
          <w:rFonts w:eastAsia="Calibri" w:cs="Arial"/>
          <w:szCs w:val="20"/>
        </w:rPr>
        <w:t>Nr dowodu dostawy</w:t>
      </w:r>
      <w:r w:rsidRPr="00160F67">
        <w:rPr>
          <w:rFonts w:eastAsia="Calibri" w:cs="Arial"/>
          <w:b/>
          <w:szCs w:val="20"/>
        </w:rPr>
        <w:t xml:space="preserve">   </w:t>
      </w:r>
      <w:r w:rsidRPr="00160F67">
        <w:rPr>
          <w:rFonts w:eastAsia="Calibri" w:cs="Arial"/>
          <w:szCs w:val="20"/>
        </w:rPr>
        <w:t>………………….</w:t>
      </w:r>
      <w:r w:rsidRPr="00160F67">
        <w:rPr>
          <w:rFonts w:eastAsia="Calibri" w:cs="Arial"/>
          <w:b/>
          <w:szCs w:val="20"/>
        </w:rPr>
        <w:t xml:space="preserve">   </w:t>
      </w:r>
      <w:r w:rsidRPr="00160F67">
        <w:rPr>
          <w:rFonts w:eastAsia="Calibri" w:cs="Arial"/>
          <w:szCs w:val="20"/>
        </w:rPr>
        <w:t xml:space="preserve">z dnia </w:t>
      </w:r>
      <w:r w:rsidRPr="00160F67">
        <w:rPr>
          <w:rFonts w:eastAsia="Calibri" w:cs="Arial"/>
          <w:b/>
          <w:szCs w:val="20"/>
        </w:rPr>
        <w:t xml:space="preserve">  </w:t>
      </w:r>
      <w:r w:rsidRPr="00160F67">
        <w:rPr>
          <w:rFonts w:eastAsia="Calibri" w:cs="Arial"/>
          <w:szCs w:val="20"/>
        </w:rPr>
        <w:t>………</w:t>
      </w:r>
      <w:r w:rsidR="00160F67" w:rsidRPr="00160F67">
        <w:rPr>
          <w:rFonts w:eastAsia="Calibri" w:cs="Arial"/>
          <w:szCs w:val="20"/>
        </w:rPr>
        <w:t>……………</w:t>
      </w:r>
      <w:r w:rsidRPr="00160F67">
        <w:rPr>
          <w:rFonts w:eastAsia="Calibri" w:cs="Arial"/>
          <w:szCs w:val="20"/>
        </w:rPr>
        <w:t>..……..</w:t>
      </w:r>
    </w:p>
    <w:p w14:paraId="18D4AD54" w14:textId="736F6BFA" w:rsidR="005D392A" w:rsidRDefault="005D392A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148E4B76" w14:textId="4C329F67" w:rsidR="00160F67" w:rsidRDefault="00FE4F14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D1A1A6B" w14:textId="3DC2D4D9" w:rsidR="00FE4F14" w:rsidRDefault="00FE4F14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66C6E5B" w14:textId="206769DA" w:rsidR="00FE4F14" w:rsidRDefault="00FE4F14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3A548638" w14:textId="24601ECA" w:rsidR="00FE4F14" w:rsidRDefault="00FE4F14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1ECFF2BF" w14:textId="2AA040E9" w:rsidR="00160F67" w:rsidRDefault="00160F67" w:rsidP="005D392A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1750D57E" w14:textId="77777777" w:rsidR="00160F67" w:rsidRDefault="00160F67" w:rsidP="00160F67">
      <w:pPr>
        <w:spacing w:after="200" w:line="276" w:lineRule="auto"/>
        <w:ind w:left="0" w:firstLine="0"/>
        <w:jc w:val="left"/>
        <w:rPr>
          <w:rFonts w:eastAsia="Calibri" w:cs="Arial"/>
          <w:szCs w:val="20"/>
        </w:rPr>
      </w:pPr>
    </w:p>
    <w:p w14:paraId="131AFEDE" w14:textId="77777777" w:rsidR="00160F67" w:rsidRPr="00160F67" w:rsidRDefault="00160F67" w:rsidP="00160F67">
      <w:pPr>
        <w:spacing w:after="200" w:line="276" w:lineRule="auto"/>
        <w:ind w:left="0" w:firstLine="0"/>
        <w:jc w:val="right"/>
        <w:rPr>
          <w:rFonts w:eastAsia="Calibri" w:cs="Arial"/>
          <w:szCs w:val="20"/>
        </w:rPr>
      </w:pPr>
      <w:r w:rsidRPr="00160F67">
        <w:rPr>
          <w:rFonts w:eastAsia="Calibri" w:cs="Arial"/>
          <w:szCs w:val="20"/>
        </w:rPr>
        <w:t>…………………………………………….</w:t>
      </w:r>
    </w:p>
    <w:p w14:paraId="0DB0580E" w14:textId="77777777" w:rsidR="00160F67" w:rsidRPr="00160F67" w:rsidRDefault="00160F67" w:rsidP="00160F67">
      <w:pPr>
        <w:spacing w:after="200" w:line="276" w:lineRule="auto"/>
        <w:ind w:left="0" w:firstLine="0"/>
        <w:jc w:val="right"/>
        <w:rPr>
          <w:szCs w:val="20"/>
        </w:rPr>
      </w:pPr>
      <w:r w:rsidRPr="00160F67">
        <w:rPr>
          <w:rFonts w:eastAsia="Calibri" w:cs="Arial"/>
          <w:szCs w:val="20"/>
        </w:rPr>
        <w:t>podpis</w:t>
      </w:r>
    </w:p>
    <w:p w14:paraId="60E6F4F9" w14:textId="77777777" w:rsidR="00160F67" w:rsidRPr="00160F67" w:rsidRDefault="00160F67" w:rsidP="00160F67">
      <w:pPr>
        <w:spacing w:after="200" w:line="276" w:lineRule="auto"/>
        <w:ind w:left="0" w:firstLine="0"/>
        <w:jc w:val="right"/>
        <w:rPr>
          <w:rFonts w:eastAsia="Calibri" w:cs="Arial"/>
          <w:szCs w:val="20"/>
        </w:rPr>
      </w:pPr>
    </w:p>
    <w:sectPr w:rsidR="00160F67" w:rsidRPr="00160F67" w:rsidSect="00D91B2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8" w:right="1134" w:bottom="567" w:left="1134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6B509" w16cex:dateUtc="2021-10-05T09:27:00Z"/>
  <w16cex:commentExtensible w16cex:durableId="2506B558" w16cex:dateUtc="2021-10-05T09:28:00Z"/>
  <w16cex:commentExtensible w16cex:durableId="2506B5D5" w16cex:dateUtc="2021-10-05T09:30:00Z"/>
  <w16cex:commentExtensible w16cex:durableId="2506B695" w16cex:dateUtc="2021-10-05T09:33:00Z"/>
  <w16cex:commentExtensible w16cex:durableId="2506B7CB" w16cex:dateUtc="2021-10-05T09:38:00Z"/>
  <w16cex:commentExtensible w16cex:durableId="2506B9E7" w16cex:dateUtc="2021-10-05T09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2A08D" w14:textId="77777777" w:rsidR="001D3181" w:rsidRDefault="001D3181" w:rsidP="005D63CD">
      <w:pPr>
        <w:spacing w:line="240" w:lineRule="auto"/>
      </w:pPr>
      <w:r>
        <w:separator/>
      </w:r>
    </w:p>
  </w:endnote>
  <w:endnote w:type="continuationSeparator" w:id="0">
    <w:p w14:paraId="632B3A36" w14:textId="77777777" w:rsidR="001D3181" w:rsidRDefault="001D318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EFN KK 2z5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F3E72" w14:textId="74BCDC85" w:rsidR="00D91B28" w:rsidRDefault="00B6348E" w:rsidP="00D91B28">
    <w:pPr>
      <w:pStyle w:val="Stopka"/>
      <w:spacing w:before="240" w:after="120"/>
      <w:jc w:val="right"/>
      <w:rPr>
        <w:rFonts w:asciiTheme="majorHAnsi" w:eastAsiaTheme="majorEastAsia" w:hAnsiTheme="majorHAnsi" w:cstheme="majorBidi"/>
        <w:sz w:val="28"/>
        <w:szCs w:val="28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-975675604"/>
        <w:docPartObj>
          <w:docPartGallery w:val="Page Numbers (Bottom of Page)"/>
          <w:docPartUnique/>
        </w:docPartObj>
      </w:sdtPr>
      <w:sdtEndPr/>
      <w:sdtContent>
        <w:r w:rsidR="00D91B28"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="00D91B28"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="00D91B28" w:rsidRPr="00FC4A04">
          <w:rPr>
            <w:sz w:val="16"/>
            <w:szCs w:val="16"/>
          </w:rPr>
          <w:instrText>PAGE    \* MERGEFORMAT</w:instrText>
        </w:r>
        <w:r w:rsidR="00D91B28"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="00D91B28">
          <w:rPr>
            <w:rFonts w:eastAsiaTheme="minorEastAsia" w:cs="Times New Roman"/>
            <w:sz w:val="16"/>
            <w:szCs w:val="16"/>
          </w:rPr>
          <w:t>2</w:t>
        </w:r>
        <w:r w:rsidR="00D91B28"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="00D91B28" w:rsidRPr="00FC4A04">
          <w:rPr>
            <w:rFonts w:eastAsiaTheme="majorEastAsia" w:cstheme="majorBidi"/>
            <w:sz w:val="16"/>
            <w:szCs w:val="16"/>
          </w:rPr>
          <w:t xml:space="preserve"> z </w:t>
        </w:r>
        <w:r w:rsidR="00160F67">
          <w:rPr>
            <w:rFonts w:eastAsiaTheme="majorEastAsia" w:cstheme="majorBidi"/>
            <w:sz w:val="16"/>
            <w:szCs w:val="16"/>
          </w:rPr>
          <w:t>1</w:t>
        </w:r>
        <w:r w:rsidR="00FE4F14">
          <w:rPr>
            <w:rFonts w:eastAsiaTheme="majorEastAsia" w:cstheme="majorBidi"/>
            <w:sz w:val="16"/>
            <w:szCs w:val="16"/>
          </w:rPr>
          <w:t>4</w:t>
        </w:r>
      </w:sdtContent>
    </w:sdt>
  </w:p>
  <w:p w14:paraId="2074AE68" w14:textId="1A476202" w:rsidR="001D3181" w:rsidRDefault="001D3181" w:rsidP="00507C06">
    <w:pPr>
      <w:pStyle w:val="Stopka"/>
      <w:spacing w:line="200" w:lineRule="exact"/>
      <w:ind w:left="0" w:firstLine="0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  <w:p w14:paraId="3F87A12C" w14:textId="77777777" w:rsidR="004E441F" w:rsidRDefault="004E441F" w:rsidP="00507C06">
    <w:pPr>
      <w:pStyle w:val="Stopka"/>
      <w:spacing w:line="200" w:lineRule="exact"/>
      <w:ind w:left="0" w:firstLine="0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94FF" w14:textId="77777777" w:rsidR="002B769F" w:rsidRDefault="002B769F" w:rsidP="00D91B2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7146A5AA" w14:textId="3BA8CFBF" w:rsidR="00D91B28" w:rsidRPr="00F84EF3" w:rsidRDefault="00D91B28" w:rsidP="00D91B2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848" behindDoc="1" locked="0" layoutInCell="1" allowOverlap="1" wp14:anchorId="4F3A91D5" wp14:editId="40F06145">
          <wp:simplePos x="0" y="0"/>
          <wp:positionH relativeFrom="page">
            <wp:posOffset>184150</wp:posOffset>
          </wp:positionH>
          <wp:positionV relativeFrom="page">
            <wp:posOffset>9752965</wp:posOffset>
          </wp:positionV>
          <wp:extent cx="3259455" cy="106680"/>
          <wp:effectExtent l="0" t="0" r="0" b="7620"/>
          <wp:wrapNone/>
          <wp:docPr id="73" name="Obraz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6944" behindDoc="1" locked="0" layoutInCell="1" allowOverlap="1" wp14:anchorId="432C22A9" wp14:editId="0F3A7807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4E5E5F" w14:textId="77777777" w:rsidR="00D91B28" w:rsidRPr="00602A59" w:rsidRDefault="00D91B28" w:rsidP="00D91B2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5F8746D7" w14:textId="77777777" w:rsidR="00D91B28" w:rsidRPr="00602A59" w:rsidRDefault="00D91B28" w:rsidP="00D91B2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3B58842" w14:textId="77777777" w:rsidR="00D91B28" w:rsidRPr="00602A59" w:rsidRDefault="00D91B28" w:rsidP="00D91B2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46394A3B" w14:textId="77777777" w:rsidR="00D91B28" w:rsidRPr="00602A59" w:rsidRDefault="00D91B28" w:rsidP="00D91B2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EE195BF" w14:textId="77777777" w:rsidR="00D91B28" w:rsidRDefault="00B6348E" w:rsidP="00D91B28">
    <w:pPr>
      <w:pStyle w:val="Stopka"/>
      <w:ind w:hanging="567"/>
      <w:rPr>
        <w:color w:val="002D59"/>
        <w:sz w:val="16"/>
        <w:szCs w:val="16"/>
      </w:rPr>
    </w:pPr>
    <w:hyperlink r:id="rId2" w:history="1">
      <w:r w:rsidR="00D91B28" w:rsidRPr="00E517F1">
        <w:rPr>
          <w:rStyle w:val="Hipercze"/>
          <w:sz w:val="16"/>
          <w:szCs w:val="16"/>
        </w:rPr>
        <w:t>www.</w:t>
      </w:r>
      <w:r w:rsidR="00D91B28" w:rsidRPr="00E517F1">
        <w:rPr>
          <w:rStyle w:val="Hipercze"/>
          <w:b/>
          <w:bCs/>
          <w:sz w:val="16"/>
          <w:szCs w:val="16"/>
        </w:rPr>
        <w:t>us.</w:t>
      </w:r>
      <w:r w:rsidR="00D91B28" w:rsidRPr="00E517F1">
        <w:rPr>
          <w:rStyle w:val="Hipercze"/>
          <w:sz w:val="16"/>
          <w:szCs w:val="16"/>
        </w:rPr>
        <w:t>edu.pl</w:t>
      </w:r>
    </w:hyperlink>
  </w:p>
  <w:p w14:paraId="34B213AC" w14:textId="77777777" w:rsidR="00D91B28" w:rsidRDefault="00D91B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43E7A" w14:textId="77777777" w:rsidR="001D3181" w:rsidRDefault="001D3181" w:rsidP="005D63CD">
      <w:pPr>
        <w:spacing w:line="240" w:lineRule="auto"/>
      </w:pPr>
      <w:r>
        <w:separator/>
      </w:r>
    </w:p>
  </w:footnote>
  <w:footnote w:type="continuationSeparator" w:id="0">
    <w:p w14:paraId="0FA2D927" w14:textId="77777777" w:rsidR="001D3181" w:rsidRDefault="001D3181" w:rsidP="005D63CD">
      <w:pPr>
        <w:spacing w:line="240" w:lineRule="auto"/>
      </w:pPr>
      <w:r>
        <w:continuationSeparator/>
      </w:r>
    </w:p>
  </w:footnote>
  <w:footnote w:id="1">
    <w:p w14:paraId="40E36D01" w14:textId="77777777" w:rsidR="001D3181" w:rsidRPr="00D91B28" w:rsidRDefault="001D3181" w:rsidP="009C2EAC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16"/>
          <w:szCs w:val="16"/>
        </w:rPr>
      </w:pPr>
      <w:r w:rsidRPr="00D91B2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D91B28">
        <w:rPr>
          <w:rFonts w:ascii="Bahnschrift" w:hAnsi="Bahnschrift" w:cs="Arial"/>
          <w:sz w:val="16"/>
          <w:szCs w:val="16"/>
        </w:rPr>
        <w:t>. Dotyczy jedynie wykonawców wspólnie ubiegających się o udzielenie zamówienia.</w:t>
      </w:r>
    </w:p>
  </w:footnote>
  <w:footnote w:id="2">
    <w:p w14:paraId="0730D016" w14:textId="77777777" w:rsidR="001D3181" w:rsidRPr="007B2DBB" w:rsidRDefault="001D3181" w:rsidP="009C2EAC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</w:rPr>
      </w:pPr>
      <w:r w:rsidRPr="00D91B28">
        <w:rPr>
          <w:rFonts w:ascii="Bahnschrift" w:hAnsi="Bahnschrift"/>
          <w:sz w:val="16"/>
          <w:szCs w:val="16"/>
        </w:rPr>
        <w:footnoteRef/>
      </w:r>
      <w:r w:rsidRPr="00D91B28">
        <w:rPr>
          <w:rFonts w:ascii="Bahnschrift" w:hAnsi="Bahnschrift" w:cs="Arial"/>
          <w:sz w:val="16"/>
          <w:szCs w:val="16"/>
        </w:rPr>
        <w:t>. Jeżeli Wykonawca zamierza realizować zamówienie przy udziale podwykonawcy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D736FB5" w14:textId="77777777" w:rsidR="001D3181" w:rsidRPr="00DC6D81" w:rsidRDefault="001D3181" w:rsidP="004E441F">
      <w:pPr>
        <w:pStyle w:val="Tekstprzypisudolnego"/>
        <w:spacing w:after="0"/>
        <w:ind w:left="0" w:firstLine="0"/>
        <w:rPr>
          <w:rFonts w:ascii="Arial" w:hAnsi="Arial" w:cs="Arial"/>
          <w:i/>
          <w:sz w:val="16"/>
          <w:szCs w:val="16"/>
        </w:rPr>
      </w:pPr>
      <w:r w:rsidRPr="00DC6D81">
        <w:rPr>
          <w:rFonts w:ascii="Bahnschrift" w:hAnsi="Bahnschrift"/>
          <w:sz w:val="16"/>
          <w:szCs w:val="16"/>
        </w:rPr>
        <w:footnoteRef/>
      </w:r>
      <w:r w:rsidRPr="00DC6D81">
        <w:rPr>
          <w:rFonts w:ascii="Bahnschrift" w:hAnsi="Bahnschrift" w:cs="Arial"/>
          <w:sz w:val="16"/>
          <w:szCs w:val="16"/>
        </w:rPr>
        <w:t xml:space="preserve"> Zgodnie z ofertą Wykonawcy.</w:t>
      </w:r>
    </w:p>
  </w:footnote>
  <w:footnote w:id="4">
    <w:p w14:paraId="50915B47" w14:textId="77777777" w:rsidR="001D3181" w:rsidRDefault="001D3181" w:rsidP="004E441F">
      <w:pPr>
        <w:pStyle w:val="Tekstprzypisudolnego"/>
        <w:spacing w:after="0"/>
        <w:ind w:left="0" w:firstLine="0"/>
      </w:pPr>
      <w:r w:rsidRPr="00DC6D81">
        <w:rPr>
          <w:rFonts w:ascii="Bahnschrift" w:hAnsi="Bahnschrift" w:cs="Arial"/>
          <w:sz w:val="16"/>
          <w:szCs w:val="16"/>
        </w:rPr>
        <w:footnoteRef/>
      </w:r>
      <w:r w:rsidRPr="00DC6D81">
        <w:rPr>
          <w:rFonts w:ascii="Bahnschrift" w:hAnsi="Bahnschrift" w:cs="Arial"/>
          <w:sz w:val="16"/>
          <w:szCs w:val="16"/>
        </w:rPr>
        <w:t xml:space="preserve"> Zgodnie z ofertą Wykonawcy.</w:t>
      </w:r>
    </w:p>
  </w:footnote>
  <w:footnote w:id="5">
    <w:p w14:paraId="53A3ED0D" w14:textId="29428D67" w:rsidR="001D3181" w:rsidRPr="004E441F" w:rsidRDefault="001D3181" w:rsidP="004E441F">
      <w:pPr>
        <w:pStyle w:val="Tekstprzypisudolnego"/>
        <w:ind w:left="0" w:firstLine="0"/>
        <w:rPr>
          <w:rFonts w:ascii="Bahnschrift" w:hAnsi="Bahnschrift" w:cs="Arial"/>
          <w:i/>
          <w:sz w:val="16"/>
          <w:szCs w:val="16"/>
        </w:rPr>
      </w:pPr>
      <w:r w:rsidRPr="004E441F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4E441F">
        <w:rPr>
          <w:rFonts w:ascii="Bahnschrift" w:hAnsi="Bahnschrift" w:cs="Arial"/>
          <w:sz w:val="16"/>
          <w:szCs w:val="16"/>
        </w:rPr>
        <w:t xml:space="preserve"> Zostaną wpisane odpowiednie ceny z oferty Wykonawcy,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6">
    <w:p w14:paraId="19F5827E" w14:textId="60A13A40" w:rsidR="0063021C" w:rsidRPr="00A96AA9" w:rsidRDefault="0063021C" w:rsidP="0063021C">
      <w:pPr>
        <w:pStyle w:val="Tekstprzypisudolnego"/>
        <w:spacing w:after="0" w:line="360" w:lineRule="auto"/>
        <w:ind w:left="0" w:firstLine="0"/>
        <w:rPr>
          <w:rFonts w:ascii="Bahnschrift" w:hAnsi="Bahnschrift"/>
          <w:sz w:val="16"/>
          <w:szCs w:val="16"/>
        </w:rPr>
      </w:pPr>
      <w:r w:rsidRPr="00A96AA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A96AA9">
        <w:rPr>
          <w:rFonts w:ascii="Bahnschrift" w:hAnsi="Bahnschrift" w:cs="Arial"/>
          <w:sz w:val="16"/>
          <w:szCs w:val="16"/>
        </w:rPr>
        <w:t xml:space="preserve"> Postanowienia ust. </w:t>
      </w:r>
      <w:r w:rsidR="00594A93">
        <w:rPr>
          <w:rFonts w:ascii="Bahnschrift" w:hAnsi="Bahnschrift" w:cs="Arial"/>
          <w:sz w:val="16"/>
          <w:szCs w:val="16"/>
        </w:rPr>
        <w:t>8</w:t>
      </w:r>
      <w:r w:rsidRPr="00A96AA9">
        <w:rPr>
          <w:rFonts w:ascii="Bahnschrift" w:hAnsi="Bahnschrift" w:cs="Arial"/>
          <w:sz w:val="16"/>
          <w:szCs w:val="16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F5531" w14:textId="0EE605FE" w:rsidR="00D91B28" w:rsidRDefault="00D91B28">
    <w:pPr>
      <w:pStyle w:val="Nagwek"/>
    </w:pPr>
  </w:p>
  <w:p w14:paraId="298094AD" w14:textId="77777777" w:rsidR="00D91B28" w:rsidRDefault="00D91B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3075A" w14:textId="487A5DC3" w:rsidR="006B6C5D" w:rsidRDefault="006B6C5D">
    <w:pPr>
      <w:pStyle w:val="Nagwek"/>
    </w:pPr>
    <w:r w:rsidRPr="00507C06">
      <w:rPr>
        <w:rFonts w:ascii="Times New Roman" w:hAnsi="Times New Roman"/>
        <w:noProof/>
      </w:rPr>
      <w:drawing>
        <wp:anchor distT="0" distB="0" distL="114300" distR="114300" simplePos="0" relativeHeight="251657728" behindDoc="1" locked="1" layoutInCell="1" allowOverlap="1" wp14:anchorId="196BE26D" wp14:editId="474150F0">
          <wp:simplePos x="0" y="0"/>
          <wp:positionH relativeFrom="page">
            <wp:posOffset>-251460</wp:posOffset>
          </wp:positionH>
          <wp:positionV relativeFrom="page">
            <wp:posOffset>-220980</wp:posOffset>
          </wp:positionV>
          <wp:extent cx="7559675" cy="1181100"/>
          <wp:effectExtent l="0" t="0" r="3175" b="0"/>
          <wp:wrapNone/>
          <wp:docPr id="72" name="Obraz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8EA2D5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6123B"/>
    <w:multiLevelType w:val="hybridMultilevel"/>
    <w:tmpl w:val="83FE1804"/>
    <w:lvl w:ilvl="0" w:tplc="69AA02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56AD2"/>
    <w:multiLevelType w:val="hybridMultilevel"/>
    <w:tmpl w:val="A5925276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5DAA0F6">
      <w:start w:val="1"/>
      <w:numFmt w:val="decimal"/>
      <w:lvlText w:val="%4)"/>
      <w:lvlJc w:val="left"/>
      <w:pPr>
        <w:ind w:left="2520" w:hanging="360"/>
      </w:pPr>
      <w:rPr>
        <w:rFonts w:ascii="Bahnschrift" w:eastAsia="Calibri" w:hAnsi="Bahnschrift" w:cs="Arial"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EE29D1"/>
    <w:multiLevelType w:val="hybridMultilevel"/>
    <w:tmpl w:val="0FD00B9A"/>
    <w:lvl w:ilvl="0" w:tplc="69AA02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50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59F4A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7EC0EF7"/>
    <w:multiLevelType w:val="hybridMultilevel"/>
    <w:tmpl w:val="8BE698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80300B6"/>
    <w:multiLevelType w:val="hybridMultilevel"/>
    <w:tmpl w:val="A606C6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75CD0"/>
    <w:multiLevelType w:val="hybridMultilevel"/>
    <w:tmpl w:val="CA92BACE"/>
    <w:lvl w:ilvl="0" w:tplc="19B48122">
      <w:start w:val="1"/>
      <w:numFmt w:val="decimal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3AF5E26"/>
    <w:multiLevelType w:val="hybridMultilevel"/>
    <w:tmpl w:val="DEAE39B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BED15A4"/>
    <w:multiLevelType w:val="hybridMultilevel"/>
    <w:tmpl w:val="DCF4260C"/>
    <w:lvl w:ilvl="0" w:tplc="564C0D54">
      <w:start w:val="18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93D91"/>
    <w:multiLevelType w:val="hybridMultilevel"/>
    <w:tmpl w:val="4CEC6A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9D6890"/>
    <w:multiLevelType w:val="hybridMultilevel"/>
    <w:tmpl w:val="B4C22CE4"/>
    <w:lvl w:ilvl="0" w:tplc="9A320534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8" w15:restartNumberingAfterBreak="0">
    <w:nsid w:val="5F0A59BA"/>
    <w:multiLevelType w:val="hybridMultilevel"/>
    <w:tmpl w:val="83FE1804"/>
    <w:lvl w:ilvl="0" w:tplc="69AA02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27EC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7A145F6"/>
    <w:multiLevelType w:val="hybridMultilevel"/>
    <w:tmpl w:val="5D82C9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8B5275D"/>
    <w:multiLevelType w:val="singleLevel"/>
    <w:tmpl w:val="FB2A44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2" w15:restartNumberingAfterBreak="0">
    <w:nsid w:val="6B987D29"/>
    <w:multiLevelType w:val="hybridMultilevel"/>
    <w:tmpl w:val="19147614"/>
    <w:lvl w:ilvl="0" w:tplc="45FA07DE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6"/>
  </w:num>
  <w:num w:numId="5">
    <w:abstractNumId w:val="7"/>
    <w:lvlOverride w:ilvl="0">
      <w:startOverride w:val="1"/>
    </w:lvlOverride>
  </w:num>
  <w:num w:numId="6">
    <w:abstractNumId w:val="4"/>
  </w:num>
  <w:num w:numId="7">
    <w:abstractNumId w:val="5"/>
  </w:num>
  <w:num w:numId="8">
    <w:abstractNumId w:val="7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1"/>
  </w:num>
  <w:num w:numId="25">
    <w:abstractNumId w:val="7"/>
    <w:lvlOverride w:ilvl="0">
      <w:startOverride w:val="1"/>
    </w:lvlOverride>
  </w:num>
  <w:num w:numId="26">
    <w:abstractNumId w:val="13"/>
  </w:num>
  <w:num w:numId="27">
    <w:abstractNumId w:val="2"/>
    <w:lvlOverride w:ilvl="0">
      <w:startOverride w:val="1"/>
    </w:lvlOverride>
  </w:num>
  <w:num w:numId="28">
    <w:abstractNumId w:val="21"/>
  </w:num>
  <w:num w:numId="29">
    <w:abstractNumId w:val="15"/>
  </w:num>
  <w:num w:numId="30">
    <w:abstractNumId w:val="3"/>
  </w:num>
  <w:num w:numId="31">
    <w:abstractNumId w:val="18"/>
  </w:num>
  <w:num w:numId="32">
    <w:abstractNumId w:val="19"/>
  </w:num>
  <w:num w:numId="33">
    <w:abstractNumId w:val="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1"/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20"/>
  </w:num>
  <w:num w:numId="40">
    <w:abstractNumId w:val="10"/>
  </w:num>
  <w:num w:numId="41">
    <w:abstractNumId w:val="22"/>
  </w:num>
  <w:num w:numId="42">
    <w:abstractNumId w:val="14"/>
  </w:num>
  <w:num w:numId="43">
    <w:abstractNumId w:val="6"/>
  </w:num>
  <w:num w:numId="44">
    <w:abstractNumId w:val="0"/>
  </w:num>
  <w:num w:numId="45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89A"/>
    <w:rsid w:val="00001DFB"/>
    <w:rsid w:val="00002F1C"/>
    <w:rsid w:val="0000326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1EAB"/>
    <w:rsid w:val="00052289"/>
    <w:rsid w:val="000625EF"/>
    <w:rsid w:val="00062715"/>
    <w:rsid w:val="000649CD"/>
    <w:rsid w:val="00065E6E"/>
    <w:rsid w:val="00066CCC"/>
    <w:rsid w:val="00070C25"/>
    <w:rsid w:val="000729DF"/>
    <w:rsid w:val="00080C23"/>
    <w:rsid w:val="00081893"/>
    <w:rsid w:val="000836B7"/>
    <w:rsid w:val="00090ADB"/>
    <w:rsid w:val="000A0A8A"/>
    <w:rsid w:val="000A2883"/>
    <w:rsid w:val="000A37EA"/>
    <w:rsid w:val="000A3D64"/>
    <w:rsid w:val="000A5BCB"/>
    <w:rsid w:val="000B0AAE"/>
    <w:rsid w:val="000B4267"/>
    <w:rsid w:val="000C3411"/>
    <w:rsid w:val="000C35A2"/>
    <w:rsid w:val="000C5ABC"/>
    <w:rsid w:val="000C6E83"/>
    <w:rsid w:val="000D1F37"/>
    <w:rsid w:val="000E2E23"/>
    <w:rsid w:val="000E587B"/>
    <w:rsid w:val="000E600D"/>
    <w:rsid w:val="00103256"/>
    <w:rsid w:val="00110217"/>
    <w:rsid w:val="00111FD4"/>
    <w:rsid w:val="00113823"/>
    <w:rsid w:val="00115873"/>
    <w:rsid w:val="00120996"/>
    <w:rsid w:val="0012451A"/>
    <w:rsid w:val="001256A2"/>
    <w:rsid w:val="00136A33"/>
    <w:rsid w:val="00140517"/>
    <w:rsid w:val="001463E7"/>
    <w:rsid w:val="00147280"/>
    <w:rsid w:val="001509D7"/>
    <w:rsid w:val="00155256"/>
    <w:rsid w:val="00157924"/>
    <w:rsid w:val="00160F67"/>
    <w:rsid w:val="00170642"/>
    <w:rsid w:val="001814C5"/>
    <w:rsid w:val="001863EA"/>
    <w:rsid w:val="001902EC"/>
    <w:rsid w:val="00191FC0"/>
    <w:rsid w:val="00195545"/>
    <w:rsid w:val="00197885"/>
    <w:rsid w:val="00197CBB"/>
    <w:rsid w:val="001A0C84"/>
    <w:rsid w:val="001A4212"/>
    <w:rsid w:val="001B1AC0"/>
    <w:rsid w:val="001C3D33"/>
    <w:rsid w:val="001C43D0"/>
    <w:rsid w:val="001C746C"/>
    <w:rsid w:val="001D05CD"/>
    <w:rsid w:val="001D3181"/>
    <w:rsid w:val="001D46BB"/>
    <w:rsid w:val="001D73A7"/>
    <w:rsid w:val="001E0C9A"/>
    <w:rsid w:val="001F7B7A"/>
    <w:rsid w:val="00200A27"/>
    <w:rsid w:val="00203917"/>
    <w:rsid w:val="00207630"/>
    <w:rsid w:val="00221638"/>
    <w:rsid w:val="0022409A"/>
    <w:rsid w:val="00226310"/>
    <w:rsid w:val="002273E3"/>
    <w:rsid w:val="0023140F"/>
    <w:rsid w:val="002318AB"/>
    <w:rsid w:val="00241D9C"/>
    <w:rsid w:val="00252C79"/>
    <w:rsid w:val="00253EA9"/>
    <w:rsid w:val="00272E3F"/>
    <w:rsid w:val="00275EC5"/>
    <w:rsid w:val="002767DF"/>
    <w:rsid w:val="00283E82"/>
    <w:rsid w:val="00290C12"/>
    <w:rsid w:val="00290D14"/>
    <w:rsid w:val="00293C7B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B769F"/>
    <w:rsid w:val="002C35BC"/>
    <w:rsid w:val="002C3DE9"/>
    <w:rsid w:val="002C58C5"/>
    <w:rsid w:val="002D273D"/>
    <w:rsid w:val="002D2F12"/>
    <w:rsid w:val="002D64F0"/>
    <w:rsid w:val="002E4CF0"/>
    <w:rsid w:val="002F183D"/>
    <w:rsid w:val="002F44FC"/>
    <w:rsid w:val="002F5524"/>
    <w:rsid w:val="002F56CF"/>
    <w:rsid w:val="00301936"/>
    <w:rsid w:val="00305D5C"/>
    <w:rsid w:val="00305FD2"/>
    <w:rsid w:val="0031115A"/>
    <w:rsid w:val="00313BEA"/>
    <w:rsid w:val="003144B0"/>
    <w:rsid w:val="00317F1D"/>
    <w:rsid w:val="00321B53"/>
    <w:rsid w:val="00326210"/>
    <w:rsid w:val="003322E2"/>
    <w:rsid w:val="003327C2"/>
    <w:rsid w:val="00335FF4"/>
    <w:rsid w:val="003439DD"/>
    <w:rsid w:val="0035058A"/>
    <w:rsid w:val="00350877"/>
    <w:rsid w:val="00354EEE"/>
    <w:rsid w:val="00357D01"/>
    <w:rsid w:val="0036169D"/>
    <w:rsid w:val="003636A2"/>
    <w:rsid w:val="00370276"/>
    <w:rsid w:val="00382315"/>
    <w:rsid w:val="00384DA3"/>
    <w:rsid w:val="003917CD"/>
    <w:rsid w:val="003925AC"/>
    <w:rsid w:val="00393E3C"/>
    <w:rsid w:val="003951F8"/>
    <w:rsid w:val="003A2237"/>
    <w:rsid w:val="003B21F8"/>
    <w:rsid w:val="003B3416"/>
    <w:rsid w:val="003C094D"/>
    <w:rsid w:val="003C0CBE"/>
    <w:rsid w:val="003C2576"/>
    <w:rsid w:val="003C3AC5"/>
    <w:rsid w:val="003C461B"/>
    <w:rsid w:val="003C6D2D"/>
    <w:rsid w:val="003C6FE1"/>
    <w:rsid w:val="003D2345"/>
    <w:rsid w:val="003D6003"/>
    <w:rsid w:val="003D6BBB"/>
    <w:rsid w:val="003E05AE"/>
    <w:rsid w:val="003E3BDD"/>
    <w:rsid w:val="003E4C2B"/>
    <w:rsid w:val="003F5479"/>
    <w:rsid w:val="00400CF6"/>
    <w:rsid w:val="004016A9"/>
    <w:rsid w:val="004045CF"/>
    <w:rsid w:val="00404C44"/>
    <w:rsid w:val="004075C9"/>
    <w:rsid w:val="004106DF"/>
    <w:rsid w:val="00410DFD"/>
    <w:rsid w:val="00414063"/>
    <w:rsid w:val="00416D5A"/>
    <w:rsid w:val="00423DB7"/>
    <w:rsid w:val="00430D9E"/>
    <w:rsid w:val="0043134E"/>
    <w:rsid w:val="00436F8D"/>
    <w:rsid w:val="004516FA"/>
    <w:rsid w:val="0045423F"/>
    <w:rsid w:val="00455B33"/>
    <w:rsid w:val="00457CEA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1ED5"/>
    <w:rsid w:val="004B4CE9"/>
    <w:rsid w:val="004C0E1D"/>
    <w:rsid w:val="004C255A"/>
    <w:rsid w:val="004D22E3"/>
    <w:rsid w:val="004D2D43"/>
    <w:rsid w:val="004E0BD8"/>
    <w:rsid w:val="004E441F"/>
    <w:rsid w:val="004F088D"/>
    <w:rsid w:val="004F4AC9"/>
    <w:rsid w:val="00503840"/>
    <w:rsid w:val="00505DCE"/>
    <w:rsid w:val="00507C06"/>
    <w:rsid w:val="005149DB"/>
    <w:rsid w:val="00515101"/>
    <w:rsid w:val="00530CAA"/>
    <w:rsid w:val="00533171"/>
    <w:rsid w:val="005355C6"/>
    <w:rsid w:val="00543ABE"/>
    <w:rsid w:val="0055317F"/>
    <w:rsid w:val="00553402"/>
    <w:rsid w:val="00553D74"/>
    <w:rsid w:val="00554026"/>
    <w:rsid w:val="00557CB8"/>
    <w:rsid w:val="005625C2"/>
    <w:rsid w:val="00581233"/>
    <w:rsid w:val="00581E4C"/>
    <w:rsid w:val="00584E90"/>
    <w:rsid w:val="00586657"/>
    <w:rsid w:val="00590C44"/>
    <w:rsid w:val="00594A93"/>
    <w:rsid w:val="005968E9"/>
    <w:rsid w:val="005A19CF"/>
    <w:rsid w:val="005A269D"/>
    <w:rsid w:val="005B34FE"/>
    <w:rsid w:val="005B466C"/>
    <w:rsid w:val="005B5871"/>
    <w:rsid w:val="005D2930"/>
    <w:rsid w:val="005D392A"/>
    <w:rsid w:val="005D4855"/>
    <w:rsid w:val="005D63CD"/>
    <w:rsid w:val="005D6930"/>
    <w:rsid w:val="005D7EA1"/>
    <w:rsid w:val="005E352C"/>
    <w:rsid w:val="005E5382"/>
    <w:rsid w:val="005E7B56"/>
    <w:rsid w:val="005F0C33"/>
    <w:rsid w:val="005F2A5F"/>
    <w:rsid w:val="005F47E3"/>
    <w:rsid w:val="005F4BFF"/>
    <w:rsid w:val="00602A59"/>
    <w:rsid w:val="00604E76"/>
    <w:rsid w:val="00605637"/>
    <w:rsid w:val="00607BDF"/>
    <w:rsid w:val="0061008C"/>
    <w:rsid w:val="00610A45"/>
    <w:rsid w:val="0061140F"/>
    <w:rsid w:val="00614792"/>
    <w:rsid w:val="0061721E"/>
    <w:rsid w:val="006272AA"/>
    <w:rsid w:val="0063021C"/>
    <w:rsid w:val="006378CF"/>
    <w:rsid w:val="00642C54"/>
    <w:rsid w:val="0064532F"/>
    <w:rsid w:val="006504AC"/>
    <w:rsid w:val="006506B1"/>
    <w:rsid w:val="0066172A"/>
    <w:rsid w:val="00663D66"/>
    <w:rsid w:val="006675AE"/>
    <w:rsid w:val="00671CA8"/>
    <w:rsid w:val="006727FE"/>
    <w:rsid w:val="00672E4B"/>
    <w:rsid w:val="00673F0B"/>
    <w:rsid w:val="00681F8F"/>
    <w:rsid w:val="00687243"/>
    <w:rsid w:val="00691D7C"/>
    <w:rsid w:val="00692EEF"/>
    <w:rsid w:val="00694FD8"/>
    <w:rsid w:val="00696973"/>
    <w:rsid w:val="006A1250"/>
    <w:rsid w:val="006A1E67"/>
    <w:rsid w:val="006A5F11"/>
    <w:rsid w:val="006A784F"/>
    <w:rsid w:val="006B318B"/>
    <w:rsid w:val="006B6C5D"/>
    <w:rsid w:val="006C5845"/>
    <w:rsid w:val="006D3219"/>
    <w:rsid w:val="006D4670"/>
    <w:rsid w:val="006D6009"/>
    <w:rsid w:val="006E0140"/>
    <w:rsid w:val="006E0800"/>
    <w:rsid w:val="006E0F49"/>
    <w:rsid w:val="006E2700"/>
    <w:rsid w:val="006E33C4"/>
    <w:rsid w:val="006F1C59"/>
    <w:rsid w:val="006F2450"/>
    <w:rsid w:val="006F351F"/>
    <w:rsid w:val="0070662F"/>
    <w:rsid w:val="0071379B"/>
    <w:rsid w:val="00715211"/>
    <w:rsid w:val="007206AE"/>
    <w:rsid w:val="007213C6"/>
    <w:rsid w:val="00722392"/>
    <w:rsid w:val="0072616A"/>
    <w:rsid w:val="00727700"/>
    <w:rsid w:val="00732B2D"/>
    <w:rsid w:val="00733EB6"/>
    <w:rsid w:val="007347EC"/>
    <w:rsid w:val="00743CB0"/>
    <w:rsid w:val="00747132"/>
    <w:rsid w:val="00747C84"/>
    <w:rsid w:val="00753946"/>
    <w:rsid w:val="007566B0"/>
    <w:rsid w:val="00765CD8"/>
    <w:rsid w:val="007667C8"/>
    <w:rsid w:val="007736C6"/>
    <w:rsid w:val="0077432F"/>
    <w:rsid w:val="00774987"/>
    <w:rsid w:val="00776B12"/>
    <w:rsid w:val="00781509"/>
    <w:rsid w:val="00781B28"/>
    <w:rsid w:val="00782008"/>
    <w:rsid w:val="00782423"/>
    <w:rsid w:val="00791BE2"/>
    <w:rsid w:val="0079207F"/>
    <w:rsid w:val="00794699"/>
    <w:rsid w:val="00794879"/>
    <w:rsid w:val="007A0032"/>
    <w:rsid w:val="007A06EE"/>
    <w:rsid w:val="007A6FE2"/>
    <w:rsid w:val="007B1224"/>
    <w:rsid w:val="007B551E"/>
    <w:rsid w:val="007C52C3"/>
    <w:rsid w:val="007C6D38"/>
    <w:rsid w:val="007C7952"/>
    <w:rsid w:val="007D406B"/>
    <w:rsid w:val="007D67F0"/>
    <w:rsid w:val="007E1600"/>
    <w:rsid w:val="007E1EB6"/>
    <w:rsid w:val="007F0C22"/>
    <w:rsid w:val="007F153F"/>
    <w:rsid w:val="007F1CC6"/>
    <w:rsid w:val="007F2357"/>
    <w:rsid w:val="007F728E"/>
    <w:rsid w:val="00801A5D"/>
    <w:rsid w:val="0080410F"/>
    <w:rsid w:val="00805508"/>
    <w:rsid w:val="00815FE8"/>
    <w:rsid w:val="00816F19"/>
    <w:rsid w:val="00821651"/>
    <w:rsid w:val="0082259F"/>
    <w:rsid w:val="008242C8"/>
    <w:rsid w:val="008267E1"/>
    <w:rsid w:val="008278FB"/>
    <w:rsid w:val="008325FA"/>
    <w:rsid w:val="00845B0F"/>
    <w:rsid w:val="00846CDE"/>
    <w:rsid w:val="00856751"/>
    <w:rsid w:val="0086049D"/>
    <w:rsid w:val="008614DC"/>
    <w:rsid w:val="00876189"/>
    <w:rsid w:val="008771E4"/>
    <w:rsid w:val="00877825"/>
    <w:rsid w:val="00884A25"/>
    <w:rsid w:val="00886073"/>
    <w:rsid w:val="00890677"/>
    <w:rsid w:val="00891C1C"/>
    <w:rsid w:val="008929AB"/>
    <w:rsid w:val="00896AA9"/>
    <w:rsid w:val="008974DB"/>
    <w:rsid w:val="008A431F"/>
    <w:rsid w:val="008A72DD"/>
    <w:rsid w:val="008B0002"/>
    <w:rsid w:val="008B4991"/>
    <w:rsid w:val="008D5E0B"/>
    <w:rsid w:val="008D6FBC"/>
    <w:rsid w:val="008E3D66"/>
    <w:rsid w:val="008E7BEC"/>
    <w:rsid w:val="008F1477"/>
    <w:rsid w:val="008F2B8E"/>
    <w:rsid w:val="008F7EAC"/>
    <w:rsid w:val="0090225A"/>
    <w:rsid w:val="009049AD"/>
    <w:rsid w:val="00907E2D"/>
    <w:rsid w:val="00912CB9"/>
    <w:rsid w:val="00912E09"/>
    <w:rsid w:val="009159B0"/>
    <w:rsid w:val="00915A9C"/>
    <w:rsid w:val="009161D6"/>
    <w:rsid w:val="00923402"/>
    <w:rsid w:val="009246D5"/>
    <w:rsid w:val="0093436C"/>
    <w:rsid w:val="009361D0"/>
    <w:rsid w:val="009419E4"/>
    <w:rsid w:val="00953442"/>
    <w:rsid w:val="009560F5"/>
    <w:rsid w:val="00956290"/>
    <w:rsid w:val="00957171"/>
    <w:rsid w:val="00957C9F"/>
    <w:rsid w:val="00961D5D"/>
    <w:rsid w:val="00970A0A"/>
    <w:rsid w:val="00977503"/>
    <w:rsid w:val="0098442D"/>
    <w:rsid w:val="00985869"/>
    <w:rsid w:val="00986A6D"/>
    <w:rsid w:val="00990E43"/>
    <w:rsid w:val="009911DF"/>
    <w:rsid w:val="0099161D"/>
    <w:rsid w:val="00996376"/>
    <w:rsid w:val="009966F5"/>
    <w:rsid w:val="009A1C4B"/>
    <w:rsid w:val="009A1D27"/>
    <w:rsid w:val="009A24AF"/>
    <w:rsid w:val="009A3127"/>
    <w:rsid w:val="009A72B8"/>
    <w:rsid w:val="009A7AB0"/>
    <w:rsid w:val="009A7B87"/>
    <w:rsid w:val="009B5DBA"/>
    <w:rsid w:val="009B64C5"/>
    <w:rsid w:val="009C0145"/>
    <w:rsid w:val="009C2EAC"/>
    <w:rsid w:val="009C40E6"/>
    <w:rsid w:val="009C453F"/>
    <w:rsid w:val="009D33A0"/>
    <w:rsid w:val="009D7BC2"/>
    <w:rsid w:val="009E3A39"/>
    <w:rsid w:val="009E4BCB"/>
    <w:rsid w:val="009E68C1"/>
    <w:rsid w:val="009F5C6B"/>
    <w:rsid w:val="009F6977"/>
    <w:rsid w:val="009F6A1C"/>
    <w:rsid w:val="00A0368D"/>
    <w:rsid w:val="00A10728"/>
    <w:rsid w:val="00A2561E"/>
    <w:rsid w:val="00A27A94"/>
    <w:rsid w:val="00A30093"/>
    <w:rsid w:val="00A319EB"/>
    <w:rsid w:val="00A33D8E"/>
    <w:rsid w:val="00A33E4B"/>
    <w:rsid w:val="00A415B1"/>
    <w:rsid w:val="00A46D93"/>
    <w:rsid w:val="00A50477"/>
    <w:rsid w:val="00A55268"/>
    <w:rsid w:val="00A57F79"/>
    <w:rsid w:val="00A62353"/>
    <w:rsid w:val="00A62983"/>
    <w:rsid w:val="00A62DD6"/>
    <w:rsid w:val="00A77DC2"/>
    <w:rsid w:val="00A800DC"/>
    <w:rsid w:val="00A853B3"/>
    <w:rsid w:val="00A86110"/>
    <w:rsid w:val="00A862AC"/>
    <w:rsid w:val="00A867B7"/>
    <w:rsid w:val="00A953DB"/>
    <w:rsid w:val="00AA3CCB"/>
    <w:rsid w:val="00AB1118"/>
    <w:rsid w:val="00AB4304"/>
    <w:rsid w:val="00AB494E"/>
    <w:rsid w:val="00AC358A"/>
    <w:rsid w:val="00AD1DEF"/>
    <w:rsid w:val="00AD3FEB"/>
    <w:rsid w:val="00AD725D"/>
    <w:rsid w:val="00AD7B52"/>
    <w:rsid w:val="00AE0D46"/>
    <w:rsid w:val="00AE0FC0"/>
    <w:rsid w:val="00AE77D0"/>
    <w:rsid w:val="00AF0788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392"/>
    <w:rsid w:val="00B52453"/>
    <w:rsid w:val="00B61F3A"/>
    <w:rsid w:val="00B6348E"/>
    <w:rsid w:val="00B643B3"/>
    <w:rsid w:val="00B66BD4"/>
    <w:rsid w:val="00B73B67"/>
    <w:rsid w:val="00B7608D"/>
    <w:rsid w:val="00B76598"/>
    <w:rsid w:val="00B76ECC"/>
    <w:rsid w:val="00B87A62"/>
    <w:rsid w:val="00B945EF"/>
    <w:rsid w:val="00BA337D"/>
    <w:rsid w:val="00BA4B90"/>
    <w:rsid w:val="00BA4C2B"/>
    <w:rsid w:val="00BA4FE0"/>
    <w:rsid w:val="00BA583F"/>
    <w:rsid w:val="00BA7E0B"/>
    <w:rsid w:val="00BA7EAE"/>
    <w:rsid w:val="00BB33A4"/>
    <w:rsid w:val="00BB50C1"/>
    <w:rsid w:val="00BC18AC"/>
    <w:rsid w:val="00BC46CE"/>
    <w:rsid w:val="00BC4ABA"/>
    <w:rsid w:val="00BC5A0A"/>
    <w:rsid w:val="00BD1DFF"/>
    <w:rsid w:val="00BE07E2"/>
    <w:rsid w:val="00BE202D"/>
    <w:rsid w:val="00BE7EB1"/>
    <w:rsid w:val="00BF120E"/>
    <w:rsid w:val="00BF289C"/>
    <w:rsid w:val="00BF4BB9"/>
    <w:rsid w:val="00BF6CAE"/>
    <w:rsid w:val="00BF716F"/>
    <w:rsid w:val="00BF7438"/>
    <w:rsid w:val="00BF753A"/>
    <w:rsid w:val="00C0252A"/>
    <w:rsid w:val="00C06BAC"/>
    <w:rsid w:val="00C14A8D"/>
    <w:rsid w:val="00C243F8"/>
    <w:rsid w:val="00C25340"/>
    <w:rsid w:val="00C26BE2"/>
    <w:rsid w:val="00C27629"/>
    <w:rsid w:val="00C32198"/>
    <w:rsid w:val="00C325E2"/>
    <w:rsid w:val="00C32AFE"/>
    <w:rsid w:val="00C50DD5"/>
    <w:rsid w:val="00C53138"/>
    <w:rsid w:val="00C53286"/>
    <w:rsid w:val="00C533D9"/>
    <w:rsid w:val="00C540B8"/>
    <w:rsid w:val="00C62176"/>
    <w:rsid w:val="00C6398C"/>
    <w:rsid w:val="00C64F53"/>
    <w:rsid w:val="00C6758D"/>
    <w:rsid w:val="00C67A35"/>
    <w:rsid w:val="00C7019D"/>
    <w:rsid w:val="00C72ACD"/>
    <w:rsid w:val="00C76090"/>
    <w:rsid w:val="00C76434"/>
    <w:rsid w:val="00C77DEF"/>
    <w:rsid w:val="00C80205"/>
    <w:rsid w:val="00C812CA"/>
    <w:rsid w:val="00C81EC4"/>
    <w:rsid w:val="00C8603B"/>
    <w:rsid w:val="00C9602F"/>
    <w:rsid w:val="00CA3460"/>
    <w:rsid w:val="00CC1292"/>
    <w:rsid w:val="00CD1C73"/>
    <w:rsid w:val="00CD6350"/>
    <w:rsid w:val="00CE0198"/>
    <w:rsid w:val="00CE1120"/>
    <w:rsid w:val="00CE4834"/>
    <w:rsid w:val="00CE7E76"/>
    <w:rsid w:val="00CF4850"/>
    <w:rsid w:val="00CF5CCB"/>
    <w:rsid w:val="00CF6A08"/>
    <w:rsid w:val="00D006E3"/>
    <w:rsid w:val="00D00A2F"/>
    <w:rsid w:val="00D00A74"/>
    <w:rsid w:val="00D00D00"/>
    <w:rsid w:val="00D052E5"/>
    <w:rsid w:val="00D05F0F"/>
    <w:rsid w:val="00D06776"/>
    <w:rsid w:val="00D110D3"/>
    <w:rsid w:val="00D17DAF"/>
    <w:rsid w:val="00D21ADE"/>
    <w:rsid w:val="00D310A4"/>
    <w:rsid w:val="00D31A33"/>
    <w:rsid w:val="00D36B0C"/>
    <w:rsid w:val="00D370E8"/>
    <w:rsid w:val="00D51048"/>
    <w:rsid w:val="00D54C1C"/>
    <w:rsid w:val="00D61394"/>
    <w:rsid w:val="00D65CB7"/>
    <w:rsid w:val="00D66D4D"/>
    <w:rsid w:val="00D70384"/>
    <w:rsid w:val="00D70D0D"/>
    <w:rsid w:val="00D749C0"/>
    <w:rsid w:val="00D76A15"/>
    <w:rsid w:val="00D83EC3"/>
    <w:rsid w:val="00D85C54"/>
    <w:rsid w:val="00D91B28"/>
    <w:rsid w:val="00D963CD"/>
    <w:rsid w:val="00DA3CE7"/>
    <w:rsid w:val="00DA5DA9"/>
    <w:rsid w:val="00DA74F9"/>
    <w:rsid w:val="00DB0C3E"/>
    <w:rsid w:val="00DB261B"/>
    <w:rsid w:val="00DB655D"/>
    <w:rsid w:val="00DC5771"/>
    <w:rsid w:val="00DC6845"/>
    <w:rsid w:val="00DC6D81"/>
    <w:rsid w:val="00DC7A6A"/>
    <w:rsid w:val="00DE09E8"/>
    <w:rsid w:val="00DE1639"/>
    <w:rsid w:val="00DE5E1A"/>
    <w:rsid w:val="00DE7088"/>
    <w:rsid w:val="00DE720A"/>
    <w:rsid w:val="00DF4CAB"/>
    <w:rsid w:val="00DF51BB"/>
    <w:rsid w:val="00E00D6C"/>
    <w:rsid w:val="00E054BA"/>
    <w:rsid w:val="00E129FA"/>
    <w:rsid w:val="00E1454C"/>
    <w:rsid w:val="00E1641F"/>
    <w:rsid w:val="00E25C1E"/>
    <w:rsid w:val="00E31662"/>
    <w:rsid w:val="00E32027"/>
    <w:rsid w:val="00E36F6A"/>
    <w:rsid w:val="00E4497C"/>
    <w:rsid w:val="00E500FC"/>
    <w:rsid w:val="00E50E74"/>
    <w:rsid w:val="00E552E4"/>
    <w:rsid w:val="00E57CD9"/>
    <w:rsid w:val="00E57DC0"/>
    <w:rsid w:val="00E60D50"/>
    <w:rsid w:val="00E63544"/>
    <w:rsid w:val="00E65319"/>
    <w:rsid w:val="00E654E3"/>
    <w:rsid w:val="00E6681D"/>
    <w:rsid w:val="00E7441E"/>
    <w:rsid w:val="00E77832"/>
    <w:rsid w:val="00E91836"/>
    <w:rsid w:val="00E93D14"/>
    <w:rsid w:val="00E95758"/>
    <w:rsid w:val="00EA17C8"/>
    <w:rsid w:val="00EA3288"/>
    <w:rsid w:val="00EB0A45"/>
    <w:rsid w:val="00EB16BF"/>
    <w:rsid w:val="00ED44C4"/>
    <w:rsid w:val="00ED5508"/>
    <w:rsid w:val="00ED57DE"/>
    <w:rsid w:val="00ED6871"/>
    <w:rsid w:val="00EE14B3"/>
    <w:rsid w:val="00EE380D"/>
    <w:rsid w:val="00EE444D"/>
    <w:rsid w:val="00EE6932"/>
    <w:rsid w:val="00EF12B3"/>
    <w:rsid w:val="00EF1DFA"/>
    <w:rsid w:val="00EF3872"/>
    <w:rsid w:val="00F01522"/>
    <w:rsid w:val="00F0343C"/>
    <w:rsid w:val="00F1351F"/>
    <w:rsid w:val="00F16680"/>
    <w:rsid w:val="00F17680"/>
    <w:rsid w:val="00F23144"/>
    <w:rsid w:val="00F26024"/>
    <w:rsid w:val="00F3429A"/>
    <w:rsid w:val="00F358F7"/>
    <w:rsid w:val="00F43774"/>
    <w:rsid w:val="00F44546"/>
    <w:rsid w:val="00F54060"/>
    <w:rsid w:val="00F6364B"/>
    <w:rsid w:val="00F65A36"/>
    <w:rsid w:val="00F76DA7"/>
    <w:rsid w:val="00F81CA1"/>
    <w:rsid w:val="00F8247C"/>
    <w:rsid w:val="00F82895"/>
    <w:rsid w:val="00F83276"/>
    <w:rsid w:val="00F84EF3"/>
    <w:rsid w:val="00F85C46"/>
    <w:rsid w:val="00F93CF1"/>
    <w:rsid w:val="00F96B4C"/>
    <w:rsid w:val="00F9784B"/>
    <w:rsid w:val="00FB0199"/>
    <w:rsid w:val="00FB1D1B"/>
    <w:rsid w:val="00FB3F58"/>
    <w:rsid w:val="00FC5477"/>
    <w:rsid w:val="00FD073F"/>
    <w:rsid w:val="00FD23D3"/>
    <w:rsid w:val="00FD6E57"/>
    <w:rsid w:val="00FE10A7"/>
    <w:rsid w:val="00FE17CE"/>
    <w:rsid w:val="00FE2B3F"/>
    <w:rsid w:val="00FE4815"/>
    <w:rsid w:val="00FE4F14"/>
    <w:rsid w:val="00FF74AE"/>
    <w:rsid w:val="00FF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BBDE0"/>
  <w15:docId w15:val="{77725698-BFB7-4A0A-B686-2E9B501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3282E-E817-4818-9494-B23A2975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14</Pages>
  <Words>5077</Words>
  <Characters>30467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90</cp:revision>
  <cp:lastPrinted>2024-04-16T06:43:00Z</cp:lastPrinted>
  <dcterms:created xsi:type="dcterms:W3CDTF">2021-10-05T08:48:00Z</dcterms:created>
  <dcterms:modified xsi:type="dcterms:W3CDTF">2024-04-18T11:40:00Z</dcterms:modified>
</cp:coreProperties>
</file>