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64A" w:rsidRDefault="00EF3D7B">
      <w:pPr>
        <w:spacing w:after="35" w:line="259" w:lineRule="auto"/>
        <w:ind w:left="30" w:hanging="10"/>
        <w:jc w:val="center"/>
      </w:pPr>
      <w:r>
        <w:rPr>
          <w:b/>
          <w:sz w:val="28"/>
        </w:rPr>
        <w:t>SST-11</w:t>
      </w:r>
    </w:p>
    <w:p w:rsidR="0091164A" w:rsidRDefault="00EF3D7B">
      <w:pPr>
        <w:spacing w:after="0" w:line="259" w:lineRule="auto"/>
        <w:ind w:left="30" w:right="5" w:hanging="10"/>
        <w:jc w:val="center"/>
      </w:pPr>
      <w:r>
        <w:rPr>
          <w:b/>
          <w:sz w:val="28"/>
        </w:rPr>
        <w:t>SZCZEGÓŁOWA SPECYFIKACJA TECHNICZNA</w:t>
      </w:r>
    </w:p>
    <w:p w:rsidR="0091164A" w:rsidRDefault="00EF3D7B">
      <w:pPr>
        <w:spacing w:after="45" w:line="259" w:lineRule="auto"/>
        <w:ind w:left="16" w:firstLine="0"/>
        <w:jc w:val="center"/>
      </w:pPr>
      <w:r>
        <w:rPr>
          <w:b/>
        </w:rPr>
        <w:t>INSTALACJE ELEKTRYCZNE W OBIEKTACH KUBATUROWYCH</w:t>
      </w:r>
    </w:p>
    <w:p w:rsidR="0091164A" w:rsidRDefault="00EF3D7B">
      <w:pPr>
        <w:spacing w:after="56"/>
        <w:ind w:right="6"/>
      </w:pPr>
      <w:r>
        <w:t xml:space="preserve">kody CPV: </w:t>
      </w:r>
    </w:p>
    <w:p w:rsidR="0091164A" w:rsidRDefault="00EF3D7B">
      <w:pPr>
        <w:ind w:left="748" w:right="6"/>
      </w:pPr>
      <w:r>
        <w:t>45310000-3 – Roboty w zakresie instalacji elektrycznych</w:t>
      </w:r>
    </w:p>
    <w:p w:rsidR="0091164A" w:rsidRDefault="00EF3D7B">
      <w:pPr>
        <w:ind w:left="748" w:right="6"/>
      </w:pPr>
      <w:r>
        <w:t>45311000-0 – Roboty w zakresie przewodów instalacji elektrycznych</w:t>
      </w:r>
    </w:p>
    <w:p w:rsidR="0091164A" w:rsidRDefault="00EF3D7B">
      <w:pPr>
        <w:ind w:left="748" w:right="6"/>
      </w:pPr>
      <w:r>
        <w:t>45311000-0 – Roboty w zakresie opraw oświetleniowych</w:t>
      </w:r>
    </w:p>
    <w:p w:rsidR="0091164A" w:rsidRDefault="00EF3D7B">
      <w:pPr>
        <w:ind w:left="748" w:right="6"/>
      </w:pPr>
      <w:r>
        <w:t>45315700-5 – Instalowanie rozdzielni elektrycznych</w:t>
      </w:r>
    </w:p>
    <w:p w:rsidR="0091164A" w:rsidRDefault="00EF3D7B">
      <w:pPr>
        <w:ind w:left="748" w:right="6"/>
      </w:pPr>
      <w:r>
        <w:t>45315600-4 – Instalacje niskiego napięcia</w:t>
      </w:r>
    </w:p>
    <w:p w:rsidR="0091164A" w:rsidRDefault="00EF3D7B">
      <w:pPr>
        <w:ind w:left="748" w:right="6"/>
      </w:pPr>
      <w:r>
        <w:t>45310000-3 – Roboty w zakresie instalacji teletechnicznych</w:t>
      </w:r>
    </w:p>
    <w:p w:rsidR="0091164A" w:rsidRDefault="00EF3D7B">
      <w:pPr>
        <w:ind w:left="748" w:right="6"/>
      </w:pPr>
      <w:r>
        <w:t>45314000-1 – Instalowanie sprzętu telekomunikacyjne</w:t>
      </w:r>
      <w:r>
        <w:t>go</w:t>
      </w:r>
    </w:p>
    <w:p w:rsidR="0091164A" w:rsidRDefault="00EF3D7B">
      <w:pPr>
        <w:spacing w:after="214"/>
        <w:ind w:left="748" w:right="6"/>
      </w:pPr>
      <w:r>
        <w:t>45314310-7 – Instalowanie okablowania komputerowego</w:t>
      </w:r>
    </w:p>
    <w:p w:rsidR="0091164A" w:rsidRDefault="00EF3D7B">
      <w:pPr>
        <w:pStyle w:val="Nagwek1"/>
        <w:spacing w:after="75"/>
        <w:ind w:left="15"/>
      </w:pPr>
      <w:r>
        <w:rPr>
          <w:b/>
          <w:u w:val="none"/>
        </w:rPr>
        <w:t>1. Wstęp</w:t>
      </w:r>
    </w:p>
    <w:p w:rsidR="0091164A" w:rsidRDefault="00EF3D7B">
      <w:pPr>
        <w:pStyle w:val="Nagwek2"/>
        <w:spacing w:after="45"/>
        <w:ind w:left="298"/>
      </w:pPr>
      <w:r>
        <w:t>1.1. Przedmiot SST</w:t>
      </w:r>
    </w:p>
    <w:p w:rsidR="0091164A" w:rsidRDefault="00EF3D7B">
      <w:pPr>
        <w:spacing w:after="54"/>
        <w:ind w:left="298" w:right="6"/>
        <w:rPr>
          <w:b/>
        </w:rPr>
      </w:pPr>
      <w:r>
        <w:t xml:space="preserve">Przedmiotem niniejszej szczegółowej specyfikacji technicznej (SST) są wymagania dotyczące wykonania i odbioru robót związanych z instalacją elektryczną w zakresie budowy  </w:t>
      </w:r>
      <w:proofErr w:type="spellStart"/>
      <w:r>
        <w:rPr>
          <w:b/>
        </w:rPr>
        <w:t>pn</w:t>
      </w:r>
      <w:proofErr w:type="spellEnd"/>
      <w:r>
        <w:rPr>
          <w:b/>
        </w:rPr>
        <w:t>:</w:t>
      </w:r>
    </w:p>
    <w:p w:rsidR="00EF3D7B" w:rsidRDefault="00EF3D7B">
      <w:pPr>
        <w:spacing w:after="54"/>
        <w:ind w:left="298" w:right="6"/>
      </w:pPr>
      <w:bookmarkStart w:id="0" w:name="_GoBack"/>
      <w:bookmarkEnd w:id="0"/>
    </w:p>
    <w:p w:rsidR="00EF3D7B" w:rsidRDefault="00EF3D7B" w:rsidP="00EF3D7B">
      <w:pPr>
        <w:pStyle w:val="Nagwek2"/>
        <w:ind w:left="284"/>
        <w:rPr>
          <w:b/>
          <w:sz w:val="22"/>
          <w:u w:val="none"/>
        </w:rPr>
      </w:pPr>
      <w:r>
        <w:rPr>
          <w:b/>
          <w:sz w:val="22"/>
          <w:u w:val="none"/>
        </w:rPr>
        <w:t xml:space="preserve">Dzienny Dom Pomocy w Gminie Wiśniowa </w:t>
      </w:r>
    </w:p>
    <w:p w:rsidR="00EF3D7B" w:rsidRDefault="00EF3D7B">
      <w:pPr>
        <w:pStyle w:val="Nagwek2"/>
        <w:spacing w:after="45"/>
        <w:ind w:left="298"/>
      </w:pPr>
    </w:p>
    <w:p w:rsidR="0091164A" w:rsidRDefault="00EF3D7B">
      <w:pPr>
        <w:pStyle w:val="Nagwek2"/>
        <w:spacing w:after="45"/>
        <w:ind w:left="298"/>
      </w:pPr>
      <w:r>
        <w:t>1.2. Zakres stosowania SST</w:t>
      </w:r>
    </w:p>
    <w:p w:rsidR="0091164A" w:rsidRDefault="00EF3D7B">
      <w:pPr>
        <w:spacing w:after="90"/>
        <w:ind w:left="298" w:right="6"/>
      </w:pPr>
      <w:r>
        <w:t>Szczegółowa Specyfikacja Techniczna jest stosowana jako dokument przetargowy przy zlecaniu i realizacji robót wymienionych w pkt. 1.1.</w:t>
      </w:r>
    </w:p>
    <w:p w:rsidR="0091164A" w:rsidRDefault="00EF3D7B">
      <w:pPr>
        <w:pStyle w:val="Nagwek2"/>
        <w:spacing w:after="45"/>
        <w:ind w:left="298"/>
      </w:pPr>
      <w:r>
        <w:t>1.3. Zakres robót obję</w:t>
      </w:r>
      <w:r>
        <w:t>tych SST</w:t>
      </w:r>
    </w:p>
    <w:p w:rsidR="0091164A" w:rsidRDefault="00EF3D7B">
      <w:pPr>
        <w:spacing w:after="56"/>
        <w:ind w:left="298" w:right="6"/>
      </w:pPr>
      <w:r>
        <w:t>Roboty, których dotyczy specyfikacja obejmują wszystkie czynności umożliwiające i mające na celu wykonanie instalacji elektrycznych w budynku. Zakres robót obejmuje:</w:t>
      </w:r>
    </w:p>
    <w:p w:rsidR="0091164A" w:rsidRDefault="00EF3D7B">
      <w:pPr>
        <w:numPr>
          <w:ilvl w:val="0"/>
          <w:numId w:val="1"/>
        </w:numPr>
        <w:spacing w:after="47" w:line="259" w:lineRule="auto"/>
        <w:ind w:hanging="360"/>
        <w:jc w:val="left"/>
      </w:pPr>
      <w:r>
        <w:rPr>
          <w:color w:val="111111"/>
        </w:rPr>
        <w:t>instalacje elektryczne oświetleniowe ogólnego</w:t>
      </w:r>
    </w:p>
    <w:p w:rsidR="0091164A" w:rsidRDefault="00EF3D7B">
      <w:pPr>
        <w:numPr>
          <w:ilvl w:val="0"/>
          <w:numId w:val="1"/>
        </w:numPr>
        <w:spacing w:after="47" w:line="259" w:lineRule="auto"/>
        <w:ind w:hanging="360"/>
        <w:jc w:val="left"/>
      </w:pPr>
      <w:r>
        <w:rPr>
          <w:color w:val="111111"/>
        </w:rPr>
        <w:t>instalacje elektryczne oświetleniow</w:t>
      </w:r>
      <w:r>
        <w:rPr>
          <w:color w:val="111111"/>
        </w:rPr>
        <w:t>e awaryjnego i ewakuacyjnego</w:t>
      </w:r>
    </w:p>
    <w:p w:rsidR="0091164A" w:rsidRDefault="00EF3D7B">
      <w:pPr>
        <w:numPr>
          <w:ilvl w:val="0"/>
          <w:numId w:val="1"/>
        </w:numPr>
        <w:spacing w:after="47" w:line="259" w:lineRule="auto"/>
        <w:ind w:hanging="360"/>
        <w:jc w:val="left"/>
      </w:pPr>
      <w:r>
        <w:rPr>
          <w:color w:val="111111"/>
        </w:rPr>
        <w:t>instalacje elektryczne gniazd wtyczkowych 230V/400V</w:t>
      </w:r>
    </w:p>
    <w:p w:rsidR="0091164A" w:rsidRDefault="00EF3D7B">
      <w:pPr>
        <w:numPr>
          <w:ilvl w:val="0"/>
          <w:numId w:val="1"/>
        </w:numPr>
        <w:spacing w:after="47" w:line="259" w:lineRule="auto"/>
        <w:ind w:hanging="360"/>
        <w:jc w:val="left"/>
      </w:pPr>
      <w:r>
        <w:rPr>
          <w:color w:val="111111"/>
        </w:rPr>
        <w:t xml:space="preserve">instalacje elektryczne gniazd dedykowanych (DATA, </w:t>
      </w:r>
      <w:proofErr w:type="spellStart"/>
      <w:r>
        <w:rPr>
          <w:color w:val="111111"/>
        </w:rPr>
        <w:t>gn</w:t>
      </w:r>
      <w:proofErr w:type="spellEnd"/>
      <w:r>
        <w:rPr>
          <w:color w:val="111111"/>
        </w:rPr>
        <w:t>. sieciowe)</w:t>
      </w:r>
    </w:p>
    <w:p w:rsidR="0091164A" w:rsidRDefault="00EF3D7B">
      <w:pPr>
        <w:numPr>
          <w:ilvl w:val="0"/>
          <w:numId w:val="1"/>
        </w:numPr>
        <w:spacing w:after="47" w:line="259" w:lineRule="auto"/>
        <w:ind w:hanging="360"/>
        <w:jc w:val="left"/>
      </w:pPr>
      <w:r>
        <w:rPr>
          <w:color w:val="111111"/>
        </w:rPr>
        <w:t>montaż tablic rozdzielczych</w:t>
      </w:r>
    </w:p>
    <w:p w:rsidR="0091164A" w:rsidRDefault="00EF3D7B">
      <w:pPr>
        <w:numPr>
          <w:ilvl w:val="0"/>
          <w:numId w:val="1"/>
        </w:numPr>
        <w:spacing w:after="47" w:line="259" w:lineRule="auto"/>
        <w:ind w:hanging="360"/>
        <w:jc w:val="left"/>
      </w:pPr>
      <w:r>
        <w:rPr>
          <w:color w:val="111111"/>
        </w:rPr>
        <w:t>montaż połączeń wyrównawczych</w:t>
      </w:r>
    </w:p>
    <w:p w:rsidR="0091164A" w:rsidRDefault="00EF3D7B">
      <w:pPr>
        <w:numPr>
          <w:ilvl w:val="0"/>
          <w:numId w:val="1"/>
        </w:numPr>
        <w:spacing w:after="47" w:line="259" w:lineRule="auto"/>
        <w:ind w:hanging="360"/>
        <w:jc w:val="left"/>
      </w:pPr>
      <w:r>
        <w:rPr>
          <w:color w:val="111111"/>
        </w:rPr>
        <w:t>istniejąca instalacji odgromowej (poprawa)</w:t>
      </w:r>
    </w:p>
    <w:p w:rsidR="0091164A" w:rsidRDefault="00EF3D7B">
      <w:pPr>
        <w:numPr>
          <w:ilvl w:val="0"/>
          <w:numId w:val="1"/>
        </w:numPr>
        <w:spacing w:after="47" w:line="259" w:lineRule="auto"/>
        <w:ind w:hanging="360"/>
        <w:jc w:val="left"/>
      </w:pPr>
      <w:r>
        <w:rPr>
          <w:color w:val="111111"/>
        </w:rPr>
        <w:t>pomiary po</w:t>
      </w:r>
      <w:r>
        <w:rPr>
          <w:color w:val="111111"/>
        </w:rPr>
        <w:t xml:space="preserve"> montażowe instalacji</w:t>
      </w:r>
    </w:p>
    <w:p w:rsidR="0091164A" w:rsidRDefault="00EF3D7B">
      <w:pPr>
        <w:numPr>
          <w:ilvl w:val="0"/>
          <w:numId w:val="1"/>
        </w:numPr>
        <w:spacing w:after="76" w:line="259" w:lineRule="auto"/>
        <w:ind w:hanging="360"/>
        <w:jc w:val="left"/>
      </w:pPr>
      <w:r>
        <w:rPr>
          <w:color w:val="111111"/>
        </w:rPr>
        <w:t>uruchomienie instalacji i urządzeń</w:t>
      </w:r>
    </w:p>
    <w:p w:rsidR="0091164A" w:rsidRDefault="00EF3D7B">
      <w:pPr>
        <w:pStyle w:val="Nagwek2"/>
        <w:spacing w:after="45"/>
        <w:ind w:left="298"/>
      </w:pPr>
      <w:r>
        <w:t>1.4. Określenia podstawowe</w:t>
      </w:r>
    </w:p>
    <w:p w:rsidR="0091164A" w:rsidRDefault="00EF3D7B">
      <w:pPr>
        <w:spacing w:after="90"/>
        <w:ind w:left="298" w:right="6"/>
      </w:pPr>
      <w:r>
        <w:t>Określenia podane w niniejszej SST są zgodne z określeniami ujętymi w odpowiednich normach i przepisach, których zestawienie podano w p-</w:t>
      </w:r>
      <w:proofErr w:type="spellStart"/>
      <w:r>
        <w:t>kcie</w:t>
      </w:r>
      <w:proofErr w:type="spellEnd"/>
      <w:r>
        <w:t xml:space="preserve"> 10 SST.</w:t>
      </w:r>
    </w:p>
    <w:p w:rsidR="0091164A" w:rsidRDefault="00EF3D7B">
      <w:pPr>
        <w:pStyle w:val="Nagwek2"/>
        <w:spacing w:after="45"/>
        <w:ind w:left="298"/>
      </w:pPr>
      <w:r>
        <w:t>1.5. Ogólne wymagania dotyczące robót</w:t>
      </w:r>
    </w:p>
    <w:p w:rsidR="0091164A" w:rsidRDefault="00EF3D7B">
      <w:pPr>
        <w:spacing w:after="60"/>
        <w:ind w:left="298" w:right="6"/>
      </w:pPr>
      <w:r>
        <w:t xml:space="preserve">Wykonawca robót jest odpowiedzialny za jakość ich wykonania oraz za zgodność z dokumentacją projektową. Niezależnie od stopnia dokładności dokumentacji projektowej. Wykonawca zobowiązany jest do uzyskania właściwego i </w:t>
      </w:r>
      <w:r>
        <w:t xml:space="preserve">kompletnego zabudowania i uruchomienia wszystkich robót elektrycznych. </w:t>
      </w:r>
    </w:p>
    <w:p w:rsidR="0091164A" w:rsidRDefault="00EF3D7B">
      <w:pPr>
        <w:spacing w:after="60"/>
        <w:ind w:left="298" w:right="6"/>
      </w:pPr>
      <w:r>
        <w:t>Projekt i specyfikacja instalacji elektrycznych są dokumentami wzajemnie się uzupełniającymi. W przypadku błędu, pomyłki lub wątpliwości interpretacyjnych wykonawca powinien wyjaśnić s</w:t>
      </w:r>
      <w:r>
        <w:t xml:space="preserve">porne kwestie z Projektantem i Przedstawicielem Zamawiającego, którzy są jedynymi upoważnionymi do wprowadzania zmian. Wszelkie nie ujęte prace oraz niesygnalizowane niezgodności będą interpretowane na korzyść Zamawiającego. </w:t>
      </w:r>
    </w:p>
    <w:p w:rsidR="0091164A" w:rsidRDefault="00EF3D7B">
      <w:pPr>
        <w:spacing w:after="56"/>
        <w:ind w:left="298" w:right="6"/>
      </w:pPr>
      <w:r>
        <w:t>W zakres robót Wykonawcy robót</w:t>
      </w:r>
      <w:r>
        <w:t xml:space="preserve"> elektrycznych i słaboprądowych wchodzi:</w:t>
      </w:r>
    </w:p>
    <w:p w:rsidR="0091164A" w:rsidRDefault="00EF3D7B">
      <w:pPr>
        <w:numPr>
          <w:ilvl w:val="0"/>
          <w:numId w:val="2"/>
        </w:numPr>
        <w:spacing w:after="3" w:line="236" w:lineRule="auto"/>
        <w:ind w:right="6" w:hanging="122"/>
      </w:pPr>
      <w:r>
        <w:t xml:space="preserve">dostarczenie i rozładunek wszystkich urządzeń i osprzętu niezbędnych do wykonania instalacji wg  zakresu ,- zabezpieczenie dostarczonych urządzeń przed kradzieżą, uszkodzeniem lub innymi czynnikami mogącymi wpłynąć </w:t>
      </w:r>
      <w:r>
        <w:t>na jakość wykonanych instalacji,</w:t>
      </w:r>
    </w:p>
    <w:p w:rsidR="0091164A" w:rsidRDefault="00EF3D7B">
      <w:pPr>
        <w:numPr>
          <w:ilvl w:val="0"/>
          <w:numId w:val="2"/>
        </w:numPr>
        <w:ind w:right="6" w:hanging="122"/>
      </w:pPr>
      <w:r>
        <w:t>montaż, uruchomienie i regulacja w/w urządzeń,</w:t>
      </w:r>
    </w:p>
    <w:p w:rsidR="0091164A" w:rsidRDefault="00EF3D7B">
      <w:pPr>
        <w:numPr>
          <w:ilvl w:val="0"/>
          <w:numId w:val="2"/>
        </w:numPr>
        <w:ind w:right="6" w:hanging="122"/>
      </w:pPr>
      <w:r>
        <w:lastRenderedPageBreak/>
        <w:t xml:space="preserve">dostawa, układanie kabli wchodzących w skład instalacji elektrycznych (kable i przewody </w:t>
      </w:r>
      <w:proofErr w:type="spellStart"/>
      <w:r>
        <w:t>bezhalogenowe</w:t>
      </w:r>
      <w:proofErr w:type="spellEnd"/>
      <w:r>
        <w:t xml:space="preserve"> zgodnie z normą N SEP-E-007 2017-09 i rozporządzeniem CPR.),</w:t>
      </w:r>
    </w:p>
    <w:p w:rsidR="0091164A" w:rsidRDefault="00EF3D7B">
      <w:pPr>
        <w:numPr>
          <w:ilvl w:val="0"/>
          <w:numId w:val="2"/>
        </w:numPr>
        <w:ind w:right="6" w:hanging="122"/>
      </w:pPr>
      <w:r>
        <w:t xml:space="preserve">wszelkie podwieszenia oraz konstrukcje wsporcze i montażowe wchodzące w skład zakresu robót instalacji elektrycznych (stosować elementy o </w:t>
      </w:r>
      <w:proofErr w:type="spellStart"/>
      <w:r>
        <w:t>bezhalogenowe</w:t>
      </w:r>
      <w:proofErr w:type="spellEnd"/>
      <w:r>
        <w:t>, niepalne),</w:t>
      </w:r>
    </w:p>
    <w:p w:rsidR="0091164A" w:rsidRDefault="00EF3D7B">
      <w:pPr>
        <w:numPr>
          <w:ilvl w:val="0"/>
          <w:numId w:val="2"/>
        </w:numPr>
        <w:ind w:right="6" w:hanging="122"/>
      </w:pPr>
      <w:r>
        <w:t>wykonanie wszelkich otworów w ścianach budynków, a także uszczelnienie tych otworów przy prz</w:t>
      </w:r>
      <w:r>
        <w:t>ejściach przez strefy ogniowe masami uszczelniającymi o odpowiedniej odporności ogniowej,</w:t>
      </w:r>
    </w:p>
    <w:p w:rsidR="0091164A" w:rsidRDefault="00EF3D7B">
      <w:pPr>
        <w:numPr>
          <w:ilvl w:val="0"/>
          <w:numId w:val="2"/>
        </w:numPr>
        <w:spacing w:after="3" w:line="236" w:lineRule="auto"/>
        <w:ind w:right="6" w:hanging="122"/>
      </w:pPr>
      <w:r>
        <w:t>wykonanie i przygotowanie do odbioru wszystkich instalacji elektrycznych i robót zanikowych,- wykonanie niezbędnych pomiarów i testów dla poszczególnych typów instala</w:t>
      </w:r>
      <w:r>
        <w:t>cji elektrycznych oraz przedłożenie wyników tych pomiarów do odbioru instalacji,</w:t>
      </w:r>
    </w:p>
    <w:p w:rsidR="0091164A" w:rsidRDefault="00EF3D7B">
      <w:pPr>
        <w:numPr>
          <w:ilvl w:val="0"/>
          <w:numId w:val="2"/>
        </w:numPr>
        <w:spacing w:after="3" w:line="236" w:lineRule="auto"/>
        <w:ind w:right="6" w:hanging="122"/>
      </w:pPr>
      <w:r>
        <w:t>wykonanie dokumentacji powykonawczej w wersji papierowej i elektronicznej w uzgodnionym formacie na płycie CD oraz przedłożenie: certyfikatów deklaracji zgodności, aprobat tec</w:t>
      </w:r>
      <w:r>
        <w:t>hnicznych, dla wszystkich zastosowanych urządzeń, osprzętu oraz innych rozwiązań systemowych celem dokonania odbioru prac. Jeżeli z Dokumentacji Projektowej wynika niezbędność wykonania robót nie wymienionych w powyższych ST, to należy je wykonać, a warunk</w:t>
      </w:r>
      <w:r>
        <w:t>i ich wykonania i odbioru ustalić w oparciu o zapisy niniejszej ST. Wykonawcy instalacji elektrycznych są zobowiązani wykonać i dostarczyć dokumentację powykonawczą ze wszystkimi uzgodnieniami i wymaganiami Zamawiającego.</w:t>
      </w:r>
    </w:p>
    <w:p w:rsidR="0091164A" w:rsidRDefault="00EF3D7B">
      <w:pPr>
        <w:pStyle w:val="Nagwek1"/>
        <w:spacing w:after="73"/>
        <w:ind w:left="15"/>
      </w:pPr>
      <w:r>
        <w:rPr>
          <w:b/>
          <w:u w:val="none"/>
        </w:rPr>
        <w:t>2. Materiały</w:t>
      </w:r>
    </w:p>
    <w:p w:rsidR="0091164A" w:rsidRDefault="00EF3D7B">
      <w:pPr>
        <w:spacing w:after="52"/>
        <w:ind w:left="290" w:right="6" w:firstLine="567"/>
      </w:pPr>
      <w:r>
        <w:t>Wszelkie nazwy własne</w:t>
      </w:r>
      <w:r>
        <w:t xml:space="preserve"> produktów i materiałów przywołane w specyfikacji służą ustaleniu pożądanego standardu wykonania i określenia właściwości i wymogów technicznych założonych w dokumentacji technicznej dla projektowanych rozwiązań. Dopuszcza się zamieszczenie rozwiązań w opa</w:t>
      </w:r>
      <w:r>
        <w:t>rciu o produkty (wyroby) innych producentów pod warunkiem:</w:t>
      </w:r>
    </w:p>
    <w:p w:rsidR="0091164A" w:rsidRDefault="00EF3D7B">
      <w:pPr>
        <w:numPr>
          <w:ilvl w:val="0"/>
          <w:numId w:val="3"/>
        </w:numPr>
        <w:ind w:right="6" w:hanging="437"/>
      </w:pPr>
      <w:r>
        <w:t>spełniania tych samych właściwości technicznych,</w:t>
      </w:r>
    </w:p>
    <w:p w:rsidR="0091164A" w:rsidRDefault="00EF3D7B">
      <w:pPr>
        <w:numPr>
          <w:ilvl w:val="0"/>
          <w:numId w:val="3"/>
        </w:numPr>
        <w:ind w:right="6" w:hanging="437"/>
      </w:pPr>
      <w:r>
        <w:t>przedstawienia zamiennych rozwiązań na piśmie (dane techniczne, atesty, dopuszczenia do stosowania, uzyskanie akceptacji projektanta).</w:t>
      </w:r>
    </w:p>
    <w:p w:rsidR="0091164A" w:rsidRDefault="00EF3D7B">
      <w:pPr>
        <w:spacing w:after="3" w:line="259" w:lineRule="auto"/>
        <w:ind w:left="298" w:hanging="10"/>
        <w:jc w:val="left"/>
      </w:pPr>
      <w:r>
        <w:rPr>
          <w:u w:val="single" w:color="000000"/>
        </w:rPr>
        <w:t xml:space="preserve"> </w:t>
      </w:r>
      <w:r>
        <w:rPr>
          <w:u w:val="single" w:color="000000"/>
        </w:rPr>
        <w:t xml:space="preserve">Ogólne wymagania dotycz   ą ce </w:t>
      </w:r>
      <w:proofErr w:type="spellStart"/>
      <w:r>
        <w:rPr>
          <w:u w:val="single" w:color="000000"/>
        </w:rPr>
        <w:t>wła</w:t>
      </w:r>
      <w:proofErr w:type="spellEnd"/>
      <w:r>
        <w:rPr>
          <w:u w:val="single" w:color="000000"/>
        </w:rPr>
        <w:t xml:space="preserve">   ś </w:t>
      </w:r>
      <w:proofErr w:type="spellStart"/>
      <w:r>
        <w:rPr>
          <w:u w:val="single" w:color="000000"/>
        </w:rPr>
        <w:t>ciwo</w:t>
      </w:r>
      <w:proofErr w:type="spellEnd"/>
      <w:r>
        <w:rPr>
          <w:u w:val="single" w:color="000000"/>
        </w:rPr>
        <w:t xml:space="preserve">   ś ci materiałów, ich pozyskiwania i składowania. </w:t>
      </w:r>
    </w:p>
    <w:p w:rsidR="0091164A" w:rsidRDefault="00EF3D7B">
      <w:pPr>
        <w:spacing w:after="52"/>
        <w:ind w:left="290" w:right="6" w:firstLine="567"/>
      </w:pPr>
      <w:r>
        <w:t>Do wykonania i montażu instalacji, urządzeń elektrycznych i odbiorników energii elektrycznej w obiektach budowlanych należy stosować przewody, kable, osprzęt or</w:t>
      </w:r>
      <w:r>
        <w:t>az aparaturę i urządzenia elektryczne posiadające atesty i świadectwa dopuszczone do stosowania w budownictwie. Za dopuszczone do obrotu i stosowania uznaje się wyroby, dla których producent lub jego upoważniony przedstawiciel:</w:t>
      </w:r>
    </w:p>
    <w:p w:rsidR="0091164A" w:rsidRDefault="00EF3D7B">
      <w:pPr>
        <w:numPr>
          <w:ilvl w:val="0"/>
          <w:numId w:val="3"/>
        </w:numPr>
        <w:spacing w:after="51"/>
        <w:ind w:right="6" w:hanging="437"/>
      </w:pPr>
      <w:r>
        <w:t>dokonał oceny zgodności z wy</w:t>
      </w:r>
      <w:r>
        <w:t>maganiami dokumentu odniesienia według określonego systemu oceny zgodności</w:t>
      </w:r>
    </w:p>
    <w:p w:rsidR="0091164A" w:rsidRDefault="00EF3D7B">
      <w:pPr>
        <w:numPr>
          <w:ilvl w:val="0"/>
          <w:numId w:val="3"/>
        </w:numPr>
        <w:spacing w:after="52"/>
        <w:ind w:right="6" w:hanging="437"/>
      </w:pPr>
      <w:r>
        <w:t>wydał deklarację zgodności z dokumentami odniesienia, takimi jak: zharmonizowane specyfikacje techniczne, normy opracowane przez Międzynarodową Komisję Elektrotechniczną (IEC) i wpr</w:t>
      </w:r>
      <w:r>
        <w:t>owadzone do zbioru Polskich Norm, normy krajowe opracowane z uwzględnieniem przepisów bezpieczeństwa Międzynarodowej Komisji ds. Przepisów Dotyczących Zatwierdzenia Sprzętu Elektrycznego (CEE), aprobaty techniczne</w:t>
      </w:r>
    </w:p>
    <w:p w:rsidR="0091164A" w:rsidRDefault="00EF3D7B">
      <w:pPr>
        <w:numPr>
          <w:ilvl w:val="0"/>
          <w:numId w:val="3"/>
        </w:numPr>
        <w:ind w:right="6" w:hanging="437"/>
      </w:pPr>
      <w:r>
        <w:t>oznakował wyroby znakiem CE lub znakiem bu</w:t>
      </w:r>
      <w:r>
        <w:t>dowlanym B zgodnie z obowiązującymi przepisami,</w:t>
      </w:r>
    </w:p>
    <w:p w:rsidR="0091164A" w:rsidRDefault="00EF3D7B">
      <w:pPr>
        <w:numPr>
          <w:ilvl w:val="0"/>
          <w:numId w:val="3"/>
        </w:numPr>
        <w:spacing w:after="52"/>
        <w:ind w:right="6" w:hanging="437"/>
      </w:pPr>
      <w:r>
        <w:t>wydał deklarację zgodności z uznanymi regułami sztuki budowlanej, dla wyrobu umieszczonego w określonym przez Komisję Europejską wykazie wyrobów mających niewielkie znaczenie dla zdrowia i bezpieczeństwa</w:t>
      </w:r>
    </w:p>
    <w:p w:rsidR="0091164A" w:rsidRDefault="00EF3D7B">
      <w:pPr>
        <w:numPr>
          <w:ilvl w:val="0"/>
          <w:numId w:val="3"/>
        </w:numPr>
        <w:ind w:right="6" w:hanging="437"/>
      </w:pPr>
      <w:r>
        <w:t>wyda</w:t>
      </w:r>
      <w:r>
        <w:t xml:space="preserve">ł oświadczenie, że zapewniono zgodność wyrobu budowlanego, dopuszczonego do jednostkowego zastosowania w obiekcie budowlanym, z indywidualną dokumentacją projektową, sporządzoną przez projektanta obiektu lub z nim uzgodnioną. </w:t>
      </w:r>
    </w:p>
    <w:p w:rsidR="0091164A" w:rsidRDefault="00EF3D7B">
      <w:pPr>
        <w:ind w:left="290" w:right="6" w:firstLine="567"/>
      </w:pPr>
      <w:r>
        <w:t xml:space="preserve">Zastosowanie innych wyrobów, </w:t>
      </w:r>
      <w:r>
        <w:t>wyżej nie wymienionych, jest możliwe pod warunkiem posiadania przez nie dopuszczenia do stosowania w budownictwie i uwzględnienia ich w zatwierdzonym projekcie dotyczącym montażu urządzeń elektroenergetycznych w obiekcie budowlanym.</w:t>
      </w:r>
    </w:p>
    <w:p w:rsidR="0091164A" w:rsidRDefault="00EF3D7B">
      <w:pPr>
        <w:spacing w:after="75" w:line="259" w:lineRule="auto"/>
        <w:ind w:left="354" w:right="2282" w:hanging="51"/>
        <w:jc w:val="left"/>
      </w:pPr>
      <w:r>
        <w:rPr>
          <w:b/>
          <w:u w:val="single" w:color="000000"/>
        </w:rPr>
        <w:t>Jakiekolwiek materiały,</w:t>
      </w:r>
      <w:r>
        <w:rPr>
          <w:b/>
          <w:u w:val="single" w:color="000000"/>
        </w:rPr>
        <w:t xml:space="preserve"> które nie spełniają tych wymagań będą odrzucone. </w:t>
      </w:r>
      <w:r>
        <w:rPr>
          <w:u w:val="single" w:color="000000"/>
        </w:rPr>
        <w:t xml:space="preserve"> Rodzaje materiałów. </w:t>
      </w:r>
    </w:p>
    <w:p w:rsidR="0091164A" w:rsidRDefault="00EF3D7B">
      <w:pPr>
        <w:spacing w:after="60"/>
        <w:ind w:left="298" w:right="6"/>
      </w:pPr>
      <w:r>
        <w:t>Wszystkie materiały do wykonania instalacji elektrycznej powinny odpowiadać wymaganiom zawartym w dokumentach odniesienia (normach, aprobatach technicznych).</w:t>
      </w:r>
    </w:p>
    <w:p w:rsidR="0091164A" w:rsidRDefault="00EF3D7B">
      <w:pPr>
        <w:spacing w:after="3" w:line="259" w:lineRule="auto"/>
        <w:ind w:left="298" w:hanging="10"/>
        <w:jc w:val="left"/>
      </w:pPr>
      <w:r>
        <w:rPr>
          <w:u w:val="single" w:color="000000"/>
        </w:rPr>
        <w:t xml:space="preserve"> Obudowy. </w:t>
      </w:r>
    </w:p>
    <w:p w:rsidR="0091164A" w:rsidRDefault="00EF3D7B">
      <w:pPr>
        <w:ind w:left="290" w:right="6" w:firstLine="567"/>
      </w:pPr>
      <w:r>
        <w:t>Stanowią elemen</w:t>
      </w:r>
      <w:r>
        <w:t>t pomocniczy przy budowie rozdzielnicy elektrycznej (samodzielnie nie są elementem instalacji elektrycznej); spełniają rolę zabezpieczającą przed dotykiem elementów pod napięciem, są elementem łączącym podzespoły rozdzielnicy, chronią przed przedostawaniem</w:t>
      </w:r>
      <w:r>
        <w:t xml:space="preserve"> się do wewnątrz ciał obcych (stopień ochrony obudowy IP), poprzez montaż wyposażenia dodatkowego umożliwiają prawidłowe funkcjonowanie rozdzielnicy w zmieniających się warunkach zewnętrznych i przy różnym obciążeniu, podnoszą estetykę instalacji elektrycz</w:t>
      </w:r>
      <w:r>
        <w:t>nych, umożliwiają prawidłowy montaż. Należy przestrzegać stosowania tylko takich zamienników obudów, które wymieniane są jako marka referencyjna.</w:t>
      </w:r>
    </w:p>
    <w:p w:rsidR="0091164A" w:rsidRDefault="00EF3D7B">
      <w:pPr>
        <w:ind w:left="290" w:right="6" w:firstLine="567"/>
      </w:pPr>
      <w:r>
        <w:lastRenderedPageBreak/>
        <w:t>Wykonujący prefabrykację powinien sprawdzić czy poszczególne elementy obudowy (lub cała obudowa) posiadają cer</w:t>
      </w:r>
      <w:r>
        <w:t>tyfikat zgodności lub aprobatę techniczną bądź nadaną przez wytwórcę deklarację zgodności. Wymagania ogólne dotyczące pustych obudów rozdzielnic i sterownic niskonapięciowych podane są w PN-EN 50298:2004, PN-EN 62208:2005 (U).</w:t>
      </w:r>
    </w:p>
    <w:p w:rsidR="0091164A" w:rsidRDefault="00EF3D7B">
      <w:pPr>
        <w:ind w:left="290" w:right="6" w:firstLine="567"/>
      </w:pPr>
      <w:r>
        <w:t>Podczas przygotowywania obudo</w:t>
      </w:r>
      <w:r>
        <w:t>wy rozdzielnicy do wyposażania w zaprojektowane urządzenia lub prefabrykaty składowe, muszą zostać zachowane wszelkie uwagi i wytyczne producenta obudowy dotyczące metod łączenia obudów w zestawy, sposobu montowania lub usuwania ścianek bocznych wg potrzeb</w:t>
      </w:r>
      <w:r>
        <w:t>, zastosowania zalecanych materiałów złącznych i uszczelniających obudowy składowe. Wszelkie zaczepy, ucha oraz wzmocnienia transportowe montować zgodnie z instrukcją producenta obudów. Należy stosować wszelkie zaprojektowane pomocnicze elementy systematyz</w:t>
      </w:r>
      <w:r>
        <w:t>ujące porządek wewnątrz rozdzielnicy (uchwyty, prowadnice i koryta kablowe, maskownice, panele szczotkowe itp.) oraz stosować odpowiednie zabezpieczanie elementów po obróbce mechanicznej (zaprawki).</w:t>
      </w:r>
    </w:p>
    <w:p w:rsidR="0091164A" w:rsidRDefault="00EF3D7B">
      <w:pPr>
        <w:ind w:left="298" w:right="6"/>
      </w:pPr>
      <w:r>
        <w:t>Listwy oraz linki uziemienia powinny wyróżniać się odpowiednimi kolorami (żółto-zielonymi), zgodnie z PN-EN 60446:2004.</w:t>
      </w:r>
    </w:p>
    <w:p w:rsidR="0091164A" w:rsidRDefault="00EF3D7B">
      <w:pPr>
        <w:spacing w:after="3" w:line="259" w:lineRule="auto"/>
        <w:ind w:left="298" w:hanging="10"/>
        <w:jc w:val="left"/>
      </w:pPr>
      <w:r>
        <w:t xml:space="preserve"> </w:t>
      </w:r>
      <w:r>
        <w:rPr>
          <w:u w:val="single" w:color="000000"/>
        </w:rPr>
        <w:t xml:space="preserve"> </w:t>
      </w:r>
      <w:proofErr w:type="spellStart"/>
      <w:r>
        <w:rPr>
          <w:u w:val="single" w:color="000000"/>
        </w:rPr>
        <w:t>Wyposa</w:t>
      </w:r>
      <w:proofErr w:type="spellEnd"/>
      <w:r>
        <w:rPr>
          <w:u w:val="single" w:color="000000"/>
        </w:rPr>
        <w:t xml:space="preserve">   ż </w:t>
      </w:r>
      <w:proofErr w:type="spellStart"/>
      <w:r>
        <w:rPr>
          <w:u w:val="single" w:color="000000"/>
        </w:rPr>
        <w:t>enie</w:t>
      </w:r>
      <w:proofErr w:type="spellEnd"/>
      <w:r>
        <w:rPr>
          <w:u w:val="single" w:color="000000"/>
        </w:rPr>
        <w:t xml:space="preserve"> </w:t>
      </w:r>
      <w:proofErr w:type="spellStart"/>
      <w:r>
        <w:rPr>
          <w:u w:val="single" w:color="000000"/>
        </w:rPr>
        <w:t>wewn</w:t>
      </w:r>
      <w:proofErr w:type="spellEnd"/>
      <w:r>
        <w:rPr>
          <w:u w:val="single" w:color="000000"/>
        </w:rPr>
        <w:t xml:space="preserve">   ę </w:t>
      </w:r>
      <w:proofErr w:type="spellStart"/>
      <w:r>
        <w:rPr>
          <w:u w:val="single" w:color="000000"/>
        </w:rPr>
        <w:t>trzne</w:t>
      </w:r>
      <w:proofErr w:type="spellEnd"/>
      <w:r>
        <w:rPr>
          <w:u w:val="single" w:color="000000"/>
        </w:rPr>
        <w:t xml:space="preserve"> rozdzielnic. </w:t>
      </w:r>
    </w:p>
    <w:p w:rsidR="0091164A" w:rsidRDefault="00EF3D7B">
      <w:pPr>
        <w:ind w:left="290" w:right="6" w:firstLine="567"/>
      </w:pPr>
      <w:r>
        <w:t>Skład zestawu elementów wewnętrznych rozdzielnicy określa projekt, jednocześnie wykonując</w:t>
      </w:r>
      <w:r>
        <w:t>y prefabrykację powinien sprawdzić czy wszystkie zaprojektowane elementy wyposażenia wewnętrznego posiadają nadany przez wytwórcę certyfikat zgodności lub aprobatę techniczną bądź deklarację zgodności. Należy przestrzegać stosowania tylko takich zamiennikó</w:t>
      </w:r>
      <w:r>
        <w:t>w elementów wewnętrznych rozdzielnicy, które wymieniane są jako marka referencyjna.</w:t>
      </w:r>
    </w:p>
    <w:p w:rsidR="0091164A" w:rsidRDefault="00EF3D7B">
      <w:pPr>
        <w:ind w:left="290" w:right="6" w:firstLine="567"/>
      </w:pPr>
      <w:r>
        <w:t>Wszystkie obwody odbiorcze w tablicach bezpiecznikowych zabezpieczyć wyłącznikami różnicowoprądowymi i nadprądowymi.</w:t>
      </w:r>
    </w:p>
    <w:p w:rsidR="0091164A" w:rsidRDefault="00EF3D7B">
      <w:pPr>
        <w:ind w:left="290" w:right="6" w:firstLine="567"/>
      </w:pPr>
      <w:r>
        <w:t>Osprzęt ten należy montować do obudowy za pomocą: płyty</w:t>
      </w:r>
      <w:r>
        <w:t xml:space="preserve"> montażowej lub płyty zabudowy, szyn lub belek nośnych zunifikowanych lub zaprojektowanych, półek i szuflad. Połączenia wewnętrzne elementów należy wykonywać za pomocą: szyn poprzez zaciski szynowe, szyn elastycznych, zacisków przyłączeniowych lub przewodó</w:t>
      </w:r>
      <w:r>
        <w:t xml:space="preserve">w. Przewody o przekroju żyły do 2,5 (4) mm2 należy pocynować, natomiast na przewody powyżej 4 mm2 należy montować końcówki kablowe wg instrukcji producenta. </w:t>
      </w:r>
    </w:p>
    <w:p w:rsidR="0091164A" w:rsidRDefault="00EF3D7B">
      <w:pPr>
        <w:ind w:left="290" w:right="6" w:firstLine="624"/>
      </w:pPr>
      <w:r>
        <w:t xml:space="preserve">Dla rozdzielnic teleinformatycznych należy używać elementów przyłączeniowych prefabrykowanych jak </w:t>
      </w:r>
      <w:r>
        <w:t xml:space="preserve">kable czteroparowe, krosowe, światłowody krosowe, </w:t>
      </w:r>
      <w:proofErr w:type="spellStart"/>
      <w:r>
        <w:t>pigtaile</w:t>
      </w:r>
      <w:proofErr w:type="spellEnd"/>
      <w:r>
        <w:t xml:space="preserve"> i </w:t>
      </w:r>
      <w:proofErr w:type="spellStart"/>
      <w:r>
        <w:t>patchkordy</w:t>
      </w:r>
      <w:proofErr w:type="spellEnd"/>
      <w:r>
        <w:t xml:space="preserve"> o określonych długościach.</w:t>
      </w:r>
    </w:p>
    <w:p w:rsidR="0091164A" w:rsidRDefault="00EF3D7B">
      <w:pPr>
        <w:pStyle w:val="Nagwek1"/>
        <w:ind w:left="298"/>
      </w:pPr>
      <w:r>
        <w:t xml:space="preserve"> Elementy mocuj   ą ce rozdzielnice </w:t>
      </w:r>
    </w:p>
    <w:p w:rsidR="0091164A" w:rsidRDefault="00EF3D7B">
      <w:pPr>
        <w:ind w:left="290" w:right="6" w:firstLine="437"/>
      </w:pPr>
      <w:r>
        <w:t>Wykonujący montaż rozdzielnicy lub każdego z jej segmentów powinien sprawdzić czy wszystkie zaprojektowane elementy mocu</w:t>
      </w:r>
      <w:r>
        <w:t>jące posiadają nadany przez wytwórcę certyfikat zgodności lub aprobatę techniczną bądź deklarację zgodności. Podstawowe sposoby montażu:</w:t>
      </w:r>
    </w:p>
    <w:p w:rsidR="0091164A" w:rsidRDefault="00EF3D7B">
      <w:pPr>
        <w:numPr>
          <w:ilvl w:val="0"/>
          <w:numId w:val="4"/>
        </w:numPr>
        <w:ind w:right="6" w:hanging="158"/>
      </w:pPr>
      <w:r>
        <w:t>zabetonowanie w podłożu lub ścianie przygotowanych w obudowie kotew stalowych,</w:t>
      </w:r>
    </w:p>
    <w:p w:rsidR="0091164A" w:rsidRDefault="00EF3D7B">
      <w:pPr>
        <w:numPr>
          <w:ilvl w:val="0"/>
          <w:numId w:val="4"/>
        </w:numPr>
        <w:ind w:right="6" w:hanging="158"/>
      </w:pPr>
      <w:r>
        <w:t>osadzenie w podłożu przy użyciu kołków k</w:t>
      </w:r>
      <w:r>
        <w:t>otwiących lub rozporowych</w:t>
      </w:r>
    </w:p>
    <w:p w:rsidR="0091164A" w:rsidRDefault="00EF3D7B">
      <w:pPr>
        <w:tabs>
          <w:tab w:val="center" w:pos="347"/>
          <w:tab w:val="center" w:pos="5225"/>
        </w:tabs>
        <w:ind w:left="0" w:firstLine="0"/>
        <w:jc w:val="left"/>
      </w:pPr>
      <w:r>
        <w:rPr>
          <w:rFonts w:ascii="Calibri" w:eastAsia="Calibri" w:hAnsi="Calibri" w:cs="Calibri"/>
          <w:sz w:val="22"/>
        </w:rPr>
        <w:tab/>
      </w:r>
      <w:r>
        <w:rPr>
          <w:rFonts w:ascii="Segoe UI Symbol" w:eastAsia="Segoe UI Symbol" w:hAnsi="Segoe UI Symbol" w:cs="Segoe UI Symbol"/>
          <w:sz w:val="16"/>
        </w:rPr>
        <w:t></w:t>
      </w:r>
      <w:r>
        <w:rPr>
          <w:rFonts w:ascii="Segoe UI Symbol" w:eastAsia="Segoe UI Symbol" w:hAnsi="Segoe UI Symbol" w:cs="Segoe UI Symbol"/>
          <w:sz w:val="16"/>
        </w:rPr>
        <w:tab/>
      </w:r>
      <w:r>
        <w:t>przykręcenie za pomocą materiałów złącznych lub przyspawanie do przygotowanej konstrukcji wsporczej.</w:t>
      </w:r>
    </w:p>
    <w:p w:rsidR="0091164A" w:rsidRDefault="00EF3D7B">
      <w:pPr>
        <w:pStyle w:val="Nagwek1"/>
        <w:ind w:left="298"/>
      </w:pPr>
      <w:r>
        <w:t xml:space="preserve"> Kable i przewody </w:t>
      </w:r>
    </w:p>
    <w:p w:rsidR="0091164A" w:rsidRDefault="00EF3D7B">
      <w:pPr>
        <w:ind w:left="290" w:right="6" w:firstLine="437"/>
      </w:pPr>
      <w:r>
        <w:t xml:space="preserve">Zaleca się, aby kable energetyczne układane w budynkach posiadały izolację wg wymogów </w:t>
      </w:r>
      <w:r>
        <w:t xml:space="preserve">normą N SEP-E007 2017-09 i rozporządzeniem CPR dla rodzaju pomieszczenia i powłokę ochronną. W projektowanym budynku należy stosować kable i przewody typu </w:t>
      </w:r>
      <w:proofErr w:type="spellStart"/>
      <w:r>
        <w:t>bezhalogenowe</w:t>
      </w:r>
      <w:proofErr w:type="spellEnd"/>
      <w:r>
        <w:t xml:space="preserve"> o minimalnej klasie dla obiektu o klasyfikacji bezpieczeństwa pożarowego ZL- budynek po</w:t>
      </w:r>
      <w:r>
        <w:t xml:space="preserve">za drogami ewakuacyjnymi klasa CPR  Dca-s2, d1, a2 np. typu </w:t>
      </w:r>
      <w:proofErr w:type="spellStart"/>
      <w:r>
        <w:t>HDXżo</w:t>
      </w:r>
      <w:proofErr w:type="spellEnd"/>
      <w:r>
        <w:t xml:space="preserve"> lub </w:t>
      </w:r>
      <w:proofErr w:type="spellStart"/>
      <w:r>
        <w:t>HDGs</w:t>
      </w:r>
      <w:proofErr w:type="spellEnd"/>
      <w:r>
        <w:t>, w drogach ewakuacyjnych klasa CPR B2a-s1b, d1, a1 np. typu N2HX-J,O lub (N)HXH układanymi pod tynkiem i w korytkach systemowych przy pomocy rozwiązań np. firmy BAKS nad sufitem pod</w:t>
      </w:r>
      <w:r>
        <w:t xml:space="preserve">wieszanym. </w:t>
      </w:r>
    </w:p>
    <w:p w:rsidR="0091164A" w:rsidRDefault="00EF3D7B">
      <w:pPr>
        <w:ind w:left="290" w:right="6" w:firstLine="437"/>
      </w:pPr>
      <w:r>
        <w:t xml:space="preserve">Jako materiały przewodzące można stosować miedź i aluminium, liczba żył: 1, 3, 4, 5. Napięcia znamionowe dla linii kablowych: 0,6/1 </w:t>
      </w:r>
      <w:proofErr w:type="spellStart"/>
      <w:r>
        <w:t>kV</w:t>
      </w:r>
      <w:proofErr w:type="spellEnd"/>
      <w:r>
        <w:t xml:space="preserve">; 3,6/6 </w:t>
      </w:r>
      <w:proofErr w:type="spellStart"/>
      <w:r>
        <w:t>kV</w:t>
      </w:r>
      <w:proofErr w:type="spellEnd"/>
      <w:r>
        <w:t xml:space="preserve">; 6/10 </w:t>
      </w:r>
      <w:proofErr w:type="spellStart"/>
      <w:r>
        <w:t>kV</w:t>
      </w:r>
      <w:proofErr w:type="spellEnd"/>
      <w:r>
        <w:t xml:space="preserve">; 8,7/15 </w:t>
      </w:r>
      <w:proofErr w:type="spellStart"/>
      <w:r>
        <w:t>kV</w:t>
      </w:r>
      <w:proofErr w:type="spellEnd"/>
      <w:r>
        <w:t xml:space="preserve">; 12/20 </w:t>
      </w:r>
      <w:proofErr w:type="spellStart"/>
      <w:r>
        <w:t>kV</w:t>
      </w:r>
      <w:proofErr w:type="spellEnd"/>
      <w:r>
        <w:t xml:space="preserve">; 18/30 </w:t>
      </w:r>
      <w:proofErr w:type="spellStart"/>
      <w:r>
        <w:t>kV</w:t>
      </w:r>
      <w:proofErr w:type="spellEnd"/>
      <w:r>
        <w:t>, a przekroje żył: 1,5 do 25 mm². Przewody instalacyjne nale</w:t>
      </w:r>
      <w:r>
        <w:t>ży stosować izolowane lub z izolacją i powłoką ochronną do układania na stałe, w osłonach lub bez, klejonych bezpośrednio do podłoża lub układanych na linkach nośnych, a także natynkowo, wtynkowo lub pod tynkiem; ilość żył zależy od przeznaczenia danego ro</w:t>
      </w:r>
      <w:r>
        <w:t>dzaju przewodu. Napięcia znamionowe izolacji wynoszą: 300/300, 300/500, 450/750, 600/1000 V w zależności od wymogów, przekroje układanych przewodów mogą wynosić (0,35) 0,4 do 25 mm², przy czym zasilanie energetyczne budynków wymaga stosowania przekroju min</w:t>
      </w:r>
      <w:r>
        <w:t>imalnego 25 mm². Jako materiały przewodzące można stosować miedź i aluminium, przy czym dla przekroju żył do 10 mm² należy stosować obowiązkowo przewody miedziane.</w:t>
      </w:r>
    </w:p>
    <w:p w:rsidR="0091164A" w:rsidRDefault="00EF3D7B">
      <w:pPr>
        <w:pStyle w:val="Nagwek1"/>
        <w:ind w:left="298"/>
      </w:pPr>
      <w:r>
        <w:t xml:space="preserve"> </w:t>
      </w:r>
      <w:proofErr w:type="spellStart"/>
      <w:r>
        <w:t>Osprz</w:t>
      </w:r>
      <w:proofErr w:type="spellEnd"/>
      <w:r>
        <w:t xml:space="preserve">   ę t instalacyjny do kabli i przewodów </w:t>
      </w:r>
    </w:p>
    <w:p w:rsidR="0091164A" w:rsidRDefault="00EF3D7B">
      <w:pPr>
        <w:ind w:left="290" w:right="6" w:firstLine="437"/>
      </w:pPr>
      <w:r>
        <w:t>Przepusty kablowe i osłony krawędzi – w przy</w:t>
      </w:r>
      <w:r>
        <w:t>padku podziału budynku na strefy pożarowe, w miejscach przejścia kabli między strefami lub dla ochrony izolacji przewodów przy przejściach przez ścianki konstrukcji wsporczych należy stosować przepusty ochronne. Kable i przewody układane bezpośrednio na po</w:t>
      </w:r>
      <w:r>
        <w:t xml:space="preserve">dłodze należy chronić poprzez stosowanie osłon (rury instalacyjne, listwy podłogowe) </w:t>
      </w:r>
      <w:proofErr w:type="spellStart"/>
      <w:r>
        <w:t>bezhalogenowych</w:t>
      </w:r>
      <w:proofErr w:type="spellEnd"/>
      <w:r>
        <w:t xml:space="preserve">. </w:t>
      </w:r>
    </w:p>
    <w:p w:rsidR="0091164A" w:rsidRDefault="00EF3D7B">
      <w:pPr>
        <w:ind w:left="290" w:right="6" w:firstLine="437"/>
      </w:pPr>
      <w:r>
        <w:lastRenderedPageBreak/>
        <w:t>Drabinki instalacyjne</w:t>
      </w:r>
      <w:r>
        <w:rPr>
          <w:i/>
        </w:rPr>
        <w:t xml:space="preserve"> </w:t>
      </w:r>
      <w:r>
        <w:t>wykonane z perforowanych taśm stalowych lub aluminiowych jako mocowane systemowo lub samonośne stanowią osprzęt różnych elementów i</w:t>
      </w:r>
      <w:r>
        <w:t>nstalacji elektrycznej. Pozwalają na swobodne mocowanie nie tylko kabli i przewodów, ale także innego wyposażenia, dodatkowo łatwo z nich budować skomplikowane ciągi drabinkowe.</w:t>
      </w:r>
    </w:p>
    <w:p w:rsidR="0091164A" w:rsidRDefault="00EF3D7B">
      <w:pPr>
        <w:ind w:left="290" w:right="6" w:firstLine="437"/>
      </w:pPr>
      <w:r>
        <w:t>Koryta i korytka instalacyjne</w:t>
      </w:r>
      <w:r>
        <w:rPr>
          <w:i/>
        </w:rPr>
        <w:t xml:space="preserve"> </w:t>
      </w:r>
      <w:r>
        <w:t xml:space="preserve">wykonane z perforowanych taśm stalowych lub aluminiowych lub siatkowe oraz z tworzyw sztucznych w formie prostej lub grzebieniowej o szerokości 50 do 600 mm w zależności od potrzeb instalacji. </w:t>
      </w:r>
    </w:p>
    <w:p w:rsidR="0091164A" w:rsidRDefault="00EF3D7B">
      <w:pPr>
        <w:ind w:left="298" w:right="6"/>
      </w:pPr>
      <w:r>
        <w:t>System prowadzenia instalacji wraz z osprzętem</w:t>
      </w:r>
      <w:r>
        <w:rPr>
          <w:i/>
        </w:rPr>
        <w:t xml:space="preserve"> </w:t>
      </w:r>
      <w:r>
        <w:t>(rozgałęzienia,</w:t>
      </w:r>
      <w:r>
        <w:t xml:space="preserve"> tuleje, łączniki, uchwyty) wykonane z tworzyw sztucznych albo metalowe, głównie stalowe – zasadą jest używanie materiałów o wytrzymałości elektrycznej powyżej 2 </w:t>
      </w:r>
      <w:proofErr w:type="spellStart"/>
      <w:r>
        <w:t>kV</w:t>
      </w:r>
      <w:proofErr w:type="spellEnd"/>
      <w:r>
        <w:t xml:space="preserve">, niepalnych lub </w:t>
      </w:r>
      <w:proofErr w:type="spellStart"/>
      <w:r>
        <w:t>trudnozapalnych</w:t>
      </w:r>
      <w:proofErr w:type="spellEnd"/>
      <w:r>
        <w:t>, które nie podtrzymują płomienia, a wydzielane przez rury w</w:t>
      </w:r>
      <w:r>
        <w:t xml:space="preserve"> wysokiej temperaturze gazy nie są szkodliwe dla człowieka. Rurowe instalacje wnętrzowe powinny być odporne na temperaturę otoczenia w zakresie od – 5 do + 60ºC, a ze względu na wytrzymałość, wymagają stosowania rur z tworzyw sztucznych lekkich i średnich.</w:t>
      </w:r>
      <w:r>
        <w:t xml:space="preserve"> Dobór średnicy rur instalacyjnych zależy od przekroju poprzecznego kabli i przewodów wciąganych oraz ich ilości wciąganej do wspólnej rury instalacyjnej. </w:t>
      </w:r>
    </w:p>
    <w:p w:rsidR="0091164A" w:rsidRDefault="00EF3D7B">
      <w:pPr>
        <w:ind w:left="298" w:right="6"/>
      </w:pPr>
      <w:r>
        <w:t>Dla estetycznego zamaskowania kabli i przewodów w instalacjach podłogowych stosuje się giętkie osłon</w:t>
      </w:r>
      <w:r>
        <w:t>y kablowe – spiralne, wykonane z taśmy lub karbowane rury z tworzyw sztucznych. Kanały podłogowe</w:t>
      </w:r>
      <w:r>
        <w:rPr>
          <w:i/>
        </w:rPr>
        <w:t xml:space="preserve"> </w:t>
      </w:r>
      <w:r>
        <w:t>poziome o wymiarach – wykonane z tworzyw sztucznych, blach aluminiowych jako perforowane lub pełne. Osprzęt kanałów podłogowych stanowią elementy ułatwiające p</w:t>
      </w:r>
      <w:r>
        <w:t xml:space="preserve">rowadzenie instalacji oraz pokrywy i podłogowe punkty aktywacyjne (wyposażenie użytkowe) jak ramki i puszki montażowe wraz z wypustami do montażu osprzętu podtynkowego, z pierścieniem ø 45 mm, różnego typu i innego. Montaż kanałów podłogowych może odbywać </w:t>
      </w:r>
      <w:r>
        <w:t>się w podkładzie betonowym, warstwie wyrównawczej (zatapiane w szlichcie o grubości 40 do 115 mm – z możliwością regulacji do 25 mm rzędnej góry kanału), a także w podłogach pustakowych lub podniesionych.</w:t>
      </w:r>
    </w:p>
    <w:p w:rsidR="0091164A" w:rsidRDefault="00EF3D7B">
      <w:pPr>
        <w:pStyle w:val="Nagwek1"/>
        <w:ind w:left="298"/>
      </w:pPr>
      <w:r>
        <w:t xml:space="preserve"> Systemy mocuj   ą ce przewody, kable, instalacje </w:t>
      </w:r>
      <w:proofErr w:type="spellStart"/>
      <w:r>
        <w:t>w</w:t>
      </w:r>
      <w:r>
        <w:t>i</w:t>
      </w:r>
      <w:proofErr w:type="spellEnd"/>
      <w:r>
        <w:t xml:space="preserve">   ą </w:t>
      </w:r>
      <w:proofErr w:type="spellStart"/>
      <w:r>
        <w:t>zkowe</w:t>
      </w:r>
      <w:proofErr w:type="spellEnd"/>
      <w:r>
        <w:t xml:space="preserve"> i </w:t>
      </w:r>
      <w:proofErr w:type="spellStart"/>
      <w:r>
        <w:t>osprz</w:t>
      </w:r>
      <w:proofErr w:type="spellEnd"/>
      <w:r>
        <w:t xml:space="preserve">   </w:t>
      </w:r>
      <w:proofErr w:type="spellStart"/>
      <w:r>
        <w:t>ęt</w:t>
      </w:r>
      <w:proofErr w:type="spellEnd"/>
    </w:p>
    <w:p w:rsidR="0091164A" w:rsidRDefault="00EF3D7B">
      <w:pPr>
        <w:ind w:left="290" w:right="6" w:firstLine="437"/>
      </w:pPr>
      <w:r>
        <w:t>Uchwyty do mocowania kabli i przewodów – klinowane w otworze z elementem trzymającym stałym lub zaciskowym, wbijane i mocowane do innych elementów np. paski zaciskowe lub uchwyty kablowe przykręcane; stosowane głównie z tworzyw szt</w:t>
      </w:r>
      <w:r>
        <w:t xml:space="preserve">ucznych (niektóre elementy mogą być wykonane także z metali) </w:t>
      </w:r>
    </w:p>
    <w:p w:rsidR="0091164A" w:rsidRDefault="00EF3D7B">
      <w:pPr>
        <w:ind w:left="298" w:right="6"/>
      </w:pPr>
      <w:r>
        <w:t>Uchwyty do rur instalacyjnych</w:t>
      </w:r>
      <w:r>
        <w:rPr>
          <w:i/>
        </w:rPr>
        <w:t xml:space="preserve"> </w:t>
      </w:r>
      <w:r>
        <w:t>– wykonane z tworzyw i w typowych wielkościach takich jak rury instalacyjne – mocowanie rury poprzez wciskanie lub przykręcanie (otwarte lub zamykane).</w:t>
      </w:r>
    </w:p>
    <w:p w:rsidR="0091164A" w:rsidRDefault="00EF3D7B">
      <w:pPr>
        <w:ind w:left="290" w:right="6" w:firstLine="437"/>
      </w:pPr>
      <w:r>
        <w:t>Puszki elekt</w:t>
      </w:r>
      <w:r>
        <w:t>roinstalacyjne</w:t>
      </w:r>
      <w:r>
        <w:rPr>
          <w:i/>
        </w:rPr>
        <w:t xml:space="preserve"> </w:t>
      </w:r>
      <w:r>
        <w:t xml:space="preserve">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t>kV</w:t>
      </w:r>
      <w:proofErr w:type="spellEnd"/>
      <w:r>
        <w:t>, niepalny</w:t>
      </w:r>
      <w:r>
        <w:t xml:space="preserve">ch lub </w:t>
      </w:r>
      <w:proofErr w:type="spellStart"/>
      <w:r>
        <w:t>trudnozapalnych</w:t>
      </w:r>
      <w:proofErr w:type="spellEnd"/>
      <w:r>
        <w:t>, które nie podtrzymują płomienia, a wydzielane w wysokiej temperaturze przez puszkę gazy nie są szkodliwe dla człowieka, jednocześnie zapewniają stopień ochrony minimalny IP 2X. Dobór typu puszki uzależniony jest od systemu instalacy</w:t>
      </w:r>
      <w:r>
        <w:t>jnego. Ze względu na system montażu – występują puszki natynkowe, podtynkowe, natynkowo – wtynkowe, podłogowe. W zależności od przeznaczenia puszki muszą spełniać następujące wymagania co do ich wielkości: puszka sprzętowa ø 60 mm, sufitowa lub końcowa ø 6</w:t>
      </w:r>
      <w:r>
        <w:t>0 mm lub 60x60 mm, rozgałęźna lub przelotowa ø 70 mm lub 75 x 75 mm – dwu- trzy- lub czterowejściowa dla przewodów o przekroju żyły do 6 mm². Puszki elektroinstalacyjne do montażu gniazd i łączników instalacyjnych powinny być przystosowane do mocowania osp</w:t>
      </w:r>
      <w:r>
        <w:t>rzętu za pomocą „pazurków” i / lub wkrętów.</w:t>
      </w:r>
    </w:p>
    <w:p w:rsidR="0091164A" w:rsidRDefault="00EF3D7B">
      <w:pPr>
        <w:ind w:left="290" w:right="6" w:firstLine="437"/>
      </w:pPr>
      <w:r>
        <w:t>Końcówki kablowe, zaciski i konektory</w:t>
      </w:r>
      <w:r>
        <w:rPr>
          <w:i/>
        </w:rPr>
        <w:t xml:space="preserve"> </w:t>
      </w:r>
      <w:r>
        <w:t>wykonane z materiałów dobrze przewodzących prąd elektryczny jak aluminium, miedź, mosiądz, montowane poprzez zaciskanie, skręcanie lub lutowanie; ich zastosowanie ułatwia pod</w:t>
      </w:r>
      <w:r>
        <w:t>łączanie i umożliwia wielokrotne odłączanie i przyłączanie przewodów do instalacji bez konieczności każdorazowego przygotowania końców przewodu oraz umożliwia systemowe izolowanie za pomocą osłon izolacyjnych.</w:t>
      </w:r>
    </w:p>
    <w:p w:rsidR="0091164A" w:rsidRDefault="00EF3D7B">
      <w:pPr>
        <w:ind w:left="290" w:right="6" w:firstLine="437"/>
      </w:pPr>
      <w:r>
        <w:t>Pozostały osprzęt</w:t>
      </w:r>
      <w:r>
        <w:rPr>
          <w:i/>
        </w:rPr>
        <w:t xml:space="preserve"> </w:t>
      </w:r>
      <w:r>
        <w:t xml:space="preserve">– ułatwia montaż i zwiększa </w:t>
      </w:r>
      <w:r>
        <w:t>bezpieczeństwo obsługi; wyróżnić można kilka grup materiałów: oznaczniki przewodów, dławnice, złączki i szyny, zaciski ochronne itp.</w:t>
      </w:r>
    </w:p>
    <w:p w:rsidR="0091164A" w:rsidRDefault="00EF3D7B">
      <w:pPr>
        <w:pStyle w:val="Nagwek1"/>
        <w:ind w:left="298"/>
      </w:pPr>
      <w:r>
        <w:t xml:space="preserve"> </w:t>
      </w:r>
      <w:proofErr w:type="spellStart"/>
      <w:r>
        <w:t>Sprz</w:t>
      </w:r>
      <w:proofErr w:type="spellEnd"/>
      <w:r>
        <w:t xml:space="preserve">   ę t instalacyjny </w:t>
      </w:r>
    </w:p>
    <w:p w:rsidR="0091164A" w:rsidRDefault="00EF3D7B">
      <w:pPr>
        <w:ind w:left="298" w:right="6"/>
      </w:pPr>
      <w:r>
        <w:t xml:space="preserve">Łączniki ogólnego przeznaczenia wykonane dla potrzeb instalacji podtynkowych, natynkowych i </w:t>
      </w:r>
      <w:proofErr w:type="spellStart"/>
      <w:r>
        <w:t>natyn</w:t>
      </w:r>
      <w:r>
        <w:t>kowowtynkowych</w:t>
      </w:r>
      <w:proofErr w:type="spellEnd"/>
      <w:r>
        <w:t>:</w:t>
      </w:r>
    </w:p>
    <w:p w:rsidR="0091164A" w:rsidRDefault="00EF3D7B">
      <w:pPr>
        <w:numPr>
          <w:ilvl w:val="0"/>
          <w:numId w:val="5"/>
        </w:numPr>
        <w:ind w:right="6" w:hanging="158"/>
      </w:pPr>
      <w:r>
        <w:t>Łączniki podtynkowe powinny być przystosowane do instalowania w puszkach ø 60 mm za pomocą wkrętów lub „pazurków”.</w:t>
      </w:r>
    </w:p>
    <w:p w:rsidR="0091164A" w:rsidRDefault="00EF3D7B">
      <w:pPr>
        <w:numPr>
          <w:ilvl w:val="0"/>
          <w:numId w:val="5"/>
        </w:numPr>
        <w:ind w:right="6" w:hanging="158"/>
      </w:pPr>
      <w:r>
        <w:t>Łączniki natynkowe i natynkowo-wtynkowe przygotowane są do instalowania bezpośrednio na podłożu (ścianie) za pomocą wkrętów l</w:t>
      </w:r>
      <w:r>
        <w:t>ub przyklejane.</w:t>
      </w:r>
    </w:p>
    <w:p w:rsidR="0091164A" w:rsidRDefault="00EF3D7B">
      <w:pPr>
        <w:numPr>
          <w:ilvl w:val="0"/>
          <w:numId w:val="5"/>
        </w:numPr>
        <w:ind w:right="6" w:hanging="158"/>
      </w:pPr>
      <w:r>
        <w:t>Zaciski do łączenia przewodów winny umożliwiać wprowadzenie przewodu o przekroju 1,0÷2,5 mm2.</w:t>
      </w:r>
    </w:p>
    <w:p w:rsidR="0091164A" w:rsidRDefault="00EF3D7B">
      <w:pPr>
        <w:numPr>
          <w:ilvl w:val="0"/>
          <w:numId w:val="5"/>
        </w:numPr>
        <w:ind w:right="6" w:hanging="158"/>
      </w:pPr>
      <w:r>
        <w:t>Obudowy łączników powinny być wykonane z materiałów niepalnych lub niepodtrzymujących płomienia. Podstawowe dane techniczne:</w:t>
      </w:r>
    </w:p>
    <w:p w:rsidR="0091164A" w:rsidRDefault="00EF3D7B">
      <w:pPr>
        <w:numPr>
          <w:ilvl w:val="0"/>
          <w:numId w:val="6"/>
        </w:numPr>
        <w:ind w:right="6" w:hanging="153"/>
      </w:pPr>
      <w:r>
        <w:t xml:space="preserve">napięcie znamionowe: </w:t>
      </w:r>
      <w:r>
        <w:t xml:space="preserve">250V; 50 </w:t>
      </w:r>
      <w:proofErr w:type="spellStart"/>
      <w:r>
        <w:t>Hz</w:t>
      </w:r>
      <w:proofErr w:type="spellEnd"/>
      <w:r>
        <w:t>,</w:t>
      </w:r>
    </w:p>
    <w:p w:rsidR="0091164A" w:rsidRDefault="00EF3D7B">
      <w:pPr>
        <w:numPr>
          <w:ilvl w:val="0"/>
          <w:numId w:val="6"/>
        </w:numPr>
        <w:spacing w:after="48"/>
        <w:ind w:right="6" w:hanging="153"/>
      </w:pPr>
      <w:r>
        <w:t>prąd znamionowy: do 10 A,</w:t>
      </w:r>
    </w:p>
    <w:p w:rsidR="0091164A" w:rsidRDefault="00EF3D7B">
      <w:pPr>
        <w:ind w:left="595" w:right="6"/>
      </w:pPr>
      <w:r>
        <w:rPr>
          <w:rFonts w:ascii="Segoe UI Symbol" w:eastAsia="Segoe UI Symbol" w:hAnsi="Segoe UI Symbol" w:cs="Segoe UI Symbol"/>
          <w:sz w:val="22"/>
        </w:rPr>
        <w:lastRenderedPageBreak/>
        <w:t></w:t>
      </w:r>
      <w:r>
        <w:t>stopień ochrony w wykonaniu zwykłym: minimum IP 2X,</w:t>
      </w:r>
    </w:p>
    <w:p w:rsidR="0091164A" w:rsidRDefault="00EF3D7B">
      <w:pPr>
        <w:numPr>
          <w:ilvl w:val="0"/>
          <w:numId w:val="6"/>
        </w:numPr>
        <w:ind w:right="6" w:hanging="153"/>
      </w:pPr>
      <w:r>
        <w:t>stopień ochrony w wykonaniu szczelnym: minimum IP 44.</w:t>
      </w:r>
    </w:p>
    <w:p w:rsidR="0091164A" w:rsidRDefault="00EF3D7B">
      <w:pPr>
        <w:pStyle w:val="Nagwek1"/>
        <w:ind w:left="298"/>
      </w:pPr>
      <w:r>
        <w:t>Gniazda wtykowe</w:t>
      </w:r>
    </w:p>
    <w:p w:rsidR="0091164A" w:rsidRDefault="00EF3D7B">
      <w:pPr>
        <w:ind w:left="298" w:right="6"/>
      </w:pPr>
      <w:r>
        <w:t xml:space="preserve">Gniazda wtykowe ogólnego przeznaczenia do montażu w instalacjach podtynkowych, natynkowych i </w:t>
      </w:r>
      <w:proofErr w:type="spellStart"/>
      <w:r>
        <w:t>natynkowowtynkowych</w:t>
      </w:r>
      <w:proofErr w:type="spellEnd"/>
      <w:r>
        <w:t>:</w:t>
      </w:r>
    </w:p>
    <w:p w:rsidR="0091164A" w:rsidRDefault="00EF3D7B">
      <w:pPr>
        <w:numPr>
          <w:ilvl w:val="0"/>
          <w:numId w:val="7"/>
        </w:numPr>
        <w:ind w:right="6"/>
      </w:pPr>
      <w:r>
        <w:t xml:space="preserve">gniazda podtynkowe 1-fazowe powinny zostać wyposażone w styk ochronny, przesłony styków i przystosowane do instalowania w puszkach ø 60 mm za </w:t>
      </w:r>
      <w:r>
        <w:t>pomocą wkrętów lub „pazurków”.</w:t>
      </w:r>
    </w:p>
    <w:p w:rsidR="0091164A" w:rsidRDefault="00EF3D7B">
      <w:pPr>
        <w:numPr>
          <w:ilvl w:val="0"/>
          <w:numId w:val="7"/>
        </w:numPr>
        <w:ind w:right="6"/>
      </w:pPr>
      <w:r>
        <w:t>gniazda natynkowe i natynkowo-wtynkowe 1-fazowe powinny być wyposażone w styk ochronny, przesłony styków i przystosowane do instalowania bezpośredniego na podłożu za pomocą wkrętów lub przyklejane.</w:t>
      </w:r>
    </w:p>
    <w:p w:rsidR="0091164A" w:rsidRDefault="00EF3D7B">
      <w:pPr>
        <w:numPr>
          <w:ilvl w:val="0"/>
          <w:numId w:val="7"/>
        </w:numPr>
        <w:ind w:right="6"/>
      </w:pPr>
      <w:r>
        <w:t xml:space="preserve">gniazda natynkowe 3-fazowe </w:t>
      </w:r>
      <w:r>
        <w:t>muszą być przystosowane do 5-cio żyłowych przewodów, w tym do podłączenia styku ochronnego oraz neutralnego.</w:t>
      </w:r>
    </w:p>
    <w:p w:rsidR="0091164A" w:rsidRDefault="00EF3D7B">
      <w:pPr>
        <w:ind w:left="298" w:right="6"/>
      </w:pPr>
      <w:r>
        <w:t>Zaciski do połączenia przewodów winny umożliwiać wprowadzenie przewodów o przekroju od 1,5÷6,0 mm2 w zależności od zainstalowanej mocy i rodzaju gn</w:t>
      </w:r>
      <w:r>
        <w:t>iazda wtykowego. Obudowy gniazd należy wykonać z materiałów niepalnych lub niepodtrzymujących płomienia.</w:t>
      </w:r>
    </w:p>
    <w:p w:rsidR="0091164A" w:rsidRDefault="00EF3D7B">
      <w:pPr>
        <w:ind w:left="298" w:right="6"/>
      </w:pPr>
      <w:r>
        <w:t>Podstawowe dane techniczne gniazd:</w:t>
      </w:r>
    </w:p>
    <w:p w:rsidR="0091164A" w:rsidRDefault="00EF3D7B">
      <w:pPr>
        <w:numPr>
          <w:ilvl w:val="1"/>
          <w:numId w:val="7"/>
        </w:numPr>
        <w:ind w:right="6" w:hanging="153"/>
      </w:pPr>
      <w:r>
        <w:t xml:space="preserve">napięcie znamionowe: 250V lub 250V/400V; 50 </w:t>
      </w:r>
      <w:proofErr w:type="spellStart"/>
      <w:r>
        <w:t>Hz</w:t>
      </w:r>
      <w:proofErr w:type="spellEnd"/>
      <w:r>
        <w:t>,</w:t>
      </w:r>
    </w:p>
    <w:p w:rsidR="0091164A" w:rsidRDefault="00EF3D7B">
      <w:pPr>
        <w:numPr>
          <w:ilvl w:val="1"/>
          <w:numId w:val="7"/>
        </w:numPr>
        <w:ind w:right="6" w:hanging="153"/>
      </w:pPr>
      <w:r>
        <w:t>prąd znamionowy: 10A, 16A dla gniazd 1-fazowych,</w:t>
      </w:r>
    </w:p>
    <w:p w:rsidR="0091164A" w:rsidRDefault="00EF3D7B">
      <w:pPr>
        <w:numPr>
          <w:ilvl w:val="1"/>
          <w:numId w:val="7"/>
        </w:numPr>
        <w:ind w:right="6" w:hanging="153"/>
      </w:pPr>
      <w:r>
        <w:t>prąd znamionowy: 16</w:t>
      </w:r>
      <w:r>
        <w:t xml:space="preserve">A do 63A dla gniazd 3-fazowych, </w:t>
      </w:r>
      <w:r>
        <w:rPr>
          <w:rFonts w:ascii="Segoe UI Symbol" w:eastAsia="Segoe UI Symbol" w:hAnsi="Segoe UI Symbol" w:cs="Segoe UI Symbol"/>
          <w:sz w:val="16"/>
        </w:rPr>
        <w:t xml:space="preserve"> </w:t>
      </w:r>
      <w:r>
        <w:t>stopień ochrony w wykonaniu zwykłym: minimum IP 2X,</w:t>
      </w:r>
    </w:p>
    <w:p w:rsidR="0091164A" w:rsidRDefault="00EF3D7B">
      <w:pPr>
        <w:numPr>
          <w:ilvl w:val="1"/>
          <w:numId w:val="7"/>
        </w:numPr>
        <w:ind w:right="6" w:hanging="153"/>
      </w:pPr>
      <w:r>
        <w:t>stopień ochrony w wykonaniu szczelnym: minimum IP 44.</w:t>
      </w:r>
    </w:p>
    <w:p w:rsidR="0091164A" w:rsidRDefault="00EF3D7B">
      <w:pPr>
        <w:pStyle w:val="Nagwek1"/>
        <w:ind w:left="298"/>
      </w:pPr>
      <w:r>
        <w:t xml:space="preserve"> </w:t>
      </w:r>
      <w:proofErr w:type="spellStart"/>
      <w:r>
        <w:t>Sprz</w:t>
      </w:r>
      <w:proofErr w:type="spellEnd"/>
      <w:r>
        <w:t xml:space="preserve">   ę  t o  ś </w:t>
      </w:r>
      <w:proofErr w:type="spellStart"/>
      <w:r>
        <w:t>wietleniowy</w:t>
      </w:r>
      <w:proofErr w:type="spellEnd"/>
      <w:r>
        <w:t xml:space="preserve"> </w:t>
      </w:r>
    </w:p>
    <w:p w:rsidR="0091164A" w:rsidRDefault="00EF3D7B">
      <w:pPr>
        <w:ind w:left="298" w:right="6"/>
      </w:pPr>
      <w:r>
        <w:t xml:space="preserve">Montaż </w:t>
      </w:r>
      <w:r>
        <w:t>opraw oświetleniowych należy wykonywać na podstawie projektu oświetlenia, zawierającego co najmniej:</w:t>
      </w:r>
    </w:p>
    <w:p w:rsidR="0091164A" w:rsidRDefault="00EF3D7B">
      <w:pPr>
        <w:numPr>
          <w:ilvl w:val="0"/>
          <w:numId w:val="8"/>
        </w:numPr>
        <w:ind w:right="6" w:hanging="158"/>
      </w:pPr>
      <w:r>
        <w:t>dobór opraw i źródeł światła,</w:t>
      </w:r>
    </w:p>
    <w:p w:rsidR="0091164A" w:rsidRDefault="00EF3D7B">
      <w:pPr>
        <w:numPr>
          <w:ilvl w:val="0"/>
          <w:numId w:val="8"/>
        </w:numPr>
        <w:ind w:right="6" w:hanging="158"/>
      </w:pPr>
      <w:r>
        <w:t>plan rozmieszczenia opraw,</w:t>
      </w:r>
    </w:p>
    <w:p w:rsidR="0091164A" w:rsidRDefault="00EF3D7B">
      <w:pPr>
        <w:numPr>
          <w:ilvl w:val="0"/>
          <w:numId w:val="8"/>
        </w:numPr>
        <w:ind w:right="6" w:hanging="158"/>
      </w:pPr>
      <w:r>
        <w:t xml:space="preserve">rysunki sposobu mocowania opraw, </w:t>
      </w:r>
      <w:r>
        <w:rPr>
          <w:b/>
        </w:rPr>
        <w:t xml:space="preserve">(mocowanie opraw zgodnie z DTR) </w:t>
      </w:r>
      <w:r>
        <w:t>– plan instalacji zasilającej opr</w:t>
      </w:r>
      <w:r>
        <w:t xml:space="preserve">awy, </w:t>
      </w:r>
      <w:r>
        <w:rPr>
          <w:b/>
        </w:rPr>
        <w:t xml:space="preserve">(zasilanie zweryfikować z DTR oprawy) </w:t>
      </w:r>
    </w:p>
    <w:p w:rsidR="0091164A" w:rsidRDefault="00EF3D7B">
      <w:pPr>
        <w:numPr>
          <w:ilvl w:val="0"/>
          <w:numId w:val="8"/>
        </w:numPr>
        <w:ind w:right="6" w:hanging="158"/>
      </w:pPr>
      <w:r>
        <w:t xml:space="preserve">zasady konserwacji i eksploatacji instalacji oświetleniowej  </w:t>
      </w:r>
      <w:r>
        <w:rPr>
          <w:b/>
        </w:rPr>
        <w:t>(zgodnie z DTR)</w:t>
      </w:r>
      <w:r>
        <w:t>.</w:t>
      </w:r>
    </w:p>
    <w:p w:rsidR="0091164A" w:rsidRDefault="00EF3D7B">
      <w:pPr>
        <w:ind w:left="298" w:right="6"/>
      </w:pPr>
      <w:r>
        <w:t>Oprawy oświetleniowe należy dobierać z katalogów producentów, odpowiednio do potrzeb oświetleniowych pomieszczenia i warunków środowis</w:t>
      </w:r>
      <w:r>
        <w:t xml:space="preserve">kowych – występują w czterech klasach ochronności przed porażeniem elektrycznym oznaczonych 0, I, II, III. Wypusty sufitowe i ścienne powinny być przystosowane do instalowania opraw oświetleniowych, przy czym przekrój przewodów ułożonych na stałe nie może </w:t>
      </w:r>
      <w:r>
        <w:t>być mniejszy od 1 mm2 a napięcie izolacji nie może być mniejsze od 750 V jeśli przewody układane są w rurkach stalowych lub otworach prefabrykowanych elementów budowlanych oraz 300 V w pozostałych przypadkach. Podział opraw oświetleniowych ze względu na ro</w:t>
      </w:r>
      <w:r>
        <w:t>dzaj źródła światła:</w:t>
      </w:r>
    </w:p>
    <w:p w:rsidR="0091164A" w:rsidRDefault="00EF3D7B">
      <w:pPr>
        <w:numPr>
          <w:ilvl w:val="0"/>
          <w:numId w:val="8"/>
        </w:numPr>
        <w:ind w:right="6" w:hanging="158"/>
      </w:pPr>
      <w:r>
        <w:t xml:space="preserve">żarówek </w:t>
      </w:r>
      <w:proofErr w:type="spellStart"/>
      <w:r>
        <w:t>LEd</w:t>
      </w:r>
      <w:proofErr w:type="spellEnd"/>
      <w:r>
        <w:t>,</w:t>
      </w:r>
    </w:p>
    <w:p w:rsidR="0091164A" w:rsidRDefault="00EF3D7B">
      <w:pPr>
        <w:ind w:left="595" w:right="6"/>
      </w:pPr>
      <w:r>
        <w:t>- lamp LED (zintegrowane źródło światła z obudowa).</w:t>
      </w:r>
    </w:p>
    <w:p w:rsidR="0091164A" w:rsidRDefault="00EF3D7B">
      <w:pPr>
        <w:ind w:left="298" w:right="6"/>
      </w:pPr>
      <w:r>
        <w:t>W projekcie zastosowano oprawy LED</w:t>
      </w:r>
    </w:p>
    <w:p w:rsidR="0091164A" w:rsidRDefault="00EF3D7B">
      <w:pPr>
        <w:ind w:left="298" w:right="6"/>
      </w:pPr>
      <w:r>
        <w:t>Pod względem ochrony przed dotknięciem części opraw będących pod napięciem oraz przedostawaniem się ciał stałych i wody do opraw; nadan</w:t>
      </w:r>
      <w:r>
        <w:t>o oprawom następujące oznaczenie związane ze stopniami ochrony: – zwykła IP 20</w:t>
      </w:r>
    </w:p>
    <w:p w:rsidR="0091164A" w:rsidRDefault="00EF3D7B">
      <w:pPr>
        <w:numPr>
          <w:ilvl w:val="1"/>
          <w:numId w:val="10"/>
        </w:numPr>
        <w:ind w:right="6" w:hanging="158"/>
      </w:pPr>
      <w:r>
        <w:t>zamknięta IP 4X</w:t>
      </w:r>
    </w:p>
    <w:p w:rsidR="0091164A" w:rsidRDefault="00EF3D7B">
      <w:pPr>
        <w:numPr>
          <w:ilvl w:val="1"/>
          <w:numId w:val="10"/>
        </w:numPr>
        <w:ind w:right="6" w:hanging="158"/>
      </w:pPr>
      <w:r>
        <w:t>pyłoodporna IP 5X</w:t>
      </w:r>
    </w:p>
    <w:p w:rsidR="0091164A" w:rsidRDefault="00EF3D7B">
      <w:pPr>
        <w:numPr>
          <w:ilvl w:val="1"/>
          <w:numId w:val="10"/>
        </w:numPr>
        <w:ind w:right="6" w:hanging="158"/>
      </w:pPr>
      <w:r>
        <w:t>pyłoszczelna IP 6X</w:t>
      </w:r>
    </w:p>
    <w:p w:rsidR="0091164A" w:rsidRDefault="00EF3D7B">
      <w:pPr>
        <w:numPr>
          <w:ilvl w:val="1"/>
          <w:numId w:val="10"/>
        </w:numPr>
        <w:ind w:right="6" w:hanging="158"/>
      </w:pPr>
      <w:proofErr w:type="spellStart"/>
      <w:r>
        <w:t>kroploodporna</w:t>
      </w:r>
      <w:proofErr w:type="spellEnd"/>
      <w:r>
        <w:t xml:space="preserve"> IP X1</w:t>
      </w:r>
    </w:p>
    <w:p w:rsidR="0091164A" w:rsidRDefault="00EF3D7B">
      <w:pPr>
        <w:numPr>
          <w:ilvl w:val="1"/>
          <w:numId w:val="10"/>
        </w:numPr>
        <w:ind w:right="6" w:hanging="158"/>
      </w:pPr>
      <w:proofErr w:type="spellStart"/>
      <w:r>
        <w:t>deszczodporna</w:t>
      </w:r>
      <w:proofErr w:type="spellEnd"/>
      <w:r>
        <w:t xml:space="preserve"> IP X3</w:t>
      </w:r>
    </w:p>
    <w:p w:rsidR="0091164A" w:rsidRDefault="00EF3D7B">
      <w:pPr>
        <w:numPr>
          <w:ilvl w:val="1"/>
          <w:numId w:val="10"/>
        </w:numPr>
        <w:ind w:right="6" w:hanging="158"/>
      </w:pPr>
      <w:proofErr w:type="spellStart"/>
      <w:r>
        <w:t>bryzgoodporna</w:t>
      </w:r>
      <w:proofErr w:type="spellEnd"/>
      <w:r>
        <w:t xml:space="preserve"> IP X4</w:t>
      </w:r>
    </w:p>
    <w:p w:rsidR="0091164A" w:rsidRDefault="00EF3D7B">
      <w:pPr>
        <w:numPr>
          <w:ilvl w:val="1"/>
          <w:numId w:val="10"/>
        </w:numPr>
        <w:ind w:right="6" w:hanging="158"/>
      </w:pPr>
      <w:proofErr w:type="spellStart"/>
      <w:r>
        <w:t>strugoodporna</w:t>
      </w:r>
      <w:proofErr w:type="spellEnd"/>
      <w:r>
        <w:t xml:space="preserve"> IP X5</w:t>
      </w:r>
    </w:p>
    <w:p w:rsidR="0091164A" w:rsidRDefault="00EF3D7B">
      <w:pPr>
        <w:numPr>
          <w:ilvl w:val="1"/>
          <w:numId w:val="10"/>
        </w:numPr>
        <w:ind w:right="6" w:hanging="158"/>
      </w:pPr>
      <w:r>
        <w:t>wodoodporna IP X7</w:t>
      </w:r>
    </w:p>
    <w:p w:rsidR="0091164A" w:rsidRDefault="00EF3D7B">
      <w:pPr>
        <w:numPr>
          <w:ilvl w:val="1"/>
          <w:numId w:val="10"/>
        </w:numPr>
        <w:spacing w:after="513"/>
        <w:ind w:right="6" w:hanging="158"/>
      </w:pPr>
      <w:r>
        <w:t>wodoszczelna IP X8</w:t>
      </w:r>
    </w:p>
    <w:p w:rsidR="0091164A" w:rsidRDefault="00EF3D7B">
      <w:pPr>
        <w:ind w:left="595" w:right="5375"/>
      </w:pPr>
      <w:r>
        <w:t>Zastosowano oprawy o parametrach Oświetlenie ogólne:</w:t>
      </w:r>
    </w:p>
    <w:p w:rsidR="0091164A" w:rsidRDefault="00EF3D7B">
      <w:pPr>
        <w:ind w:left="595" w:right="6"/>
      </w:pPr>
      <w:r>
        <w:t>1. Oprawa oświetleniowa typ Plafon LED 2050lm 840 (20W)</w:t>
      </w:r>
    </w:p>
    <w:p w:rsidR="0091164A" w:rsidRDefault="00EF3D7B">
      <w:pPr>
        <w:ind w:left="595" w:right="6"/>
      </w:pPr>
      <w:r>
        <w:t>1.1. Oprawa oświetleniowa typ Plafon LED 2050lm 840 (20W) RCR</w:t>
      </w:r>
    </w:p>
    <w:p w:rsidR="0091164A" w:rsidRDefault="00EF3D7B">
      <w:pPr>
        <w:numPr>
          <w:ilvl w:val="1"/>
          <w:numId w:val="9"/>
        </w:numPr>
        <w:ind w:right="6" w:hanging="210"/>
      </w:pPr>
      <w:r>
        <w:t>Oprawa oświetleniowa typ Plafon LED 1080lm 840 (11W)</w:t>
      </w:r>
    </w:p>
    <w:p w:rsidR="0091164A" w:rsidRDefault="00EF3D7B">
      <w:pPr>
        <w:numPr>
          <w:ilvl w:val="1"/>
          <w:numId w:val="9"/>
        </w:numPr>
        <w:ind w:right="6" w:hanging="210"/>
      </w:pPr>
      <w:r>
        <w:t>Oprawa oświetleniowa typ Przemys</w:t>
      </w:r>
      <w:r>
        <w:t>łowa LED 1150mm 2500lm 840 IP67 (13W)</w:t>
      </w:r>
    </w:p>
    <w:p w:rsidR="0091164A" w:rsidRDefault="00EF3D7B">
      <w:pPr>
        <w:numPr>
          <w:ilvl w:val="1"/>
          <w:numId w:val="9"/>
        </w:numPr>
        <w:ind w:right="6" w:hanging="210"/>
      </w:pPr>
      <w:r>
        <w:t>Oprawa oświetleniowa typ Raster natynkowy LED 2800LM PRM II KL IP20 592X592MM 840 (18W)</w:t>
      </w:r>
    </w:p>
    <w:p w:rsidR="0091164A" w:rsidRDefault="00EF3D7B">
      <w:pPr>
        <w:numPr>
          <w:ilvl w:val="1"/>
          <w:numId w:val="9"/>
        </w:numPr>
        <w:ind w:right="6" w:hanging="210"/>
      </w:pPr>
      <w:r>
        <w:lastRenderedPageBreak/>
        <w:t>Oprawa oświetleniowa typ Raster natynkowy LED 4700LM PRM DALI I KL. IP20 592x592MM 840 (32W)</w:t>
      </w:r>
    </w:p>
    <w:p w:rsidR="0091164A" w:rsidRDefault="00EF3D7B">
      <w:pPr>
        <w:numPr>
          <w:ilvl w:val="1"/>
          <w:numId w:val="9"/>
        </w:numPr>
        <w:ind w:right="6" w:hanging="210"/>
      </w:pPr>
      <w:r>
        <w:t xml:space="preserve">Oprawa oświetleniowa typ Przemysłowa </w:t>
      </w:r>
      <w:r>
        <w:t xml:space="preserve"> LED 1150mm 4150lm 830 IP66 (28W)</w:t>
      </w:r>
    </w:p>
    <w:p w:rsidR="0091164A" w:rsidRDefault="00EF3D7B">
      <w:pPr>
        <w:numPr>
          <w:ilvl w:val="1"/>
          <w:numId w:val="9"/>
        </w:numPr>
        <w:ind w:right="6" w:hanging="210"/>
      </w:pPr>
      <w:r>
        <w:t>Oprawa oświetleniowa typ Przemysłowa  LED 1150mm 7300lm 830 IP66 (47W)</w:t>
      </w:r>
    </w:p>
    <w:p w:rsidR="0091164A" w:rsidRDefault="00EF3D7B">
      <w:pPr>
        <w:numPr>
          <w:ilvl w:val="1"/>
          <w:numId w:val="9"/>
        </w:numPr>
        <w:ind w:right="6" w:hanging="210"/>
      </w:pPr>
      <w:r>
        <w:t>Oprawa oświetleniowa typ Raster natynkowy LED N 595x595MM X4 5100LM 840 BIAŁY MATSTRUKTURA (62W)</w:t>
      </w:r>
    </w:p>
    <w:p w:rsidR="0091164A" w:rsidRDefault="00EF3D7B">
      <w:pPr>
        <w:ind w:left="595" w:right="6"/>
      </w:pPr>
      <w:r>
        <w:t>Oświetlenie awaryjne i ewakuacyjne:</w:t>
      </w:r>
    </w:p>
    <w:p w:rsidR="0091164A" w:rsidRDefault="00EF3D7B">
      <w:pPr>
        <w:ind w:left="595" w:right="6"/>
      </w:pPr>
      <w:r>
        <w:t>AW1 - Oprawa oświe</w:t>
      </w:r>
      <w:r>
        <w:t>tlenia awaryjnego R M2 3h IP20 2W 288lm</w:t>
      </w:r>
    </w:p>
    <w:p w:rsidR="0091164A" w:rsidRDefault="00EF3D7B">
      <w:pPr>
        <w:ind w:left="595" w:right="6"/>
      </w:pPr>
      <w:r>
        <w:t>AWH - Oprawa oświetlenia awaryjnego R W1 60 NM ST 1h IP20 2W 325lm</w:t>
      </w:r>
    </w:p>
    <w:p w:rsidR="0091164A" w:rsidRDefault="00EF3D7B">
      <w:pPr>
        <w:ind w:left="595" w:right="6"/>
      </w:pPr>
      <w:r>
        <w:t>EW1 - Oprawa oświetlenia awaryjnego M2 M ST 3H IP65 6,5W 241LM</w:t>
      </w:r>
    </w:p>
    <w:p w:rsidR="0091164A" w:rsidRDefault="00EF3D7B">
      <w:pPr>
        <w:spacing w:after="247"/>
        <w:ind w:left="595" w:right="6"/>
      </w:pPr>
      <w:r>
        <w:t>AW4c - Oprawa oświetlenia awaryjnego W1 M ST COLD 3H IP65 2W 204LM</w:t>
      </w:r>
    </w:p>
    <w:p w:rsidR="0091164A" w:rsidRDefault="00EF3D7B">
      <w:pPr>
        <w:pStyle w:val="Nagwek1"/>
        <w:ind w:left="298"/>
      </w:pPr>
      <w:r>
        <w:t xml:space="preserve"> Warunki przyj   ę </w:t>
      </w:r>
      <w:proofErr w:type="spellStart"/>
      <w:r>
        <w:t>cia</w:t>
      </w:r>
      <w:proofErr w:type="spellEnd"/>
      <w:r>
        <w:t xml:space="preserve"> na </w:t>
      </w:r>
      <w:proofErr w:type="spellStart"/>
      <w:r>
        <w:t>budow</w:t>
      </w:r>
      <w:proofErr w:type="spellEnd"/>
      <w:r>
        <w:t xml:space="preserve">   ę materiałów do robót </w:t>
      </w:r>
      <w:proofErr w:type="spellStart"/>
      <w:r>
        <w:t>monta</w:t>
      </w:r>
      <w:proofErr w:type="spellEnd"/>
      <w:r>
        <w:t xml:space="preserve">   ż owych </w:t>
      </w:r>
    </w:p>
    <w:p w:rsidR="0091164A" w:rsidRDefault="00EF3D7B">
      <w:pPr>
        <w:ind w:left="748" w:right="6"/>
      </w:pPr>
      <w:r>
        <w:t>Wyroby do robót montażowych mogą być przyjęte na budowę, jeśli spełniają następujące warunki:</w:t>
      </w:r>
    </w:p>
    <w:p w:rsidR="0091164A" w:rsidRDefault="00EF3D7B">
      <w:pPr>
        <w:spacing w:after="3" w:line="236" w:lineRule="auto"/>
        <w:ind w:left="597" w:right="475" w:hanging="10"/>
        <w:jc w:val="left"/>
      </w:pPr>
      <w:r>
        <w:t>– są zgodne z ich wyszczególnieniem i charakterystyką podaną w dokumentacji projektowej i specyfikacji techn</w:t>
      </w:r>
      <w:r>
        <w:t>icznej (szczegółowej) SST, – są właściwie oznakowane i opakowane,</w:t>
      </w:r>
    </w:p>
    <w:p w:rsidR="0091164A" w:rsidRDefault="00EF3D7B">
      <w:pPr>
        <w:numPr>
          <w:ilvl w:val="0"/>
          <w:numId w:val="11"/>
        </w:numPr>
        <w:ind w:right="6" w:hanging="122"/>
      </w:pPr>
      <w:r>
        <w:t>spełniają wymagane właściwości wskazane odpowiednimi dokumentami odniesienia,</w:t>
      </w:r>
    </w:p>
    <w:p w:rsidR="0091164A" w:rsidRDefault="00EF3D7B">
      <w:pPr>
        <w:numPr>
          <w:ilvl w:val="0"/>
          <w:numId w:val="11"/>
        </w:numPr>
        <w:ind w:right="6" w:hanging="122"/>
      </w:pPr>
      <w:r>
        <w:t>producent dostarczył dokumenty świadczące o dopuszczeniu do obrotu i powszechnego lub jednostkowego zastosowania</w:t>
      </w:r>
      <w:r>
        <w:t xml:space="preserve">, a w odniesieniu do fabrycznie przygotowanych prefabrykatów również karty katalogowe wyrobów lub firmowe wytyczne stosowania wyrobów. Niedopuszczalne jest stosowanie do robót montażowych – wyrobów i materiałów nieznanego pochodzenia. Przyjęcie materiałów </w:t>
      </w:r>
      <w:r>
        <w:t>i wyrobów na budowę powinno być potwierdzone wpisem do dziennika budowy.</w:t>
      </w:r>
    </w:p>
    <w:p w:rsidR="0091164A" w:rsidRDefault="00EF3D7B">
      <w:pPr>
        <w:pStyle w:val="Nagwek1"/>
        <w:ind w:left="298"/>
      </w:pPr>
      <w:r>
        <w:t xml:space="preserve"> Warunki przechowywania materiałów do </w:t>
      </w:r>
      <w:proofErr w:type="spellStart"/>
      <w:r>
        <w:t>monta</w:t>
      </w:r>
      <w:proofErr w:type="spellEnd"/>
      <w:r>
        <w:t xml:space="preserve">   ż u instalacji </w:t>
      </w:r>
    </w:p>
    <w:p w:rsidR="0091164A" w:rsidRDefault="00EF3D7B">
      <w:pPr>
        <w:ind w:left="290" w:right="6" w:firstLine="437"/>
      </w:pPr>
      <w:r>
        <w:t>Wszystkie materiały pakowane powinny być przechowywane i magazynowane zgodnie z instrukcją producenta oraz wymaganiami od</w:t>
      </w:r>
      <w:r>
        <w:t>powiednich norm. W szczególności kable i przewody należy przechowywać na bębnach (oznaczenie „B”) lub w krążkach (oznaczenie „K”), końce przewodów producent zabezpiecza przed przedostawaniem się wilgoci do wewnątrz i wyprowadza poza opakowanie dla ułatwien</w:t>
      </w:r>
      <w:r>
        <w:t>ia kontroli parametrów (ciągłość żył, przekrój). Pozostały sprzęt, osprzęt i oprawy oświetleniowe wraz z osprzętem pomocniczym należy przechowywać w oryginalnych opakowaniach, kartonach, opakowaniach foliowych. Szczególnie należy chronić przed wpływami atm</w:t>
      </w:r>
      <w:r>
        <w:t>osferycznymi: deszczem, mrozem oraz zawilgoceniem. Pomieszczenie magazynowe do przechowywania wyrobów opakowanych powinno być suche i zabezpieczone przed zawilgoceniem.</w:t>
      </w:r>
    </w:p>
    <w:p w:rsidR="0091164A" w:rsidRDefault="00EF3D7B">
      <w:pPr>
        <w:spacing w:after="84"/>
        <w:ind w:left="298" w:right="6"/>
      </w:pPr>
      <w:r>
        <w:rPr>
          <w:u w:val="single" w:color="000000"/>
        </w:rPr>
        <w:t xml:space="preserve">System sygnalizacji </w:t>
      </w:r>
      <w:proofErr w:type="spellStart"/>
      <w:r>
        <w:rPr>
          <w:u w:val="single" w:color="000000"/>
        </w:rPr>
        <w:t>przyzywowej</w:t>
      </w:r>
      <w:proofErr w:type="spellEnd"/>
      <w:r>
        <w:t xml:space="preserve"> w toalecie dla niepełnosprawnych</w:t>
      </w:r>
    </w:p>
    <w:p w:rsidR="0091164A" w:rsidRDefault="00EF3D7B">
      <w:pPr>
        <w:numPr>
          <w:ilvl w:val="0"/>
          <w:numId w:val="12"/>
        </w:numPr>
        <w:ind w:right="6" w:hanging="122"/>
      </w:pPr>
      <w:r>
        <w:t>przycisk przywoławczy z lampka sygnalizacyjną</w:t>
      </w:r>
    </w:p>
    <w:p w:rsidR="0091164A" w:rsidRDefault="00EF3D7B">
      <w:pPr>
        <w:numPr>
          <w:ilvl w:val="0"/>
          <w:numId w:val="12"/>
        </w:numPr>
        <w:ind w:right="6" w:hanging="122"/>
      </w:pPr>
      <w:r>
        <w:t>cięgnowy przycisk przywoławczy</w:t>
      </w:r>
    </w:p>
    <w:p w:rsidR="0091164A" w:rsidRDefault="00EF3D7B">
      <w:pPr>
        <w:numPr>
          <w:ilvl w:val="0"/>
          <w:numId w:val="12"/>
        </w:numPr>
        <w:ind w:right="6" w:hanging="122"/>
      </w:pPr>
      <w:r>
        <w:t>przycisk kasujący</w:t>
      </w:r>
    </w:p>
    <w:p w:rsidR="0091164A" w:rsidRDefault="00EF3D7B">
      <w:pPr>
        <w:numPr>
          <w:ilvl w:val="0"/>
          <w:numId w:val="12"/>
        </w:numPr>
        <w:ind w:right="6" w:hanging="122"/>
      </w:pPr>
      <w:r>
        <w:t>wskaźnik pomieszczenia – lampka z buczkiem</w:t>
      </w:r>
    </w:p>
    <w:p w:rsidR="0091164A" w:rsidRDefault="00EF3D7B">
      <w:pPr>
        <w:numPr>
          <w:ilvl w:val="0"/>
          <w:numId w:val="12"/>
        </w:numPr>
        <w:ind w:right="6" w:hanging="122"/>
      </w:pPr>
      <w:r>
        <w:t>transformator 230/24 do montażu w puszcze natynkowej</w:t>
      </w:r>
    </w:p>
    <w:p w:rsidR="0091164A" w:rsidRDefault="00EF3D7B">
      <w:pPr>
        <w:spacing w:after="56"/>
        <w:ind w:left="298" w:right="6"/>
      </w:pPr>
      <w:r>
        <w:rPr>
          <w:u w:val="single" w:color="000000"/>
        </w:rPr>
        <w:t>Przycisk  p.poż</w:t>
      </w:r>
      <w:r>
        <w:t xml:space="preserve">.- </w:t>
      </w:r>
      <w:r>
        <w:t>Ręczny przycisk przeciwpożarowego wyłącznika prądu PWP1 z certyfikatem</w:t>
      </w:r>
    </w:p>
    <w:p w:rsidR="0091164A" w:rsidRDefault="00EF3D7B">
      <w:pPr>
        <w:numPr>
          <w:ilvl w:val="0"/>
          <w:numId w:val="13"/>
        </w:numPr>
        <w:ind w:right="6"/>
      </w:pPr>
      <w:r>
        <w:t>Łączniki natynkowe i natynkowo-wtynkowe przygotowane są do instalowania bezpośrednio na podłożu (ścianie) za pomocą wkrętów lub przyklejane.</w:t>
      </w:r>
    </w:p>
    <w:p w:rsidR="0091164A" w:rsidRDefault="00EF3D7B">
      <w:pPr>
        <w:numPr>
          <w:ilvl w:val="0"/>
          <w:numId w:val="13"/>
        </w:numPr>
        <w:spacing w:after="56"/>
        <w:ind w:right="6"/>
      </w:pPr>
      <w:r>
        <w:t>Zaciski do łączenia przewodów winny umożliwi</w:t>
      </w:r>
      <w:r>
        <w:t>ać wprowadzenie przewodu o przekroju 1,0÷2,5 mm2.  Obudowy łączników powinny być wykonane z materiałów niepalnych lub niepodtrzymujących płomienia.</w:t>
      </w:r>
    </w:p>
    <w:p w:rsidR="0091164A" w:rsidRDefault="00EF3D7B">
      <w:pPr>
        <w:pStyle w:val="Nagwek2"/>
        <w:spacing w:after="0"/>
        <w:ind w:left="15"/>
      </w:pPr>
      <w:r>
        <w:rPr>
          <w:b/>
          <w:u w:val="none"/>
        </w:rPr>
        <w:t>3. Sprzęt</w:t>
      </w:r>
    </w:p>
    <w:p w:rsidR="0091164A" w:rsidRDefault="00EF3D7B">
      <w:pPr>
        <w:spacing w:after="105"/>
        <w:ind w:left="290" w:right="6" w:firstLine="435"/>
      </w:pPr>
      <w:r>
        <w:t>Wykonawca jest zobowiązany do używania jedynie takiego sprzętu, który nie spowoduje niekorzystnego</w:t>
      </w:r>
      <w:r>
        <w:t xml:space="preserve"> wpływu na jakość wykonywanych robót. Sprzęt używany do robót powinien być zgodny z ofertą Wykonawcy i powinien odpowiadać pod względem typów i ilości wskazaniom zawartym w SST, programie zapewnienia jakości lub projekcie organizacji robót, zaakceptowanym </w:t>
      </w:r>
      <w:r>
        <w:t>przez Inspektora nadzoru. Liczba i wydajność sprzętu będzie gwarantować przeprowadzenie robót, zgodnie z zasadami określonymi w dokumentacji projektowej, ST i wskazaniach Inspektora nadzoru w terminie przewidzianym umową. Sprzęt będący własnością Wykonawcy</w:t>
      </w:r>
      <w:r>
        <w:t xml:space="preserve"> lub wynajęty do wykonania robót ma być utrzymywany w dobrym stanie i gotowości do pracy. Będzie spełniał normy ochrony środowiska i przepisy dotyczące jego użytkowania. Wykonawca dostarczy Inspektorowi nadzoru kopie dokumentów potwierdzających dopuszczeni</w:t>
      </w:r>
      <w:r>
        <w:t>e sprzętu do użytkowania, tam gdzie jest to wymagane przepisami. Jeżeli dokumentacja projektowa lub ST przewidują możliwość wariantowego użycia sprzętu przy wykonywanych robotach, wykonawca powiadomi Inspektora nadzoru o swoim zamiarze wyboru i uzyska jego</w:t>
      </w:r>
      <w:r>
        <w:t xml:space="preserve"> akceptację przed użyciem sprzętu. Wybrany sprzęt, po akceptacji Inspektora nadzoru, nie może być później zmieniany bez jego zgody. Sprzęt należy utrzymywać w dobrym stanie i gotowości do pracy oraz zgodnie z wymaganiami ochrony środowiska i przepisami BHP</w:t>
      </w:r>
      <w:r>
        <w:t>.</w:t>
      </w:r>
    </w:p>
    <w:p w:rsidR="0091164A" w:rsidRDefault="00EF3D7B">
      <w:pPr>
        <w:pStyle w:val="Nagwek2"/>
        <w:spacing w:after="0"/>
        <w:ind w:left="15"/>
      </w:pPr>
      <w:r>
        <w:rPr>
          <w:b/>
          <w:u w:val="none"/>
        </w:rPr>
        <w:lastRenderedPageBreak/>
        <w:t>4. Transport</w:t>
      </w:r>
    </w:p>
    <w:p w:rsidR="0091164A" w:rsidRDefault="00EF3D7B">
      <w:pPr>
        <w:spacing w:after="3" w:line="236" w:lineRule="auto"/>
        <w:ind w:left="290" w:right="4" w:firstLine="437"/>
        <w:jc w:val="left"/>
      </w:pPr>
      <w:r>
        <w:t>Wykonawca stosować się będzie do ustawowych ograniczeń obciążenia na oś przy transporcie materiałów/sprzętu na i z terenu Robót. Uzyska on wszelkie niezbędne zezwolenia od władz, co do przewozu nietypowych ładunków i w sposób ciągły będzie o</w:t>
      </w:r>
      <w:r>
        <w:t xml:space="preserve"> każdym takim przewozie powiadamiał przedstawiciela zamawiającego.</w:t>
      </w:r>
    </w:p>
    <w:p w:rsidR="0091164A" w:rsidRDefault="00EF3D7B">
      <w:pPr>
        <w:spacing w:after="3" w:line="236" w:lineRule="auto"/>
        <w:ind w:left="300" w:right="4" w:hanging="10"/>
        <w:jc w:val="left"/>
      </w:pPr>
      <w:r>
        <w:t>Wykonawca jest zobowiązany do stosowania tylko takich środków transportu, które nie wpłyną niekorzystnie na jakość wykonywanych Robót i właściwości przewożonych materiałów. Liczba środków t</w:t>
      </w:r>
      <w:r>
        <w:t>ransportu będzie zapewniać prowadzenie Robót zgodnie z zasadami określonymi w Dokumentacji Projektowej, ST i wskazaniach przedstawiciela zamawiającego, w terminie przewidzianym kontraktem.</w:t>
      </w:r>
    </w:p>
    <w:p w:rsidR="0091164A" w:rsidRDefault="00EF3D7B">
      <w:pPr>
        <w:spacing w:after="3" w:line="236" w:lineRule="auto"/>
        <w:ind w:left="300" w:right="4" w:hanging="10"/>
        <w:jc w:val="left"/>
      </w:pPr>
      <w:r>
        <w:t>Środki transportu nie odpowiadające warunkom dopuszczalnych obciąże</w:t>
      </w:r>
      <w:r>
        <w:t xml:space="preserve">ń na osie mogą być użyte przez wykonawcę pod warunkiem przywrócenia do stanu pierwotnego użytkowanych dróg publicznych na koszt wykonawcy. Wykonawca będzie usuwać na bieżąco, na własny koszt, wszelkie zanieczyszczenia spowodowane jego pojazdami na drogach </w:t>
      </w:r>
      <w:r>
        <w:t>publicznych oraz dojazdach do Terenu Budowy.</w:t>
      </w:r>
    </w:p>
    <w:p w:rsidR="0091164A" w:rsidRDefault="00EF3D7B">
      <w:pPr>
        <w:spacing w:after="3" w:line="236" w:lineRule="auto"/>
        <w:ind w:left="290" w:right="4" w:firstLine="437"/>
        <w:jc w:val="left"/>
      </w:pPr>
      <w:r>
        <w:t>Materiały przewidziane do wykonania robót instalacji elektrycznych mogą być przewożone środkami transportu z zachowaniem zasad kodeksu drogowego. Materiały wysokie należy zabezpieczyć w czasie transportu przed p</w:t>
      </w:r>
      <w:r>
        <w:t>rzewróceniem oraz przesuwaniem. Bębny z kablami należy przetaczać zgodnie z kierunkiem strzałki na tabliczce bębna. Należy unikać transportu kabli w temperaturze poniżej -15°C. W czasie transportu i przechowywania materiałów elektroenergetycznych należy za</w:t>
      </w:r>
      <w:r>
        <w:t>chować wymagania wynikające ze specjalnych właściwości tych urządzeń, zastrzeżonych przez producenta. W czasie transportu, załadunku i wyładunku oraz składowania aparatury elektrycznej, urządzeń rozdzielczych, urządzeń i instalacji należy przestrzegać zale</w:t>
      </w:r>
      <w:r>
        <w:t>ceń wytwórców, a w szczególności: transportowane urządzenia należy zabezpieczyć przed nadmiernymi drganiami i wstrząsami a także przesuwaniem się.</w:t>
      </w:r>
    </w:p>
    <w:p w:rsidR="0091164A" w:rsidRDefault="00EF3D7B">
      <w:pPr>
        <w:ind w:left="290" w:right="6" w:firstLine="437"/>
      </w:pPr>
      <w:r>
        <w:t>Aparaturę i urządzenia ostrożnie załadowywać i zdejmować, nie narażając ich na uderzenia, ubytki lub uszkodze</w:t>
      </w:r>
      <w:r>
        <w:t>nia powłok.</w:t>
      </w:r>
    </w:p>
    <w:p w:rsidR="0091164A" w:rsidRDefault="00EF3D7B">
      <w:pPr>
        <w:ind w:left="298" w:right="6"/>
      </w:pPr>
      <w:r>
        <w:t>Środki transportu przewidziane do stosowania:</w:t>
      </w:r>
    </w:p>
    <w:p w:rsidR="0091164A" w:rsidRDefault="00EF3D7B">
      <w:pPr>
        <w:numPr>
          <w:ilvl w:val="0"/>
          <w:numId w:val="14"/>
        </w:numPr>
        <w:ind w:right="6" w:hanging="175"/>
      </w:pPr>
      <w:r>
        <w:t>Samochód dostawczy do 0.9 t,</w:t>
      </w:r>
    </w:p>
    <w:p w:rsidR="0091164A" w:rsidRDefault="00EF3D7B">
      <w:pPr>
        <w:numPr>
          <w:ilvl w:val="0"/>
          <w:numId w:val="14"/>
        </w:numPr>
        <w:ind w:right="6" w:hanging="175"/>
      </w:pPr>
      <w:r>
        <w:t>Samochód skrzyniowy do 5 t,</w:t>
      </w:r>
    </w:p>
    <w:p w:rsidR="0091164A" w:rsidRDefault="00EF3D7B">
      <w:pPr>
        <w:spacing w:after="3" w:line="236" w:lineRule="auto"/>
        <w:ind w:left="300" w:right="4" w:hanging="10"/>
        <w:jc w:val="left"/>
      </w:pPr>
      <w:r>
        <w:t>Środki transportu powinny być jak określono w specyfikacji lub inne, o ile zostaną zatwierdzone przez przedstawiciela zamawiającego. W czasie transportu, załadunku i wyładunku oraz składowaniu urządzeń należy przestrzegać zaleceń wytwórców, a w szczególnoś</w:t>
      </w:r>
      <w:r>
        <w:t>ci:</w:t>
      </w:r>
    </w:p>
    <w:p w:rsidR="0091164A" w:rsidRDefault="00EF3D7B">
      <w:pPr>
        <w:numPr>
          <w:ilvl w:val="0"/>
          <w:numId w:val="14"/>
        </w:numPr>
        <w:ind w:right="6" w:hanging="175"/>
      </w:pPr>
      <w:r>
        <w:t>transportowane urządzenia zabezpieczyć przed nadmiernymi drganiami i wstrząsami oraz przesuwaniem się wewnątrz ładowni;</w:t>
      </w:r>
    </w:p>
    <w:p w:rsidR="0091164A" w:rsidRDefault="00EF3D7B">
      <w:pPr>
        <w:numPr>
          <w:ilvl w:val="0"/>
          <w:numId w:val="14"/>
        </w:numPr>
        <w:spacing w:after="3" w:line="236" w:lineRule="auto"/>
        <w:ind w:right="6" w:hanging="175"/>
      </w:pPr>
      <w:r>
        <w:t>na czas transportu należy z przewożonych urządzeń zdemontować i odpowiednio zabezpieczyć i przewozić oddzielnie czułą aparaturę reje</w:t>
      </w:r>
      <w:r>
        <w:t xml:space="preserve">strującą, oraz inną aparaturę mniej odporną na wstrząsy i </w:t>
      </w:r>
      <w:proofErr w:type="spellStart"/>
      <w:r>
        <w:t>drgania,aparaturę</w:t>
      </w:r>
      <w:proofErr w:type="spellEnd"/>
      <w:r>
        <w:t xml:space="preserve"> i urządzenia ostrożnie załadowywać i zdejmować, nie narażając ich na uderzenia, ubytki lub uszkodzenia powłok lakierniczych, osłon blaszanych, itp.,</w:t>
      </w:r>
    </w:p>
    <w:p w:rsidR="0091164A" w:rsidRDefault="00EF3D7B">
      <w:pPr>
        <w:numPr>
          <w:ilvl w:val="0"/>
          <w:numId w:val="14"/>
        </w:numPr>
        <w:spacing w:after="3" w:line="236" w:lineRule="auto"/>
        <w:ind w:right="6" w:hanging="175"/>
      </w:pPr>
      <w:r>
        <w:t>Zaleca się dostarczanie urządze</w:t>
      </w:r>
      <w:r>
        <w:t>ń na stanowiska montażu bezpośrednio przed montażem. Dotyczy to szczególnie dużych i ciężkich elementów. Transport, załadunek i rozładunek kabli elektrycznych należy dokonać z zachowaniem warunków:</w:t>
      </w:r>
    </w:p>
    <w:p w:rsidR="0091164A" w:rsidRDefault="00EF3D7B">
      <w:pPr>
        <w:numPr>
          <w:ilvl w:val="0"/>
          <w:numId w:val="14"/>
        </w:numPr>
        <w:spacing w:after="3" w:line="236" w:lineRule="auto"/>
        <w:ind w:right="6" w:hanging="175"/>
      </w:pPr>
      <w:r>
        <w:t>kable należy przewozić na bębnach, dopuszcza się przewożen</w:t>
      </w:r>
      <w:r>
        <w:t>ie kabli w kręgach lub opakowaniach fabrycznych, jeżeli masa kręgu nie przekroczy 80 kg, a temperatura otoczenia jest wyższa niż +4ºC, przy czym wewnętrzna średnica kręgu nie powinna być mniejsza niż 40-krotna średnica kabla,</w:t>
      </w:r>
    </w:p>
    <w:p w:rsidR="0091164A" w:rsidRDefault="00EF3D7B">
      <w:pPr>
        <w:numPr>
          <w:ilvl w:val="0"/>
          <w:numId w:val="14"/>
        </w:numPr>
        <w:ind w:right="6" w:hanging="175"/>
      </w:pPr>
      <w:r>
        <w:t>bębny z kablami o masie powyże</w:t>
      </w:r>
      <w:r>
        <w:t>j 750 kg należy przewozić przyczepami kablowymi z wyposażeniem do podnoszenia i opuszczenia bębnów oraz urządzeniem umożliwiającym bezpieczne odwijanie kabla,</w:t>
      </w:r>
    </w:p>
    <w:p w:rsidR="0091164A" w:rsidRDefault="00EF3D7B">
      <w:pPr>
        <w:numPr>
          <w:ilvl w:val="0"/>
          <w:numId w:val="14"/>
        </w:numPr>
        <w:ind w:right="6" w:hanging="175"/>
      </w:pPr>
      <w:r>
        <w:t>dopuszcza się przemieszczanie bębnów kablowych o masie powyżej 750 kg przy użyciu żurawi,</w:t>
      </w:r>
    </w:p>
    <w:p w:rsidR="0091164A" w:rsidRDefault="00EF3D7B">
      <w:pPr>
        <w:numPr>
          <w:ilvl w:val="0"/>
          <w:numId w:val="14"/>
        </w:numPr>
        <w:ind w:right="6" w:hanging="175"/>
      </w:pPr>
      <w:r>
        <w:t>bębny z</w:t>
      </w:r>
      <w:r>
        <w:t xml:space="preserve"> kablami o masie powyżej 750 kg powinny być wtaczane i staczane po legarach przy użyciu </w:t>
      </w:r>
      <w:proofErr w:type="spellStart"/>
      <w:r>
        <w:t>wciągarkiręcznej</w:t>
      </w:r>
      <w:proofErr w:type="spellEnd"/>
      <w:r>
        <w:t>,</w:t>
      </w:r>
    </w:p>
    <w:p w:rsidR="0091164A" w:rsidRDefault="00EF3D7B">
      <w:pPr>
        <w:numPr>
          <w:ilvl w:val="0"/>
          <w:numId w:val="14"/>
        </w:numPr>
        <w:ind w:right="6" w:hanging="175"/>
      </w:pPr>
      <w:r>
        <w:t>bębny z kablami powinny być ustawione osiami w kierunku jazdy i unieruchomione za pomocą desek i klinów przymocowanych do podłogi samochodu,</w:t>
      </w:r>
    </w:p>
    <w:p w:rsidR="0091164A" w:rsidRDefault="00EF3D7B">
      <w:pPr>
        <w:numPr>
          <w:ilvl w:val="0"/>
          <w:numId w:val="14"/>
        </w:numPr>
        <w:ind w:right="6" w:hanging="175"/>
      </w:pPr>
      <w:r>
        <w:t>należy pr</w:t>
      </w:r>
      <w:r>
        <w:t>zewozić bębny z kablami na specjalnej przyczepie, dopuszcza się przewożenie bębnów z kablami w skrzyniach samochodów ciężarowych lub przyczep,</w:t>
      </w:r>
    </w:p>
    <w:p w:rsidR="0091164A" w:rsidRDefault="00EF3D7B">
      <w:pPr>
        <w:numPr>
          <w:ilvl w:val="0"/>
          <w:numId w:val="14"/>
        </w:numPr>
        <w:spacing w:after="3" w:line="236" w:lineRule="auto"/>
        <w:ind w:right="6" w:hanging="175"/>
      </w:pPr>
      <w:r>
        <w:t>bębny z kablami przewożone w skrzyniach samochodu powinny być ustawione na krawędzi tarcz, a tarcze bębnów powinn</w:t>
      </w:r>
      <w:r>
        <w:t>y być przymocowane do dna skrzyni samochodu tak, aby bębny nie mogły się przetaczać, -  kładzenie bębnów z kablami w skrzyni samochodu płasko jest zabronione, kręgi kabla należy układać poziomo,</w:t>
      </w:r>
    </w:p>
    <w:p w:rsidR="0091164A" w:rsidRDefault="00EF3D7B">
      <w:pPr>
        <w:numPr>
          <w:ilvl w:val="0"/>
          <w:numId w:val="14"/>
        </w:numPr>
        <w:spacing w:after="3" w:line="236" w:lineRule="auto"/>
        <w:ind w:right="6" w:hanging="175"/>
      </w:pPr>
      <w:r>
        <w:t>zabronione jest przebywanie osób w skrzyni samochodu w czasie</w:t>
      </w:r>
      <w:r>
        <w:t xml:space="preserve"> przewożenia bębna z kablami,-  umieszczenie i zdejmowanie bębnów z kablami ze skrzyni samochodu zaleca się wykonać przy pomocy żurawia,</w:t>
      </w:r>
    </w:p>
    <w:p w:rsidR="0091164A" w:rsidRDefault="00EF3D7B">
      <w:pPr>
        <w:numPr>
          <w:ilvl w:val="0"/>
          <w:numId w:val="14"/>
        </w:numPr>
        <w:ind w:right="6" w:hanging="175"/>
      </w:pPr>
      <w:r>
        <w:t>staczanie bębnów z kablami powinno odbywać się za pomocą pochylni wykonanych z odpowiednio grubych bali wzmocnionych po</w:t>
      </w:r>
      <w:r>
        <w:t>dporami oraz lin przymocowanych do stalowej osi, przechodzącej przez tuleję bębna,</w:t>
      </w:r>
    </w:p>
    <w:p w:rsidR="0091164A" w:rsidRDefault="00EF3D7B">
      <w:pPr>
        <w:numPr>
          <w:ilvl w:val="0"/>
          <w:numId w:val="14"/>
        </w:numPr>
        <w:ind w:right="6" w:hanging="175"/>
      </w:pPr>
      <w:r>
        <w:t>swobodne staczanie bębnów z kablami ze skrzyni samochodu oraz zrzucanie kręgów kabli jest niedopuszczalne.</w:t>
      </w:r>
    </w:p>
    <w:p w:rsidR="0091164A" w:rsidRDefault="00EF3D7B">
      <w:pPr>
        <w:pStyle w:val="Nagwek2"/>
        <w:spacing w:after="0"/>
        <w:ind w:left="15"/>
      </w:pPr>
      <w:r>
        <w:rPr>
          <w:b/>
          <w:u w:val="none"/>
        </w:rPr>
        <w:lastRenderedPageBreak/>
        <w:t>5. Wykonanie robót</w:t>
      </w:r>
    </w:p>
    <w:p w:rsidR="0091164A" w:rsidRDefault="00EF3D7B">
      <w:pPr>
        <w:ind w:left="298" w:right="6"/>
      </w:pPr>
      <w:r>
        <w:rPr>
          <w:u w:val="single" w:color="000000"/>
        </w:rPr>
        <w:t xml:space="preserve">5.1. Wykonawca przedstawi do akceptacji </w:t>
      </w:r>
      <w:r>
        <w:t>projekt</w:t>
      </w:r>
      <w:r>
        <w:t xml:space="preserve"> organizacji i harmonogram robót uwzględniający wszystkie warunki, w jakich będą wykonywane roboty instalacyjne.</w:t>
      </w:r>
    </w:p>
    <w:p w:rsidR="0091164A" w:rsidRDefault="00EF3D7B">
      <w:pPr>
        <w:pStyle w:val="Nagwek3"/>
        <w:ind w:left="298"/>
      </w:pPr>
      <w:r>
        <w:t>5.2. Trasowanie</w:t>
      </w:r>
    </w:p>
    <w:p w:rsidR="0091164A" w:rsidRDefault="00EF3D7B">
      <w:pPr>
        <w:ind w:left="298" w:right="6"/>
      </w:pPr>
      <w:r>
        <w:t xml:space="preserve">Trasa instalacji elektrycznych powinna przebiegać bezkolizyjnie z innymi instalacjami i urządzeniami, powinna być przejrzysta, </w:t>
      </w:r>
      <w:r>
        <w:t>prosta i dostępna dla prawidłowej konserwacji oraz remontów. Wskazane jest aby przebiegała w liniach poziomych i pionowych.</w:t>
      </w:r>
    </w:p>
    <w:p w:rsidR="0091164A" w:rsidRDefault="00EF3D7B">
      <w:pPr>
        <w:pStyle w:val="Nagwek3"/>
        <w:ind w:left="298"/>
      </w:pPr>
      <w:r>
        <w:t>5.3. Montaż konstrukcji wsporczych oraz uchwytów</w:t>
      </w:r>
    </w:p>
    <w:p w:rsidR="0091164A" w:rsidRDefault="00EF3D7B">
      <w:pPr>
        <w:spacing w:after="3" w:line="236" w:lineRule="auto"/>
        <w:ind w:left="300" w:right="4" w:hanging="10"/>
        <w:jc w:val="left"/>
      </w:pPr>
      <w:r>
        <w:t xml:space="preserve">Konstrukcje wsporcze i </w:t>
      </w:r>
      <w:r>
        <w:t>uchwyty przewidziane do ułożenia na nich instalacji elektrycznych, bez względu na rodzaj instalacji, powinny być zamocowane do podłoża w sposób trwały, uwzględniający warunki lokalne i technologiczne, w jakich dana instalacja będzie pracować, oraz sam rodz</w:t>
      </w:r>
      <w:r>
        <w:t>aj instalacji.</w:t>
      </w:r>
    </w:p>
    <w:p w:rsidR="0091164A" w:rsidRDefault="00EF3D7B">
      <w:pPr>
        <w:pStyle w:val="Nagwek3"/>
        <w:ind w:left="298"/>
      </w:pPr>
      <w:r>
        <w:t xml:space="preserve"> 5.4. Przejścia przez ściany i  stropy </w:t>
      </w:r>
    </w:p>
    <w:p w:rsidR="0091164A" w:rsidRDefault="00EF3D7B">
      <w:pPr>
        <w:ind w:left="298" w:right="6"/>
      </w:pPr>
      <w:r>
        <w:t>Przejścia przez ściany i stropy powinny spełniać następujące wymagania:</w:t>
      </w:r>
    </w:p>
    <w:p w:rsidR="0091164A" w:rsidRDefault="00EF3D7B">
      <w:pPr>
        <w:numPr>
          <w:ilvl w:val="0"/>
          <w:numId w:val="15"/>
        </w:numPr>
        <w:ind w:right="6" w:hanging="702"/>
      </w:pPr>
      <w:r>
        <w:t>wszystkie przejścia obwodów instalacji elektrycznych przez ściany, stropy itp. muszą być chronione przed uszkodzeniami.</w:t>
      </w:r>
    </w:p>
    <w:p w:rsidR="0091164A" w:rsidRDefault="00EF3D7B">
      <w:pPr>
        <w:numPr>
          <w:ilvl w:val="0"/>
          <w:numId w:val="15"/>
        </w:numPr>
        <w:ind w:right="6" w:hanging="702"/>
      </w:pPr>
      <w:r>
        <w:t>przejścia</w:t>
      </w:r>
      <w:r>
        <w:t xml:space="preserve"> te należy wykonywać w przepustach rurowych,</w:t>
      </w:r>
    </w:p>
    <w:p w:rsidR="0091164A" w:rsidRDefault="00EF3D7B">
      <w:pPr>
        <w:numPr>
          <w:ilvl w:val="0"/>
          <w:numId w:val="15"/>
        </w:numPr>
        <w:ind w:right="6" w:hanging="702"/>
      </w:pPr>
      <w:r>
        <w:t>przejścia pomiędzy pomieszczeniami o różnych atmosferach powinny być wykonywane w sposób szczelny, zapewniający nieprzedostawanie się wyziewów,</w:t>
      </w:r>
    </w:p>
    <w:p w:rsidR="0091164A" w:rsidRDefault="00EF3D7B">
      <w:pPr>
        <w:numPr>
          <w:ilvl w:val="0"/>
          <w:numId w:val="15"/>
        </w:numPr>
        <w:ind w:right="6" w:hanging="702"/>
      </w:pPr>
      <w:r>
        <w:t>obwody instalacji elektrycznych przechodząc przez podłogi muszą być</w:t>
      </w:r>
      <w:r>
        <w:t xml:space="preserve"> chronione do wysokości bezpiecznej przed przypadkowymi uszkodzeniami. Jako osłony przed uszkodzeniami mechanicznymi należy stosować rury stalowe, rury z tworzyw sztucznych, korytka blaszane itp.</w:t>
      </w:r>
    </w:p>
    <w:p w:rsidR="0091164A" w:rsidRDefault="00EF3D7B">
      <w:pPr>
        <w:numPr>
          <w:ilvl w:val="0"/>
          <w:numId w:val="15"/>
        </w:numPr>
        <w:ind w:right="6" w:hanging="702"/>
      </w:pPr>
      <w:r>
        <w:t xml:space="preserve">Przejścia instalacyjne w elementach oddzielenia pożarowego powinny mieć </w:t>
      </w:r>
      <w:proofErr w:type="spellStart"/>
      <w:r>
        <w:t>klase</w:t>
      </w:r>
      <w:proofErr w:type="spellEnd"/>
      <w:r>
        <w:t xml:space="preserve"> odporności ogniowej EI wymaganą dla tych elementów</w:t>
      </w:r>
    </w:p>
    <w:p w:rsidR="0091164A" w:rsidRDefault="00EF3D7B">
      <w:pPr>
        <w:pStyle w:val="Nagwek3"/>
        <w:ind w:left="298"/>
      </w:pPr>
      <w:r>
        <w:t xml:space="preserve"> 5.5. Montaż sprzętu, osprzętu i  opraw oświetleniowych </w:t>
      </w:r>
    </w:p>
    <w:p w:rsidR="0091164A" w:rsidRDefault="00EF3D7B">
      <w:pPr>
        <w:ind w:left="290" w:right="6" w:firstLine="437"/>
      </w:pPr>
      <w:r>
        <w:t>Te elementy instalacji montować w końcowej fazie robót, aby uniknąć ni</w:t>
      </w:r>
      <w:r>
        <w:t>epotrzebnych zniszczeń i zabrudzeń. Oprawy do stropu montować wkrętami zabezpieczonymi antykorozyjnie na kołkach rozporowych plastikowych. Przed zamocowaniem opraw należy sprawdzić ich działanie oraz prawidłowość połączeń. Źródła światła i zapłonniki do op</w:t>
      </w:r>
      <w:r>
        <w:t>raw należy zamontować po całkowitym zainstalowaniu opraw. Należy zapewnić równomierne obciążenie faz linii zasilających przez odpowiednie przyłączanie odbiorów 1-fazowych.</w:t>
      </w:r>
    </w:p>
    <w:p w:rsidR="0091164A" w:rsidRDefault="00EF3D7B">
      <w:pPr>
        <w:ind w:left="290" w:right="6" w:firstLine="435"/>
      </w:pPr>
      <w:r>
        <w:t>Sprzęt i osprzęt instalacyjny należy mocować do podłoża w sposób trwały zapewniający</w:t>
      </w:r>
      <w:r>
        <w:t xml:space="preserve"> mocne i bezpieczne jego osadzenie. Do mocowania sprzętu i osprzętu mogą służyć konstrukcje wsporcze lub konsolki osadzone na podłożu, przyspawane do stalowych elementów konstrukcji budowlanych lub przykręcone do podłoża za pomocą kołków i śrub rozporowych</w:t>
      </w:r>
      <w:r>
        <w:t xml:space="preserve"> oraz kołków wstrzeliwanych. Przewody opraw oświetleniowych należy łączyć z przewodami wypustów za pomocą złączy świecznikowych lub złączek typu „WAGO”.</w:t>
      </w:r>
    </w:p>
    <w:p w:rsidR="0091164A" w:rsidRDefault="00EF3D7B">
      <w:pPr>
        <w:ind w:left="290" w:right="6" w:firstLine="437"/>
      </w:pPr>
      <w:r>
        <w:t>Położenie wyłączników klawiszowych należy przyjmować takie, aby w całym pomieszczeniu było jednakowe. Ł</w:t>
      </w:r>
      <w:r>
        <w:t>ączniki oświetlenia należy instalować na wysokości 1,2m-1,4 m od podłogi, przy drzwiach od strony klamki (odległość łącznika od otworu ościeżnicy powinna wynosić nie więcej niż 20 cm)(wysokość łącznika dostosować do użytkownika).</w:t>
      </w:r>
    </w:p>
    <w:p w:rsidR="0091164A" w:rsidRDefault="00EF3D7B">
      <w:pPr>
        <w:spacing w:after="3" w:line="236" w:lineRule="auto"/>
        <w:ind w:left="290" w:right="4" w:firstLine="437"/>
        <w:jc w:val="left"/>
      </w:pPr>
      <w:r>
        <w:t xml:space="preserve">Gniazda w </w:t>
      </w:r>
      <w:proofErr w:type="spellStart"/>
      <w:r>
        <w:t>WC’tach</w:t>
      </w:r>
      <w:proofErr w:type="spellEnd"/>
      <w:r>
        <w:t xml:space="preserve"> kuchni n</w:t>
      </w:r>
      <w:r>
        <w:t xml:space="preserve">ależy zastosować w wykonaniu szczelnym IP44 </w:t>
      </w:r>
      <w:proofErr w:type="spellStart"/>
      <w:r>
        <w:t>p.t.i</w:t>
      </w:r>
      <w:proofErr w:type="spellEnd"/>
      <w:r>
        <w:t xml:space="preserve"> zabudować na wysokości od 1,1m od podłogi. W pozostałych pomieszczeniach gniazda należy zabudować na wysokości 0,3 m od podłogi.  Instalowanie gniazd wtyczkowych i łączników w pomieszczeniach powinno być zg</w:t>
      </w:r>
      <w:r>
        <w:t>odne z technologią wykonania instalacji (systemem instalacyjnym),</w:t>
      </w:r>
    </w:p>
    <w:p w:rsidR="0091164A" w:rsidRDefault="00EF3D7B">
      <w:pPr>
        <w:ind w:left="298" w:right="6"/>
      </w:pPr>
      <w:r>
        <w:t>Typy opraw, trasy przewodów oraz sposób ich prowadzenia wykonać zgodnie z planami instalacji i schematami. Liczba, rozmieszczenie i konstrukcja opraw oświetleniowych powinna spełniać odpowie</w:t>
      </w:r>
      <w:r>
        <w:t>dnie parametry:</w:t>
      </w:r>
    </w:p>
    <w:p w:rsidR="0091164A" w:rsidRDefault="00EF3D7B">
      <w:pPr>
        <w:ind w:left="595" w:right="6"/>
      </w:pPr>
      <w:r>
        <w:t>− natężenia oświetlenia,</w:t>
      </w:r>
    </w:p>
    <w:p w:rsidR="0091164A" w:rsidRDefault="00EF3D7B">
      <w:pPr>
        <w:ind w:left="595" w:right="6"/>
      </w:pPr>
      <w:r>
        <w:t>− równomierności oświetlenia,</w:t>
      </w:r>
    </w:p>
    <w:p w:rsidR="0091164A" w:rsidRDefault="00EF3D7B">
      <w:pPr>
        <w:ind w:left="595" w:right="6"/>
      </w:pPr>
      <w:r>
        <w:t>− stopnia zabezpieczenia przed olśnieniem.</w:t>
      </w:r>
    </w:p>
    <w:p w:rsidR="0091164A" w:rsidRDefault="00EF3D7B">
      <w:pPr>
        <w:pStyle w:val="Nagwek3"/>
        <w:ind w:left="298"/>
      </w:pPr>
      <w:r>
        <w:t>5.6. Podejście do odbiorników</w:t>
      </w:r>
    </w:p>
    <w:p w:rsidR="0091164A" w:rsidRDefault="00EF3D7B">
      <w:pPr>
        <w:ind w:left="290" w:right="6" w:firstLine="435"/>
      </w:pPr>
      <w:r>
        <w:t xml:space="preserve">Podejścia instalacji elektrycznych do odbiorników należy wykonywać w </w:t>
      </w:r>
      <w:r>
        <w:t>miejscach bezkolizyjnych, bezpiecznych oraz w sposób estetyczny.</w:t>
      </w:r>
    </w:p>
    <w:p w:rsidR="0091164A" w:rsidRDefault="00EF3D7B">
      <w:pPr>
        <w:ind w:left="290" w:right="6" w:firstLine="435"/>
      </w:pPr>
      <w:r>
        <w:t xml:space="preserve">Podejścia do przewodów ułożonych w podłodze należy wykonywać w rurach stalowych lub </w:t>
      </w:r>
      <w:proofErr w:type="spellStart"/>
      <w:r>
        <w:t>peszlach</w:t>
      </w:r>
      <w:proofErr w:type="spellEnd"/>
      <w:r>
        <w:t xml:space="preserve"> odpornych na uderzenia mechaniczne, ściskanie oraz zginanie (750N) , zamocowanych pod powierzchnią</w:t>
      </w:r>
      <w:r>
        <w:t xml:space="preserve"> podłogi, albo w specjalnie do tego celu przewidzianych kanałach. Rury i kanały muszą spełniać odpowiednie warunki wytrzymałościowe i być wyprowadzone ponad podłogę do wysokości koniecznej dla danego odbiornika.</w:t>
      </w:r>
    </w:p>
    <w:p w:rsidR="0091164A" w:rsidRDefault="00EF3D7B">
      <w:pPr>
        <w:ind w:left="290" w:right="6" w:firstLine="435"/>
      </w:pPr>
      <w:r>
        <w:t>Do odbiorników zasilanych od góry należy sto</w:t>
      </w:r>
      <w:r>
        <w:t xml:space="preserve">sować podejścia zwieszakowe. Są to najczęściej oprawy oświetleniowe lub odbiorniki zasilane z instalacji zawieszonych na drabinkach lub korytkach kablowych. </w:t>
      </w:r>
    </w:p>
    <w:p w:rsidR="0091164A" w:rsidRDefault="00EF3D7B">
      <w:pPr>
        <w:ind w:left="290" w:right="6" w:firstLine="435"/>
      </w:pPr>
      <w:r>
        <w:lastRenderedPageBreak/>
        <w:t>Do odbiorników zamocowanych na ścianach, stropach lub konstrukcjach podejścia należy wykonywać prz</w:t>
      </w:r>
      <w:r>
        <w:t>ewodami ułożonymi na tych ścianach, stropach lub konstrukcjach budowlanych, a także na innego rodzaju podłożach np. kształtowniki, korytka itp.</w:t>
      </w:r>
    </w:p>
    <w:p w:rsidR="0091164A" w:rsidRDefault="00EF3D7B">
      <w:pPr>
        <w:spacing w:after="3" w:line="259" w:lineRule="auto"/>
        <w:ind w:left="298" w:hanging="10"/>
        <w:jc w:val="left"/>
      </w:pPr>
      <w:r>
        <w:rPr>
          <w:u w:val="single" w:color="000000"/>
        </w:rPr>
        <w:t>5.7. Układanie przewodów</w:t>
      </w:r>
    </w:p>
    <w:p w:rsidR="0091164A" w:rsidRDefault="00EF3D7B">
      <w:pPr>
        <w:pStyle w:val="Nagwek1"/>
        <w:ind w:left="298"/>
      </w:pPr>
      <w:r>
        <w:t xml:space="preserve"> Przewody izolowane jednożyłowe w  rurkach (Instalacja pod tynkiem) </w:t>
      </w:r>
    </w:p>
    <w:p w:rsidR="0091164A" w:rsidRDefault="00EF3D7B">
      <w:pPr>
        <w:tabs>
          <w:tab w:val="center" w:pos="706"/>
          <w:tab w:val="center" w:pos="1621"/>
        </w:tabs>
        <w:ind w:left="0" w:firstLine="0"/>
        <w:jc w:val="left"/>
      </w:pPr>
      <w:r>
        <w:rPr>
          <w:rFonts w:ascii="Calibri" w:eastAsia="Calibri" w:hAnsi="Calibri" w:cs="Calibri"/>
          <w:sz w:val="22"/>
        </w:rPr>
        <w:tab/>
      </w:r>
      <w:r>
        <w:rPr>
          <w:sz w:val="16"/>
        </w:rPr>
        <w:t>a)</w:t>
      </w:r>
      <w:r>
        <w:rPr>
          <w:sz w:val="16"/>
        </w:rPr>
        <w:tab/>
      </w:r>
      <w:r>
        <w:t>Układanie rur</w:t>
      </w:r>
    </w:p>
    <w:p w:rsidR="0091164A" w:rsidRDefault="00EF3D7B">
      <w:pPr>
        <w:ind w:left="1049" w:right="6"/>
      </w:pPr>
      <w:r>
        <w:t>Rury należy układać na przygotowanej i wytrasowanej trasie na uchwytach osadzonych w podłożu. Końce rur przed połączeniem powinny być pozbawione ostrych krawędzi. Zależnie od przyjętej technologii montażu i rodzaju tworzywa łączenie rur ze sobą oraz sprzęt</w:t>
      </w:r>
      <w:r>
        <w:t>em i osprzętem należy wykonywać przez:</w:t>
      </w:r>
    </w:p>
    <w:p w:rsidR="0091164A" w:rsidRDefault="00EF3D7B">
      <w:pPr>
        <w:spacing w:after="3" w:line="236" w:lineRule="auto"/>
        <w:ind w:left="1110" w:right="2304" w:hanging="10"/>
        <w:jc w:val="left"/>
      </w:pPr>
      <w:r>
        <w:rPr>
          <w:sz w:val="16"/>
        </w:rPr>
        <w:t xml:space="preserve">– </w:t>
      </w:r>
      <w:r>
        <w:t xml:space="preserve">wsuwanie w otwory lub kielichy z równoczesnym uszczelnianiem połączeń, </w:t>
      </w:r>
      <w:r>
        <w:rPr>
          <w:sz w:val="16"/>
        </w:rPr>
        <w:t xml:space="preserve">– </w:t>
      </w:r>
      <w:r>
        <w:t xml:space="preserve">wkręcanie nagwintowanych końców rur, </w:t>
      </w:r>
      <w:r>
        <w:rPr>
          <w:sz w:val="16"/>
        </w:rPr>
        <w:t xml:space="preserve">– </w:t>
      </w:r>
      <w:r>
        <w:t>wkręcanie nagrzanych końców rur.</w:t>
      </w:r>
    </w:p>
    <w:p w:rsidR="0091164A" w:rsidRDefault="00EF3D7B">
      <w:pPr>
        <w:ind w:left="1049" w:right="6"/>
      </w:pPr>
      <w:r>
        <w:t>Łuki na rurach należy wykonywać tak aby spłaszczenie przekroju nie prz</w:t>
      </w:r>
      <w:r>
        <w:t>ekraczało 15% wewnętrznej średnicy. Promień gięcia powinien zapewniać swobodne wciąganie przewodów.</w:t>
      </w:r>
    </w:p>
    <w:p w:rsidR="0091164A" w:rsidRDefault="00EF3D7B">
      <w:pPr>
        <w:ind w:left="644" w:right="6" w:firstLine="397"/>
      </w:pPr>
      <w:r>
        <w:t>Cała instalacja rurowa powinna być wykonana ze spadkiem 0.1% aby umożliwić odprowadzenie wody powstałej z ewentualnej kondensacji. Zabrania się układania ru</w:t>
      </w:r>
      <w:r>
        <w:t xml:space="preserve">r z wciągniętymi w nie przewodami. </w:t>
      </w:r>
      <w:r>
        <w:rPr>
          <w:sz w:val="16"/>
        </w:rPr>
        <w:t xml:space="preserve">b) </w:t>
      </w:r>
      <w:r>
        <w:t>wciąganie przewodów</w:t>
      </w:r>
    </w:p>
    <w:p w:rsidR="0091164A" w:rsidRDefault="00EF3D7B">
      <w:pPr>
        <w:ind w:left="298" w:right="6"/>
      </w:pPr>
      <w:r>
        <w:t>Przed przystąpieniem do wciągania przewodów należy sprawdzić prawidłowość wykonanego rurowania, zamocowania sprzętu i osprzętu, jego połączeń z rurami oraz przelotowość.</w:t>
      </w:r>
    </w:p>
    <w:p w:rsidR="0091164A" w:rsidRDefault="00EF3D7B">
      <w:pPr>
        <w:ind w:left="298" w:right="6"/>
      </w:pPr>
      <w:r>
        <w:t>Wciąganie przewodów należy wykonać za pomocą specjalnego osprzętu montażowego. Nie wolno do tego celu stosować przewodów, które później zostaną użyte w instalacji. Łączenie przewodów wykonać wg wcześniej opisanych zasad.</w:t>
      </w:r>
    </w:p>
    <w:p w:rsidR="0091164A" w:rsidRDefault="00EF3D7B">
      <w:pPr>
        <w:ind w:left="298" w:right="6"/>
      </w:pPr>
      <w:r>
        <w:t>Wykonanie instalacji p/t wymagać bę</w:t>
      </w:r>
      <w:r>
        <w:t>dzie ułożenia przewodów i zainstalowania osprzętu przed wykonaniem tynkowania. W przypadku wykonywania instalacji na istniejących ścianach niezbędne będzie wykucie odpowiednich bruzd pod przewody i ślepych wnęk pod osprzęt oraz ich zatynkowanie. </w:t>
      </w:r>
    </w:p>
    <w:p w:rsidR="0091164A" w:rsidRDefault="00EF3D7B">
      <w:pPr>
        <w:ind w:left="290" w:right="6" w:firstLine="437"/>
      </w:pPr>
      <w:r>
        <w:t>Przed wyk</w:t>
      </w:r>
      <w:r>
        <w:t xml:space="preserve">onaniem instalacji jako szczelnej należy przewody i kable uszczelniać w osprzęcie oraz aparatach za pomocą </w:t>
      </w:r>
      <w:proofErr w:type="spellStart"/>
      <w:r>
        <w:t>dławników</w:t>
      </w:r>
      <w:proofErr w:type="spellEnd"/>
      <w:r>
        <w:t>. Średnica głowicy i otworu uszczelniającego pierścienia powinna być dostosowana do średnicy zewnętrznej przewodu lub kabla. Po dokręceniu d</w:t>
      </w:r>
      <w:r>
        <w:t>ławic zaleca się dodatkowe uszczelnienie ich za pomocą odpowiednich uszczelnień.</w:t>
      </w:r>
    </w:p>
    <w:p w:rsidR="0091164A" w:rsidRDefault="00EF3D7B">
      <w:pPr>
        <w:pStyle w:val="Nagwek1"/>
        <w:ind w:left="298"/>
      </w:pPr>
      <w:r>
        <w:t>Instalacja w tynku</w:t>
      </w:r>
    </w:p>
    <w:p w:rsidR="0091164A" w:rsidRDefault="00EF3D7B">
      <w:pPr>
        <w:ind w:left="298" w:right="6"/>
      </w:pPr>
      <w:r>
        <w:t>Trasowanie należy wykonać tak jak dla instalacji podtynkowej. Puszki należy osadzać na ścianach (przed ich tynkowaniem) w sposób trwały (np. za pomocą gipsu</w:t>
      </w:r>
      <w:r>
        <w:t>, cementu, kołków rozporowych). Na ścianach drewnianych puszki należy mocować za pomocą wkrętów do drewna. Puszki po zamontowaniu należy przykryć pokrywami montażowymi.</w:t>
      </w:r>
    </w:p>
    <w:p w:rsidR="0091164A" w:rsidRDefault="00EF3D7B">
      <w:pPr>
        <w:ind w:left="298" w:right="6"/>
      </w:pPr>
      <w:r>
        <w:t>Instalacje wtynkowe należy wykonywać przewodami wtynkowymi. Dopuszcza się stosowanie pr</w:t>
      </w:r>
      <w:r>
        <w:t xml:space="preserve">zewodów wielożyłowych płaskich. Na podłożu palnym można układać przewody na warstwie zaprawy murarskiej o grubości co najmniej 5 mm, oddzielającej przewód od podłoża. Łuki i zgięcia przewodów powinny być łagodne. Podłoże do układania przewodów powinno być </w:t>
      </w:r>
      <w:r>
        <w:t>gładkie. Przewody należy mocować za pomocą specjalnych uchwytów. Do puszek należy wprowadzać tylko te przewody, które wymagają łączenia w puszce; pozostałe przewody należy prowadzić obok puszki. Przed tynkowaniem końce przewodów należy ukryć w puszce, a pu</w:t>
      </w:r>
      <w:r>
        <w:t xml:space="preserve">szki zabezpieczyć przed zatynkowaniem. Warstwa tynku powinna mieć grubość co najmniej 5 mm. Zabrania się układania przewodów bezpośrednio w betonie, w warstwie wyrównawczej podłogi i w złączach płyt betonowych bez stosowania osłon w postaci rur. </w:t>
      </w:r>
      <w:r>
        <w:rPr>
          <w:u w:val="single" w:color="000000"/>
        </w:rPr>
        <w:t>Instalacje</w:t>
      </w:r>
      <w:r>
        <w:rPr>
          <w:u w:val="single" w:color="000000"/>
        </w:rPr>
        <w:t xml:space="preserve"> w korytkach i na drabinkach</w:t>
      </w:r>
    </w:p>
    <w:p w:rsidR="0091164A" w:rsidRDefault="00EF3D7B">
      <w:pPr>
        <w:ind w:left="298" w:right="6"/>
      </w:pPr>
      <w:r>
        <w:t>System układania w korytkach należy stosować w przypadku konieczności równoległego układania kilkunastu obwodów na jednej trasie (gdy liczba obwodów przekracza 5). Można stosować systemy korytek metalowych i z tworzyw sztucznyc</w:t>
      </w:r>
      <w:r>
        <w:t>h. Przy mocowaniu do podłoża konstrukcji wsporczych, na których będą zamocowane korytka lub drabinki, należy uwzględnić nośność tych konstrukcji, aby spełnione były wymagania wytrzymałości mechanicznej ciągów instalacyjnych. Obliczenia wytrzymałościowe nal</w:t>
      </w:r>
      <w:r>
        <w:t>eży wykonywać indywidualnie dla każdego ciągu instalacyjnego lub korzystać z danych podawanych przez konstruktorów i producentów systemu. Odległości mocowania konstrukcji wsporczych (podpór), należy dobrać uwzględniając wytyczne producenta oraz:</w:t>
      </w:r>
    </w:p>
    <w:p w:rsidR="0091164A" w:rsidRDefault="00EF3D7B">
      <w:pPr>
        <w:ind w:left="298" w:right="6"/>
      </w:pPr>
      <w:r>
        <w:t>− liczbę i</w:t>
      </w:r>
      <w:r>
        <w:t xml:space="preserve"> przekrój układanych przewodów w korytkach,</w:t>
      </w:r>
    </w:p>
    <w:p w:rsidR="0091164A" w:rsidRDefault="00EF3D7B">
      <w:pPr>
        <w:ind w:left="298" w:right="6"/>
      </w:pPr>
      <w:r>
        <w:t>− rodzaj zastosowanych konstrukcji wsporczych, sposób ich mocowania oraz wytrzymałość mechaniczną,</w:t>
      </w:r>
    </w:p>
    <w:p w:rsidR="0091164A" w:rsidRDefault="00EF3D7B">
      <w:pPr>
        <w:ind w:left="298" w:right="6"/>
      </w:pPr>
      <w:r>
        <w:t>− wytrzymałość statyczną podłoża, do którego mocowana jest podpora,</w:t>
      </w:r>
    </w:p>
    <w:p w:rsidR="0091164A" w:rsidRDefault="00EF3D7B">
      <w:pPr>
        <w:ind w:left="298" w:right="6"/>
      </w:pPr>
      <w:r>
        <w:t>− wytrzymałość podłoża na docisk,</w:t>
      </w:r>
    </w:p>
    <w:p w:rsidR="0091164A" w:rsidRDefault="00EF3D7B">
      <w:pPr>
        <w:ind w:left="298" w:right="6"/>
      </w:pPr>
      <w:r>
        <w:t>− wytrzymał</w:t>
      </w:r>
      <w:r>
        <w:t>ość mechaniczną korytek i elementów kotwiących.</w:t>
      </w:r>
    </w:p>
    <w:p w:rsidR="0091164A" w:rsidRDefault="00EF3D7B">
      <w:pPr>
        <w:ind w:left="298" w:right="6"/>
      </w:pPr>
      <w:r>
        <w:t>Łączenie z sobą odcinków prostych powinno wykonywać się za pomocą łącznika przykręcanego śrubami M6 z łbem półkolistym (łeb wewnątrz korytka) lub w inny sposób podany przez producenta. Przy występowaniu w cią</w:t>
      </w:r>
      <w:r>
        <w:t xml:space="preserve">gu instalacyjnym elementów rozgałęźnych i odgałęźnych (w miejscach zmiany kierunku trasy) należy pod tymi </w:t>
      </w:r>
      <w:r>
        <w:lastRenderedPageBreak/>
        <w:t>elementami instalować dodatkowe podpory. Miejsca przecięć korytek trzeba zabezpieczyć przed korozją. Korytko do podpory należy mocować przesuwnie, umo</w:t>
      </w:r>
      <w:r>
        <w:t>żliwiając ruch korytka wzdłuż trasy.</w:t>
      </w:r>
    </w:p>
    <w:p w:rsidR="0091164A" w:rsidRDefault="00EF3D7B">
      <w:pPr>
        <w:ind w:left="298" w:right="6"/>
      </w:pPr>
      <w:r>
        <w:t>Korytkowe i drabinkowe ciągi instalacyjne muszą zapewniać ciągłość obwodu elektrycznego, aby zagwarantować ekwipotencjalne połączenie i uziemienie. Wszystkie elementy metalowe ciągu należy objąć połączeniami wyrównawczy</w:t>
      </w:r>
      <w:r>
        <w:t>mi.</w:t>
      </w:r>
    </w:p>
    <w:p w:rsidR="0091164A" w:rsidRDefault="00EF3D7B">
      <w:pPr>
        <w:ind w:left="298" w:right="6"/>
      </w:pPr>
      <w:r>
        <w:t xml:space="preserve">Wszystkie korytka, drabinki, kanały w których będą prowadzone obwody elektryczne należy stosować z materiałów nierozprzestrzeniających  płomieni, trudno zapalnych lub nie palnych.  </w:t>
      </w:r>
    </w:p>
    <w:p w:rsidR="0091164A" w:rsidRDefault="00EF3D7B">
      <w:pPr>
        <w:pStyle w:val="Nagwek2"/>
        <w:ind w:left="298"/>
      </w:pPr>
      <w:r>
        <w:t>5.8.  Łączenie przewodów</w:t>
      </w:r>
    </w:p>
    <w:p w:rsidR="0091164A" w:rsidRDefault="00EF3D7B">
      <w:pPr>
        <w:ind w:left="290" w:right="6" w:firstLine="435"/>
      </w:pPr>
      <w:r>
        <w:t>W instalacjach elektrycznych wnętrzowych łącz</w:t>
      </w:r>
      <w:r>
        <w:t>enia przewodów należy dokonywać w sprzęcie i osprzęcie instalacyjnym i w odbiornikach. Nie wolno stosować połączeń skręcanych. W przypadku gdy odbiorniki elektryczne mają wyprowadzone fabrycznie na zewnątrz przewody, a samo ich podłączenie do instalacji ni</w:t>
      </w:r>
      <w:r>
        <w:t>e zostało opracowane w projekcie, sposób podłączenia należy uzgodnić z projektantem lub kompetentnym przedstawicielem Inżyniera.</w:t>
      </w:r>
    </w:p>
    <w:p w:rsidR="0091164A" w:rsidRDefault="00EF3D7B">
      <w:pPr>
        <w:ind w:left="290" w:right="6" w:firstLine="435"/>
      </w:pPr>
      <w:r>
        <w:t>Przewody muszą być ułożone swobodnie i nie mogą być narażone na naciągi i dodatkowe naprężenia. Do danego zacisku należy przyłą</w:t>
      </w:r>
      <w:r>
        <w:t>czyć przewody o rodzaju wykonania, przekroju i liczbie dla jakich zacisk ten jest przygotowany. W przypadku zastosowania zacisków, do których przewody są przyłączone za pomocą oczek, pomiędzy oczkiem a nakrętką oraz pomiędzy oczkami powinny znajdować się p</w:t>
      </w:r>
      <w:r>
        <w:t>odkładki metalowe zabezpieczone przed korozją w sposób umożliwiający przepływ prądu. Długość odizolowanej żyły przewodu powinna zapewniać prawidłowe przyłączenie. Zdejmowanie izolacji i oczyszczenie przewodu nie może powodować uszkodzeń mechanicznych. W pr</w:t>
      </w:r>
      <w:r>
        <w:t>zypadku stosowania żył ocynowanych proces czyszczenia nie powinien uszkadzać warstwy cyny. Końce przewodów miedzianych z żyłami wielodrutowymi (linek) powinny lecz zabezpieczone zaprasowanymi tulejkami lub ocynowane (zaleca się zastosowanie tulejek zamiast</w:t>
      </w:r>
      <w:r>
        <w:t xml:space="preserve"> cynowania).</w:t>
      </w:r>
    </w:p>
    <w:p w:rsidR="0091164A" w:rsidRDefault="00EF3D7B">
      <w:pPr>
        <w:pStyle w:val="Nagwek2"/>
        <w:ind w:left="298"/>
      </w:pPr>
      <w:r>
        <w:t xml:space="preserve"> 5.9.   Prace spawalnicze </w:t>
      </w:r>
    </w:p>
    <w:p w:rsidR="0091164A" w:rsidRDefault="00EF3D7B">
      <w:pPr>
        <w:numPr>
          <w:ilvl w:val="0"/>
          <w:numId w:val="16"/>
        </w:numPr>
        <w:ind w:right="6"/>
      </w:pPr>
      <w:r>
        <w:t>Prace spawalnicze należy prowadzić tak, aby nie zanieczyścić elementów izolacyjnych, aparatów i przewodów odpryskami roztopionego metalu,</w:t>
      </w:r>
    </w:p>
    <w:p w:rsidR="0091164A" w:rsidRDefault="00EF3D7B">
      <w:pPr>
        <w:numPr>
          <w:ilvl w:val="0"/>
          <w:numId w:val="16"/>
        </w:numPr>
        <w:ind w:right="6"/>
      </w:pPr>
      <w:r>
        <w:t>Prace spawalnicze należy wykonać w odległości bezpiecznej od aparatów i urządzeń zawierających olej lub odpowiednio zabezpieczyć te urządzenia i aparaty.</w:t>
      </w:r>
    </w:p>
    <w:p w:rsidR="0091164A" w:rsidRDefault="00EF3D7B">
      <w:pPr>
        <w:pStyle w:val="Nagwek2"/>
        <w:ind w:left="298"/>
      </w:pPr>
      <w:r>
        <w:t>5.10.  Przyłączanie odbiorników</w:t>
      </w:r>
    </w:p>
    <w:p w:rsidR="0091164A" w:rsidRDefault="00EF3D7B">
      <w:pPr>
        <w:ind w:left="290" w:right="6" w:firstLine="435"/>
      </w:pPr>
      <w:r>
        <w:t xml:space="preserve">Miejsca połączeń żył przewodów z </w:t>
      </w:r>
      <w:r>
        <w:t>zaciskami odbiorników powinny być dokładnie oczyszczone. Samo połączenie musi być wykonane w sposób pewny, pod względem elektrycznym i mechanicznym oraz zabezpieczone przed osłabieniem siły docisku, korozją itp.</w:t>
      </w:r>
    </w:p>
    <w:p w:rsidR="0091164A" w:rsidRDefault="00EF3D7B">
      <w:pPr>
        <w:ind w:left="290" w:right="6" w:firstLine="435"/>
      </w:pPr>
      <w:r>
        <w:t xml:space="preserve">Połączenia mogą być wykonywane jako sztywne </w:t>
      </w:r>
      <w:r>
        <w:t>lub elastyczne w zależności od konstrukcji odbiornika i warunków technologicznych. Przyłączenia sztywne należy wykonywać w rurach sztywnych wprowadzonych bezpośrednio do odbiorników oraz przewodami kabelkowymi i kablami.</w:t>
      </w:r>
    </w:p>
    <w:p w:rsidR="0091164A" w:rsidRDefault="00EF3D7B">
      <w:pPr>
        <w:ind w:left="290" w:right="6" w:firstLine="435"/>
      </w:pPr>
      <w:r>
        <w:t>Połączenia elastyczne stosuje się g</w:t>
      </w:r>
      <w:r>
        <w:t>dy odbiorniki narażone są na drgania o dużej amplitudzie lub przystosowane są do przesunięć lub przemieszczeń. Połączenia te należy wykonać:</w:t>
      </w:r>
    </w:p>
    <w:p w:rsidR="0091164A" w:rsidRDefault="00EF3D7B">
      <w:pPr>
        <w:numPr>
          <w:ilvl w:val="0"/>
          <w:numId w:val="17"/>
        </w:numPr>
        <w:ind w:right="6" w:hanging="909"/>
      </w:pPr>
      <w:r>
        <w:t>przewodami izolowanymi wielożyłowymi giętkimi lub oponowymi,</w:t>
      </w:r>
    </w:p>
    <w:p w:rsidR="0091164A" w:rsidRDefault="00EF3D7B">
      <w:pPr>
        <w:numPr>
          <w:ilvl w:val="0"/>
          <w:numId w:val="17"/>
        </w:numPr>
        <w:ind w:right="6" w:hanging="909"/>
      </w:pPr>
      <w:r>
        <w:t>przewodami izolowanymi jednożyłowymi w rurach elastycz</w:t>
      </w:r>
      <w:r>
        <w:t>nych,</w:t>
      </w:r>
    </w:p>
    <w:p w:rsidR="0091164A" w:rsidRDefault="00EF3D7B">
      <w:pPr>
        <w:numPr>
          <w:ilvl w:val="0"/>
          <w:numId w:val="17"/>
        </w:numPr>
        <w:ind w:right="6" w:hanging="909"/>
      </w:pPr>
      <w:r>
        <w:t>przewodami izolowanymi wielożyłowymi giętkimi lub oponowymi w rurach elastycznych.</w:t>
      </w:r>
    </w:p>
    <w:p w:rsidR="0091164A" w:rsidRDefault="00EF3D7B">
      <w:pPr>
        <w:pStyle w:val="Nagwek2"/>
        <w:ind w:left="298"/>
      </w:pPr>
      <w:r>
        <w:t>5.11.  Montaż tablicy rozdzielczej</w:t>
      </w:r>
    </w:p>
    <w:p w:rsidR="0091164A" w:rsidRDefault="00EF3D7B">
      <w:pPr>
        <w:ind w:left="290" w:right="6" w:firstLine="435"/>
      </w:pPr>
      <w:r>
        <w:t>Przed przystąpieniem do montażu urządzeń przykręcanych na konstrukcjach wsporczych dostarczanych oddzielnie należy konstrukcje te mo</w:t>
      </w:r>
      <w:r>
        <w:t>cować do podłoża w sposób podany w dokumentacji.</w:t>
      </w:r>
    </w:p>
    <w:p w:rsidR="0091164A" w:rsidRDefault="00EF3D7B">
      <w:pPr>
        <w:ind w:left="298" w:right="6"/>
      </w:pPr>
      <w:r>
        <w:t>Urządzenia skrzynkowe dostarczone na miejsce montażu wraz z przykręconą do nich konstrukcją wsporczą należy wstawić w przygotowane otwory i zalać betonem.</w:t>
      </w:r>
    </w:p>
    <w:p w:rsidR="0091164A" w:rsidRDefault="00EF3D7B">
      <w:pPr>
        <w:ind w:left="298" w:right="6"/>
      </w:pPr>
      <w:r>
        <w:t>Tablice w obudowie naściennej lub zagłębionej należy</w:t>
      </w:r>
      <w:r>
        <w:t xml:space="preserve"> przykręcać do kotew lub konstrukcji wsporczych zamocowanych w podłożu.</w:t>
      </w:r>
    </w:p>
    <w:p w:rsidR="0091164A" w:rsidRDefault="00EF3D7B">
      <w:pPr>
        <w:ind w:left="298" w:right="6"/>
      </w:pPr>
      <w:r>
        <w:t>Po zamontowaniu urządzenia należy:</w:t>
      </w:r>
    </w:p>
    <w:p w:rsidR="0091164A" w:rsidRDefault="00EF3D7B">
      <w:pPr>
        <w:numPr>
          <w:ilvl w:val="0"/>
          <w:numId w:val="18"/>
        </w:numPr>
        <w:ind w:right="6" w:hanging="909"/>
      </w:pPr>
      <w:r>
        <w:t>zainstalować aparaty zdjęte na czas transportu i dostarczone w oddzielnych opakowaniach,</w:t>
      </w:r>
    </w:p>
    <w:p w:rsidR="0091164A" w:rsidRDefault="00EF3D7B">
      <w:pPr>
        <w:numPr>
          <w:ilvl w:val="0"/>
          <w:numId w:val="18"/>
        </w:numPr>
        <w:ind w:right="6" w:hanging="909"/>
      </w:pPr>
      <w:r>
        <w:t>dokręcić w sposób pewny wszystkie śruby i wkręty w połączeni</w:t>
      </w:r>
      <w:r>
        <w:t>ach elektrycznych i mechanicznych,</w:t>
      </w:r>
    </w:p>
    <w:p w:rsidR="0091164A" w:rsidRDefault="00EF3D7B">
      <w:pPr>
        <w:numPr>
          <w:ilvl w:val="0"/>
          <w:numId w:val="18"/>
        </w:numPr>
        <w:ind w:right="6" w:hanging="909"/>
      </w:pPr>
      <w:r>
        <w:t>założyć osłony zdjęte w czasie montażu</w:t>
      </w:r>
    </w:p>
    <w:p w:rsidR="0091164A" w:rsidRDefault="00EF3D7B">
      <w:pPr>
        <w:numPr>
          <w:ilvl w:val="0"/>
          <w:numId w:val="18"/>
        </w:numPr>
        <w:ind w:right="6" w:hanging="909"/>
      </w:pPr>
      <w:r>
        <w:t>podłączyć obwody zewnętrzne</w:t>
      </w:r>
    </w:p>
    <w:p w:rsidR="0091164A" w:rsidRDefault="00EF3D7B">
      <w:pPr>
        <w:numPr>
          <w:ilvl w:val="0"/>
          <w:numId w:val="18"/>
        </w:numPr>
        <w:ind w:right="6" w:hanging="909"/>
      </w:pPr>
      <w:r>
        <w:t>podłączyć przewody ochronne</w:t>
      </w:r>
    </w:p>
    <w:p w:rsidR="0091164A" w:rsidRDefault="00EF3D7B">
      <w:pPr>
        <w:pStyle w:val="Nagwek2"/>
        <w:ind w:left="298"/>
      </w:pPr>
      <w:r>
        <w:t xml:space="preserve"> 5.12 Instalacja poł   ą </w:t>
      </w:r>
      <w:proofErr w:type="spellStart"/>
      <w:r>
        <w:t>cze</w:t>
      </w:r>
      <w:proofErr w:type="spellEnd"/>
      <w:r>
        <w:t xml:space="preserve">   ń wyrównawczych </w:t>
      </w:r>
    </w:p>
    <w:p w:rsidR="0091164A" w:rsidRDefault="00EF3D7B">
      <w:pPr>
        <w:ind w:left="290" w:right="6" w:firstLine="437"/>
      </w:pPr>
      <w:r>
        <w:t>Dla uziemienia urządzeń i przewodów, na których nie występuje trwale potencjał</w:t>
      </w:r>
      <w:r>
        <w:t xml:space="preserve"> elektryczny, należy wykonać instalacje połączeń wyrównawczych. Instalacja ta składa się z połączenia wyrównawczego: głównego (główna szyna wyrównawcza), miejscowego (dodatkowego – dla części przewodzących, jednocześnie dostępnych) i nieuziemionego. </w:t>
      </w:r>
    </w:p>
    <w:p w:rsidR="0091164A" w:rsidRDefault="00EF3D7B">
      <w:pPr>
        <w:ind w:left="298" w:right="6"/>
      </w:pPr>
      <w:r>
        <w:lastRenderedPageBreak/>
        <w:t>W cel</w:t>
      </w:r>
      <w:r>
        <w:t>u wyrównania potencjałów należy połączyć ze sobą wszystkie systemy przewodzące. Do szyny uziemień należy przyłączyć:</w:t>
      </w:r>
    </w:p>
    <w:p w:rsidR="0091164A" w:rsidRDefault="00EF3D7B">
      <w:pPr>
        <w:ind w:left="595" w:right="6"/>
      </w:pPr>
      <w:r>
        <w:t>· magistralę połączeń wyrównawczych, biegnącą wzdłuż koryt,</w:t>
      </w:r>
    </w:p>
    <w:p w:rsidR="0091164A" w:rsidRDefault="00EF3D7B">
      <w:pPr>
        <w:ind w:left="595" w:right="6"/>
      </w:pPr>
      <w:r>
        <w:t>· zacisk ochronny PE w tablicy,</w:t>
      </w:r>
    </w:p>
    <w:p w:rsidR="0091164A" w:rsidRDefault="00EF3D7B">
      <w:pPr>
        <w:ind w:left="595" w:right="6"/>
      </w:pPr>
      <w:r>
        <w:t>· główną metalową rurę instalacji hydrantowej,</w:t>
      </w:r>
    </w:p>
    <w:p w:rsidR="0091164A" w:rsidRDefault="00EF3D7B">
      <w:pPr>
        <w:ind w:left="595" w:right="6"/>
      </w:pPr>
      <w:r>
        <w:t>· metalowe systemy rur,</w:t>
      </w:r>
    </w:p>
    <w:p w:rsidR="0091164A" w:rsidRDefault="00EF3D7B">
      <w:pPr>
        <w:ind w:left="595" w:right="6"/>
      </w:pPr>
      <w:r>
        <w:t>· metalowe koryta kablowe co 10m,</w:t>
      </w:r>
    </w:p>
    <w:p w:rsidR="0091164A" w:rsidRDefault="00EF3D7B">
      <w:pPr>
        <w:ind w:left="595" w:right="6"/>
      </w:pPr>
      <w:r>
        <w:t>· wszystkie metalowe części dostępne i obce.</w:t>
      </w:r>
    </w:p>
    <w:p w:rsidR="0091164A" w:rsidRDefault="00EF3D7B">
      <w:pPr>
        <w:ind w:left="595" w:right="6"/>
      </w:pPr>
      <w:r>
        <w:t xml:space="preserve">· Połączenia wyrównawcze należy wykonać połączenia linką </w:t>
      </w:r>
      <w:proofErr w:type="spellStart"/>
      <w:r>
        <w:t>LgY</w:t>
      </w:r>
      <w:proofErr w:type="spellEnd"/>
      <w:r>
        <w:t xml:space="preserve"> 16.</w:t>
      </w:r>
    </w:p>
    <w:p w:rsidR="0091164A" w:rsidRDefault="00EF3D7B">
      <w:pPr>
        <w:spacing w:after="3" w:line="236" w:lineRule="auto"/>
        <w:ind w:left="597" w:right="328" w:hanging="10"/>
        <w:jc w:val="left"/>
      </w:pPr>
      <w:r>
        <w:t>· Połączenia do rur i zaworów instalacji sanitarnych CO, CT, CW, ZW itp. do sieci połącz</w:t>
      </w:r>
      <w:r>
        <w:t>eń wyrównawczych wykonywać na obejmy. Połączenia wyrównawcze należy wykonywać zgodnie z normami i warunkami technicznymi. Przewody wyrównawcze należy tak układać, aby były dostępne do oględzin. Nie powinny się one stykać z materiałami palnymi,</w:t>
      </w:r>
    </w:p>
    <w:p w:rsidR="0091164A" w:rsidRDefault="00EF3D7B">
      <w:pPr>
        <w:spacing w:after="251"/>
        <w:ind w:left="298" w:right="6"/>
      </w:pPr>
      <w:r>
        <w:t xml:space="preserve">Występujące </w:t>
      </w:r>
      <w:r>
        <w:t>w ciągach konstrukcji metalowych wstawki izolacyjne należy mostkować dodatkowymi połączeniami wyrównawczymi. Połączenia wyrównawcze, które nie mogą mieć galwanicznych połączeń z innymi instalacjami należy wykonać za pomocą ograniczników przepięć.</w:t>
      </w:r>
    </w:p>
    <w:p w:rsidR="0091164A" w:rsidRDefault="00EF3D7B">
      <w:pPr>
        <w:pStyle w:val="Nagwek2"/>
        <w:ind w:left="298"/>
      </w:pPr>
      <w:r>
        <w:t xml:space="preserve"> 5.13  Po</w:t>
      </w:r>
      <w:r>
        <w:t xml:space="preserve">prawa istniejącej  instalacji piorunochronnej </w:t>
      </w:r>
    </w:p>
    <w:p w:rsidR="0091164A" w:rsidRDefault="00EF3D7B">
      <w:pPr>
        <w:ind w:left="298" w:right="6"/>
      </w:pPr>
      <w:r>
        <w:t>Zwody poziome niskie i podwyższone nieizolowane</w:t>
      </w:r>
    </w:p>
    <w:p w:rsidR="0091164A" w:rsidRDefault="00EF3D7B">
      <w:pPr>
        <w:ind w:left="290" w:right="6" w:firstLine="437"/>
      </w:pPr>
      <w:r>
        <w:t>Druty, taśmy i linki przeznaczone na zwody należy wyprostować za pomocą wstępnego naprężania lub przy zastosowaniu odpowiedniego urządzenia prostującego. Sztuczn</w:t>
      </w:r>
      <w:r>
        <w:t xml:space="preserve">e zwody piorunochronne należy instalować na stałe przy użyciu odpowiednich wsporników </w:t>
      </w:r>
      <w:proofErr w:type="spellStart"/>
      <w:r>
        <w:t>odstępowych</w:t>
      </w:r>
      <w:proofErr w:type="spellEnd"/>
      <w:r>
        <w:t xml:space="preserve"> lub wsporników do złączy naprężających. Wymiary poprzeczne materiałów użytych na zwody powinny spełniać wymogi PN.</w:t>
      </w:r>
    </w:p>
    <w:p w:rsidR="0091164A" w:rsidRDefault="00EF3D7B">
      <w:pPr>
        <w:ind w:left="298" w:right="6"/>
      </w:pPr>
      <w:r>
        <w:t>Zwody poziome nieizolowane powinny zostać u</w:t>
      </w:r>
      <w:r>
        <w:t>łożone przy zachowaniu następujących odstępów od powierzchni dachu:</w:t>
      </w:r>
    </w:p>
    <w:p w:rsidR="0091164A" w:rsidRDefault="00EF3D7B">
      <w:pPr>
        <w:numPr>
          <w:ilvl w:val="0"/>
          <w:numId w:val="19"/>
        </w:numPr>
        <w:ind w:right="6" w:hanging="122"/>
      </w:pPr>
      <w:r>
        <w:t>co najmniej 2 cm na dachach o pokryciach niepalnych lub trudno zapalnych,</w:t>
      </w:r>
    </w:p>
    <w:p w:rsidR="0091164A" w:rsidRDefault="00EF3D7B">
      <w:pPr>
        <w:numPr>
          <w:ilvl w:val="0"/>
          <w:numId w:val="19"/>
        </w:numPr>
        <w:spacing w:after="3" w:line="236" w:lineRule="auto"/>
        <w:ind w:right="6" w:hanging="122"/>
      </w:pPr>
      <w:r>
        <w:t xml:space="preserve">co najmniej 40 cm na dachach o pokryciach z blach oraz na dachach o pokryciach z materiałów łatwo </w:t>
      </w:r>
      <w:proofErr w:type="spellStart"/>
      <w:r>
        <w:t>zapalnychUkład</w:t>
      </w:r>
      <w:proofErr w:type="spellEnd"/>
      <w:r>
        <w:t xml:space="preserve"> i</w:t>
      </w:r>
      <w:r>
        <w:t xml:space="preserve"> lokalizacja zwodów pozostaje bez zmian, zwody niskie powinny stanowić sieć, której krańcowe przewody muszą przebiegać wzdłuż krawędzi dachu,</w:t>
      </w:r>
    </w:p>
    <w:p w:rsidR="0091164A" w:rsidRDefault="00EF3D7B">
      <w:pPr>
        <w:numPr>
          <w:ilvl w:val="0"/>
          <w:numId w:val="19"/>
        </w:numPr>
        <w:ind w:right="6" w:hanging="122"/>
      </w:pPr>
      <w:r>
        <w:t>na dachach pochyłych przy nachyleniu ponad 30° jeden z przewodów sieci należy prowadzić wzdłuż kalenicy dachu.</w:t>
      </w:r>
    </w:p>
    <w:p w:rsidR="0091164A" w:rsidRDefault="00EF3D7B">
      <w:pPr>
        <w:ind w:left="290" w:right="6" w:firstLine="437"/>
      </w:pPr>
      <w:r>
        <w:t>Wsz</w:t>
      </w:r>
      <w:r>
        <w:t>ystkie nie przewodzące elementy budowlane, wystające nad powierzchnią dachu, należy wyposażać w zwody pionowe, połączone z siecią zwodów zamocowanych na powierzchni dachu. Zwody należy prowadzić bez ostrych zagięć i załamań (promień zagięcia nie może być m</w:t>
      </w:r>
      <w:r>
        <w:t>niejszy niż 10 cm). Nad szczelinami dylatacyjnymi należy stosować kompensację. Do mocowania zwodów należy stosować wsporniki, uchwyty i złączki. Przy wykorzystaniu wsporników naruszających szczelność pokrycia dachowego, po ich zamontowaniu należy uszczelni</w:t>
      </w:r>
      <w:r>
        <w:t>ć lepikiem miejsca zainstalowania - w przypadku pokrycia papą, a przy pokryciach blachą przez oblutowanie</w:t>
      </w:r>
    </w:p>
    <w:p w:rsidR="0091164A" w:rsidRDefault="00EF3D7B">
      <w:pPr>
        <w:ind w:left="298" w:right="6"/>
      </w:pPr>
      <w:r>
        <w:t>Zwody pionowe nieizolowane</w:t>
      </w:r>
    </w:p>
    <w:p w:rsidR="0091164A" w:rsidRDefault="00EF3D7B">
      <w:pPr>
        <w:ind w:left="290" w:right="6" w:firstLine="437"/>
      </w:pPr>
      <w:r>
        <w:t>Zwody pionowe należy tak lokalizować, aby spełniały założenia projektowe odnośnie do stref ochronnych. Zwody mogą stanowić konstrukcje samonośne lub mogą być instalowane na konstrukcjach z materiałów nieprzewodzących (np. drewno, beton). Zwody lub ich wspo</w:t>
      </w:r>
      <w:r>
        <w:t xml:space="preserve">rniki powinny zostać przymocowane w sposób trwały do konstrukcji nośnej dachu lub do elementów wystających ponad dach. W przypadku mocowania zwodu pionowego na konstrukcji należy zastosować wsporniki </w:t>
      </w:r>
      <w:proofErr w:type="spellStart"/>
      <w:r>
        <w:t>odstępowe</w:t>
      </w:r>
      <w:proofErr w:type="spellEnd"/>
      <w:r>
        <w:t xml:space="preserve"> w odległościach nie większych niż 1,5m. W razi</w:t>
      </w:r>
      <w:r>
        <w:t>e stosowania zwodów pionowych naprężanych, dla zwodów o długości ponad 15 m należy stosować dodatkowe wsporniki w połowie ich długości, aby zapobiec występowaniu drgań pod wpływem wiatru. Zwody pionowe, tak jak wszystkie wystające ponad dach metalowe eleme</w:t>
      </w:r>
      <w:r>
        <w:t>nty (balustrady, maszty antenowe i flagowe, kominy itp.), należy połączyć z siecią zwodów poziomych niskich lub najkrótszą drogą z przewodami odprowadzającymi.</w:t>
      </w:r>
    </w:p>
    <w:p w:rsidR="0091164A" w:rsidRDefault="00EF3D7B">
      <w:pPr>
        <w:ind w:left="298" w:right="3196"/>
      </w:pPr>
      <w:r>
        <w:t>Montaż sztucznych przewodów odprowadzających i uziemiających Przewody odprowadzające i uziemiają</w:t>
      </w:r>
      <w:r>
        <w:t>ce można układać:</w:t>
      </w:r>
    </w:p>
    <w:p w:rsidR="0091164A" w:rsidRDefault="00EF3D7B">
      <w:pPr>
        <w:ind w:left="298" w:right="6"/>
      </w:pPr>
      <w:r>
        <w:t xml:space="preserve">− na zewnętrznych ścianach obiektu budowlanego na wspornikach lub metodą </w:t>
      </w:r>
      <w:proofErr w:type="spellStart"/>
      <w:r>
        <w:t>bezuchwytową</w:t>
      </w:r>
      <w:proofErr w:type="spellEnd"/>
      <w:r>
        <w:t>, jako instalacje naprężane (przewody sztuczne zewnętrzne),</w:t>
      </w:r>
    </w:p>
    <w:p w:rsidR="0091164A" w:rsidRDefault="00EF3D7B">
      <w:pPr>
        <w:ind w:left="298" w:right="6"/>
      </w:pPr>
      <w:r>
        <w:t>- na zewnętrznych ścianach w warstwie ocieplenia układać w rurce instalacyjnej TTPLAST Grom (</w:t>
      </w:r>
      <w:r>
        <w:t>grubość ścianki min. 3mm) Złącza kontrolne instalować na wysokości 1,5 m od ziemi na ścianie w puszkach do złącza odgromowego w warstwie ocieplającej p/t − wewnątrz obiektu.</w:t>
      </w:r>
    </w:p>
    <w:p w:rsidR="0091164A" w:rsidRDefault="00EF3D7B">
      <w:pPr>
        <w:ind w:left="290" w:right="6" w:firstLine="437"/>
      </w:pPr>
      <w:r>
        <w:t>Sztuczne przewody odprowadzające zewnętrzne należy instalować na stałe przy użyciu</w:t>
      </w:r>
      <w:r>
        <w:t xml:space="preserve"> znormalizowanych wsporników </w:t>
      </w:r>
      <w:proofErr w:type="spellStart"/>
      <w:r>
        <w:t>odstępowych</w:t>
      </w:r>
      <w:proofErr w:type="spellEnd"/>
      <w:r>
        <w:t xml:space="preserve"> lub wsporników do instalacji naprężanych. Wymiary poprzeczne materiałów użytych do wykonywania przewodów odprowadzających powinny spełniać wymogi PN.</w:t>
      </w:r>
    </w:p>
    <w:p w:rsidR="0091164A" w:rsidRDefault="00EF3D7B">
      <w:pPr>
        <w:ind w:left="298" w:right="6"/>
      </w:pPr>
      <w:r>
        <w:lastRenderedPageBreak/>
        <w:t>Na zewnętrznych ścianach obiektu budowlanego należy układać sztuc</w:t>
      </w:r>
      <w:r>
        <w:t>zne przewody odprowadzające w odległości nie mniejszej niż:</w:t>
      </w:r>
    </w:p>
    <w:p w:rsidR="0091164A" w:rsidRDefault="00EF3D7B">
      <w:pPr>
        <w:ind w:left="298" w:right="5163"/>
      </w:pPr>
      <w:r>
        <w:t>− 2 cm od podłoża niepalnego lub trudno zapalnego, − 40 cm od podłoża z materiałów łatwo zapalnych.</w:t>
      </w:r>
    </w:p>
    <w:p w:rsidR="0091164A" w:rsidRDefault="00EF3D7B">
      <w:pPr>
        <w:ind w:left="290" w:right="6" w:firstLine="437"/>
      </w:pPr>
      <w:r>
        <w:t xml:space="preserve">Przy montażu zewnętrznych przewodów odprowadzających na wspornikach </w:t>
      </w:r>
      <w:proofErr w:type="spellStart"/>
      <w:r>
        <w:t>odstępowych</w:t>
      </w:r>
      <w:proofErr w:type="spellEnd"/>
      <w:r>
        <w:t xml:space="preserve"> odległości pomię</w:t>
      </w:r>
      <w:r>
        <w:t xml:space="preserve">dzy wspornikami nie mogą być większe niż 1,5 m. Sposoby mocowania wsporników do ściany powinny być dostosowane do rozwiązania konstrukcyjnego i materiału obiektu budowlanego (cegła, beton, drewno, konstrukcja stalowa itp.). </w:t>
      </w:r>
    </w:p>
    <w:p w:rsidR="0091164A" w:rsidRDefault="00EF3D7B">
      <w:pPr>
        <w:ind w:left="290" w:right="6" w:firstLine="437"/>
      </w:pPr>
      <w:r>
        <w:t>Sztuczne przewody odprowadzając</w:t>
      </w:r>
      <w:r>
        <w:t xml:space="preserve">e należy instalować po możliwie najkrótszej drodze pomiędzy zwodem a przewodem uziemiającym. Wymagane jest zachowanie odległości przewodów odprowadzających od wejść do budynku, przejść dla pieszych i ogrodzeń metalowych przylegających do dróg publicznych, </w:t>
      </w:r>
      <w:r>
        <w:t>nie mniejszej niż 2m. Dopuszcza się odstępstwo od tej wymaganej minimalnej odległości w przypadku wejść użytkowanych sporadycznie.</w:t>
      </w:r>
    </w:p>
    <w:p w:rsidR="0091164A" w:rsidRDefault="00EF3D7B">
      <w:pPr>
        <w:ind w:left="290" w:right="6" w:firstLine="437"/>
      </w:pPr>
      <w:r>
        <w:t>W przypadku, gdy nie można zapewnić wymaganej odległości, należy umieszczać przewód w rurze lub w rurach osłonowych z PVC o łącznej grubości ścianki nie mniejszej niż 5 mm. Rury osłonowe powinny sięgać na wysokość 2,5 m nad powierzchnię ziemi i na głębokoś</w:t>
      </w:r>
      <w:r>
        <w:t>ć 0,5 m pod powierzchnię.</w:t>
      </w:r>
    </w:p>
    <w:p w:rsidR="0091164A" w:rsidRDefault="00EF3D7B">
      <w:pPr>
        <w:ind w:left="298" w:right="6"/>
      </w:pPr>
      <w:r>
        <w:t>W instalacjach wykonywanych metodą naprężania przewody odprowadzające należy montować według wskazań dokumentacji projektowo-technicznej.</w:t>
      </w:r>
    </w:p>
    <w:p w:rsidR="0091164A" w:rsidRDefault="00EF3D7B">
      <w:pPr>
        <w:ind w:left="290" w:right="6" w:firstLine="437"/>
      </w:pPr>
      <w:r>
        <w:t xml:space="preserve">Przewody odprowadzające pionowe w instalacjach naprężanych należy mocować w taki sposób i w </w:t>
      </w:r>
      <w:r>
        <w:t>takich odstępach, aby uniemożliwiać ich uciążliwe drgania i uderzenia o ścianę, wymuszone parciem wiatru. Przewody odprowadzające wewnątrz obiektu budowlanego można instalować, jeżeli wymagają tego względy bezpieczeństwa (budynki z okapami lub nawisami) al</w:t>
      </w:r>
      <w:r>
        <w:t>bo względy estetyczne. Przewody odprowadzające wewnętrzne powinny być ułożone w rurze z PVC lub w bruździe zakrytej materiałem nie przewodzącym i niepalnym (np. tynkiem). Rury powinny zostać zatopione w betonie lub układane pod tynkiem. W rurze lub bruździ</w:t>
      </w:r>
      <w:r>
        <w:t>e z przewodem odprowadzającym nie należy umieszczać innych instalacji. Połączenia przewodów odprowadzających ze zwodami należy wykonywać jako spawane, śrubowe lub zaciskane. Połączenia przewodów odprowadzających z uziomami sztucznymi należy wykonywać za po</w:t>
      </w:r>
      <w:r>
        <w:t>mocą zacisków probierczych, usytuowanych pomiędzy przewodem odprowadzającym a uziemiającym. Znormalizowane zaciski probiercze powinny mieć co najmniej dwie śruby zaciskowe M6 lub jedną śrubę M10. Należy je umieszczać i osłaniać w taki sposób, aby były łatw</w:t>
      </w:r>
      <w:r>
        <w:t>o dostępne podczas okresowych konserwacji oraz pomiaru rezystancji uziomu.</w:t>
      </w:r>
    </w:p>
    <w:p w:rsidR="0091164A" w:rsidRDefault="00EF3D7B">
      <w:pPr>
        <w:ind w:left="290" w:right="6" w:firstLine="437"/>
      </w:pPr>
      <w:r>
        <w:t>Połączenia przewodów uziemiających z uziomami należy wykonywać przez spawanie lub za pomocą połączeń śrubowych. Przy łączeniu przewodów uziemiających z uziomami rurowymi należy stos</w:t>
      </w:r>
      <w:r>
        <w:t>ować obejmy. Po oczyszczeniu miejsca połączenia należy na rurę założyć podkładkę ołowianą, a następnie obejmę, którą po skręceniu i oczyszczeniu należy zabezpieczyć farbą antykorozyjną,</w:t>
      </w:r>
    </w:p>
    <w:p w:rsidR="0091164A" w:rsidRDefault="00EF3D7B">
      <w:pPr>
        <w:ind w:left="290" w:right="6" w:firstLine="437"/>
      </w:pPr>
      <w:r>
        <w:t>Przewody uziemiające należy chronić przed korozją przez pomalowanie fa</w:t>
      </w:r>
      <w:r>
        <w:t>rbą antykorozyjną lub lakierem asfaltowym do wysokości 0,3 m nad ziemią i do głębokości 0,2 m w ziemi. Część nadziemną przewodów uziemiających, układanych na zewnętrznych powierzchniach obiektu budowlanego, należy chronić przed uszkodzeniem mechanicznym pr</w:t>
      </w:r>
      <w:r>
        <w:t>zy użyciu osłon do wysokości l ,5m nad ziemią i do głębokości 0,2m w ziemi. Ochrona ta nie jest wymagana, jeżeli grubość taśmy wynosi co najmniej 3 mm, a średnica drutu 8 mm. Przy montażu osłon na przewodzie uziemiającym należy:</w:t>
      </w:r>
    </w:p>
    <w:p w:rsidR="0091164A" w:rsidRDefault="00EF3D7B">
      <w:pPr>
        <w:ind w:left="298" w:right="6"/>
      </w:pPr>
      <w:r>
        <w:t>− w przypadku stosowania ks</w:t>
      </w:r>
      <w:r>
        <w:t>ztałtowników (kątownik, ceownik itp.), po nałożeniu osłony na przewód i zaprawieniu jego kotew w murze, połączyć je na obydwu końcach z przewodem uziemiającym, a następnie oczyścić miejsce spawania i pomalować farbą antykorozyjną,</w:t>
      </w:r>
    </w:p>
    <w:p w:rsidR="0091164A" w:rsidRDefault="00EF3D7B">
      <w:pPr>
        <w:ind w:left="298" w:right="6"/>
      </w:pPr>
      <w:r>
        <w:t xml:space="preserve">− w przypadku stosowania </w:t>
      </w:r>
      <w:r>
        <w:t>rury, połączenie jej z przewodem uziemiającym wykonywać przy pomocy obejmy.</w:t>
      </w:r>
    </w:p>
    <w:p w:rsidR="0091164A" w:rsidRDefault="00EF3D7B">
      <w:pPr>
        <w:spacing w:after="104"/>
        <w:ind w:left="290" w:right="6" w:firstLine="437"/>
      </w:pPr>
      <w:r>
        <w:t>Instalacje należy jednak poprawić i sprawdzić połączenia z złączami kontrolnymi i dachem oraz elementami wystającym ponad dach (np. kominy). Instalacje doprowadzić do zgodności z n</w:t>
      </w:r>
      <w:r>
        <w:t>ormą PN-EN 62305.</w:t>
      </w:r>
    </w:p>
    <w:p w:rsidR="0091164A" w:rsidRDefault="00EF3D7B">
      <w:pPr>
        <w:ind w:left="290" w:right="6" w:firstLine="437"/>
      </w:pPr>
      <w:r>
        <w:t xml:space="preserve">Puszki podtynkowe złącz kontrolnych należy wymienić na nowe 218x168x80mm PZO. Stosować złącza krzyżowe. Kominy dachowe chronić zwodami pionowymi z drutu </w:t>
      </w:r>
      <w:proofErr w:type="spellStart"/>
      <w:r>
        <w:t>FeZn</w:t>
      </w:r>
      <w:proofErr w:type="spellEnd"/>
      <w:r>
        <w:t xml:space="preserve"> </w:t>
      </w:r>
      <w:r>
        <w:rPr>
          <w:rFonts w:ascii="Marlett" w:eastAsia="Marlett" w:hAnsi="Marlett" w:cs="Marlett"/>
        </w:rPr>
        <w:t></w:t>
      </w:r>
      <w:r>
        <w:rPr>
          <w:rFonts w:ascii="Segoe UI Symbol" w:eastAsia="Segoe UI Symbol" w:hAnsi="Segoe UI Symbol" w:cs="Segoe UI Symbol"/>
        </w:rPr>
        <w:t></w:t>
      </w:r>
      <w:r>
        <w:t>8 (min. 40cm ponad komin). Do przewodów odprowadzających łączyć metalowe rynny</w:t>
      </w:r>
      <w:r>
        <w:t xml:space="preserve"> dachowe oraz wszystkie elementy metalowe znajdujące się na dachu.</w:t>
      </w:r>
    </w:p>
    <w:p w:rsidR="0091164A" w:rsidRDefault="00EF3D7B">
      <w:pPr>
        <w:ind w:left="290" w:right="6" w:firstLine="437"/>
      </w:pPr>
      <w:r>
        <w:t>Przed połączeniem pozostałych elementów konstrukcji zmierzyć wartość rezystancji uziemienia. Rezystancja uziomu nie powinna przekraczać 10 W.</w:t>
      </w:r>
    </w:p>
    <w:p w:rsidR="0091164A" w:rsidRDefault="00EF3D7B">
      <w:pPr>
        <w:spacing w:after="134"/>
        <w:ind w:left="290" w:right="6" w:firstLine="437"/>
      </w:pPr>
      <w:r>
        <w:t>Wszystkie połączenia w ziemi wykonać metodą spa</w:t>
      </w:r>
      <w:r>
        <w:t>wania na długości minimum 10 cm z zabezpieczeniem miejsc spawu antykorozyjnie. Wszystkie połączenia należy wykonać w sposób trwały i zabezpieczyć przed korozją.</w:t>
      </w:r>
    </w:p>
    <w:p w:rsidR="0091164A" w:rsidRDefault="00EF3D7B">
      <w:pPr>
        <w:pStyle w:val="Nagwek2"/>
        <w:ind w:left="298"/>
      </w:pPr>
      <w:r>
        <w:t>5.14. Próby montażowe</w:t>
      </w:r>
    </w:p>
    <w:p w:rsidR="0091164A" w:rsidRDefault="00EF3D7B">
      <w:pPr>
        <w:ind w:left="298" w:right="6"/>
      </w:pPr>
      <w:r>
        <w:t>Po zakończeniu robót należy przeprowadzić próby montażowe obejmujące badania i pomiary. Zakres prób montażowych należy uzgodnić z inwestorem. Zakres podstawowych prób obejmuje:</w:t>
      </w:r>
    </w:p>
    <w:p w:rsidR="0091164A" w:rsidRDefault="00EF3D7B">
      <w:pPr>
        <w:numPr>
          <w:ilvl w:val="0"/>
          <w:numId w:val="20"/>
        </w:numPr>
        <w:ind w:right="6" w:hanging="986"/>
      </w:pPr>
      <w:r>
        <w:t>pomiar rezystancji izolacji kabli i przewodów</w:t>
      </w:r>
    </w:p>
    <w:p w:rsidR="0091164A" w:rsidRDefault="00EF3D7B">
      <w:pPr>
        <w:numPr>
          <w:ilvl w:val="0"/>
          <w:numId w:val="20"/>
        </w:numPr>
        <w:ind w:right="6" w:hanging="986"/>
      </w:pPr>
      <w:r>
        <w:lastRenderedPageBreak/>
        <w:t>sprawdzenie ciągłości żył i zgodn</w:t>
      </w:r>
      <w:r>
        <w:t>ości faz</w:t>
      </w:r>
    </w:p>
    <w:p w:rsidR="0091164A" w:rsidRDefault="00EF3D7B">
      <w:pPr>
        <w:numPr>
          <w:ilvl w:val="0"/>
          <w:numId w:val="20"/>
        </w:numPr>
        <w:ind w:right="6" w:hanging="986"/>
      </w:pPr>
      <w:r>
        <w:t>pomiar rezystancji izolacji odbiorników</w:t>
      </w:r>
    </w:p>
    <w:p w:rsidR="0091164A" w:rsidRDefault="00EF3D7B">
      <w:pPr>
        <w:numPr>
          <w:ilvl w:val="0"/>
          <w:numId w:val="20"/>
        </w:numPr>
        <w:ind w:right="6" w:hanging="986"/>
      </w:pPr>
      <w:r>
        <w:t>pomiary impedancji pętli zwarciowych</w:t>
      </w:r>
    </w:p>
    <w:p w:rsidR="0091164A" w:rsidRDefault="00EF3D7B">
      <w:pPr>
        <w:numPr>
          <w:ilvl w:val="0"/>
          <w:numId w:val="20"/>
        </w:numPr>
        <w:ind w:right="6" w:hanging="986"/>
      </w:pPr>
      <w:r>
        <w:t>pomiary rezystancji uziemień</w:t>
      </w:r>
    </w:p>
    <w:p w:rsidR="0091164A" w:rsidRDefault="00EF3D7B">
      <w:pPr>
        <w:numPr>
          <w:ilvl w:val="0"/>
          <w:numId w:val="20"/>
        </w:numPr>
        <w:ind w:right="6" w:hanging="986"/>
      </w:pPr>
      <w:r>
        <w:t>pomiar skuteczności ochrony przeciwporażeniowej</w:t>
      </w:r>
    </w:p>
    <w:p w:rsidR="0091164A" w:rsidRDefault="00EF3D7B">
      <w:pPr>
        <w:numPr>
          <w:ilvl w:val="0"/>
          <w:numId w:val="20"/>
        </w:numPr>
        <w:spacing w:after="1315"/>
        <w:ind w:right="6" w:hanging="986"/>
      </w:pPr>
      <w:r>
        <w:t xml:space="preserve">sprawdzenie prawidłowości ułożenia kabla ziemnego i rur ochronnych </w:t>
      </w:r>
      <w:r>
        <w:rPr>
          <w:sz w:val="16"/>
        </w:rPr>
        <w:t>–</w:t>
      </w:r>
      <w:r>
        <w:rPr>
          <w:sz w:val="16"/>
        </w:rPr>
        <w:tab/>
      </w:r>
      <w:r>
        <w:t xml:space="preserve">sprawdzenie zgodności z </w:t>
      </w:r>
      <w:r>
        <w:t>dokumentacją projektową trasy kabla.</w:t>
      </w:r>
    </w:p>
    <w:p w:rsidR="0091164A" w:rsidRDefault="00EF3D7B">
      <w:pPr>
        <w:pStyle w:val="Nagwek2"/>
        <w:spacing w:after="0"/>
        <w:ind w:left="15"/>
      </w:pPr>
      <w:r>
        <w:rPr>
          <w:b/>
          <w:u w:val="none"/>
        </w:rPr>
        <w:t>6. Kontrola jakości robót</w:t>
      </w:r>
    </w:p>
    <w:p w:rsidR="0091164A" w:rsidRDefault="00EF3D7B">
      <w:pPr>
        <w:numPr>
          <w:ilvl w:val="0"/>
          <w:numId w:val="21"/>
        </w:numPr>
        <w:ind w:right="6" w:hanging="402"/>
      </w:pPr>
      <w:r>
        <w:t>Sprawdzenie i odbiór robót powinno być wykonane zgodnie z odpowiednimi normami.</w:t>
      </w:r>
    </w:p>
    <w:p w:rsidR="0091164A" w:rsidRDefault="00EF3D7B">
      <w:pPr>
        <w:numPr>
          <w:ilvl w:val="0"/>
          <w:numId w:val="21"/>
        </w:numPr>
        <w:ind w:right="6" w:hanging="402"/>
      </w:pPr>
      <w:r>
        <w:t>Sprawdzeniu i kontroli w czasie wykonywania robót oraz po ich zakończeniu powinno podlegać:</w:t>
      </w:r>
    </w:p>
    <w:p w:rsidR="0091164A" w:rsidRDefault="00EF3D7B">
      <w:pPr>
        <w:numPr>
          <w:ilvl w:val="1"/>
          <w:numId w:val="21"/>
        </w:numPr>
        <w:ind w:right="6" w:hanging="549"/>
      </w:pPr>
      <w:r>
        <w:t>zgodność wykonania ro</w:t>
      </w:r>
      <w:r>
        <w:t>bót z dokumentacją projektową,</w:t>
      </w:r>
    </w:p>
    <w:p w:rsidR="0091164A" w:rsidRDefault="00EF3D7B">
      <w:pPr>
        <w:numPr>
          <w:ilvl w:val="1"/>
          <w:numId w:val="21"/>
        </w:numPr>
        <w:ind w:right="6" w:hanging="549"/>
      </w:pPr>
      <w:r>
        <w:t>właściwe podłączenie przewodu fazowego i neutralnego do gniazd</w:t>
      </w:r>
    </w:p>
    <w:p w:rsidR="0091164A" w:rsidRDefault="00EF3D7B">
      <w:pPr>
        <w:numPr>
          <w:ilvl w:val="1"/>
          <w:numId w:val="21"/>
        </w:numPr>
        <w:ind w:right="6" w:hanging="549"/>
      </w:pPr>
      <w:r>
        <w:t>załączanie punktów świetlnych zgodnie z założonym programem</w:t>
      </w:r>
    </w:p>
    <w:p w:rsidR="0091164A" w:rsidRDefault="00EF3D7B">
      <w:pPr>
        <w:numPr>
          <w:ilvl w:val="1"/>
          <w:numId w:val="21"/>
        </w:numPr>
        <w:spacing w:after="105"/>
        <w:ind w:right="6" w:hanging="549"/>
      </w:pPr>
      <w:r>
        <w:t>wykonanie pomiarów rezystancji uziemienia, izolacji, pomiarów skuteczności ochrony przeciwporażeniowej</w:t>
      </w:r>
      <w:r>
        <w:t xml:space="preserve"> z przekazaniem wyników do protokołu odbioru.</w:t>
      </w:r>
    </w:p>
    <w:p w:rsidR="0091164A" w:rsidRDefault="00EF3D7B">
      <w:pPr>
        <w:pStyle w:val="Nagwek2"/>
        <w:spacing w:after="0"/>
        <w:ind w:left="15"/>
      </w:pPr>
      <w:r>
        <w:rPr>
          <w:b/>
          <w:u w:val="none"/>
        </w:rPr>
        <w:t>7. Obmiar robót</w:t>
      </w:r>
    </w:p>
    <w:p w:rsidR="0091164A" w:rsidRDefault="00EF3D7B">
      <w:pPr>
        <w:ind w:left="298" w:right="6"/>
      </w:pPr>
      <w:r>
        <w:t>Obmiar robót obejmuje całość instalacji elektroenergetycznych. Jednostką obmiarową jest komplet robót.</w:t>
      </w:r>
    </w:p>
    <w:p w:rsidR="0091164A" w:rsidRDefault="00EF3D7B">
      <w:pPr>
        <w:ind w:left="298" w:right="6"/>
      </w:pPr>
      <w:r>
        <w:t xml:space="preserve">Obmiar robót będzie określać faktyczny zakres wykonywanych robót, zgodnie z dokumentacją projektową i ST, w jednostkach ustalonych w kosztorysie. Obmiaru robót dokonuje Wykonawca po pisemnym powiadomieniu Inspektora nadzoru o zakresie obmierzanych robót i </w:t>
      </w:r>
      <w:r>
        <w:t>terminie obmiaru, co najmniej na 3 dni przed tym terminem. Wyniki obmiaru będą wpisane do książki obmiarów. Jakikolwiek błąd lub przeoczenie (opuszczenie) w ilości robót podanych w kosztorysie ofertowym nie zwalnia Wykonawcy od obowiązku ukończenia wszystk</w:t>
      </w:r>
      <w:r>
        <w:t>ich robót. Błędne dane zostaną poprawione wg ustaleń Inspektora nadzoru na piśmie. Obmiar gotowych robót będzie przeprowadzony z częstością wymaganą do celu miesięcznej płatności na rzecz Wykonawcy lub w innym czasie określonym w umowie.</w:t>
      </w:r>
    </w:p>
    <w:p w:rsidR="0091164A" w:rsidRDefault="00EF3D7B">
      <w:pPr>
        <w:ind w:left="298" w:right="6"/>
      </w:pPr>
      <w:r>
        <w:t xml:space="preserve">Zasady określania </w:t>
      </w:r>
      <w:r>
        <w:t>ilości robót podane są w odpowiednich specyfikacjach technicznych i/lub w KNR-ach oraz</w:t>
      </w:r>
    </w:p>
    <w:p w:rsidR="0091164A" w:rsidRDefault="00EF3D7B">
      <w:pPr>
        <w:ind w:left="298" w:right="6"/>
      </w:pPr>
      <w:r>
        <w:t>KNNR-ach. Jednostki obmiaru powinny zgodnie zgodne z jednostkami określonymi w dokumentacji projektowej</w:t>
      </w:r>
    </w:p>
    <w:p w:rsidR="0091164A" w:rsidRDefault="00EF3D7B">
      <w:pPr>
        <w:ind w:left="298" w:right="6"/>
      </w:pPr>
      <w:r>
        <w:t>i kosztorysowej - przedmiarze robót. Wszystkie urządzenia i sprzę</w:t>
      </w:r>
      <w:r>
        <w:t>t pomiarowy, stosowany w czasie obmiaru robót będą zaakceptowane przez Inspektora nadzoru. Urządzenia i sprzęt pomiarowy zostaną dostarczone przez Wykonawcę. Jeżeli urządzenia te lub sprzęt wymagają badań atestujących, to Wykonawca będzie posiadać ważne św</w:t>
      </w:r>
      <w:r>
        <w:t xml:space="preserve">iadectwa legalizacji. Wszystkie urządzenia pomiarowe będą przez Wykonawcę utrzymywane w dobrym stanie, w całym okresie trwania robót. Obmiaru robót dokonuje się z natury (wykonanej roboty) przyjmując jednostki miary odpowiadające zawartym w dokumentacji i </w:t>
      </w:r>
      <w:r>
        <w:t>tak:</w:t>
      </w:r>
    </w:p>
    <w:p w:rsidR="0091164A" w:rsidRDefault="00EF3D7B">
      <w:pPr>
        <w:numPr>
          <w:ilvl w:val="0"/>
          <w:numId w:val="22"/>
        </w:numPr>
        <w:ind w:right="6" w:hanging="158"/>
      </w:pPr>
      <w:r>
        <w:t xml:space="preserve">dla osprzętu montażowego dla kabli i przewodów: szt., </w:t>
      </w:r>
      <w:proofErr w:type="spellStart"/>
      <w:r>
        <w:t>kpl</w:t>
      </w:r>
      <w:proofErr w:type="spellEnd"/>
      <w:r>
        <w:t>., m,</w:t>
      </w:r>
    </w:p>
    <w:p w:rsidR="0091164A" w:rsidRDefault="00EF3D7B">
      <w:pPr>
        <w:numPr>
          <w:ilvl w:val="0"/>
          <w:numId w:val="22"/>
        </w:numPr>
        <w:ind w:right="6" w:hanging="158"/>
      </w:pPr>
      <w:r>
        <w:t>dla kabli i przewodów: m,</w:t>
      </w:r>
    </w:p>
    <w:p w:rsidR="0091164A" w:rsidRDefault="00EF3D7B">
      <w:pPr>
        <w:numPr>
          <w:ilvl w:val="0"/>
          <w:numId w:val="22"/>
        </w:numPr>
        <w:ind w:right="6" w:hanging="158"/>
      </w:pPr>
      <w:r>
        <w:t xml:space="preserve">dla sprzętu łącznikowego: szt., </w:t>
      </w:r>
      <w:proofErr w:type="spellStart"/>
      <w:r>
        <w:t>kpl</w:t>
      </w:r>
      <w:proofErr w:type="spellEnd"/>
      <w:r>
        <w:t>.,</w:t>
      </w:r>
    </w:p>
    <w:p w:rsidR="0091164A" w:rsidRDefault="00EF3D7B">
      <w:pPr>
        <w:numPr>
          <w:ilvl w:val="0"/>
          <w:numId w:val="22"/>
        </w:numPr>
        <w:ind w:right="6" w:hanging="158"/>
      </w:pPr>
      <w:r>
        <w:t xml:space="preserve">dla opraw oświetleniowych: szt., </w:t>
      </w:r>
      <w:proofErr w:type="spellStart"/>
      <w:r>
        <w:t>kpl</w:t>
      </w:r>
      <w:proofErr w:type="spellEnd"/>
      <w:r>
        <w:t>.,</w:t>
      </w:r>
    </w:p>
    <w:p w:rsidR="0091164A" w:rsidRDefault="00EF3D7B">
      <w:pPr>
        <w:numPr>
          <w:ilvl w:val="0"/>
          <w:numId w:val="22"/>
        </w:numPr>
        <w:spacing w:after="101"/>
        <w:ind w:right="6" w:hanging="158"/>
      </w:pPr>
      <w:r>
        <w:t xml:space="preserve">dla urządzeń i odbiorników energii elektrycznej: szt., </w:t>
      </w:r>
      <w:proofErr w:type="spellStart"/>
      <w:r>
        <w:t>kpl</w:t>
      </w:r>
      <w:proofErr w:type="spellEnd"/>
      <w:r>
        <w:t>.</w:t>
      </w:r>
    </w:p>
    <w:p w:rsidR="0091164A" w:rsidRDefault="00EF3D7B">
      <w:pPr>
        <w:spacing w:after="0" w:line="259" w:lineRule="auto"/>
        <w:ind w:left="15" w:hanging="10"/>
        <w:jc w:val="left"/>
      </w:pPr>
      <w:r>
        <w:rPr>
          <w:b/>
        </w:rPr>
        <w:t>8. Odbiór robót</w:t>
      </w:r>
    </w:p>
    <w:p w:rsidR="0091164A" w:rsidRDefault="00EF3D7B">
      <w:pPr>
        <w:pStyle w:val="Nagwek1"/>
        <w:ind w:left="298"/>
      </w:pPr>
      <w:r>
        <w:t>Ogólne zasady odbioru robót</w:t>
      </w:r>
    </w:p>
    <w:p w:rsidR="0091164A" w:rsidRDefault="00EF3D7B">
      <w:pPr>
        <w:ind w:left="298" w:right="6"/>
      </w:pPr>
      <w:r>
        <w:t>W zależności od ustaleń, roboty podlegają następującym odbiorom:</w:t>
      </w:r>
    </w:p>
    <w:p w:rsidR="0091164A" w:rsidRDefault="00EF3D7B">
      <w:pPr>
        <w:ind w:left="298" w:right="6"/>
      </w:pPr>
      <w:r>
        <w:t>− odbiorowi robót zanikających i ulegających zakryciu,</w:t>
      </w:r>
    </w:p>
    <w:p w:rsidR="0091164A" w:rsidRDefault="00EF3D7B">
      <w:pPr>
        <w:ind w:left="298" w:right="6"/>
      </w:pPr>
      <w:r>
        <w:t>− odbiorowi częściowemu,</w:t>
      </w:r>
    </w:p>
    <w:p w:rsidR="0091164A" w:rsidRDefault="00EF3D7B">
      <w:pPr>
        <w:ind w:left="298" w:right="6"/>
      </w:pPr>
      <w:r>
        <w:t>− odbiorowi ostatecznemu (końcowemu),</w:t>
      </w:r>
    </w:p>
    <w:p w:rsidR="0091164A" w:rsidRDefault="00EF3D7B">
      <w:pPr>
        <w:ind w:left="298" w:right="6"/>
      </w:pPr>
      <w:r>
        <w:t>− odbiorowi po upływie okresu rękojmi</w:t>
      </w:r>
    </w:p>
    <w:p w:rsidR="0091164A" w:rsidRDefault="00EF3D7B">
      <w:pPr>
        <w:ind w:left="298" w:right="6"/>
      </w:pPr>
      <w:r>
        <w:t>− odbio</w:t>
      </w:r>
      <w:r>
        <w:t>rowi pogwarancyjnemu po upływie okresu gwarancji.</w:t>
      </w:r>
    </w:p>
    <w:p w:rsidR="0091164A" w:rsidRDefault="00EF3D7B">
      <w:pPr>
        <w:pStyle w:val="Nagwek1"/>
        <w:ind w:left="298"/>
      </w:pPr>
      <w:r>
        <w:t xml:space="preserve"> Odbiór robót zanikaj   ą </w:t>
      </w:r>
      <w:proofErr w:type="spellStart"/>
      <w:r>
        <w:t>cych</w:t>
      </w:r>
      <w:proofErr w:type="spellEnd"/>
      <w:r>
        <w:t xml:space="preserve"> i ulegaj   ą </w:t>
      </w:r>
      <w:proofErr w:type="spellStart"/>
      <w:r>
        <w:t>cych</w:t>
      </w:r>
      <w:proofErr w:type="spellEnd"/>
      <w:r>
        <w:t xml:space="preserve"> zakryciu </w:t>
      </w:r>
    </w:p>
    <w:p w:rsidR="0091164A" w:rsidRDefault="00EF3D7B">
      <w:pPr>
        <w:ind w:left="298" w:right="6"/>
      </w:pPr>
      <w:r>
        <w:t>Odbiór robót zanikających i ulegających zakryciu polega na finalnej ocenie jakości wykonywanych robót oraz ilości tych robót, które w dalszym proce</w:t>
      </w:r>
      <w:r>
        <w:t xml:space="preserve">sie realizacji ulegną zakryciu. Odbiór robót zanikających i ulegających zakryciu będzie dokonany w czasie umożliwiającym wykonanie ewentualnych korekt i poprawek bez hamowania ogólnego postępu robót. Odbioru tego dokonuje Inspektor nadzoru. Gotowość danej </w:t>
      </w:r>
      <w:r>
        <w:t xml:space="preserve">części robót do odbioru zgłasza </w:t>
      </w:r>
      <w:r>
        <w:lastRenderedPageBreak/>
        <w:t>wykonawca wpisem do dziennika budowy i jednoczesnym powiadomieniem Inspektora nadzoru. Odbiór będzie przeprowadzony niezwłocznie, nie później jednak niż w ciągu 3 dni od daty zgłoszenia wpisem do dziennika budowy i powiadomi</w:t>
      </w:r>
      <w:r>
        <w:t>enia o tym fakcie Inspektora nadzoru. Jakość i ilość robót ulegających zakryciu ocenia Inspektor nadzoru na podstawie dokumentów zawierających komplet wyników badań laboratoryjnych i w oparciu o przeprowadzone pomiary, w konfrontacji z dokumentacją projekt</w:t>
      </w:r>
      <w:r>
        <w:t>ową, SST i uprzednimi ustaleniami.</w:t>
      </w:r>
    </w:p>
    <w:p w:rsidR="0091164A" w:rsidRDefault="00EF3D7B">
      <w:pPr>
        <w:pStyle w:val="Nagwek1"/>
        <w:ind w:left="298"/>
      </w:pPr>
      <w:r>
        <w:t xml:space="preserve"> Odbiór </w:t>
      </w:r>
      <w:proofErr w:type="spellStart"/>
      <w:r>
        <w:t>cz</w:t>
      </w:r>
      <w:proofErr w:type="spellEnd"/>
      <w:r>
        <w:t xml:space="preserve">   </w:t>
      </w:r>
      <w:proofErr w:type="spellStart"/>
      <w:r>
        <w:t>ęś</w:t>
      </w:r>
      <w:proofErr w:type="spellEnd"/>
      <w:r>
        <w:t xml:space="preserve"> </w:t>
      </w:r>
      <w:proofErr w:type="spellStart"/>
      <w:r>
        <w:t>ciowy</w:t>
      </w:r>
      <w:proofErr w:type="spellEnd"/>
      <w:r>
        <w:t xml:space="preserve"> </w:t>
      </w:r>
    </w:p>
    <w:p w:rsidR="0091164A" w:rsidRDefault="00EF3D7B">
      <w:pPr>
        <w:ind w:left="298" w:right="6"/>
      </w:pPr>
      <w:r>
        <w:t>Odbiór częściowy polega na ocenie ilości i jakości wykonanych części robót. Odbioru częściowego robót dokonuje się dla zakresu robót określonego w dokumentach umownych wg zasad jak przy odbiorze ost</w:t>
      </w:r>
      <w:r>
        <w:t xml:space="preserve">atecznym robót. Odbioru robót dokonuje Inspektor nadzoru. </w:t>
      </w:r>
      <w:r>
        <w:rPr>
          <w:u w:val="single" w:color="000000"/>
        </w:rPr>
        <w:t xml:space="preserve"> Odbiór ostateczny (ko   ń </w:t>
      </w:r>
      <w:proofErr w:type="spellStart"/>
      <w:r>
        <w:rPr>
          <w:u w:val="single" w:color="000000"/>
        </w:rPr>
        <w:t>cowy</w:t>
      </w:r>
      <w:proofErr w:type="spellEnd"/>
      <w:r>
        <w:rPr>
          <w:u w:val="single" w:color="000000"/>
        </w:rPr>
        <w:t xml:space="preserve">) </w:t>
      </w:r>
    </w:p>
    <w:p w:rsidR="0091164A" w:rsidRDefault="00EF3D7B">
      <w:pPr>
        <w:ind w:left="298" w:right="6"/>
      </w:pPr>
      <w:r>
        <w:t xml:space="preserve">Odbiór ostateczny polega na finalnej ocenie rzeczywistego wykonania robót w odniesieniu do zakresu (ilości) oraz jakości. Całkowite zakończenie robót oraz gotowość </w:t>
      </w:r>
      <w:r>
        <w:t>do odbioru ostatecznego będzie stwierdzona przez Wykonawcę wpisem do dziennika budowy.  Odbioru ostatecznego robót dokona komisja wyznaczona przez Zamawiającego w obecności Inspektora nadzoru i Wykonawcy. Komisja odbierająca roboty dokona ich oceny jakości</w:t>
      </w:r>
      <w:r>
        <w:t xml:space="preserve">owej na podstawie przedłożonych dokumentów, wyników badań i pomiarów, ocenie wizualnej oraz zgodności wykonania robót z dokumentacją projektową i ST. W toku odbioru ostatecznego robót, komisja zapozna się z realizacją ustaleń przyjętych w trakcie odbiorów </w:t>
      </w:r>
      <w:r>
        <w:t>robót zanikających i ulegających zakryciu oraz odbiorów częściowych, zwłaszcza w zakresie wykonania robót uzupełniających i robót poprawkowych. W przypadkach nie wykonania wyznaczonych robót poprawkowych lub robót uzupełniających w poszczególnych elementac</w:t>
      </w:r>
      <w:r>
        <w:t>h konstrukcyjnych i wykończeniowych, komisja przerwie swoje czynności i ustali nowy termin odbioru ostatecznego. W przypadku stwierdzenia przez komisję, że jakość wykonywanych robót w poszczególnych asortymentach nieznacznie odbiega od wymaganej dokumentac</w:t>
      </w:r>
      <w:r>
        <w:t>ją projektową i ST z uwzględnieniem tolerancji i nie ma większego wpływu na cechy eksploatacyjne obiektu, komisja oceni pomniejszoną wartość wykonywanych robót w stosunku do wymagań przyjętych w dokumentach umowy.</w:t>
      </w:r>
    </w:p>
    <w:p w:rsidR="0091164A" w:rsidRDefault="00EF3D7B">
      <w:pPr>
        <w:pStyle w:val="Nagwek1"/>
        <w:ind w:left="298"/>
      </w:pPr>
      <w:r>
        <w:t xml:space="preserve"> Dokumenty do odbioru ostatecznego (ko   ń</w:t>
      </w:r>
      <w:r>
        <w:t xml:space="preserve"> </w:t>
      </w:r>
      <w:proofErr w:type="spellStart"/>
      <w:r>
        <w:t>cowe</w:t>
      </w:r>
      <w:proofErr w:type="spellEnd"/>
      <w:r>
        <w:t xml:space="preserve">) </w:t>
      </w:r>
    </w:p>
    <w:p w:rsidR="0091164A" w:rsidRDefault="00EF3D7B">
      <w:pPr>
        <w:ind w:left="298" w:right="6"/>
      </w:pPr>
      <w:r>
        <w:t>Podstawowym dokumentem jest protokół odbioru ostatecznego robót, sporządzony wg wzoru ustalonego przez Zamawiającego. Do odbioru ostatecznego Wykonawca jest zobowiązany przygotować następujące dokumenty: − dokumentację powykonawczą, tj. dokumentacj</w:t>
      </w:r>
      <w:r>
        <w:t>ę budowy z naniesionymi zmianami dokonanymi w toku wykonania robót oraz geodezyjnymi pomiarami powykonawczymi,</w:t>
      </w:r>
    </w:p>
    <w:p w:rsidR="0091164A" w:rsidRDefault="00EF3D7B">
      <w:pPr>
        <w:ind w:left="298" w:right="6"/>
      </w:pPr>
      <w:r>
        <w:t>− szczegółowe specyfikacje techniczne (podstawowe z dokumentów umowy i ew. uzupełniające lub zamienne)</w:t>
      </w:r>
    </w:p>
    <w:p w:rsidR="0091164A" w:rsidRDefault="00EF3D7B">
      <w:pPr>
        <w:ind w:left="298" w:right="6"/>
      </w:pPr>
      <w:r>
        <w:t>− protokoły odbiorów robót ulegających zak</w:t>
      </w:r>
      <w:r>
        <w:t>ryciu i zanikających,</w:t>
      </w:r>
    </w:p>
    <w:p w:rsidR="0091164A" w:rsidRDefault="00EF3D7B">
      <w:pPr>
        <w:ind w:left="298" w:right="6"/>
      </w:pPr>
      <w:r>
        <w:t>− protokoły odbiorów częściowych,</w:t>
      </w:r>
    </w:p>
    <w:p w:rsidR="0091164A" w:rsidRDefault="00EF3D7B">
      <w:pPr>
        <w:ind w:left="298" w:right="6"/>
      </w:pPr>
      <w:r>
        <w:t>− recepty i ustalenia technologiczne,</w:t>
      </w:r>
    </w:p>
    <w:p w:rsidR="0091164A" w:rsidRDefault="00EF3D7B">
      <w:pPr>
        <w:ind w:left="298" w:right="6"/>
      </w:pPr>
      <w:r>
        <w:t>− dzienniki budowy i książki obmiarów (oryginały),</w:t>
      </w:r>
    </w:p>
    <w:p w:rsidR="0091164A" w:rsidRDefault="00EF3D7B">
      <w:pPr>
        <w:spacing w:after="3" w:line="236" w:lineRule="auto"/>
        <w:ind w:left="300" w:right="213" w:hanging="10"/>
        <w:jc w:val="left"/>
      </w:pPr>
      <w:r>
        <w:t>− wyniki pomiarów kontrolnych oraz badań i oznaczeń, zgodne z ST i programem zapewnienia jakości (PZJ), − dekla</w:t>
      </w:r>
      <w:r>
        <w:t>racje zgodności lub certyfikaty zgodności wbudowanych materiałów, certyfikaty na znak bezpieczeństwa zgodnie z SST i programem zabezpieczenia jakości (PZJ),</w:t>
      </w:r>
    </w:p>
    <w:p w:rsidR="0091164A" w:rsidRDefault="00EF3D7B">
      <w:pPr>
        <w:ind w:left="298" w:right="6"/>
      </w:pPr>
      <w:r>
        <w:t>− rysunki (dokumentacje) na wykonanie robót towarzyszących (np. na przełożenie linii telefonicznej,</w:t>
      </w:r>
      <w:r>
        <w:t xml:space="preserve"> energetycznej, gazowej, oświetlenia itp.) oraz protokoły odbioru i przekazania tych robót właścicielom urządzeń</w:t>
      </w:r>
    </w:p>
    <w:p w:rsidR="0091164A" w:rsidRDefault="00EF3D7B">
      <w:pPr>
        <w:ind w:left="298" w:right="6"/>
      </w:pPr>
      <w:r>
        <w:t>− geodezyjną inwentaryzację powykonawczą robót i sieci uzbrojenia terenu,</w:t>
      </w:r>
    </w:p>
    <w:p w:rsidR="0091164A" w:rsidRDefault="00EF3D7B">
      <w:pPr>
        <w:ind w:left="298" w:right="6"/>
      </w:pPr>
      <w:r>
        <w:t>− kopię mapy zasadniczej powstałej w wyniku geodezyjnej inwentaryzacj</w:t>
      </w:r>
      <w:r>
        <w:t>i powykonawczej.</w:t>
      </w:r>
    </w:p>
    <w:p w:rsidR="0091164A" w:rsidRDefault="00EF3D7B">
      <w:pPr>
        <w:ind w:left="298" w:right="6"/>
      </w:pPr>
      <w:r>
        <w:t>W przypadku, gdy wg komisji, roboty pod względem przygotowania dokumentacyjnego nie będą gotowe do odbioru ostatecznego, komisja w porozumieniu z Wykonawcą wyznaczy ponowny termin odbioru ostatecznego robót. Wszystkie zarządzone przez komi</w:t>
      </w:r>
      <w:r>
        <w:t>sję roboty poprawkowe lub uzupełniające będą zestawione wg wzoru ustalonego przez Zamawiającego. Termin wykonania robót poprawkowych i robót uzupełniających wyznaczy komisja i stwierdzi ich wykonanie.</w:t>
      </w:r>
    </w:p>
    <w:p w:rsidR="0091164A" w:rsidRDefault="00EF3D7B">
      <w:pPr>
        <w:pStyle w:val="Nagwek1"/>
        <w:ind w:left="298"/>
      </w:pPr>
      <w:r>
        <w:t xml:space="preserve"> Odbiór pogwarancyjny po upływie okresu r   ę </w:t>
      </w:r>
      <w:proofErr w:type="spellStart"/>
      <w:r>
        <w:t>kojmi</w:t>
      </w:r>
      <w:proofErr w:type="spellEnd"/>
      <w:r>
        <w:t xml:space="preserve"> i g</w:t>
      </w:r>
      <w:r>
        <w:t xml:space="preserve">warancji </w:t>
      </w:r>
    </w:p>
    <w:p w:rsidR="0091164A" w:rsidRDefault="00EF3D7B">
      <w:pPr>
        <w:spacing w:after="105"/>
        <w:ind w:left="298" w:right="6"/>
      </w:pPr>
      <w:r>
        <w:t>Odbiór pogwarancyjny po upływie okresu rękojmi i gwarancji polega na ocenie wykonanych robót związanych z usunięciem wad, które ujawnią się w okresie rękojmi i gwarancji gwarancyjnym i rękojmi. Odbiór po upływie okresu rękojmi i gwarancji pogwara</w:t>
      </w:r>
      <w:r>
        <w:t>ncyjny będzie dokonany na podstawie oceny wizualnej obiektu z uwzględnieniem zasad opisanych w punkcie  „Odbiór ostateczny (końcowy) robót”.</w:t>
      </w:r>
    </w:p>
    <w:p w:rsidR="0091164A" w:rsidRDefault="00EF3D7B">
      <w:pPr>
        <w:pStyle w:val="Nagwek2"/>
        <w:spacing w:after="0"/>
        <w:ind w:left="15"/>
      </w:pPr>
      <w:r>
        <w:rPr>
          <w:b/>
          <w:u w:val="none"/>
        </w:rPr>
        <w:t>9. Podstawa płatności</w:t>
      </w:r>
    </w:p>
    <w:p w:rsidR="0091164A" w:rsidRDefault="00EF3D7B">
      <w:pPr>
        <w:ind w:left="298" w:right="6"/>
      </w:pPr>
      <w:r>
        <w:t xml:space="preserve">Podstawę płatności stanowi komplet wykonanych robót i pomiarów </w:t>
      </w:r>
      <w:proofErr w:type="spellStart"/>
      <w:r>
        <w:t>pomontażowych</w:t>
      </w:r>
      <w:proofErr w:type="spellEnd"/>
      <w:r>
        <w:t>.</w:t>
      </w:r>
    </w:p>
    <w:p w:rsidR="0091164A" w:rsidRDefault="00EF3D7B">
      <w:pPr>
        <w:ind w:left="298" w:right="6"/>
      </w:pPr>
      <w:r>
        <w:t>Podstawą płatno</w:t>
      </w:r>
      <w:r>
        <w:t>ści jest cena jednostkowa skalkulowana przez wykonawcę za jednostkę obmiarową ustaloną dla danej pozycji kosztorysu przyjętą przez Zamawiającego w dokumentach umownych. Dla robót wycenionych ryczałtowo podstawą płatności jest wartość (kwota) podana przez W</w:t>
      </w:r>
      <w:r>
        <w:t>ykonawcę i przyjęta przez Zamawiającego w dokumentach umownych (ofercie). Cena jednostkowa pozycji kosztorysowej lub wynagrodzenie ryczałtowe będzie uwzględniać wszystkie czynności, wymagania i badania składające się na jej wykonanie, określone dla tej rob</w:t>
      </w:r>
      <w:r>
        <w:t>oty w ST i w dokumentacji projektowej.</w:t>
      </w:r>
    </w:p>
    <w:p w:rsidR="0091164A" w:rsidRDefault="00EF3D7B">
      <w:pPr>
        <w:ind w:left="298" w:right="6"/>
      </w:pPr>
      <w:r>
        <w:lastRenderedPageBreak/>
        <w:t>Ceny jednostkowe lub wynagrodzenie ryczałtowe robót będą obejmować:</w:t>
      </w:r>
    </w:p>
    <w:p w:rsidR="0091164A" w:rsidRDefault="00EF3D7B">
      <w:pPr>
        <w:ind w:left="298" w:right="6"/>
      </w:pPr>
      <w:r>
        <w:t>− robociznę bezpośrednią wraz z narzutami,</w:t>
      </w:r>
    </w:p>
    <w:p w:rsidR="0091164A" w:rsidRDefault="00EF3D7B">
      <w:pPr>
        <w:ind w:left="298" w:right="6"/>
      </w:pPr>
      <w:r>
        <w:t xml:space="preserve">− wartość zużytych materiałów wraz z kosztami zakupu, magazynowania, ewentualnych ubytków i transportu na </w:t>
      </w:r>
      <w:r>
        <w:t>teren budowy,</w:t>
      </w:r>
    </w:p>
    <w:p w:rsidR="0091164A" w:rsidRDefault="00EF3D7B">
      <w:pPr>
        <w:ind w:left="298" w:right="6"/>
      </w:pPr>
      <w:r>
        <w:t>− wartość pracy sprzętu wraz z narzutami,</w:t>
      </w:r>
    </w:p>
    <w:p w:rsidR="0091164A" w:rsidRDefault="00EF3D7B">
      <w:pPr>
        <w:ind w:left="298" w:right="6"/>
      </w:pPr>
      <w:r>
        <w:t>− koszty pośrednie i zysk kalkulacyjny,</w:t>
      </w:r>
    </w:p>
    <w:p w:rsidR="0091164A" w:rsidRDefault="00EF3D7B">
      <w:pPr>
        <w:spacing w:after="367"/>
        <w:ind w:left="298" w:right="6"/>
      </w:pPr>
      <w:r>
        <w:t>− podatki obliczone zgodnie z obowiązującymi przepisami, ale z wyłączeniem podatku VAT.</w:t>
      </w:r>
    </w:p>
    <w:p w:rsidR="0091164A" w:rsidRDefault="00EF3D7B">
      <w:pPr>
        <w:pStyle w:val="Nagwek2"/>
        <w:spacing w:after="0"/>
        <w:ind w:left="15"/>
      </w:pPr>
      <w:r>
        <w:rPr>
          <w:b/>
          <w:u w:val="none"/>
        </w:rPr>
        <w:t>10. Przepisy związane</w:t>
      </w:r>
    </w:p>
    <w:p w:rsidR="0091164A" w:rsidRDefault="00EF3D7B">
      <w:pPr>
        <w:numPr>
          <w:ilvl w:val="0"/>
          <w:numId w:val="23"/>
        </w:numPr>
        <w:ind w:right="6" w:hanging="540"/>
      </w:pPr>
      <w:r>
        <w:t xml:space="preserve">PN-87/E-90056. Przewody elektroenergetyczne ogólnego przeznaczenia do układania na stałe. Przewody o izolacji i powłoce </w:t>
      </w:r>
      <w:proofErr w:type="spellStart"/>
      <w:r>
        <w:t>polwinitowej</w:t>
      </w:r>
      <w:proofErr w:type="spellEnd"/>
      <w:r>
        <w:t>, okrągłe.</w:t>
      </w:r>
    </w:p>
    <w:p w:rsidR="0091164A" w:rsidRDefault="00EF3D7B">
      <w:pPr>
        <w:numPr>
          <w:ilvl w:val="0"/>
          <w:numId w:val="23"/>
        </w:numPr>
        <w:ind w:right="6" w:hanging="540"/>
      </w:pPr>
      <w:r>
        <w:t xml:space="preserve">PN-87/E-90054. Przewody elektroenergetyczne ogólnego przeznaczenia do układania na stałe. Przewody jednożyłowe o </w:t>
      </w:r>
      <w:r>
        <w:t xml:space="preserve">izolacji </w:t>
      </w:r>
      <w:proofErr w:type="spellStart"/>
      <w:r>
        <w:t>polwinitowej</w:t>
      </w:r>
      <w:proofErr w:type="spellEnd"/>
      <w:r>
        <w:t>.</w:t>
      </w:r>
    </w:p>
    <w:p w:rsidR="0091164A" w:rsidRDefault="00EF3D7B">
      <w:pPr>
        <w:numPr>
          <w:ilvl w:val="0"/>
          <w:numId w:val="23"/>
        </w:numPr>
        <w:ind w:right="6" w:hanging="540"/>
      </w:pPr>
      <w:r>
        <w:t xml:space="preserve">PN-76/E-90301. Kable elektroenergetyczne i sygnalizacyjne o izolacji z tworzyw termoplastycznych i powłoce </w:t>
      </w:r>
      <w:proofErr w:type="spellStart"/>
      <w:r>
        <w:t>polwinitowej</w:t>
      </w:r>
      <w:proofErr w:type="spellEnd"/>
      <w:r>
        <w:t xml:space="preserve"> na napięcie znamionowe 0.6/1 </w:t>
      </w:r>
      <w:proofErr w:type="spellStart"/>
      <w:r>
        <w:t>kV</w:t>
      </w:r>
      <w:proofErr w:type="spellEnd"/>
      <w:r>
        <w:t>.</w:t>
      </w:r>
    </w:p>
    <w:p w:rsidR="0091164A" w:rsidRDefault="00EF3D7B">
      <w:pPr>
        <w:numPr>
          <w:ilvl w:val="0"/>
          <w:numId w:val="23"/>
        </w:numPr>
        <w:ind w:right="6" w:hanging="540"/>
      </w:pPr>
      <w:r>
        <w:t>PN-EN 12464-1:2004. Światło i oświetlenie. Oświetlenie miejsc pracy. Część 1: Mi</w:t>
      </w:r>
      <w:r>
        <w:t>ejsca pracy we wnętrzach.</w:t>
      </w:r>
    </w:p>
    <w:p w:rsidR="0091164A" w:rsidRDefault="00EF3D7B">
      <w:pPr>
        <w:numPr>
          <w:ilvl w:val="0"/>
          <w:numId w:val="23"/>
        </w:numPr>
        <w:ind w:right="6" w:hanging="540"/>
      </w:pPr>
      <w:r>
        <w:t>PN-86/E-05003.01. Ochrona odgromowa obiektów budowlanych. Wymagania ogólne.</w:t>
      </w:r>
    </w:p>
    <w:p w:rsidR="0091164A" w:rsidRDefault="00EF3D7B">
      <w:pPr>
        <w:numPr>
          <w:ilvl w:val="0"/>
          <w:numId w:val="23"/>
        </w:numPr>
        <w:ind w:right="6" w:hanging="540"/>
      </w:pPr>
      <w:r>
        <w:t>[7] PN-IEC 61024-1 Ochrona odgromowa obiektów budowlanych.</w:t>
      </w:r>
    </w:p>
    <w:p w:rsidR="0091164A" w:rsidRDefault="00EF3D7B">
      <w:pPr>
        <w:numPr>
          <w:ilvl w:val="0"/>
          <w:numId w:val="23"/>
        </w:numPr>
        <w:ind w:right="6" w:hanging="540"/>
      </w:pPr>
      <w:r>
        <w:t>PN-IEC 60364 Instalacje elektryczne w obiektach budowlanych.</w:t>
      </w:r>
    </w:p>
    <w:p w:rsidR="0091164A" w:rsidRDefault="00EF3D7B">
      <w:pPr>
        <w:numPr>
          <w:ilvl w:val="0"/>
          <w:numId w:val="23"/>
        </w:numPr>
        <w:ind w:right="6" w:hanging="540"/>
      </w:pPr>
      <w:r>
        <w:t>Przepisy budowy urządzeń elektroenergetycznych. Instytut Energetyki 1988 r.</w:t>
      </w:r>
    </w:p>
    <w:p w:rsidR="0091164A" w:rsidRDefault="00EF3D7B">
      <w:pPr>
        <w:numPr>
          <w:ilvl w:val="0"/>
          <w:numId w:val="23"/>
        </w:numPr>
        <w:ind w:right="6" w:hanging="540"/>
      </w:pPr>
      <w:r>
        <w:t>PN-IEC 60439 - Rozdzielnice i sterownice niskonapięciowe.</w:t>
      </w:r>
    </w:p>
    <w:p w:rsidR="0091164A" w:rsidRDefault="00EF3D7B">
      <w:pPr>
        <w:numPr>
          <w:ilvl w:val="0"/>
          <w:numId w:val="23"/>
        </w:numPr>
        <w:ind w:right="6" w:hanging="540"/>
      </w:pPr>
      <w:r>
        <w:t>N SEP-E-001 - Sieci elektroenergetyczne niskiego napięcia. Ochrona przeciwporażeniowa.</w:t>
      </w:r>
    </w:p>
    <w:p w:rsidR="0091164A" w:rsidRDefault="00EF3D7B">
      <w:pPr>
        <w:numPr>
          <w:ilvl w:val="0"/>
          <w:numId w:val="23"/>
        </w:numPr>
        <w:ind w:right="6" w:hanging="540"/>
      </w:pPr>
      <w:r>
        <w:t>PN-IEC 60364-5-51:2000 Instalacje e</w:t>
      </w:r>
      <w:r>
        <w:t xml:space="preserve">lektryczne w obiektach budowlanych. Dobór i montaż wyposażenia elektrycznego. Postanowienia ogólne. </w:t>
      </w:r>
    </w:p>
    <w:p w:rsidR="0091164A" w:rsidRDefault="00EF3D7B">
      <w:pPr>
        <w:numPr>
          <w:ilvl w:val="0"/>
          <w:numId w:val="23"/>
        </w:numPr>
        <w:ind w:right="6" w:hanging="540"/>
      </w:pPr>
      <w:r>
        <w:t xml:space="preserve">PN-IEC 60364-5-53:1999 Instalacje elektryczne w obiektach budowlanych. Dobór i montaż wyposażenia elektrycznego. Aparatura łączeniowa i sterownicza. </w:t>
      </w:r>
    </w:p>
    <w:p w:rsidR="0091164A" w:rsidRDefault="00EF3D7B">
      <w:pPr>
        <w:numPr>
          <w:ilvl w:val="0"/>
          <w:numId w:val="23"/>
        </w:numPr>
        <w:ind w:right="6" w:hanging="540"/>
      </w:pPr>
      <w:r>
        <w:t>PN-IE</w:t>
      </w:r>
      <w:r>
        <w:t>C 60364-5-54:1999 Instalacje elektryczne w obiektach budowlanych. Dobór i montaż wyposażenia elektrycznego. Uziemienia i przewody ochronne.</w:t>
      </w:r>
    </w:p>
    <w:p w:rsidR="0091164A" w:rsidRDefault="00EF3D7B">
      <w:pPr>
        <w:numPr>
          <w:ilvl w:val="0"/>
          <w:numId w:val="23"/>
        </w:numPr>
        <w:ind w:right="6" w:hanging="540"/>
      </w:pPr>
      <w:r>
        <w:t>PN-IEC 60364-5-537:1999 Instalacje elektryczne w obiektach budowlanych. Dobór i montaż wyposażenia elektrycznego. Ap</w:t>
      </w:r>
      <w:r>
        <w:t>aratura rozdzielcza i sterownicza. Urządzenia do odłączania izolacyjnego i łączenia.</w:t>
      </w:r>
    </w:p>
    <w:p w:rsidR="0091164A" w:rsidRDefault="00EF3D7B">
      <w:pPr>
        <w:numPr>
          <w:ilvl w:val="0"/>
          <w:numId w:val="23"/>
        </w:numPr>
        <w:ind w:right="6" w:hanging="540"/>
      </w:pPr>
      <w:r>
        <w:t xml:space="preserve">PN-E-05033:1994 Wytyczne do instalacji elektrycznych. Dobór i montaż wyposażenia elektrycznego. </w:t>
      </w:r>
      <w:proofErr w:type="spellStart"/>
      <w:r>
        <w:t>Oprzewodowanie</w:t>
      </w:r>
      <w:proofErr w:type="spellEnd"/>
      <w:r>
        <w:t xml:space="preserve">. </w:t>
      </w:r>
    </w:p>
    <w:p w:rsidR="0091164A" w:rsidRDefault="00EF3D7B">
      <w:pPr>
        <w:pStyle w:val="Nagwek2"/>
        <w:spacing w:after="0"/>
        <w:ind w:left="15"/>
      </w:pPr>
      <w:r>
        <w:rPr>
          <w:b/>
          <w:u w:val="none"/>
        </w:rPr>
        <w:t xml:space="preserve">11. Inne dokumenty </w:t>
      </w:r>
    </w:p>
    <w:p w:rsidR="0091164A" w:rsidRDefault="00EF3D7B">
      <w:pPr>
        <w:numPr>
          <w:ilvl w:val="0"/>
          <w:numId w:val="24"/>
        </w:numPr>
        <w:ind w:right="6" w:hanging="127"/>
      </w:pPr>
      <w:r>
        <w:t>Ustawa z dnia 7 lipca 1994 r. Prawo Bu</w:t>
      </w:r>
      <w:r>
        <w:t xml:space="preserve">dowlane z poprawkami. </w:t>
      </w:r>
    </w:p>
    <w:p w:rsidR="0091164A" w:rsidRDefault="00EF3D7B">
      <w:pPr>
        <w:numPr>
          <w:ilvl w:val="0"/>
          <w:numId w:val="24"/>
        </w:numPr>
        <w:ind w:right="6" w:hanging="127"/>
      </w:pPr>
      <w:r>
        <w:t xml:space="preserve">Rozporządzenie Ministra Infrastruktury z dnia 12 kwietnia 2002 r. w sprawie warunków technicznych, jakim powinny odpowiadać budynki i ich usytuowanie (Dziennik Ustaw nr75; 2002). </w:t>
      </w:r>
    </w:p>
    <w:p w:rsidR="0091164A" w:rsidRDefault="00EF3D7B">
      <w:pPr>
        <w:numPr>
          <w:ilvl w:val="0"/>
          <w:numId w:val="24"/>
        </w:numPr>
        <w:ind w:right="6" w:hanging="127"/>
      </w:pPr>
      <w:r>
        <w:t xml:space="preserve">Rozporządzenie Ministra Spraw Wewnętrznych z dnia 16 </w:t>
      </w:r>
      <w:r>
        <w:t xml:space="preserve">czerwca 2003 r. w sprawie ochrony przeciwpożarowej budynków, innych obiektów budowlanych i terenów. </w:t>
      </w:r>
    </w:p>
    <w:p w:rsidR="0091164A" w:rsidRDefault="00EF3D7B">
      <w:pPr>
        <w:numPr>
          <w:ilvl w:val="0"/>
          <w:numId w:val="24"/>
        </w:numPr>
        <w:spacing w:after="3" w:line="236" w:lineRule="auto"/>
        <w:ind w:right="6" w:hanging="127"/>
      </w:pPr>
      <w:r>
        <w:t>Rozporządzenie Ministra Spraw Wewnętrznych z dnia 22 kwietnia 1998 r. w sprawie wyrobów służących do ochrony przeciwpożarowej, które mogą być wprowadzane d</w:t>
      </w:r>
      <w:r>
        <w:t xml:space="preserve">o obrotu i stosowane wyłącznie na podstawie certyfikatu zgodności. </w:t>
      </w:r>
    </w:p>
    <w:p w:rsidR="0091164A" w:rsidRDefault="00EF3D7B">
      <w:pPr>
        <w:numPr>
          <w:ilvl w:val="0"/>
          <w:numId w:val="24"/>
        </w:numPr>
        <w:ind w:right="6" w:hanging="127"/>
      </w:pPr>
      <w:r>
        <w:t xml:space="preserve">Rozporządzenie Ministra Pracy i Polityki Socjalnej z dnia 1 grudnia 1989 r. w sprawie najwyższych dopuszczalnych stężeń i natężeń czynników szkodliwych dla zdrowia w środowisku pracy. Z późniejszymi zmianami. </w:t>
      </w:r>
    </w:p>
    <w:p w:rsidR="0091164A" w:rsidRDefault="00EF3D7B">
      <w:pPr>
        <w:numPr>
          <w:ilvl w:val="0"/>
          <w:numId w:val="24"/>
        </w:numPr>
        <w:ind w:right="6" w:hanging="127"/>
      </w:pPr>
      <w:r>
        <w:t>Rozporządzenie Ministra Pracy i Polityki Socja</w:t>
      </w:r>
      <w:r>
        <w:t xml:space="preserve">lnej z dnia 26 września 1997 r. w sprawie ogólnych przepisów bezpieczeństwa i higieny pracy. </w:t>
      </w:r>
    </w:p>
    <w:p w:rsidR="0091164A" w:rsidRDefault="00EF3D7B">
      <w:pPr>
        <w:numPr>
          <w:ilvl w:val="0"/>
          <w:numId w:val="24"/>
        </w:numPr>
        <w:ind w:right="6" w:hanging="127"/>
      </w:pPr>
      <w:r>
        <w:t xml:space="preserve">Przepisy budowy urządzeń elektrycznych. PBUE wyd. 1997 r. </w:t>
      </w:r>
    </w:p>
    <w:p w:rsidR="0091164A" w:rsidRDefault="00EF3D7B">
      <w:pPr>
        <w:numPr>
          <w:ilvl w:val="0"/>
          <w:numId w:val="24"/>
        </w:numPr>
        <w:ind w:right="6" w:hanging="127"/>
      </w:pPr>
      <w:r>
        <w:t>Rozporządzenie Ministra Budownictwa i Przemysłu Materiałów Budowlanych w sprawie bezpieczeństwa i higie</w:t>
      </w:r>
      <w:r>
        <w:t xml:space="preserve">ny pracy przy wykonywaniu robót budowlano-montażowych i rozbiórkowych Dz. U. Nr 13 z dnia 10.04.1972 r. </w:t>
      </w:r>
    </w:p>
    <w:p w:rsidR="0091164A" w:rsidRDefault="00EF3D7B">
      <w:pPr>
        <w:numPr>
          <w:ilvl w:val="0"/>
          <w:numId w:val="24"/>
        </w:numPr>
        <w:ind w:right="6" w:hanging="127"/>
      </w:pPr>
      <w:r>
        <w:t>Warunki Techniczne Wykonania i Odbioru Robót Budowlano-Montażowych – cz. V Instalacje    elektryczne – wyd.</w:t>
      </w:r>
    </w:p>
    <w:p w:rsidR="0091164A" w:rsidRDefault="00EF3D7B">
      <w:pPr>
        <w:ind w:left="28" w:right="6"/>
      </w:pPr>
      <w:r>
        <w:t xml:space="preserve">COBR Elektromontaż. </w:t>
      </w:r>
    </w:p>
    <w:p w:rsidR="0091164A" w:rsidRDefault="00EF3D7B">
      <w:pPr>
        <w:numPr>
          <w:ilvl w:val="0"/>
          <w:numId w:val="24"/>
        </w:numPr>
        <w:spacing w:after="247"/>
        <w:ind w:right="6" w:hanging="127"/>
      </w:pPr>
      <w:r>
        <w:t>Instrukcja zabezpiecze</w:t>
      </w:r>
      <w:r>
        <w:t xml:space="preserve">ń przed korozją konstrukcji budowlanych </w:t>
      </w:r>
    </w:p>
    <w:p w:rsidR="0091164A" w:rsidRDefault="00EF3D7B">
      <w:pPr>
        <w:spacing w:after="26" w:line="230" w:lineRule="auto"/>
        <w:ind w:left="582" w:hanging="10"/>
        <w:jc w:val="left"/>
      </w:pPr>
      <w:r>
        <w:rPr>
          <w:i/>
          <w:u w:val="single" w:color="000000"/>
        </w:rPr>
        <w:t xml:space="preserve">Uwaga: </w:t>
      </w:r>
    </w:p>
    <w:p w:rsidR="0091164A" w:rsidRDefault="00EF3D7B">
      <w:pPr>
        <w:spacing w:after="26" w:line="230" w:lineRule="auto"/>
        <w:ind w:left="582" w:hanging="10"/>
        <w:jc w:val="left"/>
      </w:pPr>
      <w:r>
        <w:rPr>
          <w:i/>
          <w:u w:val="single" w:color="000000"/>
        </w:rPr>
        <w:t>Wszystkie roboty określone w Specyfikacji należy wykonywać w oparciu o bieżąco obowiązujące Normy i przepisy.</w:t>
      </w:r>
    </w:p>
    <w:sectPr w:rsidR="0091164A">
      <w:pgSz w:w="11906" w:h="16838"/>
      <w:pgMar w:top="1021" w:right="961" w:bottom="1039" w:left="94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AB0"/>
    <w:multiLevelType w:val="hybridMultilevel"/>
    <w:tmpl w:val="4CF4B41A"/>
    <w:lvl w:ilvl="0" w:tplc="F36030DE">
      <w:start w:val="1"/>
      <w:numFmt w:val="bullet"/>
      <w:lvlText w:val="-"/>
      <w:lvlJc w:val="left"/>
      <w:pPr>
        <w:ind w:left="41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0F8F406">
      <w:start w:val="1"/>
      <w:numFmt w:val="bullet"/>
      <w:lvlText w:val="o"/>
      <w:lvlJc w:val="left"/>
      <w:pPr>
        <w:ind w:left="10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7F21526">
      <w:start w:val="1"/>
      <w:numFmt w:val="bullet"/>
      <w:lvlText w:val="▪"/>
      <w:lvlJc w:val="left"/>
      <w:pPr>
        <w:ind w:left="18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7B0F5B2">
      <w:start w:val="1"/>
      <w:numFmt w:val="bullet"/>
      <w:lvlText w:val="•"/>
      <w:lvlJc w:val="left"/>
      <w:pPr>
        <w:ind w:left="25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5824D8">
      <w:start w:val="1"/>
      <w:numFmt w:val="bullet"/>
      <w:lvlText w:val="o"/>
      <w:lvlJc w:val="left"/>
      <w:pPr>
        <w:ind w:left="32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9D69C02">
      <w:start w:val="1"/>
      <w:numFmt w:val="bullet"/>
      <w:lvlText w:val="▪"/>
      <w:lvlJc w:val="left"/>
      <w:pPr>
        <w:ind w:left="39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2249114">
      <w:start w:val="1"/>
      <w:numFmt w:val="bullet"/>
      <w:lvlText w:val="•"/>
      <w:lvlJc w:val="left"/>
      <w:pPr>
        <w:ind w:left="46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578B4B4">
      <w:start w:val="1"/>
      <w:numFmt w:val="bullet"/>
      <w:lvlText w:val="o"/>
      <w:lvlJc w:val="left"/>
      <w:pPr>
        <w:ind w:left="54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A588D94">
      <w:start w:val="1"/>
      <w:numFmt w:val="bullet"/>
      <w:lvlText w:val="▪"/>
      <w:lvlJc w:val="left"/>
      <w:pPr>
        <w:ind w:left="61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973099"/>
    <w:multiLevelType w:val="hybridMultilevel"/>
    <w:tmpl w:val="4224C5A6"/>
    <w:lvl w:ilvl="0" w:tplc="28F81CCE">
      <w:start w:val="1"/>
      <w:numFmt w:val="bullet"/>
      <w:lvlText w:val="–"/>
      <w:lvlJc w:val="left"/>
      <w:pPr>
        <w:ind w:left="4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A9C03CE">
      <w:start w:val="1"/>
      <w:numFmt w:val="bullet"/>
      <w:lvlText w:val="o"/>
      <w:lvlJc w:val="left"/>
      <w:pPr>
        <w:ind w:left="136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87A6668">
      <w:start w:val="1"/>
      <w:numFmt w:val="bullet"/>
      <w:lvlText w:val="▪"/>
      <w:lvlJc w:val="left"/>
      <w:pPr>
        <w:ind w:left="208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F5C58C4">
      <w:start w:val="1"/>
      <w:numFmt w:val="bullet"/>
      <w:lvlText w:val="•"/>
      <w:lvlJc w:val="left"/>
      <w:pPr>
        <w:ind w:left="280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708E766">
      <w:start w:val="1"/>
      <w:numFmt w:val="bullet"/>
      <w:lvlText w:val="o"/>
      <w:lvlJc w:val="left"/>
      <w:pPr>
        <w:ind w:left="352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97C83CC">
      <w:start w:val="1"/>
      <w:numFmt w:val="bullet"/>
      <w:lvlText w:val="▪"/>
      <w:lvlJc w:val="left"/>
      <w:pPr>
        <w:ind w:left="424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A3C05C4">
      <w:start w:val="1"/>
      <w:numFmt w:val="bullet"/>
      <w:lvlText w:val="•"/>
      <w:lvlJc w:val="left"/>
      <w:pPr>
        <w:ind w:left="496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E32DDDE">
      <w:start w:val="1"/>
      <w:numFmt w:val="bullet"/>
      <w:lvlText w:val="o"/>
      <w:lvlJc w:val="left"/>
      <w:pPr>
        <w:ind w:left="568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29A74BE">
      <w:start w:val="1"/>
      <w:numFmt w:val="bullet"/>
      <w:lvlText w:val="▪"/>
      <w:lvlJc w:val="left"/>
      <w:pPr>
        <w:ind w:left="640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1AD0329"/>
    <w:multiLevelType w:val="hybridMultilevel"/>
    <w:tmpl w:val="DF58F630"/>
    <w:lvl w:ilvl="0" w:tplc="4A16A154">
      <w:start w:val="1"/>
      <w:numFmt w:val="bullet"/>
      <w:lvlText w:val="–"/>
      <w:lvlJc w:val="left"/>
      <w:pPr>
        <w:ind w:left="127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A970A574">
      <w:start w:val="1"/>
      <w:numFmt w:val="bullet"/>
      <w:lvlText w:val="o"/>
      <w:lvlJc w:val="left"/>
      <w:pPr>
        <w:ind w:left="136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E39EAE0C">
      <w:start w:val="1"/>
      <w:numFmt w:val="bullet"/>
      <w:lvlText w:val="▪"/>
      <w:lvlJc w:val="left"/>
      <w:pPr>
        <w:ind w:left="208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EF21BB6">
      <w:start w:val="1"/>
      <w:numFmt w:val="bullet"/>
      <w:lvlText w:val="•"/>
      <w:lvlJc w:val="left"/>
      <w:pPr>
        <w:ind w:left="280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13470CA">
      <w:start w:val="1"/>
      <w:numFmt w:val="bullet"/>
      <w:lvlText w:val="o"/>
      <w:lvlJc w:val="left"/>
      <w:pPr>
        <w:ind w:left="352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7FF42EDA">
      <w:start w:val="1"/>
      <w:numFmt w:val="bullet"/>
      <w:lvlText w:val="▪"/>
      <w:lvlJc w:val="left"/>
      <w:pPr>
        <w:ind w:left="424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842D4F6">
      <w:start w:val="1"/>
      <w:numFmt w:val="bullet"/>
      <w:lvlText w:val="•"/>
      <w:lvlJc w:val="left"/>
      <w:pPr>
        <w:ind w:left="496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74049BA">
      <w:start w:val="1"/>
      <w:numFmt w:val="bullet"/>
      <w:lvlText w:val="o"/>
      <w:lvlJc w:val="left"/>
      <w:pPr>
        <w:ind w:left="568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E9062768">
      <w:start w:val="1"/>
      <w:numFmt w:val="bullet"/>
      <w:lvlText w:val="▪"/>
      <w:lvlJc w:val="left"/>
      <w:pPr>
        <w:ind w:left="640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0DD155A"/>
    <w:multiLevelType w:val="hybridMultilevel"/>
    <w:tmpl w:val="A84262D8"/>
    <w:lvl w:ilvl="0" w:tplc="62A27BDE">
      <w:start w:val="1"/>
      <w:numFmt w:val="decimal"/>
      <w:lvlText w:val="(%1)"/>
      <w:lvlJc w:val="left"/>
      <w:pPr>
        <w:ind w:left="6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7E2B1BA">
      <w:start w:val="1"/>
      <w:numFmt w:val="bullet"/>
      <w:lvlText w:val="–"/>
      <w:lvlJc w:val="left"/>
      <w:pPr>
        <w:ind w:left="128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A69AE0C4">
      <w:start w:val="1"/>
      <w:numFmt w:val="bullet"/>
      <w:lvlText w:val="▪"/>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45CADAC">
      <w:start w:val="1"/>
      <w:numFmt w:val="bullet"/>
      <w:lvlText w:val="•"/>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3A38C674">
      <w:start w:val="1"/>
      <w:numFmt w:val="bullet"/>
      <w:lvlText w:val="o"/>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EE5849F8">
      <w:start w:val="1"/>
      <w:numFmt w:val="bullet"/>
      <w:lvlText w:val="▪"/>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288E1A88">
      <w:start w:val="1"/>
      <w:numFmt w:val="bullet"/>
      <w:lvlText w:val="•"/>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4BA8F23C">
      <w:start w:val="1"/>
      <w:numFmt w:val="bullet"/>
      <w:lvlText w:val="o"/>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8A2F704">
      <w:start w:val="1"/>
      <w:numFmt w:val="bullet"/>
      <w:lvlText w:val="▪"/>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1A1126E1"/>
    <w:multiLevelType w:val="hybridMultilevel"/>
    <w:tmpl w:val="74A09FDA"/>
    <w:lvl w:ilvl="0" w:tplc="04D24384">
      <w:start w:val="1"/>
      <w:numFmt w:val="bullet"/>
      <w:lvlText w:val="–"/>
      <w:lvlJc w:val="left"/>
      <w:pPr>
        <w:ind w:left="128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9D9610C0">
      <w:start w:val="1"/>
      <w:numFmt w:val="bullet"/>
      <w:lvlText w:val="o"/>
      <w:lvlJc w:val="left"/>
      <w:pPr>
        <w:ind w:left="147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D3A4BC26">
      <w:start w:val="1"/>
      <w:numFmt w:val="bullet"/>
      <w:lvlText w:val="▪"/>
      <w:lvlJc w:val="left"/>
      <w:pPr>
        <w:ind w:left="219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4E217F2">
      <w:start w:val="1"/>
      <w:numFmt w:val="bullet"/>
      <w:lvlText w:val="•"/>
      <w:lvlJc w:val="left"/>
      <w:pPr>
        <w:ind w:left="291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37E7466">
      <w:start w:val="1"/>
      <w:numFmt w:val="bullet"/>
      <w:lvlText w:val="o"/>
      <w:lvlJc w:val="left"/>
      <w:pPr>
        <w:ind w:left="363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EE280DDA">
      <w:start w:val="1"/>
      <w:numFmt w:val="bullet"/>
      <w:lvlText w:val="▪"/>
      <w:lvlJc w:val="left"/>
      <w:pPr>
        <w:ind w:left="435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C3C6FF2A">
      <w:start w:val="1"/>
      <w:numFmt w:val="bullet"/>
      <w:lvlText w:val="•"/>
      <w:lvlJc w:val="left"/>
      <w:pPr>
        <w:ind w:left="507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2686E62">
      <w:start w:val="1"/>
      <w:numFmt w:val="bullet"/>
      <w:lvlText w:val="o"/>
      <w:lvlJc w:val="left"/>
      <w:pPr>
        <w:ind w:left="579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26F0355E">
      <w:start w:val="1"/>
      <w:numFmt w:val="bullet"/>
      <w:lvlText w:val="▪"/>
      <w:lvlJc w:val="left"/>
      <w:pPr>
        <w:ind w:left="651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ABA00A6"/>
    <w:multiLevelType w:val="hybridMultilevel"/>
    <w:tmpl w:val="06CE4886"/>
    <w:lvl w:ilvl="0" w:tplc="9DE0382A">
      <w:start w:val="1"/>
      <w:numFmt w:val="decimal"/>
      <w:lvlText w:val="[%1]"/>
      <w:lvlJc w:val="left"/>
      <w:pPr>
        <w:ind w:left="11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5427D78">
      <w:start w:val="1"/>
      <w:numFmt w:val="lowerLetter"/>
      <w:lvlText w:val="%2"/>
      <w:lvlJc w:val="left"/>
      <w:pPr>
        <w:ind w:left="16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DA43C18">
      <w:start w:val="1"/>
      <w:numFmt w:val="lowerRoman"/>
      <w:lvlText w:val="%3"/>
      <w:lvlJc w:val="left"/>
      <w:pPr>
        <w:ind w:left="23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7A0F51A">
      <w:start w:val="1"/>
      <w:numFmt w:val="decimal"/>
      <w:lvlText w:val="%4"/>
      <w:lvlJc w:val="left"/>
      <w:pPr>
        <w:ind w:left="30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5B6C38A">
      <w:start w:val="1"/>
      <w:numFmt w:val="lowerLetter"/>
      <w:lvlText w:val="%5"/>
      <w:lvlJc w:val="left"/>
      <w:pPr>
        <w:ind w:left="37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7A07B30">
      <w:start w:val="1"/>
      <w:numFmt w:val="lowerRoman"/>
      <w:lvlText w:val="%6"/>
      <w:lvlJc w:val="left"/>
      <w:pPr>
        <w:ind w:left="45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AF02CEE">
      <w:start w:val="1"/>
      <w:numFmt w:val="decimal"/>
      <w:lvlText w:val="%7"/>
      <w:lvlJc w:val="left"/>
      <w:pPr>
        <w:ind w:left="52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1C847B4">
      <w:start w:val="1"/>
      <w:numFmt w:val="lowerLetter"/>
      <w:lvlText w:val="%8"/>
      <w:lvlJc w:val="left"/>
      <w:pPr>
        <w:ind w:left="59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3F85426">
      <w:start w:val="1"/>
      <w:numFmt w:val="lowerRoman"/>
      <w:lvlText w:val="%9"/>
      <w:lvlJc w:val="left"/>
      <w:pPr>
        <w:ind w:left="66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26427149"/>
    <w:multiLevelType w:val="hybridMultilevel"/>
    <w:tmpl w:val="BF9A1DC8"/>
    <w:lvl w:ilvl="0" w:tplc="FEE2C5A2">
      <w:start w:val="1"/>
      <w:numFmt w:val="bullet"/>
      <w:lvlText w:val="–"/>
      <w:lvlJc w:val="left"/>
      <w:pPr>
        <w:ind w:left="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FE80AD0">
      <w:start w:val="1"/>
      <w:numFmt w:val="bullet"/>
      <w:lvlText w:val=""/>
      <w:lvlJc w:val="left"/>
      <w:pPr>
        <w:ind w:left="7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23028E92">
      <w:start w:val="1"/>
      <w:numFmt w:val="bullet"/>
      <w:lvlText w:val="▪"/>
      <w:lvlJc w:val="left"/>
      <w:pPr>
        <w:ind w:left="13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13C4476">
      <w:start w:val="1"/>
      <w:numFmt w:val="bullet"/>
      <w:lvlText w:val="•"/>
      <w:lvlJc w:val="left"/>
      <w:pPr>
        <w:ind w:left="20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FD44C0C">
      <w:start w:val="1"/>
      <w:numFmt w:val="bullet"/>
      <w:lvlText w:val="o"/>
      <w:lvlJc w:val="left"/>
      <w:pPr>
        <w:ind w:left="280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7C0497A">
      <w:start w:val="1"/>
      <w:numFmt w:val="bullet"/>
      <w:lvlText w:val="▪"/>
      <w:lvlJc w:val="left"/>
      <w:pPr>
        <w:ind w:left="352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32EFB88">
      <w:start w:val="1"/>
      <w:numFmt w:val="bullet"/>
      <w:lvlText w:val="•"/>
      <w:lvlJc w:val="left"/>
      <w:pPr>
        <w:ind w:left="42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9D63C66">
      <w:start w:val="1"/>
      <w:numFmt w:val="bullet"/>
      <w:lvlText w:val="o"/>
      <w:lvlJc w:val="left"/>
      <w:pPr>
        <w:ind w:left="49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87CC4856">
      <w:start w:val="1"/>
      <w:numFmt w:val="bullet"/>
      <w:lvlText w:val="▪"/>
      <w:lvlJc w:val="left"/>
      <w:pPr>
        <w:ind w:left="568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2E3F5B1F"/>
    <w:multiLevelType w:val="hybridMultilevel"/>
    <w:tmpl w:val="E118E22E"/>
    <w:lvl w:ilvl="0" w:tplc="8398DC52">
      <w:start w:val="1"/>
      <w:numFmt w:val="bullet"/>
      <w:lvlText w:val="-"/>
      <w:lvlJc w:val="left"/>
      <w:pPr>
        <w:ind w:left="7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67C73BC">
      <w:start w:val="1"/>
      <w:numFmt w:val="bullet"/>
      <w:lvlText w:val="o"/>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B8092F6">
      <w:start w:val="1"/>
      <w:numFmt w:val="bullet"/>
      <w:lvlText w:val="▪"/>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B740210">
      <w:start w:val="1"/>
      <w:numFmt w:val="bullet"/>
      <w:lvlText w:val="•"/>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AEE5816">
      <w:start w:val="1"/>
      <w:numFmt w:val="bullet"/>
      <w:lvlText w:val="o"/>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D4EA78C">
      <w:start w:val="1"/>
      <w:numFmt w:val="bullet"/>
      <w:lvlText w:val="▪"/>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BB64BB4">
      <w:start w:val="1"/>
      <w:numFmt w:val="bullet"/>
      <w:lvlText w:val="•"/>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65EB496">
      <w:start w:val="1"/>
      <w:numFmt w:val="bullet"/>
      <w:lvlText w:val="o"/>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A4EBAE4">
      <w:start w:val="1"/>
      <w:numFmt w:val="bullet"/>
      <w:lvlText w:val="▪"/>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0531628"/>
    <w:multiLevelType w:val="hybridMultilevel"/>
    <w:tmpl w:val="8332A004"/>
    <w:lvl w:ilvl="0" w:tplc="516AEA6C">
      <w:start w:val="1"/>
      <w:numFmt w:val="bullet"/>
      <w:lvlText w:val="–"/>
      <w:lvlJc w:val="left"/>
      <w:pPr>
        <w:ind w:left="128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E61C7DDC">
      <w:start w:val="1"/>
      <w:numFmt w:val="bullet"/>
      <w:lvlText w:val="o"/>
      <w:lvlJc w:val="left"/>
      <w:pPr>
        <w:ind w:left="11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CD9EE1B0">
      <w:start w:val="1"/>
      <w:numFmt w:val="bullet"/>
      <w:lvlText w:val="▪"/>
      <w:lvlJc w:val="left"/>
      <w:pPr>
        <w:ind w:left="18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1D43EF2">
      <w:start w:val="1"/>
      <w:numFmt w:val="bullet"/>
      <w:lvlText w:val="•"/>
      <w:lvlJc w:val="left"/>
      <w:pPr>
        <w:ind w:left="25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3E70BCEC">
      <w:start w:val="1"/>
      <w:numFmt w:val="bullet"/>
      <w:lvlText w:val="o"/>
      <w:lvlJc w:val="left"/>
      <w:pPr>
        <w:ind w:left="331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B0DCDE">
      <w:start w:val="1"/>
      <w:numFmt w:val="bullet"/>
      <w:lvlText w:val="▪"/>
      <w:lvlJc w:val="left"/>
      <w:pPr>
        <w:ind w:left="40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C860C4A0">
      <w:start w:val="1"/>
      <w:numFmt w:val="bullet"/>
      <w:lvlText w:val="•"/>
      <w:lvlJc w:val="left"/>
      <w:pPr>
        <w:ind w:left="47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CDE1DE8">
      <w:start w:val="1"/>
      <w:numFmt w:val="bullet"/>
      <w:lvlText w:val="o"/>
      <w:lvlJc w:val="left"/>
      <w:pPr>
        <w:ind w:left="54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72499C0">
      <w:start w:val="1"/>
      <w:numFmt w:val="bullet"/>
      <w:lvlText w:val="▪"/>
      <w:lvlJc w:val="left"/>
      <w:pPr>
        <w:ind w:left="61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3158300E"/>
    <w:multiLevelType w:val="hybridMultilevel"/>
    <w:tmpl w:val="9FB46368"/>
    <w:lvl w:ilvl="0" w:tplc="E61A26FE">
      <w:start w:val="1"/>
      <w:numFmt w:val="bullet"/>
      <w:lvlText w:val="–"/>
      <w:lvlJc w:val="left"/>
      <w:pPr>
        <w:ind w:left="128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4E380D96">
      <w:start w:val="1"/>
      <w:numFmt w:val="bullet"/>
      <w:lvlText w:val="o"/>
      <w:lvlJc w:val="left"/>
      <w:pPr>
        <w:ind w:left="11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78028A24">
      <w:start w:val="1"/>
      <w:numFmt w:val="bullet"/>
      <w:lvlText w:val="▪"/>
      <w:lvlJc w:val="left"/>
      <w:pPr>
        <w:ind w:left="18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02061FC4">
      <w:start w:val="1"/>
      <w:numFmt w:val="bullet"/>
      <w:lvlText w:val="•"/>
      <w:lvlJc w:val="left"/>
      <w:pPr>
        <w:ind w:left="25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DD0CBB4">
      <w:start w:val="1"/>
      <w:numFmt w:val="bullet"/>
      <w:lvlText w:val="o"/>
      <w:lvlJc w:val="left"/>
      <w:pPr>
        <w:ind w:left="331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3B52067C">
      <w:start w:val="1"/>
      <w:numFmt w:val="bullet"/>
      <w:lvlText w:val="▪"/>
      <w:lvlJc w:val="left"/>
      <w:pPr>
        <w:ind w:left="40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2A903C02">
      <w:start w:val="1"/>
      <w:numFmt w:val="bullet"/>
      <w:lvlText w:val="•"/>
      <w:lvlJc w:val="left"/>
      <w:pPr>
        <w:ind w:left="47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6B5AC564">
      <w:start w:val="1"/>
      <w:numFmt w:val="bullet"/>
      <w:lvlText w:val="o"/>
      <w:lvlJc w:val="left"/>
      <w:pPr>
        <w:ind w:left="54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0DB66C5C">
      <w:start w:val="1"/>
      <w:numFmt w:val="bullet"/>
      <w:lvlText w:val="▪"/>
      <w:lvlJc w:val="left"/>
      <w:pPr>
        <w:ind w:left="61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358A231A"/>
    <w:multiLevelType w:val="hybridMultilevel"/>
    <w:tmpl w:val="AB5A0BC8"/>
    <w:lvl w:ilvl="0" w:tplc="7BE6A124">
      <w:start w:val="1"/>
      <w:numFmt w:val="bullet"/>
      <w:lvlText w:val="–"/>
      <w:lvlJc w:val="left"/>
      <w:pPr>
        <w:ind w:left="4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1B6BAFE">
      <w:start w:val="1"/>
      <w:numFmt w:val="bullet"/>
      <w:lvlText w:val="o"/>
      <w:lvlJc w:val="left"/>
      <w:pPr>
        <w:ind w:left="10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89206F4">
      <w:start w:val="1"/>
      <w:numFmt w:val="bullet"/>
      <w:lvlText w:val="▪"/>
      <w:lvlJc w:val="left"/>
      <w:pPr>
        <w:ind w:left="18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63E3218">
      <w:start w:val="1"/>
      <w:numFmt w:val="bullet"/>
      <w:lvlText w:val="•"/>
      <w:lvlJc w:val="left"/>
      <w:pPr>
        <w:ind w:left="25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35A14F0">
      <w:start w:val="1"/>
      <w:numFmt w:val="bullet"/>
      <w:lvlText w:val="o"/>
      <w:lvlJc w:val="left"/>
      <w:pPr>
        <w:ind w:left="324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A1092E2">
      <w:start w:val="1"/>
      <w:numFmt w:val="bullet"/>
      <w:lvlText w:val="▪"/>
      <w:lvlJc w:val="left"/>
      <w:pPr>
        <w:ind w:left="39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6B4915E">
      <w:start w:val="1"/>
      <w:numFmt w:val="bullet"/>
      <w:lvlText w:val="•"/>
      <w:lvlJc w:val="left"/>
      <w:pPr>
        <w:ind w:left="46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B82FA54">
      <w:start w:val="1"/>
      <w:numFmt w:val="bullet"/>
      <w:lvlText w:val="o"/>
      <w:lvlJc w:val="left"/>
      <w:pPr>
        <w:ind w:left="54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21AF7B6">
      <w:start w:val="1"/>
      <w:numFmt w:val="bullet"/>
      <w:lvlText w:val="▪"/>
      <w:lvlJc w:val="left"/>
      <w:pPr>
        <w:ind w:left="61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901212D"/>
    <w:multiLevelType w:val="hybridMultilevel"/>
    <w:tmpl w:val="C1D23842"/>
    <w:lvl w:ilvl="0" w:tplc="B600948C">
      <w:start w:val="1"/>
      <w:numFmt w:val="bullet"/>
      <w:lvlText w:val="-"/>
      <w:lvlJc w:val="left"/>
      <w:pPr>
        <w:ind w:left="7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6DEB418">
      <w:start w:val="1"/>
      <w:numFmt w:val="bullet"/>
      <w:lvlText w:val="o"/>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5F8AD4A">
      <w:start w:val="1"/>
      <w:numFmt w:val="bullet"/>
      <w:lvlText w:val="▪"/>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D4E02B8">
      <w:start w:val="1"/>
      <w:numFmt w:val="bullet"/>
      <w:lvlText w:val="•"/>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D24109C">
      <w:start w:val="1"/>
      <w:numFmt w:val="bullet"/>
      <w:lvlText w:val="o"/>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6462090">
      <w:start w:val="1"/>
      <w:numFmt w:val="bullet"/>
      <w:lvlText w:val="▪"/>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C20E498">
      <w:start w:val="1"/>
      <w:numFmt w:val="bullet"/>
      <w:lvlText w:val="•"/>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0B8599C">
      <w:start w:val="1"/>
      <w:numFmt w:val="bullet"/>
      <w:lvlText w:val="o"/>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EBAC952">
      <w:start w:val="1"/>
      <w:numFmt w:val="bullet"/>
      <w:lvlText w:val="▪"/>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3AA7666E"/>
    <w:multiLevelType w:val="hybridMultilevel"/>
    <w:tmpl w:val="B276E698"/>
    <w:lvl w:ilvl="0" w:tplc="D1380FC4">
      <w:start w:val="1"/>
      <w:numFmt w:val="bullet"/>
      <w:lvlText w:val="–"/>
      <w:lvlJc w:val="left"/>
      <w:pPr>
        <w:ind w:left="7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7044872">
      <w:start w:val="1"/>
      <w:numFmt w:val="bullet"/>
      <w:lvlText w:val="o"/>
      <w:lvlJc w:val="left"/>
      <w:pPr>
        <w:ind w:left="1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B1E4270">
      <w:start w:val="1"/>
      <w:numFmt w:val="bullet"/>
      <w:lvlText w:val="▪"/>
      <w:lvlJc w:val="left"/>
      <w:pPr>
        <w:ind w:left="2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0248D7E">
      <w:start w:val="1"/>
      <w:numFmt w:val="bullet"/>
      <w:lvlText w:val="•"/>
      <w:lvlJc w:val="left"/>
      <w:pPr>
        <w:ind w:left="2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140949E">
      <w:start w:val="1"/>
      <w:numFmt w:val="bullet"/>
      <w:lvlText w:val="o"/>
      <w:lvlJc w:val="left"/>
      <w:pPr>
        <w:ind w:left="3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3220F18">
      <w:start w:val="1"/>
      <w:numFmt w:val="bullet"/>
      <w:lvlText w:val="▪"/>
      <w:lvlJc w:val="left"/>
      <w:pPr>
        <w:ind w:left="4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658230C">
      <w:start w:val="1"/>
      <w:numFmt w:val="bullet"/>
      <w:lvlText w:val="•"/>
      <w:lvlJc w:val="left"/>
      <w:pPr>
        <w:ind w:left="4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1D62BC2">
      <w:start w:val="1"/>
      <w:numFmt w:val="bullet"/>
      <w:lvlText w:val="o"/>
      <w:lvlJc w:val="left"/>
      <w:pPr>
        <w:ind w:left="5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ABCF364">
      <w:start w:val="1"/>
      <w:numFmt w:val="bullet"/>
      <w:lvlText w:val="▪"/>
      <w:lvlJc w:val="left"/>
      <w:pPr>
        <w:ind w:left="64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4B566AC2"/>
    <w:multiLevelType w:val="hybridMultilevel"/>
    <w:tmpl w:val="9FCCC858"/>
    <w:lvl w:ilvl="0" w:tplc="5DCE369A">
      <w:start w:val="1"/>
      <w:numFmt w:val="bullet"/>
      <w:lvlText w:val="•"/>
      <w:lvlJc w:val="left"/>
      <w:pPr>
        <w:ind w:left="1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39E97EA">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502B114">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D0A20F0">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8AE4282">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49CB20A">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A00B07A">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7409498">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AF093F8">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4F1E71A5"/>
    <w:multiLevelType w:val="hybridMultilevel"/>
    <w:tmpl w:val="216C9CB4"/>
    <w:lvl w:ilvl="0" w:tplc="3CFCECAA">
      <w:start w:val="1"/>
      <w:numFmt w:val="bullet"/>
      <w:lvlText w:val="-"/>
      <w:lvlJc w:val="left"/>
      <w:pPr>
        <w:ind w:left="7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B8C1F66">
      <w:start w:val="1"/>
      <w:numFmt w:val="bullet"/>
      <w:lvlText w:val="o"/>
      <w:lvlJc w:val="left"/>
      <w:pPr>
        <w:ind w:left="16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60E9632">
      <w:start w:val="1"/>
      <w:numFmt w:val="bullet"/>
      <w:lvlText w:val="▪"/>
      <w:lvlJc w:val="left"/>
      <w:pPr>
        <w:ind w:left="23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5DA2F3A">
      <w:start w:val="1"/>
      <w:numFmt w:val="bullet"/>
      <w:lvlText w:val="•"/>
      <w:lvlJc w:val="left"/>
      <w:pPr>
        <w:ind w:left="30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40CE67C">
      <w:start w:val="1"/>
      <w:numFmt w:val="bullet"/>
      <w:lvlText w:val="o"/>
      <w:lvlJc w:val="left"/>
      <w:pPr>
        <w:ind w:left="38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DBA6B78">
      <w:start w:val="1"/>
      <w:numFmt w:val="bullet"/>
      <w:lvlText w:val="▪"/>
      <w:lvlJc w:val="left"/>
      <w:pPr>
        <w:ind w:left="45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1B8C1BA">
      <w:start w:val="1"/>
      <w:numFmt w:val="bullet"/>
      <w:lvlText w:val="•"/>
      <w:lvlJc w:val="left"/>
      <w:pPr>
        <w:ind w:left="52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050F86C">
      <w:start w:val="1"/>
      <w:numFmt w:val="bullet"/>
      <w:lvlText w:val="o"/>
      <w:lvlJc w:val="left"/>
      <w:pPr>
        <w:ind w:left="59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29C06C4">
      <w:start w:val="1"/>
      <w:numFmt w:val="bullet"/>
      <w:lvlText w:val="▪"/>
      <w:lvlJc w:val="left"/>
      <w:pPr>
        <w:ind w:left="66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4F577B4F"/>
    <w:multiLevelType w:val="hybridMultilevel"/>
    <w:tmpl w:val="CBE6D378"/>
    <w:lvl w:ilvl="0" w:tplc="1F2AE548">
      <w:start w:val="1"/>
      <w:numFmt w:val="bullet"/>
      <w:lvlText w:val=""/>
      <w:lvlJc w:val="left"/>
      <w:pPr>
        <w:ind w:left="7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A5D2E428">
      <w:start w:val="1"/>
      <w:numFmt w:val="bullet"/>
      <w:lvlText w:val="o"/>
      <w:lvlJc w:val="left"/>
      <w:pPr>
        <w:ind w:left="13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C50C706">
      <w:start w:val="1"/>
      <w:numFmt w:val="bullet"/>
      <w:lvlText w:val="▪"/>
      <w:lvlJc w:val="left"/>
      <w:pPr>
        <w:ind w:left="208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3CA9F7A">
      <w:start w:val="1"/>
      <w:numFmt w:val="bullet"/>
      <w:lvlText w:val="•"/>
      <w:lvlJc w:val="left"/>
      <w:pPr>
        <w:ind w:left="28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420E05C">
      <w:start w:val="1"/>
      <w:numFmt w:val="bullet"/>
      <w:lvlText w:val="o"/>
      <w:lvlJc w:val="left"/>
      <w:pPr>
        <w:ind w:left="352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DF50BF74">
      <w:start w:val="1"/>
      <w:numFmt w:val="bullet"/>
      <w:lvlText w:val="▪"/>
      <w:lvlJc w:val="left"/>
      <w:pPr>
        <w:ind w:left="424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4B6242FA">
      <w:start w:val="1"/>
      <w:numFmt w:val="bullet"/>
      <w:lvlText w:val="•"/>
      <w:lvlJc w:val="left"/>
      <w:pPr>
        <w:ind w:left="49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A7457EA">
      <w:start w:val="1"/>
      <w:numFmt w:val="bullet"/>
      <w:lvlText w:val="o"/>
      <w:lvlJc w:val="left"/>
      <w:pPr>
        <w:ind w:left="568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94AD796">
      <w:start w:val="1"/>
      <w:numFmt w:val="bullet"/>
      <w:lvlText w:val="▪"/>
      <w:lvlJc w:val="left"/>
      <w:pPr>
        <w:ind w:left="640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53E964EC"/>
    <w:multiLevelType w:val="hybridMultilevel"/>
    <w:tmpl w:val="EDCE79FC"/>
    <w:lvl w:ilvl="0" w:tplc="42B22096">
      <w:start w:val="1"/>
      <w:numFmt w:val="bullet"/>
      <w:lvlText w:val="•"/>
      <w:lvlJc w:val="left"/>
      <w:pPr>
        <w:ind w:left="5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9E02A22">
      <w:start w:val="1"/>
      <w:numFmt w:val="bullet"/>
      <w:lvlText w:val="o"/>
      <w:lvlJc w:val="left"/>
      <w:pPr>
        <w:ind w:left="13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E90E3C46">
      <w:start w:val="1"/>
      <w:numFmt w:val="bullet"/>
      <w:lvlText w:val="▪"/>
      <w:lvlJc w:val="left"/>
      <w:pPr>
        <w:ind w:left="20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A43AAD5A">
      <w:start w:val="1"/>
      <w:numFmt w:val="bullet"/>
      <w:lvlText w:val="•"/>
      <w:lvlJc w:val="left"/>
      <w:pPr>
        <w:ind w:left="280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74865D0">
      <w:start w:val="1"/>
      <w:numFmt w:val="bullet"/>
      <w:lvlText w:val="o"/>
      <w:lvlJc w:val="left"/>
      <w:pPr>
        <w:ind w:left="352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224F4CC">
      <w:start w:val="1"/>
      <w:numFmt w:val="bullet"/>
      <w:lvlText w:val="▪"/>
      <w:lvlJc w:val="left"/>
      <w:pPr>
        <w:ind w:left="424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E60E2CFC">
      <w:start w:val="1"/>
      <w:numFmt w:val="bullet"/>
      <w:lvlText w:val="•"/>
      <w:lvlJc w:val="left"/>
      <w:pPr>
        <w:ind w:left="496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E26B42C">
      <w:start w:val="1"/>
      <w:numFmt w:val="bullet"/>
      <w:lvlText w:val="o"/>
      <w:lvlJc w:val="left"/>
      <w:pPr>
        <w:ind w:left="56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A8A8A242">
      <w:start w:val="1"/>
      <w:numFmt w:val="bullet"/>
      <w:lvlText w:val="▪"/>
      <w:lvlJc w:val="left"/>
      <w:pPr>
        <w:ind w:left="640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55EB61E8"/>
    <w:multiLevelType w:val="hybridMultilevel"/>
    <w:tmpl w:val="9946C2E8"/>
    <w:lvl w:ilvl="0" w:tplc="DA2A2CC4">
      <w:start w:val="1"/>
      <w:numFmt w:val="bullet"/>
      <w:lvlText w:val="–"/>
      <w:lvlJc w:val="left"/>
      <w:pPr>
        <w:ind w:left="7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6E022E8">
      <w:start w:val="1"/>
      <w:numFmt w:val="bullet"/>
      <w:lvlText w:val="o"/>
      <w:lvlJc w:val="left"/>
      <w:pPr>
        <w:ind w:left="1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49015C0">
      <w:start w:val="1"/>
      <w:numFmt w:val="bullet"/>
      <w:lvlText w:val="▪"/>
      <w:lvlJc w:val="left"/>
      <w:pPr>
        <w:ind w:left="2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B201214">
      <w:start w:val="1"/>
      <w:numFmt w:val="bullet"/>
      <w:lvlText w:val="•"/>
      <w:lvlJc w:val="left"/>
      <w:pPr>
        <w:ind w:left="2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606D7CC">
      <w:start w:val="1"/>
      <w:numFmt w:val="bullet"/>
      <w:lvlText w:val="o"/>
      <w:lvlJc w:val="left"/>
      <w:pPr>
        <w:ind w:left="3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EF4870C">
      <w:start w:val="1"/>
      <w:numFmt w:val="bullet"/>
      <w:lvlText w:val="▪"/>
      <w:lvlJc w:val="left"/>
      <w:pPr>
        <w:ind w:left="4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BD05F7A">
      <w:start w:val="1"/>
      <w:numFmt w:val="bullet"/>
      <w:lvlText w:val="•"/>
      <w:lvlJc w:val="left"/>
      <w:pPr>
        <w:ind w:left="4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D569C6C">
      <w:start w:val="1"/>
      <w:numFmt w:val="bullet"/>
      <w:lvlText w:val="o"/>
      <w:lvlJc w:val="left"/>
      <w:pPr>
        <w:ind w:left="5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552582A">
      <w:start w:val="1"/>
      <w:numFmt w:val="bullet"/>
      <w:lvlText w:val="▪"/>
      <w:lvlJc w:val="left"/>
      <w:pPr>
        <w:ind w:left="64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58475628"/>
    <w:multiLevelType w:val="hybridMultilevel"/>
    <w:tmpl w:val="FA982C56"/>
    <w:lvl w:ilvl="0" w:tplc="64CA091A">
      <w:start w:val="1"/>
      <w:numFmt w:val="bullet"/>
      <w:lvlText w:val="-"/>
      <w:lvlJc w:val="left"/>
      <w:pPr>
        <w:ind w:left="7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D9C8E04">
      <w:start w:val="1"/>
      <w:numFmt w:val="bullet"/>
      <w:lvlText w:val="o"/>
      <w:lvlJc w:val="left"/>
      <w:pPr>
        <w:ind w:left="16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8F431B8">
      <w:start w:val="1"/>
      <w:numFmt w:val="bullet"/>
      <w:lvlText w:val="▪"/>
      <w:lvlJc w:val="left"/>
      <w:pPr>
        <w:ind w:left="24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72E230E">
      <w:start w:val="1"/>
      <w:numFmt w:val="bullet"/>
      <w:lvlText w:val="•"/>
      <w:lvlJc w:val="left"/>
      <w:pPr>
        <w:ind w:left="31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D64A784">
      <w:start w:val="1"/>
      <w:numFmt w:val="bullet"/>
      <w:lvlText w:val="o"/>
      <w:lvlJc w:val="left"/>
      <w:pPr>
        <w:ind w:left="385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D885250">
      <w:start w:val="1"/>
      <w:numFmt w:val="bullet"/>
      <w:lvlText w:val="▪"/>
      <w:lvlJc w:val="left"/>
      <w:pPr>
        <w:ind w:left="457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08A5DEC">
      <w:start w:val="1"/>
      <w:numFmt w:val="bullet"/>
      <w:lvlText w:val="•"/>
      <w:lvlJc w:val="left"/>
      <w:pPr>
        <w:ind w:left="52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2FA8244">
      <w:start w:val="1"/>
      <w:numFmt w:val="bullet"/>
      <w:lvlText w:val="o"/>
      <w:lvlJc w:val="left"/>
      <w:pPr>
        <w:ind w:left="60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24C59A2">
      <w:start w:val="1"/>
      <w:numFmt w:val="bullet"/>
      <w:lvlText w:val="▪"/>
      <w:lvlJc w:val="left"/>
      <w:pPr>
        <w:ind w:left="67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73E91040"/>
    <w:multiLevelType w:val="hybridMultilevel"/>
    <w:tmpl w:val="3FC61526"/>
    <w:lvl w:ilvl="0" w:tplc="9244B952">
      <w:start w:val="1"/>
      <w:numFmt w:val="bullet"/>
      <w:lvlText w:val=""/>
      <w:lvlJc w:val="left"/>
      <w:pPr>
        <w:ind w:left="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0C60F78">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AE8CEA4">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2E42E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0A8BF8">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09C070E">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772BE8C">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D27BA8">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B24E26">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5A22114"/>
    <w:multiLevelType w:val="hybridMultilevel"/>
    <w:tmpl w:val="7010A03A"/>
    <w:lvl w:ilvl="0" w:tplc="544C6F22">
      <w:start w:val="1"/>
      <w:numFmt w:val="lowerLetter"/>
      <w:lvlText w:val="%1)"/>
      <w:lvlJc w:val="left"/>
      <w:pPr>
        <w:ind w:left="64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EE94478A">
      <w:start w:val="1"/>
      <w:numFmt w:val="lowerLetter"/>
      <w:lvlText w:val="%2"/>
      <w:lvlJc w:val="left"/>
      <w:pPr>
        <w:ind w:left="138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0526F502">
      <w:start w:val="1"/>
      <w:numFmt w:val="lowerRoman"/>
      <w:lvlText w:val="%3"/>
      <w:lvlJc w:val="left"/>
      <w:pPr>
        <w:ind w:left="210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CFCC43DA">
      <w:start w:val="1"/>
      <w:numFmt w:val="decimal"/>
      <w:lvlText w:val="%4"/>
      <w:lvlJc w:val="left"/>
      <w:pPr>
        <w:ind w:left="282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1146B1A">
      <w:start w:val="1"/>
      <w:numFmt w:val="lowerLetter"/>
      <w:lvlText w:val="%5"/>
      <w:lvlJc w:val="left"/>
      <w:pPr>
        <w:ind w:left="354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5D506000">
      <w:start w:val="1"/>
      <w:numFmt w:val="lowerRoman"/>
      <w:lvlText w:val="%6"/>
      <w:lvlJc w:val="left"/>
      <w:pPr>
        <w:ind w:left="426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72DCE730">
      <w:start w:val="1"/>
      <w:numFmt w:val="decimal"/>
      <w:lvlText w:val="%7"/>
      <w:lvlJc w:val="left"/>
      <w:pPr>
        <w:ind w:left="498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D612EB2C">
      <w:start w:val="1"/>
      <w:numFmt w:val="lowerLetter"/>
      <w:lvlText w:val="%8"/>
      <w:lvlJc w:val="left"/>
      <w:pPr>
        <w:ind w:left="570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6FC8FC2">
      <w:start w:val="1"/>
      <w:numFmt w:val="lowerRoman"/>
      <w:lvlText w:val="%9"/>
      <w:lvlJc w:val="left"/>
      <w:pPr>
        <w:ind w:left="642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75F17ED8"/>
    <w:multiLevelType w:val="hybridMultilevel"/>
    <w:tmpl w:val="0B24D14C"/>
    <w:lvl w:ilvl="0" w:tplc="C7DA9F66">
      <w:start w:val="1"/>
      <w:numFmt w:val="bullet"/>
      <w:lvlText w:val="–"/>
      <w:lvlJc w:val="left"/>
      <w:pPr>
        <w:ind w:left="5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908DF30">
      <w:start w:val="1"/>
      <w:numFmt w:val="bullet"/>
      <w:lvlText w:val="o"/>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94E971A">
      <w:start w:val="1"/>
      <w:numFmt w:val="bullet"/>
      <w:lvlText w:val="▪"/>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DDE2740">
      <w:start w:val="1"/>
      <w:numFmt w:val="bullet"/>
      <w:lvlText w:val="•"/>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BB6E562">
      <w:start w:val="1"/>
      <w:numFmt w:val="bullet"/>
      <w:lvlText w:val="o"/>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0669A6E">
      <w:start w:val="1"/>
      <w:numFmt w:val="bullet"/>
      <w:lvlText w:val="▪"/>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7B01586">
      <w:start w:val="1"/>
      <w:numFmt w:val="bullet"/>
      <w:lvlText w:val="•"/>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3780D66">
      <w:start w:val="1"/>
      <w:numFmt w:val="bullet"/>
      <w:lvlText w:val="o"/>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91E3D14">
      <w:start w:val="1"/>
      <w:numFmt w:val="bullet"/>
      <w:lvlText w:val="▪"/>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7BB104DA"/>
    <w:multiLevelType w:val="hybridMultilevel"/>
    <w:tmpl w:val="85044FB0"/>
    <w:lvl w:ilvl="0" w:tplc="61C66BDE">
      <w:start w:val="1"/>
      <w:numFmt w:val="bullet"/>
      <w:lvlText w:val="•"/>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3DA39B8">
      <w:start w:val="1"/>
      <w:numFmt w:val="bullet"/>
      <w:lvlRestart w:val="0"/>
      <w:lvlText w:val="–"/>
      <w:lvlJc w:val="left"/>
      <w:pPr>
        <w:ind w:left="7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456C45E">
      <w:start w:val="1"/>
      <w:numFmt w:val="bullet"/>
      <w:lvlText w:val="▪"/>
      <w:lvlJc w:val="left"/>
      <w:pPr>
        <w:ind w:left="1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75EEDDA">
      <w:start w:val="1"/>
      <w:numFmt w:val="bullet"/>
      <w:lvlText w:val="•"/>
      <w:lvlJc w:val="left"/>
      <w:pPr>
        <w:ind w:left="2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B0A1C0E">
      <w:start w:val="1"/>
      <w:numFmt w:val="bullet"/>
      <w:lvlText w:val="o"/>
      <w:lvlJc w:val="left"/>
      <w:pPr>
        <w:ind w:left="2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CF4B928">
      <w:start w:val="1"/>
      <w:numFmt w:val="bullet"/>
      <w:lvlText w:val="▪"/>
      <w:lvlJc w:val="left"/>
      <w:pPr>
        <w:ind w:left="3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B76DEB0">
      <w:start w:val="1"/>
      <w:numFmt w:val="bullet"/>
      <w:lvlText w:val="•"/>
      <w:lvlJc w:val="left"/>
      <w:pPr>
        <w:ind w:left="4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27AB574">
      <w:start w:val="1"/>
      <w:numFmt w:val="bullet"/>
      <w:lvlText w:val="o"/>
      <w:lvlJc w:val="left"/>
      <w:pPr>
        <w:ind w:left="4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44A67D8">
      <w:start w:val="1"/>
      <w:numFmt w:val="bullet"/>
      <w:lvlText w:val="▪"/>
      <w:lvlJc w:val="left"/>
      <w:pPr>
        <w:ind w:left="5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7D283471"/>
    <w:multiLevelType w:val="hybridMultilevel"/>
    <w:tmpl w:val="1F58BC22"/>
    <w:lvl w:ilvl="0" w:tplc="F8D25AF0">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9FE506C">
      <w:start w:val="2"/>
      <w:numFmt w:val="decimal"/>
      <w:lvlRestart w:val="0"/>
      <w:lvlText w:val="%2."/>
      <w:lvlJc w:val="left"/>
      <w:pPr>
        <w:ind w:left="79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9FEA5BE">
      <w:start w:val="1"/>
      <w:numFmt w:val="lowerRoman"/>
      <w:lvlText w:val="%3"/>
      <w:lvlJc w:val="left"/>
      <w:pPr>
        <w:ind w:left="1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EDE6C86">
      <w:start w:val="1"/>
      <w:numFmt w:val="decimal"/>
      <w:lvlText w:val="%4"/>
      <w:lvlJc w:val="left"/>
      <w:pPr>
        <w:ind w:left="2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ECC692E">
      <w:start w:val="1"/>
      <w:numFmt w:val="lowerLetter"/>
      <w:lvlText w:val="%5"/>
      <w:lvlJc w:val="left"/>
      <w:pPr>
        <w:ind w:left="2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8AEED8A">
      <w:start w:val="1"/>
      <w:numFmt w:val="lowerRoman"/>
      <w:lvlText w:val="%6"/>
      <w:lvlJc w:val="left"/>
      <w:pPr>
        <w:ind w:left="3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BB496AE">
      <w:start w:val="1"/>
      <w:numFmt w:val="decimal"/>
      <w:lvlText w:val="%7"/>
      <w:lvlJc w:val="left"/>
      <w:pPr>
        <w:ind w:left="4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BE488F8">
      <w:start w:val="1"/>
      <w:numFmt w:val="lowerLetter"/>
      <w:lvlText w:val="%8"/>
      <w:lvlJc w:val="left"/>
      <w:pPr>
        <w:ind w:left="4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70A322A">
      <w:start w:val="1"/>
      <w:numFmt w:val="lowerRoman"/>
      <w:lvlText w:val="%9"/>
      <w:lvlJc w:val="left"/>
      <w:pPr>
        <w:ind w:left="5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20"/>
  </w:num>
  <w:num w:numId="2">
    <w:abstractNumId w:val="14"/>
  </w:num>
  <w:num w:numId="3">
    <w:abstractNumId w:val="19"/>
  </w:num>
  <w:num w:numId="4">
    <w:abstractNumId w:val="10"/>
  </w:num>
  <w:num w:numId="5">
    <w:abstractNumId w:val="17"/>
  </w:num>
  <w:num w:numId="6">
    <w:abstractNumId w:val="15"/>
  </w:num>
  <w:num w:numId="7">
    <w:abstractNumId w:val="6"/>
  </w:num>
  <w:num w:numId="8">
    <w:abstractNumId w:val="12"/>
  </w:num>
  <w:num w:numId="9">
    <w:abstractNumId w:val="23"/>
  </w:num>
  <w:num w:numId="10">
    <w:abstractNumId w:val="22"/>
  </w:num>
  <w:num w:numId="11">
    <w:abstractNumId w:val="7"/>
  </w:num>
  <w:num w:numId="12">
    <w:abstractNumId w:val="11"/>
  </w:num>
  <w:num w:numId="13">
    <w:abstractNumId w:val="21"/>
  </w:num>
  <w:num w:numId="14">
    <w:abstractNumId w:val="18"/>
  </w:num>
  <w:num w:numId="15">
    <w:abstractNumId w:val="4"/>
  </w:num>
  <w:num w:numId="16">
    <w:abstractNumId w:val="16"/>
  </w:num>
  <w:num w:numId="17">
    <w:abstractNumId w:val="9"/>
  </w:num>
  <w:num w:numId="18">
    <w:abstractNumId w:val="8"/>
  </w:num>
  <w:num w:numId="19">
    <w:abstractNumId w:val="0"/>
  </w:num>
  <w:num w:numId="20">
    <w:abstractNumId w:val="2"/>
  </w:num>
  <w:num w:numId="21">
    <w:abstractNumId w:val="3"/>
  </w:num>
  <w:num w:numId="22">
    <w:abstractNumId w:val="1"/>
  </w:num>
  <w:num w:numId="23">
    <w:abstractNumId w:val="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64A"/>
    <w:rsid w:val="0091164A"/>
    <w:rsid w:val="00EF3D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5035D-5EE6-4425-9A79-18E45C186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3" w:line="247" w:lineRule="auto"/>
      <w:ind w:left="388" w:hanging="8"/>
      <w:jc w:val="both"/>
    </w:pPr>
    <w:rPr>
      <w:rFonts w:ascii="Times New Roman" w:eastAsia="Times New Roman" w:hAnsi="Times New Roman" w:cs="Times New Roman"/>
      <w:color w:val="000000"/>
      <w:sz w:val="21"/>
    </w:rPr>
  </w:style>
  <w:style w:type="paragraph" w:styleId="Nagwek1">
    <w:name w:val="heading 1"/>
    <w:next w:val="Normalny"/>
    <w:link w:val="Nagwek1Znak"/>
    <w:uiPriority w:val="9"/>
    <w:unhideWhenUsed/>
    <w:qFormat/>
    <w:pPr>
      <w:keepNext/>
      <w:keepLines/>
      <w:spacing w:after="3"/>
      <w:ind w:left="313" w:hanging="10"/>
      <w:outlineLvl w:val="0"/>
    </w:pPr>
    <w:rPr>
      <w:rFonts w:ascii="Times New Roman" w:eastAsia="Times New Roman" w:hAnsi="Times New Roman" w:cs="Times New Roman"/>
      <w:color w:val="000000"/>
      <w:sz w:val="21"/>
      <w:u w:val="single" w:color="000000"/>
    </w:rPr>
  </w:style>
  <w:style w:type="paragraph" w:styleId="Nagwek2">
    <w:name w:val="heading 2"/>
    <w:next w:val="Normalny"/>
    <w:link w:val="Nagwek2Znak"/>
    <w:uiPriority w:val="9"/>
    <w:unhideWhenUsed/>
    <w:qFormat/>
    <w:pPr>
      <w:keepNext/>
      <w:keepLines/>
      <w:spacing w:after="3"/>
      <w:ind w:left="313" w:hanging="10"/>
      <w:outlineLvl w:val="1"/>
    </w:pPr>
    <w:rPr>
      <w:rFonts w:ascii="Times New Roman" w:eastAsia="Times New Roman" w:hAnsi="Times New Roman" w:cs="Times New Roman"/>
      <w:color w:val="000000"/>
      <w:sz w:val="21"/>
      <w:u w:val="single" w:color="000000"/>
    </w:rPr>
  </w:style>
  <w:style w:type="paragraph" w:styleId="Nagwek3">
    <w:name w:val="heading 3"/>
    <w:next w:val="Normalny"/>
    <w:link w:val="Nagwek3Znak"/>
    <w:uiPriority w:val="9"/>
    <w:unhideWhenUsed/>
    <w:qFormat/>
    <w:pPr>
      <w:keepNext/>
      <w:keepLines/>
      <w:spacing w:after="3"/>
      <w:ind w:left="313" w:hanging="10"/>
      <w:outlineLvl w:val="2"/>
    </w:pPr>
    <w:rPr>
      <w:rFonts w:ascii="Times New Roman" w:eastAsia="Times New Roman" w:hAnsi="Times New Roman" w:cs="Times New Roman"/>
      <w:color w:val="000000"/>
      <w:sz w:val="21"/>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1"/>
      <w:u w:val="single" w:color="000000"/>
    </w:rPr>
  </w:style>
  <w:style w:type="character" w:customStyle="1" w:styleId="Nagwek2Znak">
    <w:name w:val="Nagłówek 2 Znak"/>
    <w:link w:val="Nagwek2"/>
    <w:rPr>
      <w:rFonts w:ascii="Times New Roman" w:eastAsia="Times New Roman" w:hAnsi="Times New Roman" w:cs="Times New Roman"/>
      <w:color w:val="000000"/>
      <w:sz w:val="21"/>
      <w:u w:val="single" w:color="000000"/>
    </w:rPr>
  </w:style>
  <w:style w:type="character" w:customStyle="1" w:styleId="Nagwek3Znak">
    <w:name w:val="Nagłówek 3 Znak"/>
    <w:link w:val="Nagwek3"/>
    <w:rPr>
      <w:rFonts w:ascii="Times New Roman" w:eastAsia="Times New Roman" w:hAnsi="Times New Roman" w:cs="Times New Roman"/>
      <w:color w:val="000000"/>
      <w:sz w:val="21"/>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706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9335</Words>
  <Characters>56016</Characters>
  <Application>Microsoft Office Word</Application>
  <DocSecurity>0</DocSecurity>
  <Lines>466</Lines>
  <Paragraphs>130</Paragraphs>
  <ScaleCrop>false</ScaleCrop>
  <Company/>
  <LinksUpToDate>false</LinksUpToDate>
  <CharactersWithSpaces>65221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zal_9</dc:title>
  <dc:subject/>
  <dc:creator>reset</dc:creator>
  <cp:keywords/>
  <cp:lastModifiedBy>uzytkownik</cp:lastModifiedBy>
  <cp:revision>2</cp:revision>
  <dcterms:created xsi:type="dcterms:W3CDTF">2024-05-22T11:09:00Z</dcterms:created>
  <dcterms:modified xsi:type="dcterms:W3CDTF">2024-05-22T11:09:00Z</dcterms:modified>
</cp:coreProperties>
</file>