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55" w:rsidRDefault="00132275">
      <w:pPr>
        <w:spacing w:after="162" w:line="259" w:lineRule="auto"/>
        <w:ind w:left="368" w:firstLine="0"/>
        <w:jc w:val="center"/>
      </w:pPr>
      <w:bookmarkStart w:id="0" w:name="_GoBack"/>
      <w:bookmarkEnd w:id="0"/>
      <w:r>
        <w:rPr>
          <w:b/>
          <w:sz w:val="26"/>
        </w:rPr>
        <w:t>SST -05</w:t>
      </w:r>
    </w:p>
    <w:p w:rsidR="00E92155" w:rsidRDefault="00132275">
      <w:pPr>
        <w:spacing w:after="0" w:line="259" w:lineRule="auto"/>
        <w:ind w:right="3" w:hanging="10"/>
        <w:jc w:val="center"/>
      </w:pPr>
      <w:r>
        <w:rPr>
          <w:b/>
          <w:sz w:val="21"/>
        </w:rPr>
        <w:t>SZCZEGÓŁOWA SPECYFIKACJA TECHNICZNA</w:t>
      </w:r>
    </w:p>
    <w:p w:rsidR="00E92155" w:rsidRDefault="00132275">
      <w:pPr>
        <w:spacing w:after="188" w:line="259" w:lineRule="auto"/>
        <w:ind w:hanging="10"/>
        <w:jc w:val="center"/>
      </w:pPr>
      <w:r>
        <w:rPr>
          <w:b/>
          <w:sz w:val="21"/>
        </w:rPr>
        <w:t xml:space="preserve">ROBOTY IZOLACYJNE   CPV 45320000-6 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1. Wstęp</w:t>
      </w:r>
    </w:p>
    <w:p w:rsidR="00E92155" w:rsidRDefault="00132275">
      <w:pPr>
        <w:pStyle w:val="Nagwek1"/>
        <w:ind w:left="357"/>
      </w:pPr>
      <w:r>
        <w:t xml:space="preserve"> 1.1.  Przedmiot SST </w:t>
      </w:r>
    </w:p>
    <w:p w:rsidR="00E92155" w:rsidRDefault="00132275">
      <w:pPr>
        <w:spacing w:after="65"/>
        <w:ind w:left="357" w:right="35"/>
      </w:pPr>
      <w:r>
        <w:t>Przedmiotem niniejszej szczegółowej specyfikacji technicznej są wymagania dotyczące wykonania i odbioru izolacji w obiekcie  pod nazwą.:</w:t>
      </w:r>
    </w:p>
    <w:p w:rsidR="00E92155" w:rsidRDefault="00132275">
      <w:pPr>
        <w:spacing w:after="0" w:line="259" w:lineRule="auto"/>
        <w:ind w:left="-5" w:hanging="10"/>
      </w:pPr>
      <w:r>
        <w:rPr>
          <w:b/>
          <w:sz w:val="22"/>
        </w:rPr>
        <w:t>PRZEBUDOWA I ZMIANA SPOSOBU UŻYTKOWANIA ISTNIEJĄCEGO BUDYNKU SZKOŁY NA FUNKCJĘ P.N.  ŚRODOWISKOWY DOM SAMOPOMOCY Z PRZEBUDOWĄ</w:t>
      </w:r>
    </w:p>
    <w:p w:rsidR="00E92155" w:rsidRDefault="00132275">
      <w:pPr>
        <w:spacing w:after="0" w:line="259" w:lineRule="auto"/>
        <w:ind w:left="-5" w:hanging="10"/>
      </w:pPr>
      <w:r>
        <w:rPr>
          <w:b/>
          <w:sz w:val="22"/>
        </w:rPr>
        <w:t>WEWNĘTRZNYCH INSTALACJI: WODOCIĄGOWEJ, KANALIZACJI SANITARNEJ, C.O., I</w:t>
      </w:r>
    </w:p>
    <w:p w:rsidR="00E92155" w:rsidRDefault="00132275">
      <w:pPr>
        <w:spacing w:after="0" w:line="259" w:lineRule="auto"/>
        <w:ind w:left="-5" w:hanging="10"/>
      </w:pPr>
      <w:r>
        <w:rPr>
          <w:b/>
          <w:sz w:val="22"/>
        </w:rPr>
        <w:t>ELEKTRYCZNEJ ORAZ BUDOWA MIEJSC POSTOJOWYCH (15 SZT) W MIEJ</w:t>
      </w:r>
      <w:r>
        <w:rPr>
          <w:b/>
          <w:sz w:val="22"/>
        </w:rPr>
        <w:t>SCOWOŚCI</w:t>
      </w:r>
    </w:p>
    <w:p w:rsidR="00E92155" w:rsidRDefault="00132275">
      <w:pPr>
        <w:spacing w:after="236" w:line="259" w:lineRule="auto"/>
        <w:ind w:left="-5" w:hanging="10"/>
      </w:pPr>
      <w:r>
        <w:rPr>
          <w:b/>
          <w:sz w:val="22"/>
        </w:rPr>
        <w:t>PSTRĄGÓWKA, DZ. NR 525</w:t>
      </w:r>
    </w:p>
    <w:p w:rsidR="00E92155" w:rsidRDefault="00132275">
      <w:pPr>
        <w:pStyle w:val="Nagwek1"/>
        <w:ind w:left="357"/>
      </w:pPr>
      <w:r>
        <w:t xml:space="preserve"> 1.2.  Zakres stosowania SST </w:t>
      </w:r>
    </w:p>
    <w:p w:rsidR="00E92155" w:rsidRDefault="00132275">
      <w:pPr>
        <w:ind w:left="357" w:right="35"/>
      </w:pPr>
      <w:r>
        <w:t>Szczegółowa specyfikacja techniczna jest stosowana jako dokument przetargowy i kontraktowy przy zlecaniu i realizacji robót wymienionych w pkt. 1.1.</w:t>
      </w:r>
    </w:p>
    <w:p w:rsidR="00E92155" w:rsidRDefault="00132275">
      <w:pPr>
        <w:pStyle w:val="Nagwek1"/>
        <w:ind w:left="357"/>
      </w:pPr>
      <w:r>
        <w:t xml:space="preserve"> 1.3.  Zakres robót objętych SST </w:t>
      </w:r>
    </w:p>
    <w:p w:rsidR="00E92155" w:rsidRDefault="00132275">
      <w:pPr>
        <w:spacing w:after="492"/>
        <w:ind w:left="357" w:right="35"/>
      </w:pPr>
      <w:r>
        <w:t>Roboty, których dotyczy specyfikacja, obejmują wszystkie czynności umożliwiające i mające na celu wykonanie izolacji przeciwwodnej, przeciwwilgociowej i termicznej w obiektach objętych przetargiem.</w:t>
      </w:r>
    </w:p>
    <w:p w:rsidR="00E92155" w:rsidRDefault="00132275">
      <w:pPr>
        <w:spacing w:after="214" w:line="259" w:lineRule="auto"/>
        <w:ind w:left="850" w:firstLine="0"/>
      </w:pPr>
      <w:r>
        <w:rPr>
          <w:b/>
          <w:i/>
        </w:rPr>
        <w:t>Izolacje</w:t>
      </w:r>
    </w:p>
    <w:p w:rsidR="00E92155" w:rsidRDefault="00132275">
      <w:pPr>
        <w:numPr>
          <w:ilvl w:val="0"/>
          <w:numId w:val="1"/>
        </w:numPr>
        <w:spacing w:after="48"/>
        <w:ind w:right="35" w:hanging="360"/>
      </w:pPr>
      <w:r>
        <w:t>Izolacje przeciwwilgociowe</w:t>
      </w:r>
    </w:p>
    <w:p w:rsidR="00E92155" w:rsidRDefault="00132275">
      <w:pPr>
        <w:spacing w:after="75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>izolacja pozioma fun</w:t>
      </w:r>
      <w:r>
        <w:t>damentów – papa</w:t>
      </w:r>
    </w:p>
    <w:p w:rsidR="00E92155" w:rsidRDefault="00132275">
      <w:pPr>
        <w:spacing w:after="75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>izolacja pozioma – podłoga na gruncie - folia PE</w:t>
      </w:r>
    </w:p>
    <w:p w:rsidR="00E92155" w:rsidRDefault="00132275">
      <w:pPr>
        <w:spacing w:after="75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>Izolacja pozioma – strop nad parterem – folia PE</w:t>
      </w:r>
    </w:p>
    <w:p w:rsidR="00E92155" w:rsidRDefault="00132275">
      <w:pPr>
        <w:spacing w:after="75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 xml:space="preserve">izolacja pionowa  -  2x </w:t>
      </w:r>
      <w:proofErr w:type="spellStart"/>
      <w:r>
        <w:t>Dysperbit</w:t>
      </w:r>
      <w:proofErr w:type="spellEnd"/>
    </w:p>
    <w:p w:rsidR="00E92155" w:rsidRDefault="00132275">
      <w:pPr>
        <w:spacing w:after="178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>izolacja pionowa - folia kubełkowa</w:t>
      </w:r>
    </w:p>
    <w:p w:rsidR="00E92155" w:rsidRDefault="00132275">
      <w:pPr>
        <w:numPr>
          <w:ilvl w:val="0"/>
          <w:numId w:val="1"/>
        </w:numPr>
        <w:spacing w:after="47"/>
        <w:ind w:right="35" w:hanging="360"/>
      </w:pPr>
      <w:r>
        <w:t>Izolacje termiczne</w:t>
      </w:r>
    </w:p>
    <w:p w:rsidR="00E92155" w:rsidRDefault="00132275">
      <w:pPr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>podłoga na gruncie – styropian twardy EPS 10</w:t>
      </w:r>
      <w:r>
        <w:t>0-038 – 10,0 cm</w:t>
      </w:r>
    </w:p>
    <w:p w:rsidR="00E92155" w:rsidRDefault="00132275">
      <w:pPr>
        <w:spacing w:after="0" w:line="259" w:lineRule="auto"/>
        <w:ind w:left="0" w:firstLine="0"/>
      </w:pPr>
      <w:r>
        <w:rPr>
          <w:rFonts w:ascii="Segoe UI Symbol" w:eastAsia="Segoe UI Symbol" w:hAnsi="Segoe UI Symbol" w:cs="Segoe UI Symbol"/>
        </w:rPr>
        <w:t></w:t>
      </w:r>
    </w:p>
    <w:p w:rsidR="00E92155" w:rsidRDefault="00132275">
      <w:pPr>
        <w:spacing w:after="46"/>
        <w:ind w:left="498" w:right="35"/>
      </w:pPr>
      <w:r>
        <w:rPr>
          <w:rFonts w:ascii="Calibri" w:eastAsia="Calibri" w:hAnsi="Calibri" w:cs="Calibri"/>
        </w:rPr>
        <w:t>◦</w:t>
      </w:r>
      <w:r>
        <w:rPr>
          <w:rFonts w:ascii="Calibri" w:eastAsia="Calibri" w:hAnsi="Calibri" w:cs="Calibri"/>
        </w:rPr>
        <w:t xml:space="preserve"> </w:t>
      </w:r>
      <w:r>
        <w:t>ściana fundamentowa - polistyren ekstrudowany – 8,0 cm</w:t>
      </w:r>
    </w:p>
    <w:p w:rsidR="00E92155" w:rsidRDefault="00132275">
      <w:pPr>
        <w:spacing w:after="220"/>
        <w:ind w:left="498" w:right="35"/>
      </w:pPr>
      <w:r>
        <w:rPr>
          <w:rFonts w:ascii="Calibri" w:eastAsia="Calibri" w:hAnsi="Calibri" w:cs="Calibri"/>
          <w:sz w:val="24"/>
        </w:rPr>
        <w:t>◦</w:t>
      </w:r>
      <w:r>
        <w:rPr>
          <w:rFonts w:ascii="Calibri" w:eastAsia="Calibri" w:hAnsi="Calibri" w:cs="Calibri"/>
          <w:sz w:val="24"/>
        </w:rPr>
        <w:t xml:space="preserve"> </w:t>
      </w:r>
      <w:r>
        <w:t xml:space="preserve">ściany zewnętrzne – styropian EPS 80-036 FASADA– 15,0 cm </w:t>
      </w:r>
    </w:p>
    <w:p w:rsidR="00E92155" w:rsidRDefault="00132275">
      <w:pPr>
        <w:pStyle w:val="Nagwek1"/>
        <w:ind w:left="357"/>
      </w:pPr>
      <w:r>
        <w:t xml:space="preserve"> 1.4.  Określenia podstawowe  1.5.  Ogólne wymagania dotyczące robót </w:t>
      </w:r>
    </w:p>
    <w:p w:rsidR="00E92155" w:rsidRDefault="00132275">
      <w:pPr>
        <w:ind w:left="357" w:right="35"/>
      </w:pPr>
      <w:r>
        <w:t>Określenia podane w niniejszej SST są zgodne z obowiązującymi odpowiednimi normami.</w:t>
      </w:r>
    </w:p>
    <w:p w:rsidR="00E92155" w:rsidRDefault="00132275">
      <w:pPr>
        <w:ind w:left="357" w:right="648"/>
      </w:pPr>
      <w:r>
        <w:t xml:space="preserve">Wykonawca robót jest odpowiedzialny za jakość ich wykonania oraz za zgodność z dokumentacją projektową, SST i poleceniami Inżyniera. </w:t>
      </w:r>
      <w:r>
        <w:rPr>
          <w:b/>
        </w:rPr>
        <w:t>2. Materiały</w:t>
      </w:r>
    </w:p>
    <w:p w:rsidR="00E92155" w:rsidRDefault="00132275">
      <w:pPr>
        <w:pStyle w:val="Nagwek1"/>
        <w:ind w:left="357"/>
      </w:pPr>
      <w:r>
        <w:t xml:space="preserve"> 2.1.  Wymagania ogólne </w:t>
      </w:r>
    </w:p>
    <w:p w:rsidR="00E92155" w:rsidRDefault="00132275">
      <w:pPr>
        <w:ind w:left="357" w:right="35"/>
      </w:pPr>
      <w:r>
        <w:t>2.1.1. Wszelkie materiały do wykonywania izolacji przeciwwilgociowych bitumicznych powinny odpowiadać wymaganiom zawartym w normach państwowych lub świadectwach ITB dopuszczających dany materiał do powszechnego stosowania w budownictwie.</w:t>
      </w:r>
    </w:p>
    <w:p w:rsidR="00E92155" w:rsidRDefault="00132275">
      <w:pPr>
        <w:ind w:left="357" w:right="35"/>
      </w:pPr>
      <w:r>
        <w:t>2.1.2. Do papowych</w:t>
      </w:r>
      <w:r>
        <w:t xml:space="preserve"> izolacji należy stosować papy o wkładach nie podlegających rozkładowi biologicznemu, do których zalicza się papy na tkaninie z włókien szklanych i na welonie szklanym oraz papy na włóknie.</w:t>
      </w:r>
    </w:p>
    <w:p w:rsidR="00E92155" w:rsidRDefault="00132275">
      <w:pPr>
        <w:ind w:left="357" w:right="35"/>
      </w:pPr>
      <w:r>
        <w:t>2.1.3. Lepiki i kleje nie powinny działać destrukcyjnie na łączone</w:t>
      </w:r>
      <w:r>
        <w:t xml:space="preserve"> materiały i powinny wykazywać dostateczną odporność w środowisku, w którym zostają użyte oraz należytą przyczepność do sklejanych materiałów, określoną wg metod badań podanych w normach państwowych i świadectwach ITB. 2.1.4. Materiały izolacyjne powinny b</w:t>
      </w:r>
      <w:r>
        <w:t>yć pakowane, przechowywane i transportowane w sposób wskazany w normach państwowych i świadectwach ITB.</w:t>
      </w:r>
    </w:p>
    <w:p w:rsidR="00E92155" w:rsidRDefault="00132275">
      <w:pPr>
        <w:pStyle w:val="Nagwek1"/>
        <w:ind w:left="357"/>
      </w:pPr>
      <w:r>
        <w:lastRenderedPageBreak/>
        <w:t xml:space="preserve"> 2.2.  Materiały do izolacji </w:t>
      </w:r>
      <w:proofErr w:type="spellStart"/>
      <w:r>
        <w:t>przeciwwilgo</w:t>
      </w:r>
      <w:proofErr w:type="spellEnd"/>
      <w:r>
        <w:t xml:space="preserve">  </w:t>
      </w:r>
      <w:proofErr w:type="spellStart"/>
      <w:r>
        <w:t>ciowych</w:t>
      </w:r>
      <w:proofErr w:type="spellEnd"/>
      <w:r>
        <w:t xml:space="preserve"> </w:t>
      </w:r>
    </w:p>
    <w:p w:rsidR="00E92155" w:rsidRDefault="00132275">
      <w:pPr>
        <w:ind w:left="357" w:right="35"/>
      </w:pPr>
      <w:r>
        <w:t>2.2.1. Lepik asfaltowy na gorąco</w:t>
      </w:r>
    </w:p>
    <w:p w:rsidR="00E92155" w:rsidRDefault="00132275">
      <w:pPr>
        <w:ind w:left="357" w:right="35"/>
      </w:pPr>
      <w:r>
        <w:t>Wymagania wg PN-B-24625:1998.</w:t>
      </w:r>
    </w:p>
    <w:p w:rsidR="00E92155" w:rsidRDefault="00132275">
      <w:pPr>
        <w:numPr>
          <w:ilvl w:val="0"/>
          <w:numId w:val="2"/>
        </w:numPr>
        <w:ind w:right="35" w:hanging="360"/>
      </w:pPr>
      <w:r>
        <w:t>temperatura mięknienia – 60–80°C</w:t>
      </w:r>
    </w:p>
    <w:p w:rsidR="00E92155" w:rsidRDefault="00132275">
      <w:pPr>
        <w:numPr>
          <w:ilvl w:val="0"/>
          <w:numId w:val="2"/>
        </w:numPr>
        <w:ind w:right="35" w:hanging="360"/>
      </w:pPr>
      <w:r>
        <w:t>temp</w:t>
      </w:r>
      <w:r>
        <w:t>eratura zapłonu – 200°C</w:t>
      </w:r>
    </w:p>
    <w:p w:rsidR="00E92155" w:rsidRDefault="00132275">
      <w:pPr>
        <w:numPr>
          <w:ilvl w:val="0"/>
          <w:numId w:val="2"/>
        </w:numPr>
        <w:ind w:right="35" w:hanging="360"/>
      </w:pPr>
      <w:r>
        <w:t>zawartość wody – nie więcej niż 0,5%</w:t>
      </w:r>
    </w:p>
    <w:p w:rsidR="00E92155" w:rsidRDefault="00132275">
      <w:pPr>
        <w:numPr>
          <w:ilvl w:val="0"/>
          <w:numId w:val="2"/>
        </w:numPr>
        <w:ind w:right="35" w:hanging="360"/>
      </w:pPr>
      <w:r>
        <w:t>spływność – lepik nie powinien spływać w temperaturze 50°C w ciągu 5 godzin warstwy sklejającej dwie warstwy papy nachylonej pod kątem 45°</w:t>
      </w:r>
    </w:p>
    <w:p w:rsidR="00E92155" w:rsidRDefault="00132275">
      <w:pPr>
        <w:numPr>
          <w:ilvl w:val="0"/>
          <w:numId w:val="2"/>
        </w:numPr>
        <w:ind w:right="35" w:hanging="360"/>
      </w:pPr>
      <w:r>
        <w:t>zdolność klejenia – lepik nie powinien się rozdzielić pr</w:t>
      </w:r>
      <w:r>
        <w:t>zy odrywaniu pasków papy sklejonych ze sobą i przyklejonych do betonu w temperaturze 18°C.</w:t>
      </w:r>
    </w:p>
    <w:p w:rsidR="00E92155" w:rsidRDefault="00132275">
      <w:pPr>
        <w:ind w:left="357" w:right="35"/>
      </w:pPr>
      <w:r>
        <w:t>2.2.2. Roztwór asfaltowy do gruntowania. Wymagania wg PN-B-24620:1998</w:t>
      </w:r>
    </w:p>
    <w:p w:rsidR="00E92155" w:rsidRDefault="00132275">
      <w:pPr>
        <w:ind w:left="357" w:right="35"/>
      </w:pPr>
      <w:r>
        <w:t>2.2.3. Kit asfaltowy uszczelniający KF. Wymagania wg normy PN-75/B-30175</w:t>
      </w:r>
    </w:p>
    <w:p w:rsidR="00E92155" w:rsidRDefault="00132275">
      <w:pPr>
        <w:spacing w:after="206"/>
        <w:ind w:left="357" w:right="35"/>
      </w:pPr>
      <w:r>
        <w:t xml:space="preserve">2.2.4. Kit epoksydowy </w:t>
      </w:r>
      <w:r>
        <w:t>bezrozpuszczalnikowy. Wymagania wg normy BN-70/6112-24</w:t>
      </w:r>
    </w:p>
    <w:p w:rsidR="00E92155" w:rsidRDefault="00132275">
      <w:pPr>
        <w:pStyle w:val="Nagwek1"/>
        <w:ind w:left="357"/>
      </w:pPr>
      <w:r>
        <w:t xml:space="preserve"> 2.4.  Materiały do izolacji termicznych 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2.4.1. Styropian</w:t>
      </w:r>
    </w:p>
    <w:p w:rsidR="00E92155" w:rsidRDefault="00132275">
      <w:pPr>
        <w:spacing w:after="0" w:line="259" w:lineRule="auto"/>
        <w:ind w:left="364" w:firstLine="0"/>
      </w:pPr>
      <w:r>
        <w:t>Styropian odmiany samogasnącej EPS</w:t>
      </w:r>
      <w:r>
        <w:rPr>
          <w:sz w:val="18"/>
        </w:rPr>
        <w:t xml:space="preserve"> ( EPS EN 13163 T2-L2-W2-S2- P4 -BS100-DS( N)2-DS(70,-)</w:t>
      </w:r>
    </w:p>
    <w:p w:rsidR="00E92155" w:rsidRDefault="00132275">
      <w:pPr>
        <w:ind w:left="357" w:right="35"/>
      </w:pPr>
      <w:r>
        <w:rPr>
          <w:sz w:val="18"/>
        </w:rPr>
        <w:t>2-TR100 (</w:t>
      </w:r>
      <w:r>
        <w:t xml:space="preserve"> </w:t>
      </w:r>
      <w:r>
        <w:rPr>
          <w:sz w:val="18"/>
        </w:rPr>
        <w:t>PN -EN 13163;2009  )</w:t>
      </w:r>
      <w:r>
        <w:t>. Do ocieplenia stropodachów na płyty betonowe o gęstości min. 25 kg/m</w:t>
      </w:r>
      <w:r>
        <w:rPr>
          <w:sz w:val="18"/>
          <w:vertAlign w:val="superscript"/>
        </w:rPr>
        <w:t>3</w:t>
      </w:r>
      <w:r>
        <w:t xml:space="preserve">. </w:t>
      </w:r>
      <w:r>
        <w:rPr>
          <w:i/>
        </w:rPr>
        <w:t>a) Wymagania</w:t>
      </w:r>
    </w:p>
    <w:p w:rsidR="00E92155" w:rsidRDefault="00132275">
      <w:pPr>
        <w:ind w:left="357" w:right="1150"/>
      </w:pPr>
      <w:r>
        <w:t xml:space="preserve">płyty styropianowe powinny posiadać barwę granulek styropianowych wstępnie spienionych, ·  dopuszcza się występowanie </w:t>
      </w:r>
      <w:proofErr w:type="spellStart"/>
      <w:r>
        <w:t>wgniotów</w:t>
      </w:r>
      <w:proofErr w:type="spellEnd"/>
      <w:r>
        <w:t xml:space="preserve"> i miejscowych uszkodzeń: – dla płyt o grubo</w:t>
      </w:r>
      <w:r>
        <w:t>ści poniżej 30 mm – o głębokości do 4 mm</w:t>
      </w:r>
    </w:p>
    <w:p w:rsidR="00E92155" w:rsidRDefault="00132275">
      <w:pPr>
        <w:numPr>
          <w:ilvl w:val="0"/>
          <w:numId w:val="3"/>
        </w:numPr>
        <w:ind w:right="2440" w:hanging="165"/>
      </w:pPr>
      <w:r>
        <w:t>dla płyt o grubości powyżej 30 mm – o głębokości do 5 mm.</w:t>
      </w:r>
    </w:p>
    <w:p w:rsidR="00E92155" w:rsidRDefault="00132275">
      <w:pPr>
        <w:ind w:left="357" w:right="35"/>
      </w:pPr>
      <w:r>
        <w:t>Łączna powierzchnia wad nie może przekraczać 50 cm</w:t>
      </w:r>
      <w:r>
        <w:rPr>
          <w:sz w:val="18"/>
          <w:vertAlign w:val="superscript"/>
        </w:rPr>
        <w:t>2</w:t>
      </w:r>
      <w:r>
        <w:t>, a powierzchnia największej dopuszczalnej wady 10 cm</w:t>
      </w:r>
      <w:r>
        <w:rPr>
          <w:sz w:val="18"/>
          <w:vertAlign w:val="superscript"/>
        </w:rPr>
        <w:t>2</w:t>
      </w:r>
      <w:r>
        <w:t>.</w:t>
      </w:r>
    </w:p>
    <w:p w:rsidR="00E92155" w:rsidRDefault="00132275">
      <w:pPr>
        <w:ind w:left="357" w:right="35"/>
      </w:pPr>
      <w:r>
        <w:t>Wymiary:</w:t>
      </w:r>
    </w:p>
    <w:p w:rsidR="00E92155" w:rsidRDefault="00132275">
      <w:pPr>
        <w:numPr>
          <w:ilvl w:val="0"/>
          <w:numId w:val="3"/>
        </w:numPr>
        <w:ind w:right="2440" w:hanging="165"/>
      </w:pPr>
      <w:r>
        <w:t xml:space="preserve">długość – 3000, 2000, 1500, 1000, 500 mm </w:t>
      </w:r>
      <w:r>
        <w:t xml:space="preserve">– dopuszczalne odchyłki ±0,5% – szerokość – 1200, 1000, 600, 500 mm – dopuszczalne odchyłki ±1,5 mm – grubość – 20–500 mm co 10 mm – dopuszczalne odchyłki ±0,5%. </w:t>
      </w:r>
      <w:r>
        <w:rPr>
          <w:i/>
        </w:rPr>
        <w:t>b) Pakowanie.</w:t>
      </w:r>
    </w:p>
    <w:p w:rsidR="00E92155" w:rsidRDefault="00132275">
      <w:pPr>
        <w:ind w:left="357" w:right="126"/>
      </w:pPr>
      <w:r>
        <w:t>Płyty styropianowe układa się w stosy o pojemności 0,5–3,6 m</w:t>
      </w:r>
      <w:r>
        <w:rPr>
          <w:sz w:val="18"/>
          <w:vertAlign w:val="superscript"/>
        </w:rPr>
        <w:t>3</w:t>
      </w:r>
      <w:r>
        <w:t>, przy czym wysokoś</w:t>
      </w:r>
      <w:r>
        <w:t xml:space="preserve">ć stosu nie powinna być wyższa niż 1,2 m. Na opakowaniu powinna być naklejona etykieta zawierająca nazwę zakładu, oznaczenie, nr partii, datę produkcji, ilość i pieczątkę pakowacza. </w:t>
      </w:r>
      <w:r>
        <w:rPr>
          <w:i/>
        </w:rPr>
        <w:t>c) Przechowywanie</w:t>
      </w:r>
    </w:p>
    <w:p w:rsidR="00E92155" w:rsidRDefault="00132275">
      <w:pPr>
        <w:ind w:left="357" w:right="1064"/>
      </w:pPr>
      <w:r>
        <w:t xml:space="preserve">Płyty styropianowe należy przechowywać w opakowaniu jak </w:t>
      </w:r>
      <w:r>
        <w:t xml:space="preserve">w 2.5.2 z dala od źródeł ognia. </w:t>
      </w:r>
      <w:r>
        <w:rPr>
          <w:i/>
        </w:rPr>
        <w:t>d) Transport.</w:t>
      </w:r>
    </w:p>
    <w:p w:rsidR="00E92155" w:rsidRDefault="00132275">
      <w:pPr>
        <w:ind w:left="357" w:right="35"/>
      </w:pPr>
      <w:r>
        <w:t xml:space="preserve">Płyty styropianowe należy przewozić w opakowaniu z zachowaniem przepisów BHP i ruchu drogowego.  </w:t>
      </w:r>
      <w:r>
        <w:rPr>
          <w:b/>
        </w:rPr>
        <w:t>2.4.2.Folia PCV</w:t>
      </w:r>
      <w:r>
        <w:t xml:space="preserve"> – grubość min.0,2mm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3. Sprzęt</w:t>
      </w:r>
    </w:p>
    <w:p w:rsidR="00E92155" w:rsidRDefault="00132275">
      <w:pPr>
        <w:ind w:left="357" w:right="2706"/>
      </w:pPr>
      <w:r>
        <w:t>Roboty można wykonać ręcznie lub przy użyciu dowolnego typu sprzętu</w:t>
      </w:r>
      <w:r>
        <w:t xml:space="preserve">. </w:t>
      </w:r>
      <w:r>
        <w:rPr>
          <w:b/>
        </w:rPr>
        <w:t>4. Transport</w:t>
      </w:r>
    </w:p>
    <w:p w:rsidR="00E92155" w:rsidRDefault="00132275">
      <w:pPr>
        <w:ind w:left="357" w:right="35"/>
      </w:pPr>
      <w:r>
        <w:t>Wg punktu 2 niniejszej specyfikacji.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5. Wykonanie robót</w:t>
      </w:r>
    </w:p>
    <w:p w:rsidR="00E92155" w:rsidRDefault="00132275">
      <w:pPr>
        <w:pStyle w:val="Nagwek1"/>
        <w:ind w:left="357"/>
      </w:pPr>
      <w:r>
        <w:t xml:space="preserve"> 5.1.  Izolacje przeciwwilgociowe </w:t>
      </w:r>
    </w:p>
    <w:p w:rsidR="00E92155" w:rsidRDefault="00132275">
      <w:pPr>
        <w:ind w:left="357" w:right="35"/>
      </w:pPr>
      <w:r>
        <w:t>5.1.1. Przygotowanie podkładu</w:t>
      </w:r>
    </w:p>
    <w:p w:rsidR="00E92155" w:rsidRDefault="00132275">
      <w:pPr>
        <w:numPr>
          <w:ilvl w:val="0"/>
          <w:numId w:val="4"/>
        </w:numPr>
        <w:ind w:right="35" w:hanging="233"/>
      </w:pPr>
      <w:r>
        <w:t>Podkład pod izolacje powinien być trwały, nieodkształcalny i przenosić wszystkie działające nań obciążenia.</w:t>
      </w:r>
    </w:p>
    <w:p w:rsidR="00E92155" w:rsidRDefault="00132275">
      <w:pPr>
        <w:numPr>
          <w:ilvl w:val="0"/>
          <w:numId w:val="4"/>
        </w:numPr>
        <w:ind w:right="35" w:hanging="233"/>
      </w:pPr>
      <w:r>
        <w:t>Powierzchnia podkładu pod izolacje powinna być równa, czysta i odpylona.</w:t>
      </w:r>
    </w:p>
    <w:p w:rsidR="00E92155" w:rsidRDefault="00132275">
      <w:pPr>
        <w:ind w:left="357" w:right="35"/>
      </w:pPr>
      <w:r>
        <w:t>5.1.2. Gruntowanie podkładu</w:t>
      </w:r>
    </w:p>
    <w:p w:rsidR="00E92155" w:rsidRDefault="00132275">
      <w:pPr>
        <w:numPr>
          <w:ilvl w:val="0"/>
          <w:numId w:val="5"/>
        </w:numPr>
        <w:ind w:right="35" w:hanging="233"/>
      </w:pPr>
      <w:r>
        <w:t>Podkład betonowy lub cementowy pod izolację z papy asfaltowej powinien być zagruntowany roztworem asfaltowym lub emulsją asfaltową.</w:t>
      </w:r>
    </w:p>
    <w:p w:rsidR="00E92155" w:rsidRDefault="00132275">
      <w:pPr>
        <w:numPr>
          <w:ilvl w:val="0"/>
          <w:numId w:val="5"/>
        </w:numPr>
        <w:ind w:right="35" w:hanging="233"/>
      </w:pPr>
      <w:r>
        <w:t>Przy gruntowaniu podkła</w:t>
      </w:r>
      <w:r>
        <w:t>d powinien być suchy, a jego wilgotność nie powinna przekraczać 5%.</w:t>
      </w:r>
    </w:p>
    <w:p w:rsidR="00E92155" w:rsidRDefault="00132275">
      <w:pPr>
        <w:numPr>
          <w:ilvl w:val="0"/>
          <w:numId w:val="5"/>
        </w:numPr>
        <w:ind w:right="35" w:hanging="233"/>
      </w:pPr>
      <w:r>
        <w:t>Powłoki gruntujące powinny być naniesione w jednej lub dwóch warstwach, z tym że druga warstwa może być naniesiona dopiero po całkowitym wyschnięciu pierwszej.</w:t>
      </w:r>
    </w:p>
    <w:p w:rsidR="00E92155" w:rsidRDefault="00132275">
      <w:pPr>
        <w:numPr>
          <w:ilvl w:val="0"/>
          <w:numId w:val="5"/>
        </w:numPr>
        <w:ind w:right="35" w:hanging="233"/>
      </w:pPr>
      <w:r>
        <w:t>Temperatura otoczenia w czas</w:t>
      </w:r>
      <w:r>
        <w:t>ie gruntowania podkładu powinna być nie niższa niż 5°C.</w:t>
      </w:r>
    </w:p>
    <w:p w:rsidR="00E92155" w:rsidRDefault="00132275">
      <w:pPr>
        <w:pStyle w:val="Nagwek1"/>
        <w:ind w:left="357"/>
      </w:pPr>
      <w:r>
        <w:t xml:space="preserve"> 5.2.  Izolacje termiczne </w:t>
      </w:r>
    </w:p>
    <w:p w:rsidR="00E92155" w:rsidRDefault="00132275">
      <w:pPr>
        <w:ind w:left="357" w:right="35"/>
      </w:pPr>
      <w:r>
        <w:t>5.2.1. Do wykonywania izolacji stosować materiały w stanie powietrzno-suchym.</w:t>
      </w:r>
    </w:p>
    <w:p w:rsidR="00E92155" w:rsidRDefault="00132275">
      <w:pPr>
        <w:ind w:left="357" w:right="35"/>
      </w:pPr>
      <w:r>
        <w:t>5.2.2. Warstwy izolacyjne winny być układane szczególnie starannie. Płyty styropianowe należy u</w:t>
      </w:r>
      <w:r>
        <w:t>kładać na styk bez szczelin.</w:t>
      </w:r>
    </w:p>
    <w:p w:rsidR="00E92155" w:rsidRDefault="00132275">
      <w:pPr>
        <w:ind w:left="357" w:right="35"/>
      </w:pPr>
      <w:r>
        <w:t>Płyty winny być przycięte na miarę bez ubytków i wyszczerbień.</w:t>
      </w:r>
    </w:p>
    <w:p w:rsidR="00E92155" w:rsidRDefault="00132275">
      <w:pPr>
        <w:ind w:left="357" w:right="35"/>
      </w:pPr>
      <w:r>
        <w:lastRenderedPageBreak/>
        <w:t>Przy układaniu płyt w kilku warstwach każdą warstwę układać mijankowo. Przesunięcie styków winno wynosić minimum 3 cm.</w:t>
      </w:r>
    </w:p>
    <w:p w:rsidR="00E92155" w:rsidRDefault="00132275">
      <w:pPr>
        <w:ind w:left="357" w:right="35"/>
      </w:pPr>
      <w:r>
        <w:t>5.2.3. Przy wykonywaniu ocieplenia ścian wars</w:t>
      </w:r>
      <w:r>
        <w:t>twowych płyty powinny być wbudowywane w czasie wznoszenia ścian. Należy wykonać 50 cm wysokości jednej warstwy ściany, zmontować płyty a następnie wykonać drugą warstwę ściany.</w:t>
      </w:r>
    </w:p>
    <w:p w:rsidR="00E92155" w:rsidRDefault="00132275">
      <w:pPr>
        <w:ind w:left="357" w:right="35"/>
      </w:pPr>
      <w:r>
        <w:t>5.2.4. Płyty z wełny mineralnej wymagają dodatkowego mocowania kołkami  rozporo</w:t>
      </w:r>
      <w:r>
        <w:t xml:space="preserve">wymi z talerzykami. </w:t>
      </w:r>
    </w:p>
    <w:p w:rsidR="00E92155" w:rsidRDefault="00132275">
      <w:pPr>
        <w:ind w:left="357" w:right="35"/>
      </w:pPr>
      <w:r>
        <w:t>Szczegółowe informacje dla płyt z wełny  mineralnej w normie PN-EN 13162.</w:t>
      </w:r>
    </w:p>
    <w:p w:rsidR="00E92155" w:rsidRDefault="00132275">
      <w:pPr>
        <w:ind w:left="357" w:right="684"/>
      </w:pPr>
      <w:r>
        <w:t xml:space="preserve">5.2.4. W czasie przerw w pracy wbudowane materiały należy chronić przed zawilgoceniem (przez nakrycie folią lub papą). </w:t>
      </w:r>
      <w:r>
        <w:rPr>
          <w:b/>
        </w:rPr>
        <w:t>6. Kontrola jakości</w:t>
      </w:r>
    </w:p>
    <w:p w:rsidR="00E92155" w:rsidRDefault="00132275">
      <w:pPr>
        <w:spacing w:after="0" w:line="259" w:lineRule="auto"/>
        <w:ind w:left="357" w:hanging="10"/>
      </w:pPr>
      <w:r>
        <w:rPr>
          <w:u w:val="single" w:color="000000"/>
        </w:rPr>
        <w:t xml:space="preserve"> 6.1.  Materiały izola</w:t>
      </w:r>
      <w:r>
        <w:rPr>
          <w:u w:val="single" w:color="000000"/>
        </w:rPr>
        <w:t xml:space="preserve">cyjne. </w:t>
      </w:r>
    </w:p>
    <w:p w:rsidR="00E92155" w:rsidRDefault="00132275">
      <w:pPr>
        <w:numPr>
          <w:ilvl w:val="0"/>
          <w:numId w:val="6"/>
        </w:numPr>
        <w:ind w:right="35" w:hanging="360"/>
      </w:pPr>
      <w:r>
        <w:t>Wymagana jakość materiałów izolacyjnych powinna być potwierdzona przez producenta przez zaświadczenie o jakości lub znakiem kontroli jakości zamieszczonym na opakowaniu lub innym równorzędnym dokumentem.</w:t>
      </w:r>
    </w:p>
    <w:p w:rsidR="00E92155" w:rsidRDefault="00132275">
      <w:pPr>
        <w:numPr>
          <w:ilvl w:val="0"/>
          <w:numId w:val="6"/>
        </w:numPr>
        <w:ind w:right="35" w:hanging="360"/>
      </w:pPr>
      <w:r>
        <w:t>Materiały izolacyjne dostarczone na budowę b</w:t>
      </w:r>
      <w:r>
        <w:t>ez dokumentów potwierdzających przez producenta ich jakość nie mogą być dopuszczone do stosowania.</w:t>
      </w:r>
    </w:p>
    <w:p w:rsidR="00E92155" w:rsidRDefault="00132275">
      <w:pPr>
        <w:numPr>
          <w:ilvl w:val="0"/>
          <w:numId w:val="6"/>
        </w:numPr>
        <w:ind w:right="35" w:hanging="360"/>
      </w:pPr>
      <w:r>
        <w:t>Odbiór materiałów izolacyjnych powinien obejmować sprawdzenie zgodności z dokumentacją projektową oraz sprawdzenie właściwości technicznych tych materiałów z</w:t>
      </w:r>
      <w:r>
        <w:t xml:space="preserve"> wystawionymi atestami wytwórcy. W przypadku zastrzeżeń co do zgodności materiału z zaświadczeniem o jakości wystawionym przez producenta powinien być on zbadany zgodnie z postanowieniami normy państwowej.</w:t>
      </w:r>
    </w:p>
    <w:p w:rsidR="00E92155" w:rsidRDefault="00132275">
      <w:pPr>
        <w:numPr>
          <w:ilvl w:val="0"/>
          <w:numId w:val="6"/>
        </w:numPr>
        <w:ind w:right="35" w:hanging="360"/>
      </w:pPr>
      <w:r>
        <w:t>·</w:t>
      </w:r>
      <w:r>
        <w:t>Nie dopuszcza się stosowania do robót materiałów izolacyjnych, których właściwości nie odpowiadają wymaganiom przedmiotowych norm.</w:t>
      </w:r>
    </w:p>
    <w:p w:rsidR="00E92155" w:rsidRDefault="00132275">
      <w:pPr>
        <w:numPr>
          <w:ilvl w:val="0"/>
          <w:numId w:val="6"/>
        </w:numPr>
        <w:ind w:right="35" w:hanging="360"/>
      </w:pPr>
      <w:r>
        <w:t>Nie należy stosować również materiałów przeterminowanych (po okresie gwarancyjnym).</w:t>
      </w:r>
    </w:p>
    <w:p w:rsidR="00E92155" w:rsidRDefault="00132275">
      <w:pPr>
        <w:ind w:left="357" w:right="35"/>
      </w:pPr>
      <w:r>
        <w:rPr>
          <w:u w:val="single" w:color="000000"/>
        </w:rPr>
        <w:t xml:space="preserve"> 6.2.  Wyniki odbiorów materiałów i wyrob</w:t>
      </w:r>
      <w:r>
        <w:rPr>
          <w:u w:val="single" w:color="000000"/>
        </w:rPr>
        <w:t xml:space="preserve">ów </w:t>
      </w:r>
      <w:r>
        <w:t xml:space="preserve"> powinny być każdorazowo wpisywane do dziennika budowy.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7. Obmiar robót</w:t>
      </w:r>
    </w:p>
    <w:p w:rsidR="00E92155" w:rsidRDefault="00132275">
      <w:pPr>
        <w:ind w:left="357" w:right="35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zaizolowanej.</w:t>
      </w:r>
    </w:p>
    <w:p w:rsidR="00E92155" w:rsidRDefault="00132275">
      <w:pPr>
        <w:ind w:left="357" w:right="166"/>
      </w:pPr>
      <w:r>
        <w:t>Ilość robót określa się na podstawie projektu z uwzględnieniem zmian zaaprobowanych przez Inżyniera i sprawdzonych w natu</w:t>
      </w:r>
      <w:r>
        <w:t xml:space="preserve">rze. </w:t>
      </w:r>
      <w:r>
        <w:rPr>
          <w:b/>
        </w:rPr>
        <w:t>8. Odbiór robót</w:t>
      </w:r>
    </w:p>
    <w:p w:rsidR="00E92155" w:rsidRDefault="00132275">
      <w:pPr>
        <w:ind w:left="357" w:right="35"/>
      </w:pPr>
      <w:r>
        <w:rPr>
          <w:u w:val="single" w:color="000000"/>
        </w:rPr>
        <w:t xml:space="preserve"> 8.1.  Odbiór robót izolacyjnych </w:t>
      </w:r>
      <w:r>
        <w:t xml:space="preserve"> powinien się odbyć przed wykonaniem tynków i innych robót wykończeniowych.</w:t>
      </w:r>
    </w:p>
    <w:p w:rsidR="00E92155" w:rsidRDefault="00132275">
      <w:pPr>
        <w:ind w:left="357" w:right="1927"/>
      </w:pPr>
      <w:r>
        <w:t>Podstawę do odbioru robót murowych powinny stanowić następujące dokumenty: a) dokumentacja techniczna,</w:t>
      </w:r>
    </w:p>
    <w:p w:rsidR="00E92155" w:rsidRDefault="00132275">
      <w:pPr>
        <w:numPr>
          <w:ilvl w:val="0"/>
          <w:numId w:val="7"/>
        </w:numPr>
        <w:ind w:right="35" w:hanging="233"/>
      </w:pPr>
      <w:r>
        <w:t>dziennik budowy,</w:t>
      </w:r>
    </w:p>
    <w:p w:rsidR="00E92155" w:rsidRDefault="00132275">
      <w:pPr>
        <w:numPr>
          <w:ilvl w:val="0"/>
          <w:numId w:val="7"/>
        </w:numPr>
        <w:ind w:right="35" w:hanging="233"/>
      </w:pPr>
      <w:r>
        <w:t>zaświa</w:t>
      </w:r>
      <w:r>
        <w:t>dczenia o jakości materiałów i wyrobów dostarczonych na budowę,</w:t>
      </w:r>
    </w:p>
    <w:p w:rsidR="00E92155" w:rsidRDefault="00132275">
      <w:pPr>
        <w:numPr>
          <w:ilvl w:val="0"/>
          <w:numId w:val="7"/>
        </w:numPr>
        <w:ind w:right="35" w:hanging="233"/>
      </w:pPr>
      <w:proofErr w:type="spellStart"/>
      <w:r>
        <w:t>protokóły</w:t>
      </w:r>
      <w:proofErr w:type="spellEnd"/>
      <w:r>
        <w:t xml:space="preserve"> odbioru poszczególnych etapów robót zanikających,</w:t>
      </w:r>
    </w:p>
    <w:p w:rsidR="00E92155" w:rsidRDefault="00132275">
      <w:pPr>
        <w:numPr>
          <w:ilvl w:val="0"/>
          <w:numId w:val="7"/>
        </w:numPr>
        <w:ind w:right="35" w:hanging="233"/>
      </w:pPr>
      <w:proofErr w:type="spellStart"/>
      <w:r>
        <w:t>protokóły</w:t>
      </w:r>
      <w:proofErr w:type="spellEnd"/>
      <w:r>
        <w:t xml:space="preserve"> odbioru materiałów i wyrobów,</w:t>
      </w:r>
    </w:p>
    <w:p w:rsidR="00E92155" w:rsidRDefault="00132275">
      <w:pPr>
        <w:numPr>
          <w:ilvl w:val="0"/>
          <w:numId w:val="7"/>
        </w:numPr>
        <w:spacing w:after="209"/>
        <w:ind w:right="35" w:hanging="233"/>
      </w:pPr>
      <w:r>
        <w:t xml:space="preserve">wyniki badań laboratoryjnych, jeśli takie były zlecane przez Wykonawcę. </w:t>
      </w:r>
      <w:r>
        <w:rPr>
          <w:u w:val="single" w:color="000000"/>
        </w:rPr>
        <w:t xml:space="preserve"> 8.2.  Roboty wg B.1</w:t>
      </w:r>
      <w:r>
        <w:rPr>
          <w:u w:val="single" w:color="000000"/>
        </w:rPr>
        <w:t xml:space="preserve">6.00.00 podlegają zasadom odbioru robót zanikających. 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9. Podstawa płatności</w:t>
      </w:r>
    </w:p>
    <w:p w:rsidR="00E92155" w:rsidRDefault="00132275">
      <w:pPr>
        <w:ind w:left="357" w:right="2500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izolacji wg ceny jednostkowej, która obejmuje: </w:t>
      </w:r>
      <w:r>
        <w:rPr>
          <w:rFonts w:ascii="Segoe UI Symbol" w:eastAsia="Segoe UI Symbol" w:hAnsi="Segoe UI Symbol" w:cs="Segoe UI Symbol"/>
        </w:rPr>
        <w:t xml:space="preserve"> </w:t>
      </w:r>
      <w:r>
        <w:t>dostarczenie materiałów,</w:t>
      </w:r>
    </w:p>
    <w:p w:rsidR="00E92155" w:rsidRDefault="00132275">
      <w:pPr>
        <w:numPr>
          <w:ilvl w:val="0"/>
          <w:numId w:val="8"/>
        </w:numPr>
        <w:ind w:right="4662" w:hanging="360"/>
      </w:pPr>
      <w:r>
        <w:t>przygotowanie i oczyszczenie podłożą,</w:t>
      </w:r>
    </w:p>
    <w:p w:rsidR="00E92155" w:rsidRDefault="00132275">
      <w:pPr>
        <w:numPr>
          <w:ilvl w:val="0"/>
          <w:numId w:val="8"/>
        </w:numPr>
        <w:spacing w:after="178"/>
        <w:ind w:right="4662" w:hanging="360"/>
      </w:pPr>
      <w:r>
        <w:t xml:space="preserve">zagruntowanie podłoża i położenie geowłókniny, </w:t>
      </w:r>
      <w:r>
        <w:rPr>
          <w:rFonts w:ascii="Segoe UI Symbol" w:eastAsia="Segoe UI Symbol" w:hAnsi="Segoe UI Symbol" w:cs="Segoe UI Symbol"/>
        </w:rPr>
        <w:t xml:space="preserve"> </w:t>
      </w:r>
      <w:r>
        <w:t xml:space="preserve">wykonanie izolacji wraz z ochroną, </w:t>
      </w:r>
      <w:r>
        <w:rPr>
          <w:rFonts w:ascii="Segoe UI Symbol" w:eastAsia="Segoe UI Symbol" w:hAnsi="Segoe UI Symbol" w:cs="Segoe UI Symbol"/>
        </w:rPr>
        <w:t xml:space="preserve"> </w:t>
      </w:r>
      <w:r>
        <w:t xml:space="preserve">uporządkowanie stanowiska pracy.       </w:t>
      </w:r>
    </w:p>
    <w:p w:rsidR="00E92155" w:rsidRDefault="00132275">
      <w:pPr>
        <w:spacing w:after="0" w:line="259" w:lineRule="auto"/>
        <w:ind w:left="359" w:hanging="10"/>
      </w:pPr>
      <w:r>
        <w:rPr>
          <w:b/>
        </w:rPr>
        <w:t>10.  Przepisy związane</w:t>
      </w:r>
    </w:p>
    <w:p w:rsidR="00E92155" w:rsidRDefault="00132275">
      <w:pPr>
        <w:ind w:left="357" w:right="35"/>
      </w:pPr>
      <w:r>
        <w:t>PN-69/B-10260                      Izolacje bitumiczne. Wymagania i badania przy odbiorze.</w:t>
      </w:r>
    </w:p>
    <w:p w:rsidR="00E92155" w:rsidRDefault="00132275">
      <w:pPr>
        <w:ind w:left="357" w:right="35"/>
      </w:pPr>
      <w:r>
        <w:t>PN-B-24620:1998                  Lepiki, masy i roztwory asfaltowe stosowane na zimno.</w:t>
      </w:r>
    </w:p>
    <w:p w:rsidR="00E92155" w:rsidRDefault="00132275">
      <w:pPr>
        <w:ind w:left="357" w:right="35"/>
      </w:pPr>
      <w:r>
        <w:t>PN-B-27617:1997                  Papa asfaltowa na tekturze budowlanej.</w:t>
      </w:r>
    </w:p>
    <w:p w:rsidR="00E92155" w:rsidRDefault="00132275">
      <w:pPr>
        <w:ind w:left="357" w:right="35"/>
      </w:pPr>
      <w:r>
        <w:t>PN-B-20130:1999/Az1:2001 Wyroby do izolacji cieplnej w budownictwie.</w:t>
      </w:r>
      <w:r>
        <w:rPr>
          <w:sz w:val="18"/>
        </w:rPr>
        <w:t xml:space="preserve"> </w:t>
      </w:r>
      <w:r>
        <w:t xml:space="preserve">Płyty styropianowe.         </w:t>
      </w:r>
      <w:r>
        <w:t xml:space="preserve">           </w:t>
      </w:r>
    </w:p>
    <w:p w:rsidR="00E92155" w:rsidRDefault="00132275">
      <w:pPr>
        <w:ind w:left="357" w:right="35"/>
      </w:pPr>
      <w:r>
        <w:t>PN-75/B-30175.                    Kit asfaltowy uszczelniający.</w:t>
      </w:r>
    </w:p>
    <w:p w:rsidR="00E92155" w:rsidRDefault="00132275">
      <w:pPr>
        <w:ind w:left="357" w:right="35"/>
      </w:pPr>
      <w:r>
        <w:t xml:space="preserve">PN-EN 13162:2002              Wyroby do izolacji cieplnej w budownictwie-płyty z wełny  mineralnej </w:t>
      </w:r>
    </w:p>
    <w:sectPr w:rsidR="00E92155">
      <w:pgSz w:w="11906" w:h="16838"/>
      <w:pgMar w:top="1133" w:right="1135" w:bottom="1177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1EAD"/>
    <w:multiLevelType w:val="hybridMultilevel"/>
    <w:tmpl w:val="14FC61B8"/>
    <w:lvl w:ilvl="0" w:tplc="54747B48">
      <w:start w:val="2"/>
      <w:numFmt w:val="lowerLetter"/>
      <w:lvlText w:val="%1)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00FD56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1037E6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A02D26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F43484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E5CA8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AC3072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5EFD8C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5C5EA8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01FF6"/>
    <w:multiLevelType w:val="hybridMultilevel"/>
    <w:tmpl w:val="8B8CDB18"/>
    <w:lvl w:ilvl="0" w:tplc="BFEE94EE">
      <w:start w:val="1"/>
      <w:numFmt w:val="lowerLetter"/>
      <w:lvlText w:val="%1)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D4624E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E0026C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FAD5D0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2C3F64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C43334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86B77A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CEBB28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0A4FDE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DD39B3"/>
    <w:multiLevelType w:val="hybridMultilevel"/>
    <w:tmpl w:val="A15A92D8"/>
    <w:lvl w:ilvl="0" w:tplc="DF1CE758">
      <w:start w:val="1"/>
      <w:numFmt w:val="bullet"/>
      <w:lvlText w:val="•"/>
      <w:lvlJc w:val="left"/>
      <w:pPr>
        <w:ind w:left="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4EBE4">
      <w:start w:val="1"/>
      <w:numFmt w:val="bullet"/>
      <w:lvlText w:val="o"/>
      <w:lvlJc w:val="left"/>
      <w:pPr>
        <w:ind w:left="1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A67A6">
      <w:start w:val="1"/>
      <w:numFmt w:val="bullet"/>
      <w:lvlText w:val="▪"/>
      <w:lvlJc w:val="left"/>
      <w:pPr>
        <w:ind w:left="19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06A3C0">
      <w:start w:val="1"/>
      <w:numFmt w:val="bullet"/>
      <w:lvlText w:val="•"/>
      <w:lvlJc w:val="left"/>
      <w:pPr>
        <w:ind w:left="2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64F802">
      <w:start w:val="1"/>
      <w:numFmt w:val="bullet"/>
      <w:lvlText w:val="o"/>
      <w:lvlJc w:val="left"/>
      <w:pPr>
        <w:ind w:left="3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3E1440">
      <w:start w:val="1"/>
      <w:numFmt w:val="bullet"/>
      <w:lvlText w:val="▪"/>
      <w:lvlJc w:val="left"/>
      <w:pPr>
        <w:ind w:left="40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EE744">
      <w:start w:val="1"/>
      <w:numFmt w:val="bullet"/>
      <w:lvlText w:val="•"/>
      <w:lvlJc w:val="left"/>
      <w:pPr>
        <w:ind w:left="4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3E3AA6">
      <w:start w:val="1"/>
      <w:numFmt w:val="bullet"/>
      <w:lvlText w:val="o"/>
      <w:lvlJc w:val="left"/>
      <w:pPr>
        <w:ind w:left="5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8D73A">
      <w:start w:val="1"/>
      <w:numFmt w:val="bullet"/>
      <w:lvlText w:val="▪"/>
      <w:lvlJc w:val="left"/>
      <w:pPr>
        <w:ind w:left="6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0F159C"/>
    <w:multiLevelType w:val="hybridMultilevel"/>
    <w:tmpl w:val="865A90FA"/>
    <w:lvl w:ilvl="0" w:tplc="5972DF4A">
      <w:start w:val="1"/>
      <w:numFmt w:val="lowerLetter"/>
      <w:lvlText w:val="%1)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8EACFE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F69190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743396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68E66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6819F4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5C8610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4B6A2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74C55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BF004C"/>
    <w:multiLevelType w:val="hybridMultilevel"/>
    <w:tmpl w:val="17602AAA"/>
    <w:lvl w:ilvl="0" w:tplc="303E410E">
      <w:start w:val="1"/>
      <w:numFmt w:val="bullet"/>
      <w:lvlText w:val=""/>
      <w:lvlJc w:val="left"/>
      <w:pPr>
        <w:ind w:left="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5768714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7A39B0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4C9CC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6EAC2A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AE3F68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68037E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C75BC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442028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381601"/>
    <w:multiLevelType w:val="hybridMultilevel"/>
    <w:tmpl w:val="B734EEA2"/>
    <w:lvl w:ilvl="0" w:tplc="82EC107E">
      <w:start w:val="1"/>
      <w:numFmt w:val="bullet"/>
      <w:lvlText w:val=""/>
      <w:lvlJc w:val="left"/>
      <w:pPr>
        <w:ind w:left="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4A6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3229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CA44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76DC5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34BB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5C6E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C87A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0F00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3E1D78"/>
    <w:multiLevelType w:val="hybridMultilevel"/>
    <w:tmpl w:val="695A21C0"/>
    <w:lvl w:ilvl="0" w:tplc="3768FB58">
      <w:start w:val="1"/>
      <w:numFmt w:val="bullet"/>
      <w:lvlText w:val="–"/>
      <w:lvlJc w:val="left"/>
      <w:pPr>
        <w:ind w:left="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544638">
      <w:start w:val="1"/>
      <w:numFmt w:val="bullet"/>
      <w:lvlText w:val="o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903450">
      <w:start w:val="1"/>
      <w:numFmt w:val="bullet"/>
      <w:lvlText w:val="▪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6E6E74">
      <w:start w:val="1"/>
      <w:numFmt w:val="bullet"/>
      <w:lvlText w:val="•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30C486">
      <w:start w:val="1"/>
      <w:numFmt w:val="bullet"/>
      <w:lvlText w:val="o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D2E336">
      <w:start w:val="1"/>
      <w:numFmt w:val="bullet"/>
      <w:lvlText w:val="▪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7A1216">
      <w:start w:val="1"/>
      <w:numFmt w:val="bullet"/>
      <w:lvlText w:val="•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3EC800">
      <w:start w:val="1"/>
      <w:numFmt w:val="bullet"/>
      <w:lvlText w:val="o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A493E">
      <w:start w:val="1"/>
      <w:numFmt w:val="bullet"/>
      <w:lvlText w:val="▪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EE6792"/>
    <w:multiLevelType w:val="hybridMultilevel"/>
    <w:tmpl w:val="44BC72A8"/>
    <w:lvl w:ilvl="0" w:tplc="F7FAB446">
      <w:start w:val="1"/>
      <w:numFmt w:val="bullet"/>
      <w:lvlText w:val=""/>
      <w:lvlJc w:val="left"/>
      <w:pPr>
        <w:ind w:left="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429B3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B2BA9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A5E5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03B0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4CD62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E82B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D8DA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EEAD5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55"/>
    <w:rsid w:val="00132275"/>
    <w:rsid w:val="00E9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A349B-BDD6-4D5A-8085-3717DBA2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372" w:hanging="8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372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1312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cp:lastModifiedBy>uzytkownik</cp:lastModifiedBy>
  <cp:revision>2</cp:revision>
  <dcterms:created xsi:type="dcterms:W3CDTF">2024-05-22T10:38:00Z</dcterms:created>
  <dcterms:modified xsi:type="dcterms:W3CDTF">2024-05-22T10:38:00Z</dcterms:modified>
</cp:coreProperties>
</file>