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74" w:rsidRPr="00623372" w:rsidRDefault="002F7674" w:rsidP="00623372">
      <w:pPr>
        <w:spacing w:after="0" w:line="36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>RZP.271.1.3.2023.MZI</w:t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  <w:t xml:space="preserve"> </w:t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  <w:t xml:space="preserve">       </w:t>
      </w:r>
      <w:r w:rsidR="00CF64FC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CF64FC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   </w:t>
      </w:r>
      <w:r w:rsidR="007D40B0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>Sandomierz, 2023-03-29</w:t>
      </w:r>
      <w:r w:rsidR="00CF64FC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>r.</w:t>
      </w:r>
      <w:r w:rsidR="00824D3D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</w:p>
    <w:p w:rsidR="002F7674" w:rsidRPr="00623372" w:rsidRDefault="002F7674" w:rsidP="00623372">
      <w:pPr>
        <w:spacing w:after="0" w:line="36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</w:p>
    <w:p w:rsidR="002F7674" w:rsidRPr="00623372" w:rsidRDefault="002F7674" w:rsidP="00623372">
      <w:pPr>
        <w:spacing w:after="0" w:line="36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</w:p>
    <w:p w:rsidR="002F7674" w:rsidRPr="00623372" w:rsidRDefault="00CF64FC" w:rsidP="00623372">
      <w:pPr>
        <w:spacing w:after="0" w:line="36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 w:rsidRPr="0062337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UNIEWAŻNIENIE</w:t>
      </w:r>
      <w:r w:rsidR="002F7674" w:rsidRPr="0062337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 POSTĘPOWANIA </w:t>
      </w:r>
    </w:p>
    <w:p w:rsidR="002F7674" w:rsidRPr="00623372" w:rsidRDefault="002F7674" w:rsidP="00623372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</w:p>
    <w:p w:rsidR="002F7674" w:rsidRPr="00623372" w:rsidRDefault="00F75CF1" w:rsidP="00623372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 w:rsidRPr="00623372">
        <w:rPr>
          <w:rFonts w:ascii="Times New Roman" w:eastAsia="Calibri" w:hAnsi="Times New Roman" w:cs="Times New Roman"/>
          <w:b/>
          <w:spacing w:val="30"/>
          <w:sz w:val="24"/>
          <w:szCs w:val="24"/>
        </w:rPr>
        <w:t>D</w:t>
      </w:r>
      <w:r w:rsidR="002F7674" w:rsidRPr="00623372">
        <w:rPr>
          <w:rFonts w:ascii="Times New Roman" w:eastAsia="Calibri" w:hAnsi="Times New Roman" w:cs="Times New Roman"/>
          <w:b/>
          <w:spacing w:val="30"/>
          <w:sz w:val="24"/>
          <w:szCs w:val="24"/>
        </w:rPr>
        <w:t>otyczy:</w:t>
      </w:r>
      <w:r w:rsidR="002F7674"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postępowania o udzielenie zamówienia publicznego prowadzonego w trybie podstawowym bez negocjacji na podstawie art. 275 pkt 1 ustawy z dnia 11 września 2019 r. Prawo zamówień publicznych (</w:t>
      </w:r>
      <w:proofErr w:type="spellStart"/>
      <w:r w:rsidR="002F7674"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>t.j</w:t>
      </w:r>
      <w:proofErr w:type="spellEnd"/>
      <w:r w:rsidR="002F7674"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. Dz. U. 2022 r. poz. 1710 ze zm.) zwaną dalej </w:t>
      </w:r>
      <w:proofErr w:type="spellStart"/>
      <w:r w:rsidR="002F7674"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>upzp</w:t>
      </w:r>
      <w:proofErr w:type="spellEnd"/>
      <w:r w:rsidR="00CF64FC"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>,</w:t>
      </w:r>
      <w:r w:rsidR="002F7674"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na zadanie</w:t>
      </w:r>
      <w:r w:rsidR="002F7674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: </w:t>
      </w:r>
      <w:r w:rsidR="002F7674" w:rsidRPr="00623372">
        <w:rPr>
          <w:rFonts w:ascii="Times New Roman" w:eastAsia="Times New Roman" w:hAnsi="Times New Roman" w:cs="Times New Roman"/>
          <w:b/>
          <w:iCs/>
          <w:color w:val="000000"/>
          <w:spacing w:val="30"/>
          <w:sz w:val="24"/>
          <w:szCs w:val="24"/>
          <w:lang w:eastAsia="pl-PL"/>
        </w:rPr>
        <w:t>„</w:t>
      </w:r>
      <w:bookmarkStart w:id="0" w:name="_Hlk103860195"/>
      <w:r w:rsidR="002F7674" w:rsidRPr="0062337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pl-PL"/>
        </w:rPr>
        <w:t>Rea</w:t>
      </w:r>
      <w:r w:rsidR="00824D3D" w:rsidRPr="0062337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pl-PL"/>
        </w:rPr>
        <w:t xml:space="preserve">lizacja w formule „zaprojektuj </w:t>
      </w:r>
      <w:r w:rsidR="002F7674" w:rsidRPr="0062337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pl-PL"/>
        </w:rPr>
        <w:t xml:space="preserve">i wybuduj” zadania pn.: </w:t>
      </w:r>
      <w:bookmarkEnd w:id="0"/>
      <w:r w:rsidR="002F7674" w:rsidRPr="00623372">
        <w:rPr>
          <w:rFonts w:ascii="Times New Roman" w:eastAsia="Andale Sans UI" w:hAnsi="Times New Roman" w:cs="Times New Roman"/>
          <w:iCs/>
          <w:spacing w:val="30"/>
          <w:kern w:val="1"/>
          <w:sz w:val="24"/>
          <w:szCs w:val="24"/>
          <w:lang w:eastAsia="zh-CN"/>
        </w:rPr>
        <w:t>„</w:t>
      </w:r>
      <w:r w:rsidR="002F7674" w:rsidRPr="00623372">
        <w:rPr>
          <w:rFonts w:ascii="Times New Roman" w:hAnsi="Times New Roman" w:cs="Times New Roman"/>
          <w:b/>
          <w:iCs/>
          <w:spacing w:val="30"/>
          <w:sz w:val="24"/>
          <w:szCs w:val="24"/>
        </w:rPr>
        <w:t>Przebudowa Krytej Pływalni i  kompleksowa modernizacja pomieszczeń</w:t>
      </w:r>
      <w:r w:rsidR="002F7674" w:rsidRPr="00623372">
        <w:rPr>
          <w:rFonts w:ascii="Times New Roman" w:hAnsi="Times New Roman" w:cs="Times New Roman"/>
          <w:b/>
          <w:i/>
          <w:iCs/>
          <w:spacing w:val="30"/>
          <w:sz w:val="24"/>
          <w:szCs w:val="24"/>
        </w:rPr>
        <w:t>”.</w:t>
      </w:r>
    </w:p>
    <w:p w:rsidR="002F7674" w:rsidRPr="00623372" w:rsidRDefault="002F7674" w:rsidP="00623372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</w:p>
    <w:p w:rsidR="00CF64FC" w:rsidRPr="00623372" w:rsidRDefault="002F7674" w:rsidP="0062337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Zamawiający - Gmina Sandomierz działając zgodnie z art. 260 ust. 2 </w:t>
      </w:r>
      <w:proofErr w:type="spellStart"/>
      <w:r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>upzp</w:t>
      </w:r>
      <w:proofErr w:type="spellEnd"/>
      <w:r w:rsidRPr="0062337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informuje, </w:t>
      </w:r>
      <w:r w:rsidRPr="0062337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iż  unieważnia przedmiotowe postępowanie </w:t>
      </w:r>
      <w:r w:rsidR="0062337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br/>
      </w:r>
      <w:r w:rsidRPr="0062337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o udzielenie zamówienia  na  podstawie </w:t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>art. 255 pkt</w:t>
      </w:r>
      <w:r w:rsidR="00CF64FC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3</w:t>
      </w:r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proofErr w:type="spellStart"/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>upzp</w:t>
      </w:r>
      <w:proofErr w:type="spellEnd"/>
      <w:r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. </w:t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ab/>
      </w:r>
      <w:r w:rsid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br/>
      </w:r>
      <w:r w:rsidR="00CF64FC"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>W postępowaniu w terminie wyznaczonym</w:t>
      </w:r>
      <w:r w:rsidR="00F75CF1"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 xml:space="preserve"> do składania ofert wpłynęła 1 </w:t>
      </w:r>
      <w:r w:rsidR="00CF64FC"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>oferta</w:t>
      </w:r>
      <w:r w:rsidR="00CF64FC" w:rsidRPr="00623372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>:</w:t>
      </w:r>
    </w:p>
    <w:p w:rsidR="00CF64FC" w:rsidRPr="00623372" w:rsidRDefault="00CF64FC" w:rsidP="00623372">
      <w:pPr>
        <w:spacing w:after="0" w:line="240" w:lineRule="auto"/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</w:pPr>
    </w:p>
    <w:tbl>
      <w:tblPr>
        <w:tblW w:w="10846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2230"/>
        <w:gridCol w:w="1933"/>
        <w:gridCol w:w="2081"/>
        <w:gridCol w:w="3533"/>
      </w:tblGrid>
      <w:tr w:rsidR="00CF64FC" w:rsidRPr="00623372" w:rsidTr="00623372">
        <w:trPr>
          <w:trHeight w:val="1047"/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>Nr oferty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>Nazwa i adres wykonawcy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>Cena</w:t>
            </w: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>(brutto)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>Okres gwarancji</w:t>
            </w: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  <w:t>Termin wykonania zamówienia</w:t>
            </w:r>
          </w:p>
        </w:tc>
      </w:tr>
      <w:tr w:rsidR="00CF64FC" w:rsidRPr="00623372" w:rsidTr="00623372">
        <w:trPr>
          <w:trHeight w:val="193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FC" w:rsidRPr="00623372" w:rsidRDefault="00CF64FC" w:rsidP="0062337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1.</w:t>
            </w: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Firma Usługowa „GRZEŚKI”</w:t>
            </w: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Sp. z o.o.</w:t>
            </w: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ul. </w:t>
            </w:r>
            <w:proofErr w:type="spellStart"/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Gawrzyłowska</w:t>
            </w:r>
            <w:proofErr w:type="spellEnd"/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36, 39-200 Dębica </w:t>
            </w: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20 277 700,07 zł </w:t>
            </w:r>
          </w:p>
          <w:p w:rsidR="00CF64FC" w:rsidRPr="00623372" w:rsidRDefault="00CF64FC" w:rsidP="00623372">
            <w:pPr>
              <w:suppressAutoHyphens/>
              <w:spacing w:after="0"/>
              <w:ind w:left="181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ind w:left="181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60 miesięcy </w:t>
            </w: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CF64FC" w:rsidRPr="00623372" w:rsidRDefault="00CF64FC" w:rsidP="0062337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FC" w:rsidRPr="00623372" w:rsidRDefault="00CF64FC" w:rsidP="00623372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pl-PL"/>
              </w:rPr>
            </w:pPr>
            <w:r w:rsidRPr="0062337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pl-PL"/>
              </w:rPr>
              <w:t xml:space="preserve">W terminie nie dłuższym </w:t>
            </w:r>
            <w:r w:rsidRPr="00623372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pl-PL"/>
              </w:rPr>
              <w:t>niż 24 miesiące</w:t>
            </w:r>
            <w:r w:rsidRPr="0062337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pl-PL"/>
              </w:rPr>
              <w:t xml:space="preserve"> od dnia zawarcia umowy </w:t>
            </w:r>
            <w:r w:rsidR="00F75CF1" w:rsidRPr="0062337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pl-PL"/>
              </w:rPr>
              <w:br/>
            </w:r>
            <w:r w:rsidRPr="0062337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pl-PL"/>
              </w:rPr>
              <w:t>w tym:</w:t>
            </w:r>
          </w:p>
          <w:p w:rsidR="00CF64FC" w:rsidRPr="00623372" w:rsidRDefault="00CF64FC" w:rsidP="00623372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pl-PL"/>
              </w:rPr>
            </w:pP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- do 6 miesięcy</w:t>
            </w: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pl-PL"/>
              </w:rPr>
              <w:t xml:space="preserve"> na sporządzenie na podstawie programu funkcjonalno-użytkowego wielobranżowej dokumentacji projektowo-kosztorysowej (m.in. wielobranżowy projekt budowlany, projekty wykonawcze branżowe, kosztorys inwestorski z przedmiarem robót, specyfikacje techniczne wykonania </w:t>
            </w:r>
            <w:r w:rsidR="00F75CF1"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pl-PL"/>
              </w:rPr>
              <w:br/>
            </w: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pl-PL"/>
              </w:rPr>
              <w:t>i odbioru robót) wraz z uzyskaniem  prawomocnej decyzji o pozwoleniu na budowę;</w:t>
            </w:r>
          </w:p>
          <w:p w:rsidR="00CF64FC" w:rsidRPr="00623372" w:rsidRDefault="00CF64FC" w:rsidP="00623372">
            <w:pPr>
              <w:spacing w:before="120" w:after="0" w:line="23" w:lineRule="atLeast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pl-PL"/>
              </w:rPr>
            </w:pP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623372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do 18 miesięcy</w:t>
            </w:r>
            <w:r w:rsidRPr="006233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pl-PL"/>
              </w:rPr>
              <w:t xml:space="preserve"> na realizację robót budowlanych.</w:t>
            </w:r>
          </w:p>
        </w:tc>
      </w:tr>
    </w:tbl>
    <w:p w:rsidR="002F7674" w:rsidRPr="00623372" w:rsidRDefault="002F7674" w:rsidP="00623372">
      <w:pPr>
        <w:spacing w:after="0" w:line="36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</w:p>
    <w:p w:rsidR="002F7674" w:rsidRPr="00623372" w:rsidRDefault="002F7674" w:rsidP="00623372">
      <w:pPr>
        <w:spacing w:after="0" w:line="360" w:lineRule="auto"/>
        <w:contextualSpacing/>
        <w:rPr>
          <w:rFonts w:ascii="Times New Roman" w:eastAsia="Andale Sans UI" w:hAnsi="Times New Roman" w:cs="Times New Roman"/>
          <w:b/>
          <w:spacing w:val="30"/>
          <w:kern w:val="2"/>
          <w:sz w:val="24"/>
          <w:szCs w:val="24"/>
          <w:lang w:eastAsia="zh-CN"/>
        </w:rPr>
      </w:pPr>
      <w:r w:rsidRPr="00623372">
        <w:rPr>
          <w:rFonts w:ascii="Times New Roman" w:eastAsia="Andale Sans UI" w:hAnsi="Times New Roman" w:cs="Times New Roman"/>
          <w:b/>
          <w:spacing w:val="30"/>
          <w:kern w:val="2"/>
          <w:sz w:val="24"/>
          <w:szCs w:val="24"/>
          <w:lang w:eastAsia="zh-CN"/>
        </w:rPr>
        <w:t xml:space="preserve"> Uzasadnienie prawne: </w:t>
      </w:r>
    </w:p>
    <w:p w:rsidR="00CF64FC" w:rsidRPr="00623372" w:rsidRDefault="00CF64FC" w:rsidP="00623372">
      <w:pPr>
        <w:suppressAutoHyphens/>
        <w:spacing w:after="0" w:line="360" w:lineRule="auto"/>
        <w:contextualSpacing/>
        <w:rPr>
          <w:rFonts w:ascii="Times New Roman" w:eastAsia="Andale Sans UI" w:hAnsi="Times New Roman" w:cs="Times New Roman"/>
          <w:i/>
          <w:spacing w:val="30"/>
          <w:kern w:val="2"/>
          <w:sz w:val="24"/>
          <w:szCs w:val="24"/>
          <w:lang w:eastAsia="zh-CN"/>
        </w:rPr>
      </w:pPr>
      <w:r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 xml:space="preserve">Zgodnie z dyspozycją art. 255 pkt 3 </w:t>
      </w:r>
      <w:proofErr w:type="spellStart"/>
      <w:r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>upzp</w:t>
      </w:r>
      <w:proofErr w:type="spellEnd"/>
      <w:r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 xml:space="preserve"> – „</w:t>
      </w:r>
      <w:r w:rsidRPr="00623372">
        <w:rPr>
          <w:rFonts w:ascii="Times New Roman" w:eastAsia="Andale Sans UI" w:hAnsi="Times New Roman" w:cs="Times New Roman"/>
          <w:i/>
          <w:spacing w:val="30"/>
          <w:kern w:val="2"/>
          <w:sz w:val="24"/>
          <w:szCs w:val="24"/>
          <w:lang w:eastAsia="zh-CN"/>
        </w:rPr>
        <w:t>Zamawiający  unieważnia postępowanie o udzielenie zamówienia, jeżeli: 3)  cena lub koszt najkorzystniejszej oferty lub oferta z najniższą ceną przewyższa kwotę, którą zamawiający zamierza przeznaczyć na sfinansowanie zamówienia, chyba że zamawiający może zwiększyć tę kwotę do ceny lub kosztu najkorzystniejszej oferty.”</w:t>
      </w:r>
    </w:p>
    <w:p w:rsidR="00CF64FC" w:rsidRPr="00623372" w:rsidRDefault="00CF64FC" w:rsidP="00623372">
      <w:pPr>
        <w:suppressAutoHyphens/>
        <w:spacing w:after="0" w:line="360" w:lineRule="auto"/>
        <w:contextualSpacing/>
        <w:rPr>
          <w:rFonts w:ascii="Times New Roman" w:eastAsia="Andale Sans UI" w:hAnsi="Times New Roman" w:cs="Times New Roman"/>
          <w:b/>
          <w:spacing w:val="30"/>
          <w:kern w:val="2"/>
          <w:sz w:val="24"/>
          <w:szCs w:val="24"/>
          <w:lang w:eastAsia="zh-CN"/>
        </w:rPr>
      </w:pPr>
    </w:p>
    <w:p w:rsidR="00CF64FC" w:rsidRPr="00623372" w:rsidRDefault="00CF64FC" w:rsidP="00623372">
      <w:pPr>
        <w:suppressAutoHyphens/>
        <w:spacing w:after="0" w:line="360" w:lineRule="auto"/>
        <w:contextualSpacing/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</w:pPr>
      <w:r w:rsidRPr="00623372">
        <w:rPr>
          <w:rFonts w:ascii="Times New Roman" w:eastAsia="Andale Sans UI" w:hAnsi="Times New Roman" w:cs="Times New Roman"/>
          <w:b/>
          <w:spacing w:val="30"/>
          <w:kern w:val="2"/>
          <w:sz w:val="24"/>
          <w:szCs w:val="24"/>
          <w:lang w:eastAsia="zh-CN"/>
        </w:rPr>
        <w:t>Uzasadnienie faktyczne:</w:t>
      </w:r>
      <w:r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 xml:space="preserve"> </w:t>
      </w:r>
    </w:p>
    <w:p w:rsidR="00CF64FC" w:rsidRPr="00623372" w:rsidRDefault="00CF64FC" w:rsidP="00623372">
      <w:pPr>
        <w:ind w:firstLine="708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/>
        </w:rPr>
      </w:pPr>
      <w:r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>W przedmiotowym postępowaniu została złożona jedn</w:t>
      </w:r>
      <w:r w:rsid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 xml:space="preserve">a oferta. Jej wartość wynosi - </w:t>
      </w:r>
      <w:bookmarkStart w:id="1" w:name="_GoBack"/>
      <w:bookmarkEnd w:id="1"/>
      <w:r w:rsidRPr="00623372">
        <w:rPr>
          <w:rFonts w:ascii="Times New Roman" w:eastAsia="Andale Sans UI" w:hAnsi="Times New Roman" w:cs="Times New Roman"/>
          <w:b/>
          <w:spacing w:val="30"/>
          <w:kern w:val="2"/>
          <w:sz w:val="24"/>
          <w:szCs w:val="24"/>
          <w:lang w:eastAsia="zh-CN"/>
        </w:rPr>
        <w:t xml:space="preserve"> 20 277 700, 07 zł brutto</w:t>
      </w:r>
      <w:r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 xml:space="preserve">. Cena tej oferty przekracza możliwości finansowe Zamawiającego, który zamierzał przeznaczyć na sfinansowanie tego </w:t>
      </w:r>
      <w:r w:rsidRPr="006233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/>
        </w:rPr>
        <w:t>zamówienia kwotę</w:t>
      </w:r>
      <w:r w:rsidR="0080596E" w:rsidRPr="006233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/>
        </w:rPr>
        <w:t xml:space="preserve"> brutto</w:t>
      </w:r>
      <w:r w:rsidRPr="006233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/>
        </w:rPr>
        <w:t xml:space="preserve">:  </w:t>
      </w:r>
      <w:r w:rsidRPr="00623372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16 800 000, 00 zł</w:t>
      </w:r>
      <w:r w:rsidR="00740590" w:rsidRPr="006233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/>
        </w:rPr>
        <w:t xml:space="preserve">. </w:t>
      </w:r>
      <w:r w:rsidRPr="00623372"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  <w:t>Zamawiający nie może zwiększyć kwoty na realizację zamówienia do ceny oferty najkorzystniejszej.</w:t>
      </w:r>
    </w:p>
    <w:p w:rsidR="00CF64FC" w:rsidRPr="00623372" w:rsidRDefault="00CF64FC" w:rsidP="00623372">
      <w:pPr>
        <w:suppressAutoHyphens/>
        <w:spacing w:after="0" w:line="360" w:lineRule="auto"/>
        <w:contextualSpacing/>
        <w:rPr>
          <w:rFonts w:ascii="Times New Roman" w:eastAsia="Andale Sans UI" w:hAnsi="Times New Roman" w:cs="Times New Roman"/>
          <w:spacing w:val="30"/>
          <w:kern w:val="2"/>
          <w:sz w:val="24"/>
          <w:szCs w:val="24"/>
          <w:lang w:eastAsia="zh-CN"/>
        </w:rPr>
      </w:pPr>
    </w:p>
    <w:p w:rsidR="00C6389B" w:rsidRPr="00623372" w:rsidRDefault="00623372" w:rsidP="00623372">
      <w:pPr>
        <w:rPr>
          <w:rFonts w:ascii="Times New Roman" w:hAnsi="Times New Roman" w:cs="Times New Roman"/>
          <w:spacing w:val="30"/>
          <w:sz w:val="24"/>
          <w:szCs w:val="24"/>
        </w:rPr>
      </w:pPr>
    </w:p>
    <w:sectPr w:rsidR="00C6389B" w:rsidRPr="0062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4"/>
    <w:rsid w:val="002F7674"/>
    <w:rsid w:val="004A6547"/>
    <w:rsid w:val="00623372"/>
    <w:rsid w:val="006351AC"/>
    <w:rsid w:val="006B72FD"/>
    <w:rsid w:val="00740590"/>
    <w:rsid w:val="007D40B0"/>
    <w:rsid w:val="0080596E"/>
    <w:rsid w:val="00824D3D"/>
    <w:rsid w:val="008C37B3"/>
    <w:rsid w:val="00CF64FC"/>
    <w:rsid w:val="00DB2A89"/>
    <w:rsid w:val="00F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</cp:revision>
  <cp:lastPrinted>2023-03-28T10:31:00Z</cp:lastPrinted>
  <dcterms:created xsi:type="dcterms:W3CDTF">2023-03-22T06:13:00Z</dcterms:created>
  <dcterms:modified xsi:type="dcterms:W3CDTF">2023-03-29T07:08:00Z</dcterms:modified>
</cp:coreProperties>
</file>