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DF" w:rsidRDefault="005F2EDF" w:rsidP="00BB3137">
      <w:pPr>
        <w:jc w:val="both"/>
        <w:rPr>
          <w:sz w:val="16"/>
          <w:szCs w:val="16"/>
        </w:rPr>
      </w:pPr>
    </w:p>
    <w:p w:rsidR="00BC2138" w:rsidRDefault="002126EF" w:rsidP="005F2ED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1011">
        <w:rPr>
          <w:b/>
        </w:rPr>
        <w:t>Zał. Nr 1</w:t>
      </w:r>
    </w:p>
    <w:p w:rsidR="009928DE" w:rsidRPr="002126EF" w:rsidRDefault="009928DE" w:rsidP="005F2EDF">
      <w:pPr>
        <w:jc w:val="both"/>
        <w:rPr>
          <w:b/>
        </w:rPr>
      </w:pPr>
    </w:p>
    <w:p w:rsidR="00BC2138" w:rsidRDefault="009928DE" w:rsidP="005F2E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STANOWISKO DO KONTROLI BEZPIECZNEGOZAŁADOWANIA i ROZŁADOWANIA BRONI</w:t>
      </w:r>
    </w:p>
    <w:p w:rsidR="009928DE" w:rsidRDefault="009928DE" w:rsidP="005F2E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Model: SBR – 5</w:t>
      </w:r>
    </w:p>
    <w:p w:rsidR="009928DE" w:rsidRDefault="009928DE" w:rsidP="005F2EDF">
      <w:pPr>
        <w:jc w:val="both"/>
        <w:rPr>
          <w:sz w:val="28"/>
          <w:szCs w:val="28"/>
        </w:rPr>
      </w:pPr>
      <w:r>
        <w:rPr>
          <w:sz w:val="28"/>
          <w:szCs w:val="28"/>
        </w:rPr>
        <w:t>Opis produktu: Urządzenie przeznaczone do wykorzystania w magazynach broni. Służy do bezpiecznego załadowania i rozładowania broni poprzez nakierowanie lufy w otwór i oddanie strzału kontrolnego. Jeżeli po wyjęciu magazynku w broni zostanie nabój, urządzenie bezpiecznie wyłapie go i wyhamuje . Specjalny system odprowadzenia nadmiaru gazów zapobiega efektowi odrzutu w przypadku wystrzału, a gumowa  osłona, w którą wkładamy lufę zapobiega nieodpowiedniemu ustawieniu broni.</w:t>
      </w:r>
    </w:p>
    <w:p w:rsidR="009928DE" w:rsidRDefault="009928DE" w:rsidP="005F2EDF">
      <w:pPr>
        <w:jc w:val="both"/>
        <w:rPr>
          <w:sz w:val="28"/>
          <w:szCs w:val="28"/>
        </w:rPr>
      </w:pPr>
      <w:r>
        <w:rPr>
          <w:sz w:val="28"/>
          <w:szCs w:val="28"/>
        </w:rPr>
        <w:t>Półka wyłożona filcem, przeznaczona na magazynek, ułatwia cały proces sprawdzenia broni. Dzięki zastosowaniu blachy ryflowanej jako podstawy urządzenia, kulo łap bardzo dobrze sprawdza się w małych pomieszczeniach</w:t>
      </w:r>
      <w:r w:rsidR="00AC10EB">
        <w:rPr>
          <w:sz w:val="28"/>
          <w:szCs w:val="28"/>
        </w:rPr>
        <w:t>, ponieważ można po niej chodzić i nie ma ryzyka poślizgnięcia się. Cztery otwory montażowe pozwalają na stabilne przytwierdzenie urządzenia do podłoża co uniemożliwia przypadkowe przesuwanie produktu.</w:t>
      </w:r>
    </w:p>
    <w:p w:rsidR="00AC10EB" w:rsidRDefault="00AC10EB" w:rsidP="005F2EDF">
      <w:pPr>
        <w:jc w:val="both"/>
        <w:rPr>
          <w:sz w:val="28"/>
          <w:szCs w:val="28"/>
        </w:rPr>
      </w:pPr>
    </w:p>
    <w:p w:rsidR="00AC10EB" w:rsidRDefault="00AC10EB" w:rsidP="005F2EDF">
      <w:pPr>
        <w:jc w:val="both"/>
        <w:rPr>
          <w:sz w:val="28"/>
          <w:szCs w:val="28"/>
        </w:rPr>
      </w:pPr>
      <w:r>
        <w:rPr>
          <w:sz w:val="28"/>
          <w:szCs w:val="28"/>
        </w:rPr>
        <w:t>Certyfikat: Klasa wyrobu FB5- certyfikat IMP (PN-EN 1522:2000)</w:t>
      </w:r>
    </w:p>
    <w:p w:rsidR="00AC10EB" w:rsidRDefault="00AC10EB" w:rsidP="005F2EDF">
      <w:pPr>
        <w:jc w:val="both"/>
        <w:rPr>
          <w:sz w:val="28"/>
          <w:szCs w:val="28"/>
        </w:rPr>
      </w:pPr>
      <w:r>
        <w:rPr>
          <w:sz w:val="28"/>
          <w:szCs w:val="28"/>
        </w:rPr>
        <w:t>Przeznaczenie:</w:t>
      </w:r>
    </w:p>
    <w:p w:rsidR="00AC10EB" w:rsidRDefault="00AC10EB" w:rsidP="005F2EDF">
      <w:pPr>
        <w:jc w:val="both"/>
        <w:rPr>
          <w:sz w:val="28"/>
          <w:szCs w:val="28"/>
        </w:rPr>
      </w:pPr>
      <w:r>
        <w:rPr>
          <w:sz w:val="28"/>
          <w:szCs w:val="28"/>
        </w:rPr>
        <w:t>- 7,62 x 39 mm (2000J) – karabin AKM Kałasznikow</w:t>
      </w:r>
    </w:p>
    <w:p w:rsidR="00AC10EB" w:rsidRDefault="00AC10EB" w:rsidP="005F2EDF">
      <w:pPr>
        <w:jc w:val="both"/>
        <w:rPr>
          <w:sz w:val="28"/>
          <w:szCs w:val="28"/>
        </w:rPr>
      </w:pPr>
      <w:r>
        <w:rPr>
          <w:sz w:val="28"/>
          <w:szCs w:val="28"/>
        </w:rPr>
        <w:t>- 5,56 x 45 mm nabój z pociskiem PS (1630J)</w:t>
      </w:r>
    </w:p>
    <w:p w:rsidR="00AC10EB" w:rsidRDefault="00AC10EB" w:rsidP="005F2EDF">
      <w:pPr>
        <w:jc w:val="both"/>
        <w:rPr>
          <w:sz w:val="28"/>
          <w:szCs w:val="28"/>
        </w:rPr>
      </w:pPr>
      <w:r>
        <w:rPr>
          <w:sz w:val="28"/>
          <w:szCs w:val="28"/>
        </w:rPr>
        <w:t>- .357 Magnum (898J)</w:t>
      </w:r>
    </w:p>
    <w:p w:rsidR="00AC10EB" w:rsidRDefault="00AC10EB" w:rsidP="005F2EDF">
      <w:pPr>
        <w:jc w:val="both"/>
        <w:rPr>
          <w:sz w:val="28"/>
          <w:szCs w:val="28"/>
        </w:rPr>
      </w:pPr>
      <w:r>
        <w:rPr>
          <w:sz w:val="28"/>
          <w:szCs w:val="28"/>
        </w:rPr>
        <w:t>- .44 Magnum (1350J)</w:t>
      </w:r>
    </w:p>
    <w:p w:rsidR="00AC10EB" w:rsidRDefault="00AC10EB" w:rsidP="005F2EDF">
      <w:pPr>
        <w:jc w:val="both"/>
        <w:rPr>
          <w:sz w:val="28"/>
          <w:szCs w:val="28"/>
        </w:rPr>
      </w:pPr>
      <w:r>
        <w:rPr>
          <w:sz w:val="28"/>
          <w:szCs w:val="28"/>
        </w:rPr>
        <w:t>- 9 mm Para. (578 J)</w:t>
      </w:r>
    </w:p>
    <w:p w:rsidR="00AC10EB" w:rsidRDefault="00AC10EB" w:rsidP="005F2EDF">
      <w:pPr>
        <w:jc w:val="both"/>
        <w:rPr>
          <w:sz w:val="28"/>
          <w:szCs w:val="28"/>
        </w:rPr>
      </w:pPr>
      <w:r>
        <w:rPr>
          <w:sz w:val="28"/>
          <w:szCs w:val="28"/>
        </w:rPr>
        <w:t>Wyposażenie standardowe:</w:t>
      </w:r>
    </w:p>
    <w:p w:rsidR="00AC10EB" w:rsidRDefault="00AC10EB" w:rsidP="005F2EDF">
      <w:pPr>
        <w:jc w:val="both"/>
        <w:rPr>
          <w:sz w:val="28"/>
          <w:szCs w:val="28"/>
        </w:rPr>
      </w:pPr>
      <w:r>
        <w:rPr>
          <w:sz w:val="28"/>
          <w:szCs w:val="28"/>
        </w:rPr>
        <w:t>- specjalny system odprowadzenia nadmiaru gazów ,</w:t>
      </w:r>
    </w:p>
    <w:p w:rsidR="00AC10EB" w:rsidRDefault="00AC10EB" w:rsidP="005F2EDF">
      <w:pPr>
        <w:jc w:val="both"/>
        <w:rPr>
          <w:sz w:val="28"/>
          <w:szCs w:val="28"/>
        </w:rPr>
      </w:pPr>
      <w:r>
        <w:rPr>
          <w:sz w:val="28"/>
          <w:szCs w:val="28"/>
        </w:rPr>
        <w:t>- gumowo-drewniany, samozaciskowy korek wyłapujący naboje ,</w:t>
      </w:r>
    </w:p>
    <w:p w:rsidR="00AC10EB" w:rsidRDefault="00AC10EB" w:rsidP="005F2EDF">
      <w:pPr>
        <w:jc w:val="both"/>
        <w:rPr>
          <w:sz w:val="28"/>
          <w:szCs w:val="28"/>
        </w:rPr>
      </w:pPr>
      <w:r>
        <w:rPr>
          <w:sz w:val="28"/>
          <w:szCs w:val="28"/>
        </w:rPr>
        <w:t>- osłona z otworem ułatwiająca odpowiednie ustawienie broni ,</w:t>
      </w:r>
    </w:p>
    <w:p w:rsidR="00AC10EB" w:rsidRDefault="00AC10EB" w:rsidP="005F2EDF">
      <w:pPr>
        <w:jc w:val="both"/>
        <w:rPr>
          <w:sz w:val="28"/>
          <w:szCs w:val="28"/>
        </w:rPr>
      </w:pPr>
      <w:r>
        <w:rPr>
          <w:sz w:val="28"/>
          <w:szCs w:val="28"/>
        </w:rPr>
        <w:t>- półka</w:t>
      </w:r>
      <w:r w:rsidR="00B02169">
        <w:rPr>
          <w:sz w:val="28"/>
          <w:szCs w:val="28"/>
        </w:rPr>
        <w:t xml:space="preserve"> (wyłożona filcem) na magazynek oraz naboje ,</w:t>
      </w:r>
    </w:p>
    <w:p w:rsidR="00B02169" w:rsidRDefault="00B02169" w:rsidP="005F2EDF">
      <w:pPr>
        <w:jc w:val="both"/>
        <w:rPr>
          <w:sz w:val="28"/>
          <w:szCs w:val="28"/>
        </w:rPr>
      </w:pPr>
      <w:r>
        <w:rPr>
          <w:sz w:val="28"/>
          <w:szCs w:val="28"/>
        </w:rPr>
        <w:t>- 4 otwory umożliwiające zamontowanie do podłogi ,</w:t>
      </w:r>
    </w:p>
    <w:p w:rsidR="00B02169" w:rsidRDefault="00B02169" w:rsidP="005F2EDF">
      <w:pPr>
        <w:jc w:val="both"/>
        <w:rPr>
          <w:sz w:val="28"/>
          <w:szCs w:val="28"/>
        </w:rPr>
      </w:pPr>
      <w:r>
        <w:rPr>
          <w:sz w:val="28"/>
          <w:szCs w:val="28"/>
        </w:rPr>
        <w:t>- podstawa wykonana z blachy ryflowanej .</w:t>
      </w:r>
    </w:p>
    <w:p w:rsidR="00B02169" w:rsidRDefault="00B02169" w:rsidP="005F2EDF">
      <w:pPr>
        <w:jc w:val="both"/>
        <w:rPr>
          <w:sz w:val="28"/>
          <w:szCs w:val="28"/>
        </w:rPr>
      </w:pPr>
    </w:p>
    <w:p w:rsidR="00B02169" w:rsidRDefault="00B02169" w:rsidP="005F2EDF">
      <w:pPr>
        <w:jc w:val="both"/>
        <w:rPr>
          <w:sz w:val="28"/>
          <w:szCs w:val="28"/>
        </w:rPr>
      </w:pPr>
      <w:r>
        <w:rPr>
          <w:sz w:val="28"/>
          <w:szCs w:val="28"/>
        </w:rPr>
        <w:t>Waga: 65 kg , kolor RAL 7035 (szary)</w:t>
      </w:r>
    </w:p>
    <w:p w:rsidR="00B02169" w:rsidRDefault="00B02169" w:rsidP="005F2EDF">
      <w:pPr>
        <w:jc w:val="both"/>
        <w:rPr>
          <w:sz w:val="28"/>
          <w:szCs w:val="28"/>
        </w:rPr>
      </w:pPr>
    </w:p>
    <w:p w:rsidR="00B02169" w:rsidRPr="009928DE" w:rsidRDefault="00B02169" w:rsidP="005F2EDF">
      <w:pPr>
        <w:jc w:val="both"/>
      </w:pPr>
    </w:p>
    <w:p w:rsidR="00BC2138" w:rsidRDefault="00BC2138" w:rsidP="005F2EDF">
      <w:pPr>
        <w:jc w:val="both"/>
      </w:pPr>
    </w:p>
    <w:p w:rsidR="00BC2138" w:rsidRDefault="00BC2138" w:rsidP="005F2EDF">
      <w:pPr>
        <w:jc w:val="both"/>
      </w:pPr>
    </w:p>
    <w:p w:rsidR="00BC2138" w:rsidRDefault="00BC2138" w:rsidP="005F2EDF">
      <w:pPr>
        <w:jc w:val="both"/>
      </w:pPr>
    </w:p>
    <w:p w:rsidR="00BC2138" w:rsidRDefault="00BC2138" w:rsidP="005F2EDF">
      <w:pPr>
        <w:jc w:val="both"/>
      </w:pPr>
    </w:p>
    <w:sectPr w:rsidR="00BC2138" w:rsidSect="00D5524D">
      <w:pgSz w:w="11906" w:h="16838"/>
      <w:pgMar w:top="284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05F2"/>
    <w:multiLevelType w:val="hybridMultilevel"/>
    <w:tmpl w:val="AE707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415E9"/>
    <w:multiLevelType w:val="hybridMultilevel"/>
    <w:tmpl w:val="98D0E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B523F"/>
    <w:multiLevelType w:val="hybridMultilevel"/>
    <w:tmpl w:val="AE707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3137"/>
    <w:rsid w:val="0000355A"/>
    <w:rsid w:val="00027459"/>
    <w:rsid w:val="00047446"/>
    <w:rsid w:val="0004755A"/>
    <w:rsid w:val="000540F2"/>
    <w:rsid w:val="00063F2F"/>
    <w:rsid w:val="00092B67"/>
    <w:rsid w:val="000B08FA"/>
    <w:rsid w:val="00107DD0"/>
    <w:rsid w:val="0013247D"/>
    <w:rsid w:val="001435AB"/>
    <w:rsid w:val="0016779A"/>
    <w:rsid w:val="001A0D48"/>
    <w:rsid w:val="0020618F"/>
    <w:rsid w:val="002126EF"/>
    <w:rsid w:val="002628BE"/>
    <w:rsid w:val="0027131C"/>
    <w:rsid w:val="002B6494"/>
    <w:rsid w:val="002C14B3"/>
    <w:rsid w:val="003523AE"/>
    <w:rsid w:val="00374729"/>
    <w:rsid w:val="00383E7F"/>
    <w:rsid w:val="00386FF2"/>
    <w:rsid w:val="004002F4"/>
    <w:rsid w:val="00425605"/>
    <w:rsid w:val="004264D0"/>
    <w:rsid w:val="00445DF0"/>
    <w:rsid w:val="00481011"/>
    <w:rsid w:val="004A5F8B"/>
    <w:rsid w:val="004E1BF8"/>
    <w:rsid w:val="005074AE"/>
    <w:rsid w:val="00587894"/>
    <w:rsid w:val="005A1314"/>
    <w:rsid w:val="005B549E"/>
    <w:rsid w:val="005E2DE1"/>
    <w:rsid w:val="005F2EDF"/>
    <w:rsid w:val="00710555"/>
    <w:rsid w:val="007234B1"/>
    <w:rsid w:val="00795881"/>
    <w:rsid w:val="007A0306"/>
    <w:rsid w:val="007C6F7B"/>
    <w:rsid w:val="007F4CDA"/>
    <w:rsid w:val="00825443"/>
    <w:rsid w:val="00972DB2"/>
    <w:rsid w:val="009928DE"/>
    <w:rsid w:val="009A6312"/>
    <w:rsid w:val="009E3E6F"/>
    <w:rsid w:val="00A010EF"/>
    <w:rsid w:val="00A13BAE"/>
    <w:rsid w:val="00A36880"/>
    <w:rsid w:val="00A3749D"/>
    <w:rsid w:val="00AC10EB"/>
    <w:rsid w:val="00AE1AE2"/>
    <w:rsid w:val="00B02169"/>
    <w:rsid w:val="00B06B38"/>
    <w:rsid w:val="00B121C8"/>
    <w:rsid w:val="00B13C55"/>
    <w:rsid w:val="00B16F25"/>
    <w:rsid w:val="00BA3D22"/>
    <w:rsid w:val="00BB3137"/>
    <w:rsid w:val="00BC2138"/>
    <w:rsid w:val="00BD42F1"/>
    <w:rsid w:val="00C34629"/>
    <w:rsid w:val="00C436FC"/>
    <w:rsid w:val="00C57FD4"/>
    <w:rsid w:val="00C94D06"/>
    <w:rsid w:val="00CB78B1"/>
    <w:rsid w:val="00D00B76"/>
    <w:rsid w:val="00D2025A"/>
    <w:rsid w:val="00D3319F"/>
    <w:rsid w:val="00D5214F"/>
    <w:rsid w:val="00D5524D"/>
    <w:rsid w:val="00E0574E"/>
    <w:rsid w:val="00ED7EDE"/>
    <w:rsid w:val="00EE1286"/>
    <w:rsid w:val="00F23734"/>
    <w:rsid w:val="00F4699C"/>
    <w:rsid w:val="00F665F4"/>
    <w:rsid w:val="00FB33E8"/>
    <w:rsid w:val="00FC66D2"/>
    <w:rsid w:val="00FC7B72"/>
    <w:rsid w:val="00FD142E"/>
    <w:rsid w:val="00FF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31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13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16F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2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4942-05D1-4D79-9AF0-FF3BDFA2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Tomasz Starek</cp:lastModifiedBy>
  <cp:revision>2</cp:revision>
  <cp:lastPrinted>2013-11-14T09:13:00Z</cp:lastPrinted>
  <dcterms:created xsi:type="dcterms:W3CDTF">2017-11-29T11:34:00Z</dcterms:created>
  <dcterms:modified xsi:type="dcterms:W3CDTF">2017-11-29T11:34:00Z</dcterms:modified>
</cp:coreProperties>
</file>