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EB1C" w14:textId="77777777" w:rsidR="006D7A83" w:rsidRDefault="006D7A83" w:rsidP="006D7A83">
      <w:pPr>
        <w:jc w:val="right"/>
      </w:pPr>
      <w:r>
        <w:t>23232323232323232323ioioioioioioioioioioioioioioioioioioioioioioioioioioioioioioioioioioioioioioioioioioioioioioioioioioioioioioioioioioioioioioioioioioioioioioiow</w:t>
      </w:r>
    </w:p>
    <w:p w14:paraId="75C66EE7" w14:textId="77777777" w:rsidR="006D7A83" w:rsidRDefault="006D7A83" w:rsidP="006D7A83">
      <w:pPr>
        <w:jc w:val="right"/>
      </w:pPr>
    </w:p>
    <w:p w14:paraId="58999D09" w14:textId="2A6EACD9" w:rsidR="006D7A83" w:rsidRDefault="003D37AE" w:rsidP="006D7A83">
      <w:pPr>
        <w:jc w:val="right"/>
      </w:pPr>
      <w:r>
        <w:rPr>
          <w:noProof/>
        </w:rPr>
        <mc:AlternateContent>
          <mc:Choice Requires="wps">
            <w:drawing>
              <wp:anchor distT="0" distB="0" distL="114300" distR="114300" simplePos="0" relativeHeight="251660288" behindDoc="0" locked="0" layoutInCell="1" allowOverlap="1" wp14:anchorId="04115A18" wp14:editId="7986260D">
                <wp:simplePos x="0" y="0"/>
                <wp:positionH relativeFrom="column">
                  <wp:posOffset>-421640</wp:posOffset>
                </wp:positionH>
                <wp:positionV relativeFrom="paragraph">
                  <wp:posOffset>-827405</wp:posOffset>
                </wp:positionV>
                <wp:extent cx="6581775" cy="9799320"/>
                <wp:effectExtent l="19050" t="1905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799320"/>
                        </a:xfrm>
                        <a:prstGeom prst="rect">
                          <a:avLst/>
                        </a:prstGeom>
                        <a:solidFill>
                          <a:srgbClr val="FFFFFF"/>
                        </a:solidFill>
                        <a:ln w="28575">
                          <a:solidFill>
                            <a:srgbClr val="000000"/>
                          </a:solidFill>
                          <a:miter lim="800000"/>
                          <a:headEnd/>
                          <a:tailEnd/>
                        </a:ln>
                      </wps:spPr>
                      <wps:txbx>
                        <w:txbxContent>
                          <w:p w14:paraId="68FE19C0" w14:textId="77777777" w:rsidR="00496E72" w:rsidRDefault="00496E72" w:rsidP="006D7A83">
                            <w:pPr>
                              <w:spacing w:before="480" w:after="360"/>
                              <w:jc w:val="center"/>
                              <w:rPr>
                                <w:b/>
                                <w:bCs/>
                                <w:sz w:val="32"/>
                                <w:szCs w:val="32"/>
                              </w:rPr>
                            </w:pPr>
                          </w:p>
                          <w:p w14:paraId="772EC4B2" w14:textId="77777777" w:rsidR="00496E72" w:rsidRDefault="00496E72" w:rsidP="006D7A83">
                            <w:pPr>
                              <w:spacing w:before="480" w:after="360"/>
                              <w:jc w:val="center"/>
                              <w:rPr>
                                <w:b/>
                                <w:bCs/>
                                <w:sz w:val="32"/>
                                <w:szCs w:val="32"/>
                              </w:rPr>
                            </w:pPr>
                          </w:p>
                          <w:p w14:paraId="583CDAB9" w14:textId="77777777" w:rsidR="00496E72" w:rsidRDefault="00496E72" w:rsidP="006D7A83">
                            <w:pPr>
                              <w:spacing w:before="480" w:after="360"/>
                              <w:jc w:val="center"/>
                              <w:rPr>
                                <w:b/>
                                <w:bCs/>
                                <w:sz w:val="32"/>
                                <w:szCs w:val="32"/>
                              </w:rPr>
                            </w:pPr>
                          </w:p>
                          <w:p w14:paraId="319FC100" w14:textId="77777777" w:rsidR="00496E72" w:rsidRDefault="00496E72" w:rsidP="006D7A83">
                            <w:pPr>
                              <w:spacing w:before="480" w:after="360"/>
                              <w:jc w:val="center"/>
                              <w:rPr>
                                <w:b/>
                                <w:bCs/>
                                <w:sz w:val="32"/>
                                <w:szCs w:val="32"/>
                              </w:rPr>
                            </w:pPr>
                          </w:p>
                          <w:p w14:paraId="58BBF603" w14:textId="77777777" w:rsidR="00496E72" w:rsidRPr="009518A7" w:rsidRDefault="00496E72" w:rsidP="006D7A83">
                            <w:pPr>
                              <w:spacing w:before="480" w:after="360"/>
                              <w:jc w:val="center"/>
                              <w:rPr>
                                <w:b/>
                                <w:bCs/>
                                <w:sz w:val="32"/>
                                <w:szCs w:val="32"/>
                              </w:rPr>
                            </w:pPr>
                            <w:r w:rsidRPr="009518A7">
                              <w:rPr>
                                <w:b/>
                                <w:bCs/>
                                <w:sz w:val="32"/>
                                <w:szCs w:val="32"/>
                              </w:rPr>
                              <w:t>SPECYFIKACJA</w:t>
                            </w:r>
                            <w:r w:rsidRPr="00A33A31">
                              <w:rPr>
                                <w:b/>
                                <w:bCs/>
                                <w:color w:val="000000" w:themeColor="text1"/>
                                <w:sz w:val="32"/>
                                <w:szCs w:val="32"/>
                              </w:rPr>
                              <w:t xml:space="preserve"> </w:t>
                            </w:r>
                            <w:r w:rsidRPr="009518A7">
                              <w:rPr>
                                <w:b/>
                                <w:bCs/>
                                <w:sz w:val="32"/>
                                <w:szCs w:val="32"/>
                              </w:rPr>
                              <w:t>WARUNKÓW ZAMÓWIENIA</w:t>
                            </w:r>
                          </w:p>
                          <w:p w14:paraId="3DD9C933" w14:textId="77777777" w:rsidR="00496E72" w:rsidRDefault="00496E72" w:rsidP="006D7A83">
                            <w:pPr>
                              <w:jc w:val="center"/>
                              <w:rPr>
                                <w:b/>
                                <w:bCs/>
                                <w:color w:val="000000"/>
                                <w:sz w:val="32"/>
                                <w:szCs w:val="32"/>
                              </w:rPr>
                            </w:pPr>
                            <w:r w:rsidRPr="00734278">
                              <w:rPr>
                                <w:b/>
                                <w:bCs/>
                                <w:color w:val="000000"/>
                                <w:sz w:val="32"/>
                                <w:szCs w:val="32"/>
                              </w:rPr>
                              <w:t xml:space="preserve">NA USŁUGĘ UBEZPIECZENIA </w:t>
                            </w:r>
                          </w:p>
                          <w:p w14:paraId="670889E2" w14:textId="77777777" w:rsidR="00496E72" w:rsidRDefault="00496E72" w:rsidP="006D7A83">
                            <w:pPr>
                              <w:jc w:val="center"/>
                              <w:rPr>
                                <w:b/>
                                <w:bCs/>
                                <w:color w:val="000000"/>
                                <w:sz w:val="32"/>
                                <w:szCs w:val="32"/>
                              </w:rPr>
                            </w:pPr>
                          </w:p>
                          <w:p w14:paraId="4D9E9392" w14:textId="1E817D31" w:rsidR="00496E72" w:rsidRDefault="00496E72" w:rsidP="006D7A83">
                            <w:pPr>
                              <w:jc w:val="center"/>
                              <w:rPr>
                                <w:b/>
                                <w:sz w:val="32"/>
                                <w:szCs w:val="32"/>
                              </w:rPr>
                            </w:pPr>
                            <w:r w:rsidRPr="00E54B0F">
                              <w:rPr>
                                <w:b/>
                                <w:bCs/>
                                <w:color w:val="000000"/>
                                <w:sz w:val="32"/>
                                <w:szCs w:val="32"/>
                              </w:rPr>
                              <w:t>SAMODZIELNEGO PUBLICZNEGO ZAKŁADU OPIEKI ZDROWOTNEJ W WIELUNIU</w:t>
                            </w:r>
                          </w:p>
                          <w:p w14:paraId="5790142A" w14:textId="77777777" w:rsidR="00496E72" w:rsidRDefault="00496E72" w:rsidP="006D7A83">
                            <w:pPr>
                              <w:jc w:val="center"/>
                              <w:rPr>
                                <w:b/>
                                <w:sz w:val="32"/>
                                <w:szCs w:val="32"/>
                              </w:rPr>
                            </w:pPr>
                          </w:p>
                          <w:p w14:paraId="4D627E14" w14:textId="4719CDFE" w:rsidR="00496E72" w:rsidRDefault="00496E72" w:rsidP="006D7A83">
                            <w:pPr>
                              <w:jc w:val="center"/>
                              <w:rPr>
                                <w:b/>
                                <w:sz w:val="32"/>
                                <w:szCs w:val="32"/>
                              </w:rPr>
                            </w:pPr>
                            <w:r>
                              <w:rPr>
                                <w:b/>
                                <w:sz w:val="32"/>
                                <w:szCs w:val="32"/>
                              </w:rPr>
                              <w:t xml:space="preserve">SWZ NR </w:t>
                            </w:r>
                            <w:r w:rsidRPr="00E54B0F">
                              <w:rPr>
                                <w:b/>
                                <w:sz w:val="32"/>
                                <w:szCs w:val="32"/>
                              </w:rPr>
                              <w:t>29/2021/Wieluń</w:t>
                            </w:r>
                          </w:p>
                          <w:p w14:paraId="568B918B" w14:textId="77777777" w:rsidR="00496E72" w:rsidRDefault="00496E72" w:rsidP="006D7A83">
                            <w:pPr>
                              <w:jc w:val="center"/>
                              <w:rPr>
                                <w:b/>
                                <w:sz w:val="32"/>
                                <w:szCs w:val="32"/>
                              </w:rPr>
                            </w:pPr>
                          </w:p>
                          <w:p w14:paraId="435B57E3" w14:textId="77777777" w:rsidR="00496E72" w:rsidRPr="00734278" w:rsidRDefault="00496E72" w:rsidP="006D7A83">
                            <w:pPr>
                              <w:jc w:val="center"/>
                              <w:rPr>
                                <w:b/>
                                <w:sz w:val="32"/>
                                <w:szCs w:val="32"/>
                              </w:rPr>
                            </w:pPr>
                          </w:p>
                          <w:p w14:paraId="224789DD" w14:textId="77777777" w:rsidR="00496E72" w:rsidRDefault="00496E72" w:rsidP="006D7A83">
                            <w:pPr>
                              <w:jc w:val="center"/>
                            </w:pPr>
                          </w:p>
                          <w:p w14:paraId="2D80BA6E" w14:textId="77777777" w:rsidR="00496E72" w:rsidRDefault="00496E72" w:rsidP="006D7A83">
                            <w:pPr>
                              <w:jc w:val="center"/>
                            </w:pPr>
                          </w:p>
                          <w:p w14:paraId="3E7CCAF4" w14:textId="77777777" w:rsidR="00496E72" w:rsidRDefault="00496E72" w:rsidP="006D7A83">
                            <w:pPr>
                              <w:jc w:val="center"/>
                            </w:pPr>
                          </w:p>
                          <w:p w14:paraId="5482C6EF" w14:textId="77777777" w:rsidR="00496E72" w:rsidRDefault="00496E72" w:rsidP="006D7A83">
                            <w:pPr>
                              <w:jc w:val="center"/>
                            </w:pPr>
                          </w:p>
                          <w:p w14:paraId="3816A5ED" w14:textId="77777777" w:rsidR="00496E72" w:rsidRDefault="00496E72" w:rsidP="006D7A83">
                            <w:pPr>
                              <w:jc w:val="center"/>
                            </w:pPr>
                          </w:p>
                          <w:p w14:paraId="57E84C8A" w14:textId="77777777" w:rsidR="00496E72" w:rsidRDefault="00496E72" w:rsidP="006D7A83">
                            <w:pPr>
                              <w:jc w:val="center"/>
                            </w:pPr>
                          </w:p>
                          <w:p w14:paraId="05CD2300" w14:textId="77777777" w:rsidR="00496E72" w:rsidRDefault="00496E72" w:rsidP="006D7A83">
                            <w:pPr>
                              <w:jc w:val="center"/>
                            </w:pPr>
                          </w:p>
                          <w:p w14:paraId="29C47AD0" w14:textId="77777777" w:rsidR="00496E72" w:rsidRDefault="00496E72" w:rsidP="006D7A83">
                            <w:pPr>
                              <w:jc w:val="center"/>
                            </w:pPr>
                          </w:p>
                          <w:p w14:paraId="71A83FCC" w14:textId="77777777" w:rsidR="00496E72" w:rsidRDefault="00496E72" w:rsidP="006D7A83">
                            <w:pPr>
                              <w:jc w:val="center"/>
                            </w:pPr>
                          </w:p>
                          <w:p w14:paraId="5EA464D3" w14:textId="77777777" w:rsidR="00496E72" w:rsidRDefault="00496E72" w:rsidP="006D7A83">
                            <w:pPr>
                              <w:jc w:val="center"/>
                            </w:pPr>
                          </w:p>
                          <w:p w14:paraId="63BCEC42" w14:textId="77777777" w:rsidR="00496E72" w:rsidRDefault="00496E72" w:rsidP="006D7A83">
                            <w:pPr>
                              <w:jc w:val="center"/>
                            </w:pPr>
                          </w:p>
                          <w:p w14:paraId="61C0989C" w14:textId="77777777" w:rsidR="00496E72" w:rsidRDefault="00496E72" w:rsidP="006D7A83">
                            <w:pPr>
                              <w:jc w:val="center"/>
                            </w:pPr>
                          </w:p>
                          <w:p w14:paraId="34AB8372" w14:textId="77777777" w:rsidR="00496E72" w:rsidRDefault="00496E72" w:rsidP="006D7A83">
                            <w:pPr>
                              <w:jc w:val="center"/>
                            </w:pPr>
                          </w:p>
                          <w:p w14:paraId="32DE8009" w14:textId="77777777" w:rsidR="00496E72" w:rsidRDefault="00496E72" w:rsidP="006D7A83">
                            <w:pPr>
                              <w:jc w:val="center"/>
                            </w:pPr>
                          </w:p>
                          <w:p w14:paraId="1CE2A806" w14:textId="77777777" w:rsidR="00496E72" w:rsidRDefault="00496E72" w:rsidP="006D7A83">
                            <w:pPr>
                              <w:jc w:val="center"/>
                            </w:pPr>
                          </w:p>
                          <w:p w14:paraId="3E549DFC" w14:textId="77777777" w:rsidR="00496E72" w:rsidRDefault="00496E72" w:rsidP="006D7A83">
                            <w:pPr>
                              <w:jc w:val="center"/>
                            </w:pPr>
                          </w:p>
                          <w:p w14:paraId="4F3DA20A" w14:textId="77777777" w:rsidR="00496E72" w:rsidRDefault="00496E72" w:rsidP="006D7A83">
                            <w:pPr>
                              <w:jc w:val="center"/>
                            </w:pPr>
                          </w:p>
                          <w:p w14:paraId="0A7E3D24" w14:textId="77777777" w:rsidR="00496E72" w:rsidRDefault="00496E72" w:rsidP="006D7A83">
                            <w:pPr>
                              <w:jc w:val="center"/>
                            </w:pPr>
                          </w:p>
                          <w:p w14:paraId="27FC49F3" w14:textId="77777777" w:rsidR="00496E72" w:rsidRDefault="00496E72" w:rsidP="006D7A83">
                            <w:pPr>
                              <w:jc w:val="center"/>
                            </w:pPr>
                          </w:p>
                          <w:p w14:paraId="14ADA7C7" w14:textId="77777777" w:rsidR="00496E72" w:rsidRDefault="00496E72" w:rsidP="006D7A83">
                            <w:pPr>
                              <w:jc w:val="center"/>
                            </w:pPr>
                          </w:p>
                          <w:p w14:paraId="650A2F1E" w14:textId="77777777" w:rsidR="00496E72" w:rsidRDefault="00496E72" w:rsidP="006D7A83">
                            <w:pPr>
                              <w:jc w:val="center"/>
                            </w:pPr>
                          </w:p>
                          <w:p w14:paraId="52BE8A15" w14:textId="77777777" w:rsidR="00496E72" w:rsidRDefault="00496E72" w:rsidP="006D7A83">
                            <w:pPr>
                              <w:jc w:val="center"/>
                            </w:pPr>
                          </w:p>
                          <w:p w14:paraId="72C42EF4" w14:textId="77777777" w:rsidR="00496E72" w:rsidRDefault="00496E72" w:rsidP="006D7A83">
                            <w:pPr>
                              <w:jc w:val="center"/>
                            </w:pPr>
                          </w:p>
                          <w:p w14:paraId="6B4A32FC" w14:textId="77777777" w:rsidR="00496E72" w:rsidRDefault="00496E72" w:rsidP="006D7A83">
                            <w:pPr>
                              <w:jc w:val="center"/>
                            </w:pPr>
                          </w:p>
                          <w:p w14:paraId="1892E091" w14:textId="77777777" w:rsidR="00496E72" w:rsidRDefault="00496E72" w:rsidP="006D7A83">
                            <w:pPr>
                              <w:jc w:val="center"/>
                            </w:pPr>
                          </w:p>
                          <w:p w14:paraId="55BDC742" w14:textId="5DF2A0B0" w:rsidR="00496E72" w:rsidRPr="009518A7" w:rsidRDefault="00496E72" w:rsidP="006D7A83">
                            <w:pPr>
                              <w:jc w:val="center"/>
                            </w:pPr>
                            <w:r w:rsidRPr="009518A7">
                              <w:t xml:space="preserve">Wrocław, dnia </w:t>
                            </w:r>
                            <w:r w:rsidRPr="00E54B0F">
                              <w:t>09.03.2021 r.</w:t>
                            </w:r>
                          </w:p>
                          <w:p w14:paraId="6C920BBC" w14:textId="77777777" w:rsidR="00496E72" w:rsidRPr="00513479" w:rsidRDefault="00496E72" w:rsidP="006D7A83">
                            <w:pPr>
                              <w:spacing w:before="240" w:after="120"/>
                              <w:jc w:val="center"/>
                              <w:rPr>
                                <w:b/>
                                <w:bCs/>
                                <w:color w:val="000000"/>
                                <w:sz w:val="28"/>
                                <w:szCs w:val="28"/>
                                <w:u w:val="single"/>
                              </w:rPr>
                            </w:pPr>
                          </w:p>
                          <w:p w14:paraId="39D9268E" w14:textId="77777777" w:rsidR="00496E72" w:rsidRDefault="00496E72" w:rsidP="006D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5A18" id="Rectangle 2" o:spid="_x0000_s1026" style="position:absolute;left:0;text-align:left;margin-left:-33.2pt;margin-top:-65.15pt;width:518.25pt;height:7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" strokeweight="2.25pt">
                <v:textbox>
                  <w:txbxContent>
                    <w:p w14:paraId="68FE19C0" w14:textId="77777777" w:rsidR="00496E72" w:rsidRDefault="00496E72" w:rsidP="006D7A83">
                      <w:pPr>
                        <w:spacing w:before="480" w:after="360"/>
                        <w:jc w:val="center"/>
                        <w:rPr>
                          <w:b/>
                          <w:bCs/>
                          <w:sz w:val="32"/>
                          <w:szCs w:val="32"/>
                        </w:rPr>
                      </w:pPr>
                    </w:p>
                    <w:p w14:paraId="772EC4B2" w14:textId="77777777" w:rsidR="00496E72" w:rsidRDefault="00496E72" w:rsidP="006D7A83">
                      <w:pPr>
                        <w:spacing w:before="480" w:after="360"/>
                        <w:jc w:val="center"/>
                        <w:rPr>
                          <w:b/>
                          <w:bCs/>
                          <w:sz w:val="32"/>
                          <w:szCs w:val="32"/>
                        </w:rPr>
                      </w:pPr>
                    </w:p>
                    <w:p w14:paraId="583CDAB9" w14:textId="77777777" w:rsidR="00496E72" w:rsidRDefault="00496E72" w:rsidP="006D7A83">
                      <w:pPr>
                        <w:spacing w:before="480" w:after="360"/>
                        <w:jc w:val="center"/>
                        <w:rPr>
                          <w:b/>
                          <w:bCs/>
                          <w:sz w:val="32"/>
                          <w:szCs w:val="32"/>
                        </w:rPr>
                      </w:pPr>
                    </w:p>
                    <w:p w14:paraId="319FC100" w14:textId="77777777" w:rsidR="00496E72" w:rsidRDefault="00496E72" w:rsidP="006D7A83">
                      <w:pPr>
                        <w:spacing w:before="480" w:after="360"/>
                        <w:jc w:val="center"/>
                        <w:rPr>
                          <w:b/>
                          <w:bCs/>
                          <w:sz w:val="32"/>
                          <w:szCs w:val="32"/>
                        </w:rPr>
                      </w:pPr>
                    </w:p>
                    <w:p w14:paraId="58BBF603" w14:textId="77777777" w:rsidR="00496E72" w:rsidRPr="009518A7" w:rsidRDefault="00496E72" w:rsidP="006D7A83">
                      <w:pPr>
                        <w:spacing w:before="480" w:after="360"/>
                        <w:jc w:val="center"/>
                        <w:rPr>
                          <w:b/>
                          <w:bCs/>
                          <w:sz w:val="32"/>
                          <w:szCs w:val="32"/>
                        </w:rPr>
                      </w:pPr>
                      <w:r w:rsidRPr="009518A7">
                        <w:rPr>
                          <w:b/>
                          <w:bCs/>
                          <w:sz w:val="32"/>
                          <w:szCs w:val="32"/>
                        </w:rPr>
                        <w:t>SPECYFIKACJA</w:t>
                      </w:r>
                      <w:r w:rsidRPr="00A33A31">
                        <w:rPr>
                          <w:b/>
                          <w:bCs/>
                          <w:color w:val="000000" w:themeColor="text1"/>
                          <w:sz w:val="32"/>
                          <w:szCs w:val="32"/>
                        </w:rPr>
                        <w:t xml:space="preserve"> </w:t>
                      </w:r>
                      <w:r w:rsidRPr="009518A7">
                        <w:rPr>
                          <w:b/>
                          <w:bCs/>
                          <w:sz w:val="32"/>
                          <w:szCs w:val="32"/>
                        </w:rPr>
                        <w:t>WARUNKÓW ZAMÓWIENIA</w:t>
                      </w:r>
                    </w:p>
                    <w:p w14:paraId="3DD9C933" w14:textId="77777777" w:rsidR="00496E72" w:rsidRDefault="00496E72" w:rsidP="006D7A83">
                      <w:pPr>
                        <w:jc w:val="center"/>
                        <w:rPr>
                          <w:b/>
                          <w:bCs/>
                          <w:color w:val="000000"/>
                          <w:sz w:val="32"/>
                          <w:szCs w:val="32"/>
                        </w:rPr>
                      </w:pPr>
                      <w:r w:rsidRPr="00734278">
                        <w:rPr>
                          <w:b/>
                          <w:bCs/>
                          <w:color w:val="000000"/>
                          <w:sz w:val="32"/>
                          <w:szCs w:val="32"/>
                        </w:rPr>
                        <w:t xml:space="preserve">NA USŁUGĘ UBEZPIECZENIA </w:t>
                      </w:r>
                    </w:p>
                    <w:p w14:paraId="670889E2" w14:textId="77777777" w:rsidR="00496E72" w:rsidRDefault="00496E72" w:rsidP="006D7A83">
                      <w:pPr>
                        <w:jc w:val="center"/>
                        <w:rPr>
                          <w:b/>
                          <w:bCs/>
                          <w:color w:val="000000"/>
                          <w:sz w:val="32"/>
                          <w:szCs w:val="32"/>
                        </w:rPr>
                      </w:pPr>
                    </w:p>
                    <w:p w14:paraId="4D9E9392" w14:textId="1E817D31" w:rsidR="00496E72" w:rsidRDefault="00496E72" w:rsidP="006D7A83">
                      <w:pPr>
                        <w:jc w:val="center"/>
                        <w:rPr>
                          <w:b/>
                          <w:sz w:val="32"/>
                          <w:szCs w:val="32"/>
                        </w:rPr>
                      </w:pPr>
                      <w:r w:rsidRPr="00E54B0F">
                        <w:rPr>
                          <w:b/>
                          <w:bCs/>
                          <w:color w:val="000000"/>
                          <w:sz w:val="32"/>
                          <w:szCs w:val="32"/>
                        </w:rPr>
                        <w:t>SAMODZIELNEGO PUBLICZNEGO ZAKŁADU OPIEKI ZDROWOTNEJ W WIELUNIU</w:t>
                      </w:r>
                    </w:p>
                    <w:p w14:paraId="5790142A" w14:textId="77777777" w:rsidR="00496E72" w:rsidRDefault="00496E72" w:rsidP="006D7A83">
                      <w:pPr>
                        <w:jc w:val="center"/>
                        <w:rPr>
                          <w:b/>
                          <w:sz w:val="32"/>
                          <w:szCs w:val="32"/>
                        </w:rPr>
                      </w:pPr>
                    </w:p>
                    <w:p w14:paraId="4D627E14" w14:textId="4719CDFE" w:rsidR="00496E72" w:rsidRDefault="00496E72" w:rsidP="006D7A83">
                      <w:pPr>
                        <w:jc w:val="center"/>
                        <w:rPr>
                          <w:b/>
                          <w:sz w:val="32"/>
                          <w:szCs w:val="32"/>
                        </w:rPr>
                      </w:pPr>
                      <w:r>
                        <w:rPr>
                          <w:b/>
                          <w:sz w:val="32"/>
                          <w:szCs w:val="32"/>
                        </w:rPr>
                        <w:t xml:space="preserve">SWZ NR </w:t>
                      </w:r>
                      <w:r w:rsidRPr="00E54B0F">
                        <w:rPr>
                          <w:b/>
                          <w:sz w:val="32"/>
                          <w:szCs w:val="32"/>
                        </w:rPr>
                        <w:t>29/2021/Wieluń</w:t>
                      </w:r>
                    </w:p>
                    <w:p w14:paraId="568B918B" w14:textId="77777777" w:rsidR="00496E72" w:rsidRDefault="00496E72" w:rsidP="006D7A83">
                      <w:pPr>
                        <w:jc w:val="center"/>
                        <w:rPr>
                          <w:b/>
                          <w:sz w:val="32"/>
                          <w:szCs w:val="32"/>
                        </w:rPr>
                      </w:pPr>
                    </w:p>
                    <w:p w14:paraId="435B57E3" w14:textId="77777777" w:rsidR="00496E72" w:rsidRPr="00734278" w:rsidRDefault="00496E72" w:rsidP="006D7A83">
                      <w:pPr>
                        <w:jc w:val="center"/>
                        <w:rPr>
                          <w:b/>
                          <w:sz w:val="32"/>
                          <w:szCs w:val="32"/>
                        </w:rPr>
                      </w:pPr>
                    </w:p>
                    <w:p w14:paraId="224789DD" w14:textId="77777777" w:rsidR="00496E72" w:rsidRDefault="00496E72" w:rsidP="006D7A83">
                      <w:pPr>
                        <w:jc w:val="center"/>
                      </w:pPr>
                    </w:p>
                    <w:p w14:paraId="2D80BA6E" w14:textId="77777777" w:rsidR="00496E72" w:rsidRDefault="00496E72" w:rsidP="006D7A83">
                      <w:pPr>
                        <w:jc w:val="center"/>
                      </w:pPr>
                    </w:p>
                    <w:p w14:paraId="3E7CCAF4" w14:textId="77777777" w:rsidR="00496E72" w:rsidRDefault="00496E72" w:rsidP="006D7A83">
                      <w:pPr>
                        <w:jc w:val="center"/>
                      </w:pPr>
                    </w:p>
                    <w:p w14:paraId="5482C6EF" w14:textId="77777777" w:rsidR="00496E72" w:rsidRDefault="00496E72" w:rsidP="006D7A83">
                      <w:pPr>
                        <w:jc w:val="center"/>
                      </w:pPr>
                    </w:p>
                    <w:p w14:paraId="3816A5ED" w14:textId="77777777" w:rsidR="00496E72" w:rsidRDefault="00496E72" w:rsidP="006D7A83">
                      <w:pPr>
                        <w:jc w:val="center"/>
                      </w:pPr>
                    </w:p>
                    <w:p w14:paraId="57E84C8A" w14:textId="77777777" w:rsidR="00496E72" w:rsidRDefault="00496E72" w:rsidP="006D7A83">
                      <w:pPr>
                        <w:jc w:val="center"/>
                      </w:pPr>
                    </w:p>
                    <w:p w14:paraId="05CD2300" w14:textId="77777777" w:rsidR="00496E72" w:rsidRDefault="00496E72" w:rsidP="006D7A83">
                      <w:pPr>
                        <w:jc w:val="center"/>
                      </w:pPr>
                    </w:p>
                    <w:p w14:paraId="29C47AD0" w14:textId="77777777" w:rsidR="00496E72" w:rsidRDefault="00496E72" w:rsidP="006D7A83">
                      <w:pPr>
                        <w:jc w:val="center"/>
                      </w:pPr>
                    </w:p>
                    <w:p w14:paraId="71A83FCC" w14:textId="77777777" w:rsidR="00496E72" w:rsidRDefault="00496E72" w:rsidP="006D7A83">
                      <w:pPr>
                        <w:jc w:val="center"/>
                      </w:pPr>
                    </w:p>
                    <w:p w14:paraId="5EA464D3" w14:textId="77777777" w:rsidR="00496E72" w:rsidRDefault="00496E72" w:rsidP="006D7A83">
                      <w:pPr>
                        <w:jc w:val="center"/>
                      </w:pPr>
                    </w:p>
                    <w:p w14:paraId="63BCEC42" w14:textId="77777777" w:rsidR="00496E72" w:rsidRDefault="00496E72" w:rsidP="006D7A83">
                      <w:pPr>
                        <w:jc w:val="center"/>
                      </w:pPr>
                    </w:p>
                    <w:p w14:paraId="61C0989C" w14:textId="77777777" w:rsidR="00496E72" w:rsidRDefault="00496E72" w:rsidP="006D7A83">
                      <w:pPr>
                        <w:jc w:val="center"/>
                      </w:pPr>
                    </w:p>
                    <w:p w14:paraId="34AB8372" w14:textId="77777777" w:rsidR="00496E72" w:rsidRDefault="00496E72" w:rsidP="006D7A83">
                      <w:pPr>
                        <w:jc w:val="center"/>
                      </w:pPr>
                    </w:p>
                    <w:p w14:paraId="32DE8009" w14:textId="77777777" w:rsidR="00496E72" w:rsidRDefault="00496E72" w:rsidP="006D7A83">
                      <w:pPr>
                        <w:jc w:val="center"/>
                      </w:pPr>
                    </w:p>
                    <w:p w14:paraId="1CE2A806" w14:textId="77777777" w:rsidR="00496E72" w:rsidRDefault="00496E72" w:rsidP="006D7A83">
                      <w:pPr>
                        <w:jc w:val="center"/>
                      </w:pPr>
                    </w:p>
                    <w:p w14:paraId="3E549DFC" w14:textId="77777777" w:rsidR="00496E72" w:rsidRDefault="00496E72" w:rsidP="006D7A83">
                      <w:pPr>
                        <w:jc w:val="center"/>
                      </w:pPr>
                    </w:p>
                    <w:p w14:paraId="4F3DA20A" w14:textId="77777777" w:rsidR="00496E72" w:rsidRDefault="00496E72" w:rsidP="006D7A83">
                      <w:pPr>
                        <w:jc w:val="center"/>
                      </w:pPr>
                    </w:p>
                    <w:p w14:paraId="0A7E3D24" w14:textId="77777777" w:rsidR="00496E72" w:rsidRDefault="00496E72" w:rsidP="006D7A83">
                      <w:pPr>
                        <w:jc w:val="center"/>
                      </w:pPr>
                    </w:p>
                    <w:p w14:paraId="27FC49F3" w14:textId="77777777" w:rsidR="00496E72" w:rsidRDefault="00496E72" w:rsidP="006D7A83">
                      <w:pPr>
                        <w:jc w:val="center"/>
                      </w:pPr>
                    </w:p>
                    <w:p w14:paraId="14ADA7C7" w14:textId="77777777" w:rsidR="00496E72" w:rsidRDefault="00496E72" w:rsidP="006D7A83">
                      <w:pPr>
                        <w:jc w:val="center"/>
                      </w:pPr>
                    </w:p>
                    <w:p w14:paraId="650A2F1E" w14:textId="77777777" w:rsidR="00496E72" w:rsidRDefault="00496E72" w:rsidP="006D7A83">
                      <w:pPr>
                        <w:jc w:val="center"/>
                      </w:pPr>
                    </w:p>
                    <w:p w14:paraId="52BE8A15" w14:textId="77777777" w:rsidR="00496E72" w:rsidRDefault="00496E72" w:rsidP="006D7A83">
                      <w:pPr>
                        <w:jc w:val="center"/>
                      </w:pPr>
                    </w:p>
                    <w:p w14:paraId="72C42EF4" w14:textId="77777777" w:rsidR="00496E72" w:rsidRDefault="00496E72" w:rsidP="006D7A83">
                      <w:pPr>
                        <w:jc w:val="center"/>
                      </w:pPr>
                    </w:p>
                    <w:p w14:paraId="6B4A32FC" w14:textId="77777777" w:rsidR="00496E72" w:rsidRDefault="00496E72" w:rsidP="006D7A83">
                      <w:pPr>
                        <w:jc w:val="center"/>
                      </w:pPr>
                    </w:p>
                    <w:p w14:paraId="1892E091" w14:textId="77777777" w:rsidR="00496E72" w:rsidRDefault="00496E72" w:rsidP="006D7A83">
                      <w:pPr>
                        <w:jc w:val="center"/>
                      </w:pPr>
                    </w:p>
                    <w:p w14:paraId="55BDC742" w14:textId="5DF2A0B0" w:rsidR="00496E72" w:rsidRPr="009518A7" w:rsidRDefault="00496E72" w:rsidP="006D7A83">
                      <w:pPr>
                        <w:jc w:val="center"/>
                      </w:pPr>
                      <w:r w:rsidRPr="009518A7">
                        <w:t xml:space="preserve">Wrocław, dnia </w:t>
                      </w:r>
                      <w:r w:rsidRPr="00E54B0F">
                        <w:t>09.03.2021 r.</w:t>
                      </w:r>
                    </w:p>
                    <w:p w14:paraId="6C920BBC" w14:textId="77777777" w:rsidR="00496E72" w:rsidRPr="00513479" w:rsidRDefault="00496E72" w:rsidP="006D7A83">
                      <w:pPr>
                        <w:spacing w:before="240" w:after="120"/>
                        <w:jc w:val="center"/>
                        <w:rPr>
                          <w:b/>
                          <w:bCs/>
                          <w:color w:val="000000"/>
                          <w:sz w:val="28"/>
                          <w:szCs w:val="28"/>
                          <w:u w:val="single"/>
                        </w:rPr>
                      </w:pPr>
                    </w:p>
                    <w:p w14:paraId="39D9268E" w14:textId="77777777" w:rsidR="00496E72" w:rsidRDefault="00496E72" w:rsidP="006D7A83"/>
                  </w:txbxContent>
                </v:textbox>
              </v:rect>
            </w:pict>
          </mc:Fallback>
        </mc:AlternateContent>
      </w:r>
    </w:p>
    <w:p w14:paraId="182A4BB2" w14:textId="77777777" w:rsidR="006D7A83" w:rsidRDefault="006D7A83" w:rsidP="006D7A83">
      <w:pPr>
        <w:jc w:val="right"/>
      </w:pPr>
    </w:p>
    <w:p w14:paraId="29A6B4F2" w14:textId="77777777" w:rsidR="006D7A83" w:rsidRDefault="006D7A83" w:rsidP="006D7A83">
      <w:pPr>
        <w:jc w:val="right"/>
      </w:pPr>
    </w:p>
    <w:p w14:paraId="7B78741D" w14:textId="77777777" w:rsidR="006D7A83" w:rsidRDefault="006D7A83" w:rsidP="006D7A83">
      <w:pPr>
        <w:jc w:val="right"/>
      </w:pPr>
    </w:p>
    <w:p w14:paraId="570B7252" w14:textId="77777777" w:rsidR="006D7A83" w:rsidRDefault="006D7A83" w:rsidP="006D7A83">
      <w:pPr>
        <w:jc w:val="right"/>
      </w:pPr>
    </w:p>
    <w:p w14:paraId="6D2DA24E" w14:textId="77777777" w:rsidR="006D7A83" w:rsidRDefault="006D7A83" w:rsidP="006D7A83">
      <w:pPr>
        <w:jc w:val="right"/>
      </w:pPr>
    </w:p>
    <w:p w14:paraId="0AB88778" w14:textId="77777777" w:rsidR="006D7A83" w:rsidRDefault="006D7A83" w:rsidP="006D7A83">
      <w:pPr>
        <w:jc w:val="right"/>
      </w:pPr>
    </w:p>
    <w:p w14:paraId="6431C741" w14:textId="77777777" w:rsidR="006D7A83" w:rsidRDefault="006D7A83" w:rsidP="006D7A83">
      <w:pPr>
        <w:jc w:val="right"/>
      </w:pPr>
    </w:p>
    <w:p w14:paraId="64B5FF73" w14:textId="77777777" w:rsidR="006D7A83" w:rsidRDefault="006D7A83" w:rsidP="006D7A83">
      <w:pPr>
        <w:jc w:val="right"/>
      </w:pPr>
    </w:p>
    <w:p w14:paraId="3515BBC4" w14:textId="77777777" w:rsidR="006D7A83" w:rsidRDefault="006D7A83" w:rsidP="006D7A83">
      <w:pPr>
        <w:jc w:val="right"/>
      </w:pPr>
    </w:p>
    <w:p w14:paraId="1DD111A4" w14:textId="77777777" w:rsidR="006D7A83" w:rsidRDefault="006D7A83" w:rsidP="006D7A83">
      <w:pPr>
        <w:jc w:val="right"/>
      </w:pPr>
    </w:p>
    <w:p w14:paraId="789E8655" w14:textId="77777777" w:rsidR="006D7A83" w:rsidRDefault="006D7A83" w:rsidP="006D7A83">
      <w:pPr>
        <w:jc w:val="right"/>
      </w:pPr>
    </w:p>
    <w:p w14:paraId="74946F33" w14:textId="77777777" w:rsidR="006D7A83" w:rsidRDefault="006D7A83" w:rsidP="006D7A83">
      <w:pPr>
        <w:jc w:val="right"/>
      </w:pPr>
    </w:p>
    <w:p w14:paraId="7D7AEF56" w14:textId="77777777" w:rsidR="006D7A83" w:rsidRDefault="006D7A83" w:rsidP="006D7A83">
      <w:pPr>
        <w:jc w:val="right"/>
      </w:pPr>
    </w:p>
    <w:p w14:paraId="703CA12A" w14:textId="77777777" w:rsidR="006D7A83" w:rsidRDefault="006D7A83" w:rsidP="006D7A83">
      <w:pPr>
        <w:jc w:val="right"/>
      </w:pPr>
    </w:p>
    <w:p w14:paraId="60FFA9E3" w14:textId="77777777" w:rsidR="006D7A83" w:rsidRDefault="006D7A83" w:rsidP="006D7A83">
      <w:pPr>
        <w:jc w:val="right"/>
      </w:pPr>
    </w:p>
    <w:p w14:paraId="4B255D61" w14:textId="77777777" w:rsidR="006D7A83" w:rsidRDefault="006D7A83" w:rsidP="006D7A83">
      <w:pPr>
        <w:jc w:val="right"/>
      </w:pPr>
    </w:p>
    <w:p w14:paraId="737C2C00" w14:textId="77777777" w:rsidR="006D7A83" w:rsidRDefault="006D7A83" w:rsidP="006D7A83">
      <w:pPr>
        <w:jc w:val="right"/>
      </w:pPr>
    </w:p>
    <w:p w14:paraId="7DB0ED10" w14:textId="77777777" w:rsidR="006D7A83" w:rsidRDefault="006D7A83" w:rsidP="006D7A83">
      <w:pPr>
        <w:jc w:val="right"/>
      </w:pPr>
    </w:p>
    <w:p w14:paraId="078382C4" w14:textId="77777777" w:rsidR="006D7A83" w:rsidRDefault="006D7A83" w:rsidP="006D7A83">
      <w:pPr>
        <w:jc w:val="right"/>
      </w:pPr>
    </w:p>
    <w:p w14:paraId="5B3C47BB" w14:textId="77777777" w:rsidR="006D7A83" w:rsidRDefault="006D7A83" w:rsidP="006D7A83">
      <w:pPr>
        <w:jc w:val="right"/>
      </w:pPr>
    </w:p>
    <w:p w14:paraId="3298C96B" w14:textId="77777777" w:rsidR="006D7A83" w:rsidRDefault="006D7A83" w:rsidP="006D7A83">
      <w:pPr>
        <w:jc w:val="right"/>
      </w:pPr>
    </w:p>
    <w:p w14:paraId="2A73EAB5" w14:textId="77777777" w:rsidR="006D7A83" w:rsidRDefault="006D7A83" w:rsidP="006D7A83">
      <w:pPr>
        <w:jc w:val="right"/>
      </w:pPr>
    </w:p>
    <w:p w14:paraId="3BFFFD9E" w14:textId="77777777" w:rsidR="006D7A83" w:rsidRDefault="006D7A83" w:rsidP="006D7A83">
      <w:pPr>
        <w:jc w:val="right"/>
      </w:pPr>
    </w:p>
    <w:p w14:paraId="66B16466" w14:textId="77777777" w:rsidR="006D7A83" w:rsidRDefault="006D7A83" w:rsidP="006D7A83">
      <w:pPr>
        <w:jc w:val="right"/>
      </w:pPr>
    </w:p>
    <w:p w14:paraId="3E657A44" w14:textId="77777777" w:rsidR="006D7A83" w:rsidRDefault="006D7A83" w:rsidP="006D7A83">
      <w:pPr>
        <w:jc w:val="right"/>
      </w:pPr>
    </w:p>
    <w:p w14:paraId="56105B0B" w14:textId="77777777" w:rsidR="006D7A83" w:rsidRDefault="006D7A83" w:rsidP="006D7A83">
      <w:pPr>
        <w:jc w:val="right"/>
      </w:pPr>
    </w:p>
    <w:p w14:paraId="4C8194C1" w14:textId="77777777" w:rsidR="006D7A83" w:rsidRDefault="006D7A83" w:rsidP="006D7A83">
      <w:pPr>
        <w:jc w:val="right"/>
      </w:pPr>
    </w:p>
    <w:p w14:paraId="22348F33" w14:textId="77777777" w:rsidR="006D7A83" w:rsidRDefault="006D7A83" w:rsidP="006D7A83">
      <w:pPr>
        <w:jc w:val="right"/>
      </w:pPr>
    </w:p>
    <w:p w14:paraId="55665E42" w14:textId="77777777" w:rsidR="006D7A83" w:rsidRDefault="006D7A83" w:rsidP="006D7A83">
      <w:pPr>
        <w:jc w:val="right"/>
      </w:pPr>
    </w:p>
    <w:p w14:paraId="533AF5CC" w14:textId="77777777" w:rsidR="006D7A83" w:rsidRDefault="006D7A83" w:rsidP="006D7A83">
      <w:pPr>
        <w:jc w:val="right"/>
      </w:pPr>
    </w:p>
    <w:p w14:paraId="17F47B90" w14:textId="77777777" w:rsidR="006D7A83" w:rsidRDefault="006D7A83" w:rsidP="006D7A83">
      <w:pPr>
        <w:jc w:val="right"/>
      </w:pPr>
    </w:p>
    <w:p w14:paraId="1934FEBC" w14:textId="77777777" w:rsidR="006D7A83" w:rsidRDefault="006D7A83" w:rsidP="006D7A83">
      <w:pPr>
        <w:jc w:val="right"/>
      </w:pPr>
    </w:p>
    <w:p w14:paraId="211D2759" w14:textId="77777777" w:rsidR="006D7A83" w:rsidRDefault="006D7A83" w:rsidP="006D7A83">
      <w:pPr>
        <w:jc w:val="right"/>
      </w:pPr>
    </w:p>
    <w:p w14:paraId="767B4BE2" w14:textId="77777777" w:rsidR="006D7A83" w:rsidRDefault="006D7A83" w:rsidP="006D7A83">
      <w:pPr>
        <w:jc w:val="right"/>
      </w:pPr>
    </w:p>
    <w:p w14:paraId="731B1309" w14:textId="77777777" w:rsidR="006D7A83" w:rsidRDefault="006D7A83" w:rsidP="006D7A83">
      <w:pPr>
        <w:jc w:val="right"/>
      </w:pPr>
    </w:p>
    <w:p w14:paraId="70B63CDF" w14:textId="77777777" w:rsidR="006D7A83" w:rsidRDefault="006D7A83" w:rsidP="006D7A83">
      <w:pPr>
        <w:jc w:val="right"/>
      </w:pPr>
    </w:p>
    <w:p w14:paraId="1A4A39EA" w14:textId="77777777" w:rsidR="006D7A83" w:rsidRDefault="006D7A83" w:rsidP="006D7A83">
      <w:pPr>
        <w:jc w:val="right"/>
      </w:pPr>
    </w:p>
    <w:p w14:paraId="2C9C8613" w14:textId="77777777" w:rsidR="006D7A83" w:rsidRDefault="006D7A83" w:rsidP="006D7A83">
      <w:pPr>
        <w:jc w:val="right"/>
      </w:pPr>
    </w:p>
    <w:p w14:paraId="0BD045FF" w14:textId="77777777" w:rsidR="006D7A83" w:rsidRDefault="006D7A83" w:rsidP="006D7A83">
      <w:pPr>
        <w:jc w:val="right"/>
      </w:pPr>
    </w:p>
    <w:p w14:paraId="5019F8DD" w14:textId="77777777" w:rsidR="006D7A83" w:rsidRDefault="006D7A83" w:rsidP="006D7A83">
      <w:pPr>
        <w:jc w:val="right"/>
      </w:pPr>
    </w:p>
    <w:p w14:paraId="0F6D1D17" w14:textId="77777777" w:rsidR="006D7A83" w:rsidRDefault="006D7A83" w:rsidP="006D7A83">
      <w:pPr>
        <w:jc w:val="right"/>
      </w:pPr>
    </w:p>
    <w:p w14:paraId="6801B6EC" w14:textId="77777777" w:rsidR="006D7A83" w:rsidRDefault="006D7A83" w:rsidP="006D7A83">
      <w:pPr>
        <w:jc w:val="right"/>
      </w:pPr>
    </w:p>
    <w:p w14:paraId="24D36516" w14:textId="77777777" w:rsidR="006D7A83" w:rsidRDefault="006D7A83" w:rsidP="006D7A83">
      <w:pPr>
        <w:jc w:val="right"/>
      </w:pPr>
    </w:p>
    <w:p w14:paraId="5CD9BF4D" w14:textId="77777777" w:rsidR="006D7A83" w:rsidRDefault="006D7A83" w:rsidP="006D7A83">
      <w:pPr>
        <w:jc w:val="right"/>
      </w:pPr>
    </w:p>
    <w:p w14:paraId="288CE3A9" w14:textId="77777777" w:rsidR="006D7A83" w:rsidRDefault="006D7A83" w:rsidP="006D7A83">
      <w:pPr>
        <w:jc w:val="right"/>
      </w:pPr>
    </w:p>
    <w:p w14:paraId="40069972" w14:textId="77777777" w:rsidR="006D7A83" w:rsidRDefault="006D7A83" w:rsidP="006D7A83"/>
    <w:p w14:paraId="58397617" w14:textId="3513D7D4" w:rsidR="006D7A83" w:rsidRDefault="006D7A83" w:rsidP="006D7A83">
      <w:pPr>
        <w:spacing w:before="240" w:after="120"/>
        <w:jc w:val="both"/>
      </w:pPr>
      <w:r w:rsidRPr="00983243">
        <w:lastRenderedPageBreak/>
        <w:t xml:space="preserve">Działając w imieniu i na rzecz </w:t>
      </w:r>
      <w:r w:rsidR="00E54B0F" w:rsidRPr="00E54B0F">
        <w:t>Samodzielny Publiczny Zakład Opieki Zdrowotnej w Wieluniu</w:t>
      </w:r>
      <w:r w:rsidRPr="00983243">
        <w:t>, na podstawie udzielonego</w:t>
      </w:r>
      <w:r w:rsidRPr="009518A7">
        <w:t xml:space="preserve"> pełnomocnictwa, </w:t>
      </w:r>
      <w:r>
        <w:t xml:space="preserve">Supra </w:t>
      </w:r>
      <w:proofErr w:type="spellStart"/>
      <w:r>
        <w:t>Brokers</w:t>
      </w:r>
      <w:proofErr w:type="spellEnd"/>
      <w:r>
        <w:t xml:space="preserve"> S.A.</w:t>
      </w:r>
      <w:r w:rsidRPr="009518A7">
        <w:t xml:space="preserve"> ogłasza </w:t>
      </w:r>
      <w:r w:rsidRPr="00F8279D">
        <w:rPr>
          <w:color w:val="000000" w:themeColor="text1"/>
        </w:rPr>
        <w:t xml:space="preserve">postępowanie w trybie podstawowym </w:t>
      </w:r>
      <w:r w:rsidRPr="009518A7">
        <w:t>na niżej opisane zamówienie publiczne:</w:t>
      </w:r>
    </w:p>
    <w:p w14:paraId="2F743BBB" w14:textId="77777777" w:rsidR="006D7A83" w:rsidRPr="00F8279D" w:rsidRDefault="006D7A83" w:rsidP="00EF0229">
      <w:pPr>
        <w:keepNext/>
        <w:tabs>
          <w:tab w:val="left" w:pos="120"/>
        </w:tabs>
        <w:spacing w:before="360" w:after="240"/>
        <w:outlineLvl w:val="0"/>
        <w:rPr>
          <w:b/>
          <w:bCs/>
        </w:rPr>
      </w:pPr>
      <w:r w:rsidRPr="00F8279D">
        <w:rPr>
          <w:b/>
          <w:bCs/>
          <w:color w:val="000000" w:themeColor="text1"/>
        </w:rPr>
        <w:t xml:space="preserve">I.DANE </w:t>
      </w:r>
      <w:r w:rsidRPr="00F8279D">
        <w:rPr>
          <w:b/>
          <w:bCs/>
        </w:rPr>
        <w:t>ZAMAWIAJĄCEGO</w:t>
      </w:r>
    </w:p>
    <w:p w14:paraId="19243394" w14:textId="02FEAF13" w:rsidR="006D7A83" w:rsidRPr="00F8279D" w:rsidRDefault="006D7A83" w:rsidP="006D7A83">
      <w:pPr>
        <w:pStyle w:val="Akapitzlist"/>
        <w:keepNext/>
        <w:ind w:left="0"/>
      </w:pPr>
      <w:r w:rsidRPr="00F8279D">
        <w:t xml:space="preserve">Nazwa: </w:t>
      </w:r>
      <w:r w:rsidR="00E54B0F" w:rsidRPr="00E54B0F">
        <w:t>Samodzielny Publiczny Zakład Opieki Zdrowotnej w Wieluniu</w:t>
      </w:r>
    </w:p>
    <w:p w14:paraId="1CDB628D" w14:textId="7E7B3573" w:rsidR="006D7A83" w:rsidRPr="00F8279D" w:rsidRDefault="006D7A83" w:rsidP="006D7A83">
      <w:pPr>
        <w:pStyle w:val="Akapitzlist"/>
        <w:keepNext/>
        <w:ind w:left="0"/>
        <w:rPr>
          <w:color w:val="000000" w:themeColor="text1"/>
        </w:rPr>
      </w:pPr>
      <w:r w:rsidRPr="00F8279D">
        <w:t>Adres</w:t>
      </w:r>
      <w:r w:rsidRPr="00F8279D">
        <w:rPr>
          <w:color w:val="000000" w:themeColor="text1"/>
        </w:rPr>
        <w:t>:</w:t>
      </w:r>
      <w:r w:rsidR="00E54B0F">
        <w:rPr>
          <w:color w:val="000000" w:themeColor="text1"/>
        </w:rPr>
        <w:t xml:space="preserve"> </w:t>
      </w:r>
      <w:r w:rsidR="00E54B0F" w:rsidRPr="00E54B0F">
        <w:rPr>
          <w:color w:val="000000" w:themeColor="text1"/>
        </w:rPr>
        <w:t>ul. Szpitalna 16, 98-300 Wieluń</w:t>
      </w:r>
    </w:p>
    <w:p w14:paraId="27606E07" w14:textId="2D75AC84" w:rsidR="006D7A83" w:rsidRPr="00F8279D" w:rsidRDefault="006D7A83" w:rsidP="006D7A83">
      <w:pPr>
        <w:pStyle w:val="Akapitzlist"/>
        <w:keepNext/>
        <w:ind w:left="0"/>
        <w:rPr>
          <w:color w:val="000000" w:themeColor="text1"/>
        </w:rPr>
      </w:pPr>
      <w:r w:rsidRPr="00F8279D">
        <w:rPr>
          <w:color w:val="000000" w:themeColor="text1"/>
        </w:rPr>
        <w:t>Numer telefonu:</w:t>
      </w:r>
      <w:r w:rsidR="00E54B0F">
        <w:rPr>
          <w:color w:val="000000" w:themeColor="text1"/>
        </w:rPr>
        <w:t xml:space="preserve"> </w:t>
      </w:r>
      <w:r w:rsidR="00E54B0F" w:rsidRPr="00E54B0F">
        <w:rPr>
          <w:color w:val="000000" w:themeColor="text1"/>
        </w:rPr>
        <w:t>(43) 840 68 00</w:t>
      </w:r>
    </w:p>
    <w:p w14:paraId="3969BBDD" w14:textId="4DED1172" w:rsidR="006D7A83" w:rsidRPr="00F8279D" w:rsidRDefault="006D7A83" w:rsidP="006D7A83">
      <w:pPr>
        <w:pStyle w:val="Akapitzlist"/>
        <w:keepNext/>
        <w:ind w:left="0"/>
        <w:rPr>
          <w:color w:val="000000" w:themeColor="text1"/>
        </w:rPr>
      </w:pPr>
      <w:r w:rsidRPr="00F8279D">
        <w:rPr>
          <w:color w:val="000000" w:themeColor="text1"/>
        </w:rPr>
        <w:t>Adres poczty elektronicznej:</w:t>
      </w:r>
      <w:r w:rsidR="00E54B0F">
        <w:rPr>
          <w:color w:val="000000" w:themeColor="text1"/>
        </w:rPr>
        <w:t xml:space="preserve"> p.dubiel@suprabrokers.pl</w:t>
      </w:r>
    </w:p>
    <w:p w14:paraId="2858E567" w14:textId="1AC31789" w:rsidR="006D7A83" w:rsidRPr="00F8279D" w:rsidRDefault="006D7A83" w:rsidP="006D7A83">
      <w:pPr>
        <w:pStyle w:val="Akapitzlist"/>
        <w:keepNext/>
        <w:ind w:left="0"/>
        <w:rPr>
          <w:color w:val="000000" w:themeColor="text1"/>
        </w:rPr>
      </w:pPr>
      <w:r w:rsidRPr="00F8279D">
        <w:rPr>
          <w:color w:val="000000" w:themeColor="text1"/>
        </w:rPr>
        <w:t>Adres strony internetowej prowadzonego postępowania:</w:t>
      </w:r>
      <w:r w:rsidR="00E54B0F">
        <w:rPr>
          <w:color w:val="000000" w:themeColor="text1"/>
        </w:rPr>
        <w:t xml:space="preserve"> www.suprabrokers.pl</w:t>
      </w:r>
    </w:p>
    <w:p w14:paraId="75656B45" w14:textId="0D9F1CE3" w:rsidR="006D7A83" w:rsidRPr="00F8279D" w:rsidRDefault="006D7A83" w:rsidP="006D7A83">
      <w:pPr>
        <w:pStyle w:val="Akapitzlist"/>
        <w:keepNext/>
        <w:ind w:left="0"/>
        <w:jc w:val="both"/>
        <w:rPr>
          <w:color w:val="000000" w:themeColor="text1"/>
        </w:rPr>
      </w:pPr>
      <w:r w:rsidRPr="00F8279D">
        <w:rPr>
          <w:color w:val="000000" w:themeColor="text1"/>
        </w:rPr>
        <w:t>Adres strony internetowej na której udostępniane będą zmiany i wyjaśnienia treści SWZ oraz inne dokumenty zamówienia bezpośrednio związane z postępowaniem o udzielenie zamówienia:</w:t>
      </w:r>
    </w:p>
    <w:p w14:paraId="4ED12183" w14:textId="25A04656" w:rsidR="006D7A83" w:rsidRPr="00F8279D" w:rsidRDefault="006D7A83" w:rsidP="006D7A83">
      <w:pPr>
        <w:pStyle w:val="Akapitzlist"/>
        <w:keepNext/>
        <w:ind w:left="0"/>
        <w:rPr>
          <w:color w:val="000000" w:themeColor="text1"/>
        </w:rPr>
      </w:pPr>
      <w:r w:rsidRPr="00F8279D">
        <w:rPr>
          <w:color w:val="000000" w:themeColor="text1"/>
        </w:rPr>
        <w:t xml:space="preserve">NIP: </w:t>
      </w:r>
      <w:r w:rsidR="00E54B0F" w:rsidRPr="00E54B0F">
        <w:rPr>
          <w:color w:val="000000" w:themeColor="text1"/>
        </w:rPr>
        <w:t>832 178 96 10</w:t>
      </w:r>
    </w:p>
    <w:p w14:paraId="47FF8AB6" w14:textId="6C4866EC" w:rsidR="006D7A83" w:rsidRPr="00F8279D" w:rsidRDefault="006D7A83" w:rsidP="006D7A83">
      <w:pPr>
        <w:pStyle w:val="Akapitzlist"/>
        <w:keepNext/>
        <w:ind w:left="0"/>
        <w:rPr>
          <w:color w:val="000000" w:themeColor="text1"/>
        </w:rPr>
      </w:pPr>
      <w:r w:rsidRPr="00F8279D">
        <w:rPr>
          <w:color w:val="000000" w:themeColor="text1"/>
        </w:rPr>
        <w:t>REGON:</w:t>
      </w:r>
      <w:r w:rsidR="00E54B0F" w:rsidRPr="00E54B0F">
        <w:t xml:space="preserve"> </w:t>
      </w:r>
      <w:r w:rsidR="00E54B0F" w:rsidRPr="00E54B0F">
        <w:rPr>
          <w:color w:val="000000" w:themeColor="text1"/>
        </w:rPr>
        <w:t>000310143</w:t>
      </w:r>
    </w:p>
    <w:p w14:paraId="14823E91" w14:textId="77777777" w:rsidR="006D7A83" w:rsidRPr="008F1048" w:rsidRDefault="006D7A83" w:rsidP="00EF0229">
      <w:pPr>
        <w:keepNext/>
        <w:tabs>
          <w:tab w:val="left" w:pos="120"/>
        </w:tabs>
        <w:spacing w:before="360" w:after="240"/>
        <w:outlineLvl w:val="0"/>
        <w:rPr>
          <w:b/>
          <w:bCs/>
        </w:rPr>
      </w:pPr>
      <w:r w:rsidRPr="008F1048">
        <w:rPr>
          <w:b/>
          <w:bCs/>
        </w:rPr>
        <w:t>II.TRYB UDZIELENIA ZAMÓWIENIA</w:t>
      </w:r>
    </w:p>
    <w:p w14:paraId="63A6F739" w14:textId="77777777" w:rsidR="006D7A83" w:rsidRDefault="006D7A83" w:rsidP="006D7A83">
      <w:pPr>
        <w:autoSpaceDE w:val="0"/>
        <w:autoSpaceDN w:val="0"/>
        <w:adjustRightInd w:val="0"/>
        <w:spacing w:before="240" w:after="120"/>
        <w:jc w:val="both"/>
      </w:pPr>
      <w:r w:rsidRPr="00F8279D">
        <w:t>1. Postępowanie prowadzone jest w trybie podstawowym bez negocjacji zgodnie z art</w:t>
      </w:r>
      <w:r w:rsidRPr="00F8279D">
        <w:rPr>
          <w:color w:val="000000" w:themeColor="text1"/>
        </w:rPr>
        <w:t>. 275 pkt 1</w:t>
      </w:r>
      <w:r w:rsidRPr="00F8279D">
        <w:rPr>
          <w:color w:val="FF0000"/>
        </w:rPr>
        <w:t xml:space="preserve"> </w:t>
      </w:r>
      <w:r w:rsidRPr="00F8279D">
        <w:t xml:space="preserve">ustawy </w:t>
      </w:r>
      <w:r>
        <w:t xml:space="preserve">z 11 września 2019 r.- </w:t>
      </w:r>
      <w:r w:rsidRPr="00F8279D">
        <w:t xml:space="preserve">Prawo zamówień publicznych (Dz.U. z 2019 r. </w:t>
      </w:r>
      <w:r>
        <w:t>ze</w:t>
      </w:r>
      <w:r w:rsidRPr="00F8279D">
        <w:t xml:space="preserve"> zm.), zwaną w dalszej części „ustawą”</w:t>
      </w:r>
      <w:r>
        <w:t xml:space="preserve">, lub „ustawą </w:t>
      </w:r>
      <w:proofErr w:type="spellStart"/>
      <w:r>
        <w:t>Pzp</w:t>
      </w:r>
      <w:proofErr w:type="spellEnd"/>
      <w:r>
        <w:t xml:space="preserve">”. </w:t>
      </w:r>
    </w:p>
    <w:p w14:paraId="1767288A" w14:textId="77777777" w:rsidR="006D7A83" w:rsidRDefault="006D7A83" w:rsidP="006D7A83">
      <w:pPr>
        <w:autoSpaceDE w:val="0"/>
        <w:autoSpaceDN w:val="0"/>
        <w:adjustRightInd w:val="0"/>
        <w:spacing w:before="240" w:after="120"/>
        <w:jc w:val="both"/>
      </w:pPr>
      <w:r>
        <w:t xml:space="preserve">2.  Postępowanie jest o wartości poniżej kwot określonych w przepisach wydanych na </w:t>
      </w:r>
      <w:r w:rsidRPr="00F8279D">
        <w:t xml:space="preserve">podstawie art. </w:t>
      </w:r>
      <w:r w:rsidRPr="00F8279D">
        <w:rPr>
          <w:color w:val="000000" w:themeColor="text1"/>
        </w:rPr>
        <w:t xml:space="preserve">3 </w:t>
      </w:r>
      <w:r w:rsidRPr="00F8279D">
        <w:t>ustawy.</w:t>
      </w:r>
    </w:p>
    <w:p w14:paraId="6B8B0003" w14:textId="2448B22B" w:rsidR="006D7A83" w:rsidRPr="009518A7" w:rsidRDefault="006D7A83" w:rsidP="006D7A83">
      <w:pPr>
        <w:autoSpaceDE w:val="0"/>
        <w:autoSpaceDN w:val="0"/>
        <w:adjustRightInd w:val="0"/>
        <w:spacing w:before="240" w:after="120"/>
        <w:jc w:val="both"/>
      </w:pPr>
      <w:r>
        <w:t xml:space="preserve">3. </w:t>
      </w:r>
      <w:r w:rsidRPr="009518A7">
        <w:t xml:space="preserve">Do czynności podejmowanych przez Zamawiającego i Wykonawców stosuje się przepisy ustawy z dnia 23 kwietnia 1964 r. </w:t>
      </w:r>
      <w:r>
        <w:t>k</w:t>
      </w:r>
      <w:r w:rsidRPr="009518A7">
        <w:t>odeks cywilny (</w:t>
      </w:r>
      <w:r>
        <w:t>Dz.U. z 20</w:t>
      </w:r>
      <w:r w:rsidR="00CB4E07">
        <w:t>20</w:t>
      </w:r>
      <w:r>
        <w:t xml:space="preserve"> r. z</w:t>
      </w:r>
      <w:r w:rsidR="00CB4E07">
        <w:t>e</w:t>
      </w:r>
      <w:r>
        <w:t xml:space="preserve"> zm.</w:t>
      </w:r>
      <w:r w:rsidRPr="009518A7">
        <w:t>), jeżeli przepisy ustawy nie stanowią inaczej.</w:t>
      </w:r>
    </w:p>
    <w:p w14:paraId="4E8C50AD" w14:textId="77777777" w:rsidR="006D7A83" w:rsidRDefault="008733C4" w:rsidP="006D7A83">
      <w:pPr>
        <w:tabs>
          <w:tab w:val="left" w:pos="0"/>
        </w:tabs>
        <w:jc w:val="both"/>
      </w:pPr>
      <w:r>
        <w:t>4</w:t>
      </w:r>
      <w:r w:rsidR="006D7A83">
        <w:t>. Z powodu ochrony poufnego charakteru informacji Specyfikacja</w:t>
      </w:r>
      <w:r w:rsidR="006D7A83" w:rsidRPr="00A33A31">
        <w:rPr>
          <w:color w:val="000000" w:themeColor="text1"/>
        </w:rPr>
        <w:t xml:space="preserve"> </w:t>
      </w:r>
      <w:r w:rsidR="006D7A83">
        <w:t xml:space="preserve">Warunków Zamówienia na podstawie art. 280 ust. 1 pkt 3 ustawy została podzielona na część zawierającą informacje jawne i część zawierającą informacje poufne. Treść SWZ nie objęta poufnością jest dostępna na stronie internetowej, natomiast część SWZ objęta poufnością zostanie udostępniona Wykonawcy po złożeniu wniosku o udostępnienie. W treści wniosku Wykonawca zobowiązany jest wskazać swoje dane identyfikacyjne oraz nr postępowania/SWZ, którego wniosek dotyczy.  Wykonawca zobowiązany jest do zachowania w tajemnicy treści udostępnionych informacji i dokumentów. </w:t>
      </w:r>
    </w:p>
    <w:p w14:paraId="77FFD1BD" w14:textId="77777777" w:rsidR="006D7A83" w:rsidRDefault="006D7A83" w:rsidP="006D7A83">
      <w:pPr>
        <w:tabs>
          <w:tab w:val="left" w:pos="0"/>
        </w:tabs>
        <w:jc w:val="both"/>
      </w:pPr>
      <w:r>
        <w:t>Część SWZ objęta poufnością może zostać udostępniona wyłącznie Wykonawcom na podstawie złożonego wniosku. Przez pojęcie Wykonawcy należy rozumieć osobę fizyczną, osobę prawną albo jednostkę organizacyjną nieposiadającą osobowości prawnej, która oferuje na rynku świadczenie usług lub ubiega się o udzielenie zamówienia, złożyła ofertę lub zawarła umowę w sprawie zamówienia publicznego (art. 7 pkt 30 ustawy).</w:t>
      </w:r>
    </w:p>
    <w:p w14:paraId="2C1E3825" w14:textId="30A1668B" w:rsidR="006D7A83" w:rsidRPr="00E54B0F" w:rsidRDefault="006D7A83" w:rsidP="006D7A83">
      <w:pPr>
        <w:tabs>
          <w:tab w:val="left" w:pos="0"/>
        </w:tabs>
        <w:jc w:val="both"/>
      </w:pPr>
      <w:r w:rsidRPr="00E54B0F">
        <w:t>Powyższą klauzulą poufności objęte są: szczegółowe warunki zamówienia wraz z opisem przedmiotu zamówienia informacje do oceny ryzyka, rejestr pojazdów.</w:t>
      </w:r>
    </w:p>
    <w:p w14:paraId="1E5CC048" w14:textId="77777777" w:rsidR="006D7A83" w:rsidRPr="008F1048" w:rsidRDefault="006D7A83" w:rsidP="00EF0229">
      <w:pPr>
        <w:keepNext/>
        <w:tabs>
          <w:tab w:val="left" w:pos="120"/>
        </w:tabs>
        <w:spacing w:before="360" w:after="240"/>
        <w:outlineLvl w:val="0"/>
        <w:rPr>
          <w:b/>
          <w:bCs/>
        </w:rPr>
      </w:pPr>
      <w:r w:rsidRPr="008F1048">
        <w:rPr>
          <w:b/>
          <w:bCs/>
        </w:rPr>
        <w:lastRenderedPageBreak/>
        <w:t>III.OPIS PRZEDMIOTU ZAMÓWIENIA</w:t>
      </w:r>
    </w:p>
    <w:p w14:paraId="001BDE09" w14:textId="77777777" w:rsidR="006D7A83" w:rsidRPr="00570C8C" w:rsidRDefault="006D7A83" w:rsidP="006D7A83">
      <w:pPr>
        <w:tabs>
          <w:tab w:val="left" w:pos="0"/>
        </w:tabs>
        <w:ind w:right="-2"/>
        <w:rPr>
          <w:color w:val="FF0000"/>
        </w:rPr>
      </w:pPr>
    </w:p>
    <w:p w14:paraId="4821B61E" w14:textId="77777777" w:rsidR="006D7A83" w:rsidRPr="00E54B0F" w:rsidRDefault="006D7A83" w:rsidP="006D7A83">
      <w:pPr>
        <w:tabs>
          <w:tab w:val="left" w:pos="0"/>
        </w:tabs>
        <w:ind w:right="-2"/>
        <w:rPr>
          <w:b/>
          <w:bCs/>
        </w:rPr>
      </w:pPr>
      <w:r w:rsidRPr="00E54B0F">
        <w:t>Przedmiotem postępowania jest:</w:t>
      </w:r>
    </w:p>
    <w:p w14:paraId="5054753D" w14:textId="77777777" w:rsidR="006D7A83" w:rsidRPr="00E54B0F" w:rsidRDefault="006D7A83" w:rsidP="006D7A83">
      <w:pPr>
        <w:rPr>
          <w:b/>
          <w:bCs/>
          <w:sz w:val="28"/>
          <w:szCs w:val="28"/>
          <w:u w:val="single"/>
        </w:rPr>
      </w:pPr>
    </w:p>
    <w:p w14:paraId="7B699DC1" w14:textId="77777777" w:rsidR="006D7A83" w:rsidRPr="00E54B0F" w:rsidRDefault="006D7A83" w:rsidP="006D7A83">
      <w:pPr>
        <w:tabs>
          <w:tab w:val="left" w:pos="0"/>
        </w:tabs>
        <w:ind w:right="283"/>
        <w:rPr>
          <w:b/>
          <w:u w:val="single"/>
        </w:rPr>
      </w:pPr>
    </w:p>
    <w:p w14:paraId="1DD5F910" w14:textId="77777777" w:rsidR="006D7A83" w:rsidRPr="00E54B0F" w:rsidRDefault="006D7A83" w:rsidP="00C0159A">
      <w:pPr>
        <w:numPr>
          <w:ilvl w:val="0"/>
          <w:numId w:val="70"/>
        </w:numPr>
        <w:tabs>
          <w:tab w:val="left" w:pos="0"/>
        </w:tabs>
        <w:ind w:right="283"/>
        <w:jc w:val="both"/>
      </w:pPr>
      <w:r w:rsidRPr="00E54B0F">
        <w:t>Ubezpieczenia komunikacyjne</w:t>
      </w:r>
    </w:p>
    <w:p w14:paraId="4B0B8D7B" w14:textId="77777777" w:rsidR="006D7A83" w:rsidRDefault="006D7A83" w:rsidP="006D7A83">
      <w:pPr>
        <w:pStyle w:val="NormalnyWeb"/>
        <w:tabs>
          <w:tab w:val="left" w:pos="0"/>
          <w:tab w:val="left" w:pos="284"/>
        </w:tabs>
        <w:spacing w:before="0" w:beforeAutospacing="0" w:after="0" w:afterAutospacing="0"/>
        <w:jc w:val="both"/>
      </w:pPr>
    </w:p>
    <w:p w14:paraId="153F75B0" w14:textId="77777777" w:rsidR="006D7A83" w:rsidRDefault="006D7A83" w:rsidP="006D7A83">
      <w:pPr>
        <w:pStyle w:val="NormalnyWeb"/>
        <w:tabs>
          <w:tab w:val="left" w:pos="0"/>
          <w:tab w:val="left" w:pos="284"/>
        </w:tabs>
        <w:spacing w:before="0" w:beforeAutospacing="0" w:after="0" w:afterAutospacing="0"/>
        <w:jc w:val="both"/>
      </w:pPr>
    </w:p>
    <w:p w14:paraId="3E9297C9" w14:textId="77777777" w:rsidR="006D7A83" w:rsidRDefault="006D7A83" w:rsidP="006D7A83">
      <w:pPr>
        <w:pStyle w:val="NormalnyWeb"/>
        <w:tabs>
          <w:tab w:val="left" w:pos="0"/>
          <w:tab w:val="left" w:pos="284"/>
        </w:tabs>
        <w:spacing w:before="0" w:beforeAutospacing="0" w:after="0" w:afterAutospacing="0"/>
        <w:jc w:val="both"/>
      </w:pPr>
      <w:r>
        <w:t>Opis</w:t>
      </w:r>
      <w:r w:rsidRPr="00E8120C">
        <w:t xml:space="preserve"> przedmiotu zamówienia zgodnie z załącznikiem do </w:t>
      </w:r>
      <w:r>
        <w:t>specyfikacji warunków zamówienia zwanym dalej „S</w:t>
      </w:r>
      <w:r w:rsidRPr="00E8120C">
        <w:t>WZ</w:t>
      </w:r>
      <w:r>
        <w:t>”</w:t>
      </w:r>
      <w:r w:rsidRPr="00E8120C">
        <w:t>.</w:t>
      </w:r>
    </w:p>
    <w:p w14:paraId="18D5D25D" w14:textId="77777777" w:rsidR="006D7A83" w:rsidRPr="008F1048" w:rsidRDefault="006D7A83" w:rsidP="006D7A83">
      <w:pPr>
        <w:pStyle w:val="Nagwek7"/>
        <w:numPr>
          <w:ilvl w:val="0"/>
          <w:numId w:val="0"/>
        </w:numPr>
        <w:ind w:left="1296" w:hanging="1296"/>
        <w:rPr>
          <w:rFonts w:ascii="Times New Roman" w:hAnsi="Times New Roman" w:cs="Times New Roman"/>
          <w:b/>
          <w:bCs/>
        </w:rPr>
      </w:pPr>
      <w:r>
        <w:rPr>
          <w:rFonts w:ascii="Times New Roman" w:hAnsi="Times New Roman" w:cs="Times New Roman"/>
          <w:b/>
          <w:bCs/>
        </w:rPr>
        <w:t xml:space="preserve">Kod </w:t>
      </w:r>
      <w:r w:rsidRPr="009518A7">
        <w:rPr>
          <w:rFonts w:ascii="Times New Roman" w:hAnsi="Times New Roman" w:cs="Times New Roman"/>
          <w:b/>
          <w:bCs/>
        </w:rPr>
        <w:t>CPV: 66.51.00.00-8</w:t>
      </w:r>
    </w:p>
    <w:p w14:paraId="5DF3F32E" w14:textId="77777777" w:rsidR="006D7A83" w:rsidRPr="008F1048" w:rsidRDefault="006D7A83" w:rsidP="00EF0229">
      <w:pPr>
        <w:keepNext/>
        <w:tabs>
          <w:tab w:val="left" w:pos="120"/>
        </w:tabs>
        <w:spacing w:before="360" w:after="240"/>
        <w:outlineLvl w:val="0"/>
        <w:rPr>
          <w:b/>
          <w:bCs/>
        </w:rPr>
      </w:pPr>
      <w:r w:rsidRPr="008F1048">
        <w:rPr>
          <w:b/>
          <w:bCs/>
        </w:rPr>
        <w:t>IV.TERMIN WYKONANIA ZAMÓWIENIA</w:t>
      </w:r>
    </w:p>
    <w:p w14:paraId="629ABB45" w14:textId="77777777" w:rsidR="00E54B0F" w:rsidRPr="00E54B0F" w:rsidRDefault="00E54B0F" w:rsidP="00E54B0F">
      <w:pPr>
        <w:numPr>
          <w:ilvl w:val="0"/>
          <w:numId w:val="25"/>
        </w:numPr>
        <w:tabs>
          <w:tab w:val="left" w:pos="567"/>
        </w:tabs>
        <w:ind w:left="0" w:firstLine="0"/>
        <w:jc w:val="both"/>
        <w:outlineLvl w:val="0"/>
        <w:rPr>
          <w:rFonts w:eastAsia="Calibri"/>
        </w:rPr>
      </w:pPr>
      <w:r w:rsidRPr="00E54B0F">
        <w:rPr>
          <w:rFonts w:eastAsia="Calibri"/>
        </w:rPr>
        <w:t>Terminy wykonania – umowa ubezpieczenia ma obejmować pojazdy, dla których początek ochrony ubezpieczeniowej rozpoczyna się w okresie od 31.03.2021 r. do 30.03.2024 r. a czas trwania ochrony ubezpieczeniowej wynosi 36 miesięcy począwszy od daty ekspiracji poszczególnych polis.</w:t>
      </w:r>
    </w:p>
    <w:p w14:paraId="650F284C" w14:textId="77777777" w:rsidR="00E54B0F" w:rsidRPr="00E54B0F" w:rsidRDefault="00E54B0F" w:rsidP="00E54B0F">
      <w:pPr>
        <w:spacing w:before="120" w:after="120"/>
        <w:jc w:val="both"/>
      </w:pPr>
      <w:r w:rsidRPr="00E54B0F">
        <w:t>Polisy dla ubezpieczeń komunikacyjnych będą wystawione na okresy roczne określone indywidualnie dla każdego pojazdu.</w:t>
      </w:r>
    </w:p>
    <w:p w14:paraId="58EBD5A4" w14:textId="77777777" w:rsidR="006D7A83" w:rsidRPr="008F1048" w:rsidRDefault="006D7A83" w:rsidP="00EF0229">
      <w:pPr>
        <w:keepNext/>
        <w:tabs>
          <w:tab w:val="left" w:pos="120"/>
        </w:tabs>
        <w:spacing w:before="360" w:after="240"/>
        <w:outlineLvl w:val="0"/>
        <w:rPr>
          <w:b/>
          <w:bCs/>
          <w:strike/>
        </w:rPr>
      </w:pPr>
      <w:r w:rsidRPr="008F1048">
        <w:rPr>
          <w:b/>
          <w:bCs/>
        </w:rPr>
        <w:t xml:space="preserve">V. WARUNKI UDZIAŁU W POSTĘPOWANIU </w:t>
      </w:r>
    </w:p>
    <w:p w14:paraId="6A6FD42F" w14:textId="77777777" w:rsidR="006D7A83" w:rsidRPr="00A01020" w:rsidRDefault="006D7A83" w:rsidP="00C0159A">
      <w:pPr>
        <w:numPr>
          <w:ilvl w:val="0"/>
          <w:numId w:val="26"/>
        </w:numPr>
        <w:tabs>
          <w:tab w:val="left" w:pos="240"/>
        </w:tabs>
        <w:ind w:left="0" w:firstLine="0"/>
        <w:rPr>
          <w:bCs/>
        </w:rPr>
      </w:pPr>
      <w:bookmarkStart w:id="0" w:name="_Toc251307607"/>
      <w:bookmarkStart w:id="1" w:name="_Toc273450021"/>
      <w:r w:rsidRPr="00697757">
        <w:rPr>
          <w:bCs/>
        </w:rPr>
        <w:t>O udzielenie zamówienia mogą ubiegać się Wykonawcy:</w:t>
      </w:r>
      <w:bookmarkEnd w:id="0"/>
      <w:bookmarkEnd w:id="1"/>
    </w:p>
    <w:p w14:paraId="5F2C0695" w14:textId="12E75E0B" w:rsidR="006D7A83" w:rsidRPr="00E36530" w:rsidRDefault="006D7A83" w:rsidP="006D7A83">
      <w:pPr>
        <w:jc w:val="both"/>
      </w:pPr>
      <w:r w:rsidRPr="00697757">
        <w:rPr>
          <w:bCs/>
        </w:rPr>
        <w:t xml:space="preserve">1) spełniający warunki określone </w:t>
      </w:r>
      <w:r w:rsidRPr="006D7A83">
        <w:rPr>
          <w:bCs/>
        </w:rPr>
        <w:t xml:space="preserve">w art. 112 ust.2 pkt 2 w zakresie posiadania uprawnień do </w:t>
      </w:r>
      <w:r w:rsidRPr="006D7A83">
        <w:rPr>
          <w:bCs/>
          <w:color w:val="000000"/>
        </w:rPr>
        <w:t>prowadzenia określonej działalności gospodarczej lub</w:t>
      </w:r>
      <w:r>
        <w:rPr>
          <w:bCs/>
          <w:color w:val="000000"/>
        </w:rPr>
        <w:t xml:space="preserve"> </w:t>
      </w:r>
      <w:r w:rsidRPr="00E36530">
        <w:rPr>
          <w:bCs/>
          <w:color w:val="000000"/>
        </w:rPr>
        <w:t xml:space="preserve">zawodowej czyli posiadający zezwolenie na wykonywanie </w:t>
      </w:r>
      <w:r w:rsidRPr="00E36530">
        <w:rPr>
          <w:bCs/>
        </w:rPr>
        <w:t xml:space="preserve">działalności ubezpieczeniowej </w:t>
      </w:r>
      <w:r>
        <w:rPr>
          <w:bCs/>
        </w:rPr>
        <w:t xml:space="preserve">w zakresie wszystkich grup </w:t>
      </w:r>
      <w:proofErr w:type="spellStart"/>
      <w:r>
        <w:rPr>
          <w:bCs/>
        </w:rPr>
        <w:t>ryzyk</w:t>
      </w:r>
      <w:proofErr w:type="spellEnd"/>
      <w:r>
        <w:rPr>
          <w:bCs/>
        </w:rPr>
        <w:t xml:space="preserve"> objętych przedmiotem zamówienia, o których</w:t>
      </w:r>
      <w:r w:rsidRPr="00E36530">
        <w:rPr>
          <w:bCs/>
        </w:rPr>
        <w:t xml:space="preserve">  mowa </w:t>
      </w:r>
      <w:r w:rsidRPr="00E36530">
        <w:t>w Ustawie z dnia 11 września 2015 r. o działalności ubezpieczeniowej i reasekuracyjnej  (</w:t>
      </w:r>
      <w:r>
        <w:t>Dz.U. z 2020 r. z</w:t>
      </w:r>
      <w:r w:rsidR="00CB4E07">
        <w:t>e</w:t>
      </w:r>
      <w:r>
        <w:t xml:space="preserve"> zm.</w:t>
      </w:r>
      <w:r w:rsidRPr="00E36530">
        <w:t>), a</w:t>
      </w:r>
      <w:r w:rsidRPr="00E36530">
        <w:rPr>
          <w:color w:val="000000"/>
        </w:rPr>
        <w:t xml:space="preserve"> w przypadku gdy rozpoczęli oni działalność przed wejściem w życie Ustawy</w:t>
      </w:r>
      <w:r w:rsidRPr="00E36530">
        <w:t xml:space="preserve"> z dnia 28 lipca 1990 r. </w:t>
      </w:r>
      <w:r w:rsidRPr="00E36530">
        <w:rPr>
          <w:bCs/>
        </w:rPr>
        <w:t xml:space="preserve">o działalności ubezpieczeniowej </w:t>
      </w:r>
      <w:r w:rsidRPr="00E36530">
        <w:t xml:space="preserve">(Dz. U. Nr 59, poz. 344 ze zm.) zaświadczenie Ministra Finansów </w:t>
      </w:r>
      <w:r w:rsidR="00501D84">
        <w:br/>
      </w:r>
      <w:r w:rsidRPr="00E36530">
        <w:t>o posiadaniu zgody na wykonywanie działalności ubezpieczeniowej.</w:t>
      </w:r>
    </w:p>
    <w:p w14:paraId="37057778" w14:textId="77777777" w:rsidR="006D7A83" w:rsidRDefault="006D7A83" w:rsidP="006D7A83">
      <w:pPr>
        <w:jc w:val="both"/>
      </w:pPr>
      <w:r w:rsidRPr="00E36530">
        <w:t xml:space="preserve">Zamawiający nie precyzuje wymagań w odniesieniu do warunków określonych w art. </w:t>
      </w:r>
      <w:r>
        <w:t>112</w:t>
      </w:r>
      <w:r w:rsidRPr="00E36530">
        <w:t xml:space="preserve"> ust. </w:t>
      </w:r>
      <w:r>
        <w:t>2</w:t>
      </w:r>
      <w:r w:rsidRPr="00E36530">
        <w:t xml:space="preserve"> pkt. </w:t>
      </w:r>
      <w:r>
        <w:t>1, 3 i 4 ustawy</w:t>
      </w:r>
      <w:r w:rsidRPr="00E36530">
        <w:t>.</w:t>
      </w:r>
    </w:p>
    <w:p w14:paraId="67C4FB4D" w14:textId="77777777" w:rsidR="006D7A83" w:rsidRDefault="006D7A83" w:rsidP="006D7A83">
      <w:pPr>
        <w:tabs>
          <w:tab w:val="left" w:pos="240"/>
        </w:tabs>
        <w:jc w:val="both"/>
        <w:rPr>
          <w:bCs/>
        </w:rPr>
      </w:pPr>
      <w:r w:rsidRPr="00697757">
        <w:rPr>
          <w:bCs/>
        </w:rPr>
        <w:t>2) wobec których nie zachodzą przesłanki skutkujące wykluczeniem z postępowania określone w</w:t>
      </w:r>
      <w:r>
        <w:rPr>
          <w:bCs/>
        </w:rPr>
        <w:t xml:space="preserve"> art. 108 ustawy.</w:t>
      </w:r>
    </w:p>
    <w:p w14:paraId="0AE9A878" w14:textId="77777777" w:rsidR="006D7A83" w:rsidRPr="006D7A83" w:rsidRDefault="006D7A83" w:rsidP="006D7A83">
      <w:pPr>
        <w:tabs>
          <w:tab w:val="left" w:pos="240"/>
        </w:tabs>
        <w:jc w:val="both"/>
        <w:rPr>
          <w:bCs/>
        </w:rPr>
      </w:pPr>
      <w:r w:rsidRPr="006D7A83">
        <w:rPr>
          <w:bCs/>
        </w:rPr>
        <w:t>Z postępowania wykluczeni zostaną Wykonawcy, wobec których na podstawie posiadanych  środków dowodowych Zamawiający wykazał, że w wyniku rażącego niedbalstwa nienależycie wykonywali umowę. Przez rażące niedbalstwo wykonawcy w szczególności rozumie się:</w:t>
      </w:r>
    </w:p>
    <w:p w14:paraId="40F0C1DC" w14:textId="77777777" w:rsidR="006D7A83" w:rsidRPr="006D7A83" w:rsidRDefault="006D7A83" w:rsidP="006D7A83">
      <w:pPr>
        <w:tabs>
          <w:tab w:val="left" w:pos="240"/>
          <w:tab w:val="left" w:pos="993"/>
        </w:tabs>
        <w:jc w:val="both"/>
        <w:rPr>
          <w:bCs/>
        </w:rPr>
      </w:pPr>
      <w:r w:rsidRPr="006D7A83">
        <w:rPr>
          <w:bCs/>
        </w:rPr>
        <w:t>1)</w:t>
      </w:r>
      <w:r w:rsidRPr="006D7A83">
        <w:rPr>
          <w:bCs/>
        </w:rPr>
        <w:tab/>
        <w:t xml:space="preserve">nieuzasadnione przekroczenie wskazanych w treści SWZ, OWU oraz przepisami prawa terminów likwidacji szkód, </w:t>
      </w:r>
    </w:p>
    <w:p w14:paraId="6F49EC96" w14:textId="77777777" w:rsidR="006D7A83" w:rsidRPr="006D7A83" w:rsidRDefault="006D7A83" w:rsidP="006D7A83">
      <w:pPr>
        <w:tabs>
          <w:tab w:val="left" w:pos="240"/>
          <w:tab w:val="left" w:pos="993"/>
        </w:tabs>
        <w:jc w:val="both"/>
        <w:rPr>
          <w:bCs/>
        </w:rPr>
      </w:pPr>
      <w:r w:rsidRPr="006D7A83">
        <w:rPr>
          <w:bCs/>
        </w:rPr>
        <w:t>2)</w:t>
      </w:r>
      <w:r w:rsidRPr="006D7A83">
        <w:rPr>
          <w:bCs/>
        </w:rPr>
        <w:tab/>
        <w:t>niezastosowanie się do obowiązującej w SWZ klauzuli obiegu dokumentów</w:t>
      </w:r>
    </w:p>
    <w:p w14:paraId="02062444" w14:textId="77777777" w:rsidR="006D7A83" w:rsidRPr="002617C6" w:rsidRDefault="006D7A83" w:rsidP="006D7A83">
      <w:pPr>
        <w:tabs>
          <w:tab w:val="left" w:pos="240"/>
        </w:tabs>
        <w:jc w:val="both"/>
        <w:rPr>
          <w:bCs/>
        </w:rPr>
      </w:pPr>
      <w:r w:rsidRPr="006D7A83">
        <w:rPr>
          <w:bCs/>
        </w:rPr>
        <w:t>Zamawiający pisemnie poinformuje Wykonawcę o wykluczeniu  podając jego uzasadnienie faktyczne i prawne zawierające wskazanie dowodów, na których podstawie podjął decyzję.</w:t>
      </w:r>
    </w:p>
    <w:p w14:paraId="40A9FC3A" w14:textId="77777777" w:rsidR="006D7A83" w:rsidRPr="002617C6" w:rsidRDefault="006D7A83" w:rsidP="006D7A83">
      <w:pPr>
        <w:tabs>
          <w:tab w:val="left" w:pos="240"/>
        </w:tabs>
        <w:jc w:val="both"/>
        <w:rPr>
          <w:bCs/>
        </w:rPr>
      </w:pPr>
      <w:r w:rsidRPr="002617C6">
        <w:rPr>
          <w:bCs/>
        </w:rPr>
        <w:t>2. Wykonawca, który nie podlega wykluczeniu na podstawie art. 108 ust. 1 pkt 1, 2, 5 i 6 oraz art. 109 ust. 1 pkt 2-</w:t>
      </w:r>
      <w:r w:rsidR="002617C6" w:rsidRPr="002617C6">
        <w:rPr>
          <w:bCs/>
        </w:rPr>
        <w:t>5 i 7-10</w:t>
      </w:r>
      <w:r w:rsidRPr="002617C6">
        <w:rPr>
          <w:bCs/>
        </w:rPr>
        <w:t xml:space="preserve"> ustawy może na podstawie art. 110 ust. 2 ustawy udowodnić Zamawiającemu, że spełnił łącznie następujące przesłanki: </w:t>
      </w:r>
    </w:p>
    <w:p w14:paraId="543E0767" w14:textId="77777777" w:rsidR="006D7A83" w:rsidRPr="005D0822" w:rsidRDefault="006D7A83" w:rsidP="006D7A83">
      <w:pPr>
        <w:pStyle w:val="Tekstpodstawowy"/>
        <w:ind w:right="20"/>
        <w:jc w:val="both"/>
        <w:rPr>
          <w:sz w:val="24"/>
          <w:szCs w:val="24"/>
        </w:rPr>
      </w:pPr>
      <w:r w:rsidRPr="002617C6">
        <w:rPr>
          <w:sz w:val="24"/>
          <w:szCs w:val="24"/>
        </w:rPr>
        <w:t>1) naprawił lub zobowiązał się do naprawienia szkody</w:t>
      </w:r>
      <w:r w:rsidRPr="005D0822">
        <w:rPr>
          <w:sz w:val="24"/>
          <w:szCs w:val="24"/>
        </w:rPr>
        <w:t xml:space="preserve"> wyrządzonej przestępstwem, wykroczeniem lub swoim nieprawidłowym postępowaniem, w tym poprzez zadośćuczynienie pieniężne;</w:t>
      </w:r>
    </w:p>
    <w:p w14:paraId="6AAECC16" w14:textId="77777777" w:rsidR="006D7A83" w:rsidRPr="005D0822" w:rsidRDefault="006D7A83" w:rsidP="006D7A83">
      <w:pPr>
        <w:pStyle w:val="Tekstpodstawowy"/>
        <w:ind w:right="20"/>
        <w:jc w:val="both"/>
        <w:rPr>
          <w:sz w:val="24"/>
          <w:szCs w:val="24"/>
        </w:rPr>
      </w:pPr>
      <w:r w:rsidRPr="005D0822">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sz w:val="24"/>
          <w:szCs w:val="24"/>
        </w:rPr>
        <w:t>Z</w:t>
      </w:r>
      <w:r w:rsidRPr="005D0822">
        <w:rPr>
          <w:sz w:val="24"/>
          <w:szCs w:val="24"/>
        </w:rPr>
        <w:t>amawiającym;</w:t>
      </w:r>
    </w:p>
    <w:p w14:paraId="4ED867BF" w14:textId="77777777" w:rsidR="006D7A83" w:rsidRPr="005D0822" w:rsidRDefault="006D7A83" w:rsidP="006D7A83">
      <w:pPr>
        <w:pStyle w:val="Tekstpodstawowy"/>
        <w:ind w:right="20"/>
        <w:jc w:val="both"/>
        <w:rPr>
          <w:sz w:val="24"/>
          <w:szCs w:val="24"/>
        </w:rPr>
      </w:pPr>
      <w:r w:rsidRPr="005D0822">
        <w:rPr>
          <w:sz w:val="24"/>
          <w:szCs w:val="24"/>
        </w:rPr>
        <w:t>3) podjął konkretne środki techniczne, organizacyjne i kadrowe, odpowiednie dla zapobiegania dalszym przestępstwom, wykroczeniom lub nieprawidłowemu postępowaniu, w szczególności:</w:t>
      </w:r>
    </w:p>
    <w:p w14:paraId="5F10D89C" w14:textId="77777777" w:rsidR="006D7A83" w:rsidRPr="005D0822" w:rsidRDefault="006D7A83" w:rsidP="006D7A83">
      <w:pPr>
        <w:pStyle w:val="Tekstpodstawowy"/>
        <w:ind w:right="20"/>
        <w:jc w:val="both"/>
        <w:rPr>
          <w:sz w:val="24"/>
          <w:szCs w:val="24"/>
        </w:rPr>
      </w:pPr>
      <w:r w:rsidRPr="005D0822">
        <w:rPr>
          <w:sz w:val="24"/>
          <w:szCs w:val="24"/>
        </w:rPr>
        <w:t>a) zerwał wszelkie powiązania z osobami lub podmiotami odpowiedzialnymi za nieprawidłowe postępowanie wykonawcy,</w:t>
      </w:r>
    </w:p>
    <w:p w14:paraId="2452CACA" w14:textId="77777777" w:rsidR="006D7A83" w:rsidRPr="005D0822" w:rsidRDefault="006D7A83" w:rsidP="006D7A83">
      <w:pPr>
        <w:pStyle w:val="Tekstpodstawowy"/>
        <w:ind w:right="20"/>
        <w:jc w:val="both"/>
        <w:rPr>
          <w:sz w:val="24"/>
          <w:szCs w:val="24"/>
        </w:rPr>
      </w:pPr>
      <w:r w:rsidRPr="005D0822">
        <w:rPr>
          <w:sz w:val="24"/>
          <w:szCs w:val="24"/>
        </w:rPr>
        <w:t>b) zreorganizował personel,</w:t>
      </w:r>
    </w:p>
    <w:p w14:paraId="173A735D" w14:textId="77777777" w:rsidR="006D7A83" w:rsidRPr="005D0822" w:rsidRDefault="006D7A83" w:rsidP="006D7A83">
      <w:pPr>
        <w:pStyle w:val="Tekstpodstawowy"/>
        <w:ind w:right="20"/>
        <w:jc w:val="both"/>
        <w:rPr>
          <w:sz w:val="24"/>
          <w:szCs w:val="24"/>
        </w:rPr>
      </w:pPr>
      <w:r w:rsidRPr="005D0822">
        <w:rPr>
          <w:sz w:val="24"/>
          <w:szCs w:val="24"/>
        </w:rPr>
        <w:t>c) wdrożył system sprawozdawczości i kontroli,</w:t>
      </w:r>
    </w:p>
    <w:p w14:paraId="3868714E" w14:textId="77777777" w:rsidR="006D7A83" w:rsidRPr="005D0822" w:rsidRDefault="006D7A83" w:rsidP="006D7A83">
      <w:pPr>
        <w:pStyle w:val="Tekstpodstawowy"/>
        <w:ind w:right="20"/>
        <w:jc w:val="both"/>
        <w:rPr>
          <w:sz w:val="24"/>
          <w:szCs w:val="24"/>
        </w:rPr>
      </w:pPr>
      <w:r w:rsidRPr="005D0822">
        <w:rPr>
          <w:sz w:val="24"/>
          <w:szCs w:val="24"/>
        </w:rPr>
        <w:t>d) utworzył struktury audytu wewnętrznego do monitorowania przestrzegania przepisów, wewnętrznych regulacji lub standardów,</w:t>
      </w:r>
    </w:p>
    <w:p w14:paraId="19CF91DC" w14:textId="77777777" w:rsidR="006D7A83" w:rsidRPr="005D0822" w:rsidRDefault="006D7A83" w:rsidP="006D7A83">
      <w:pPr>
        <w:pStyle w:val="Tekstpodstawowy"/>
        <w:ind w:right="20"/>
        <w:jc w:val="both"/>
        <w:rPr>
          <w:sz w:val="24"/>
          <w:szCs w:val="24"/>
        </w:rPr>
      </w:pPr>
      <w:r w:rsidRPr="005D0822">
        <w:rPr>
          <w:sz w:val="24"/>
          <w:szCs w:val="24"/>
        </w:rPr>
        <w:t>e) wprowadził wewnętrzne regulacje dotyczące odpowiedzialności i odszkodowań za nieprzestrzeganie przepisów, wewnętrznych regulacji lub standardów.</w:t>
      </w:r>
    </w:p>
    <w:p w14:paraId="4B1B5434" w14:textId="77777777" w:rsidR="006D7A83" w:rsidRPr="005D0822" w:rsidRDefault="006D7A83" w:rsidP="006D7A83">
      <w:pPr>
        <w:pStyle w:val="Tekstpodstawowy"/>
        <w:ind w:right="20"/>
        <w:jc w:val="both"/>
        <w:rPr>
          <w:sz w:val="24"/>
          <w:szCs w:val="24"/>
        </w:rPr>
      </w:pPr>
      <w:r w:rsidRPr="005D0822">
        <w:rPr>
          <w:sz w:val="24"/>
          <w:szCs w:val="24"/>
        </w:rPr>
        <w:t>Zamawiający ocenia, czy podjęte przez wykonawcę czynności</w:t>
      </w:r>
      <w:r w:rsidR="002617C6">
        <w:rPr>
          <w:sz w:val="24"/>
          <w:szCs w:val="24"/>
        </w:rPr>
        <w:t>, o których mowa w ust. 2,</w:t>
      </w:r>
      <w:r w:rsidRPr="005D0822">
        <w:rPr>
          <w:sz w:val="24"/>
          <w:szCs w:val="24"/>
        </w:rPr>
        <w:t xml:space="preserve"> są wystarczające do wykazania jego rzetelności, uwzględniając wagę i szczególne okoliczności czynu wykonawcy</w:t>
      </w:r>
      <w:r w:rsidR="002617C6">
        <w:rPr>
          <w:sz w:val="24"/>
          <w:szCs w:val="24"/>
        </w:rPr>
        <w:t>. Jeżeli podjęte przez wykonawcę czynności, o których mowa w ust. 2, nie są</w:t>
      </w:r>
      <w:r w:rsidRPr="005D0822">
        <w:rPr>
          <w:sz w:val="24"/>
          <w:szCs w:val="24"/>
        </w:rPr>
        <w:t xml:space="preserve"> wystarczające</w:t>
      </w:r>
      <w:r w:rsidR="002617C6">
        <w:rPr>
          <w:sz w:val="24"/>
          <w:szCs w:val="24"/>
        </w:rPr>
        <w:t xml:space="preserve"> do wykazania jego rzetelności</w:t>
      </w:r>
      <w:r w:rsidRPr="005D0822">
        <w:rPr>
          <w:sz w:val="24"/>
          <w:szCs w:val="24"/>
        </w:rPr>
        <w:t xml:space="preserve">, </w:t>
      </w:r>
      <w:r w:rsidR="002617C6">
        <w:rPr>
          <w:sz w:val="24"/>
          <w:szCs w:val="24"/>
        </w:rPr>
        <w:t xml:space="preserve">zamawiający </w:t>
      </w:r>
      <w:r w:rsidRPr="005D0822">
        <w:rPr>
          <w:sz w:val="24"/>
          <w:szCs w:val="24"/>
        </w:rPr>
        <w:t>wyklucza wykonawcę.</w:t>
      </w:r>
    </w:p>
    <w:p w14:paraId="727A19F7" w14:textId="77777777" w:rsidR="006D7A83" w:rsidRPr="00697757" w:rsidRDefault="006D7A83" w:rsidP="006D7A83">
      <w:pPr>
        <w:tabs>
          <w:tab w:val="left" w:pos="240"/>
        </w:tabs>
        <w:jc w:val="both"/>
        <w:rPr>
          <w:bCs/>
        </w:rPr>
      </w:pPr>
    </w:p>
    <w:p w14:paraId="51431915" w14:textId="77777777" w:rsidR="006D7A83" w:rsidRPr="008F1048" w:rsidRDefault="006D7A83" w:rsidP="00EF0229">
      <w:pPr>
        <w:keepNext/>
        <w:tabs>
          <w:tab w:val="left" w:pos="120"/>
        </w:tabs>
        <w:spacing w:before="360" w:after="240"/>
        <w:outlineLvl w:val="0"/>
        <w:rPr>
          <w:b/>
          <w:bCs/>
        </w:rPr>
      </w:pPr>
      <w:bookmarkStart w:id="2" w:name="_Toc251307615"/>
      <w:bookmarkStart w:id="3" w:name="_Toc256838689"/>
      <w:bookmarkStart w:id="4" w:name="_Toc273450028"/>
      <w:r w:rsidRPr="008F1048">
        <w:rPr>
          <w:b/>
          <w:bCs/>
        </w:rPr>
        <w:t xml:space="preserve">VI. WYKAZ </w:t>
      </w:r>
      <w:r>
        <w:rPr>
          <w:b/>
          <w:bCs/>
        </w:rPr>
        <w:t>PODMIOTOWYCH ŚRODKÓW DOWODOWYCH</w:t>
      </w:r>
      <w:r w:rsidRPr="008F1048">
        <w:rPr>
          <w:b/>
          <w:bCs/>
        </w:rPr>
        <w:t xml:space="preserve"> </w:t>
      </w:r>
    </w:p>
    <w:p w14:paraId="16261A51" w14:textId="77777777" w:rsidR="006D7A83" w:rsidRPr="00AE70D6" w:rsidRDefault="006D7A83" w:rsidP="00C0159A">
      <w:pPr>
        <w:keepNext/>
        <w:numPr>
          <w:ilvl w:val="0"/>
          <w:numId w:val="27"/>
        </w:numPr>
        <w:tabs>
          <w:tab w:val="left" w:pos="240"/>
        </w:tabs>
        <w:ind w:left="0" w:firstLine="0"/>
        <w:rPr>
          <w:bCs/>
        </w:rPr>
      </w:pPr>
      <w:r w:rsidRPr="00AE70D6">
        <w:rPr>
          <w:bCs/>
        </w:rPr>
        <w:t>Wykonawcy w celu potwierdzenia spełniania warunków udziału w postępowaniu zobowiązani są do złożenia następujących środków dowodowych:</w:t>
      </w:r>
    </w:p>
    <w:p w14:paraId="4ECC472D" w14:textId="48AA7905" w:rsidR="006D7A83" w:rsidRPr="00AE70D6" w:rsidRDefault="006D7A83" w:rsidP="00C0159A">
      <w:pPr>
        <w:pStyle w:val="Akapitzlist"/>
        <w:keepNext/>
        <w:numPr>
          <w:ilvl w:val="0"/>
          <w:numId w:val="76"/>
        </w:numPr>
        <w:tabs>
          <w:tab w:val="left" w:pos="240"/>
        </w:tabs>
        <w:ind w:left="0" w:firstLine="0"/>
        <w:jc w:val="both"/>
      </w:pPr>
      <w:bookmarkStart w:id="5" w:name="_Hlk60137673"/>
      <w:r w:rsidRPr="00AE70D6">
        <w:rPr>
          <w:bCs/>
          <w:color w:val="000000" w:themeColor="text1"/>
        </w:rPr>
        <w:t>Oświadczenie o</w:t>
      </w:r>
      <w:r w:rsidRPr="00AE70D6">
        <w:rPr>
          <w:bCs/>
          <w:color w:val="00B050"/>
        </w:rPr>
        <w:t xml:space="preserve"> </w:t>
      </w:r>
      <w:r w:rsidRPr="00AE70D6">
        <w:rPr>
          <w:bCs/>
          <w:color w:val="000000"/>
        </w:rPr>
        <w:t xml:space="preserve">posiadaniu zezwolenia na wykonywanie </w:t>
      </w:r>
      <w:r w:rsidRPr="00AE70D6">
        <w:rPr>
          <w:bCs/>
        </w:rPr>
        <w:t xml:space="preserve">działalności ubezpieczeniowej </w:t>
      </w:r>
      <w:r w:rsidRPr="00AE70D6">
        <w:rPr>
          <w:bCs/>
        </w:rPr>
        <w:br/>
        <w:t xml:space="preserve">w zakresie wszystkich grup </w:t>
      </w:r>
      <w:proofErr w:type="spellStart"/>
      <w:r w:rsidRPr="00AE70D6">
        <w:rPr>
          <w:bCs/>
        </w:rPr>
        <w:t>ryzyk</w:t>
      </w:r>
      <w:proofErr w:type="spellEnd"/>
      <w:r w:rsidRPr="00AE70D6">
        <w:rPr>
          <w:bCs/>
        </w:rPr>
        <w:t xml:space="preserve"> objętych przedmiotem zamówienia, o których  mowa </w:t>
      </w:r>
      <w:r w:rsidR="00501D84">
        <w:rPr>
          <w:bCs/>
        </w:rPr>
        <w:br/>
      </w:r>
      <w:r w:rsidRPr="00AE70D6">
        <w:t xml:space="preserve">w </w:t>
      </w:r>
      <w:r w:rsidR="00501D84">
        <w:t>u</w:t>
      </w:r>
      <w:r w:rsidRPr="00AE70D6">
        <w:t>stawie z dnia 11 września 2015 r. o działalności ubezpieczeniowej i reasekuracyjnej  (Dz.U. z 2020 r. z</w:t>
      </w:r>
      <w:r w:rsidR="00CB4E07">
        <w:t>e</w:t>
      </w:r>
      <w:r w:rsidRPr="00AE70D6">
        <w:t xml:space="preserve"> zm.), a</w:t>
      </w:r>
      <w:r w:rsidRPr="00AE70D6">
        <w:rPr>
          <w:color w:val="000000"/>
        </w:rPr>
        <w:t xml:space="preserve"> w przypadku gdy rozpoczęli oni działalność przed wejściem w życie Ustawy</w:t>
      </w:r>
      <w:r w:rsidRPr="00AE70D6">
        <w:t xml:space="preserve"> z dnia 28 lipca 1990 r. </w:t>
      </w:r>
      <w:r w:rsidRPr="00AE70D6">
        <w:rPr>
          <w:bCs/>
        </w:rPr>
        <w:t xml:space="preserve">o działalności ubezpieczeniowej </w:t>
      </w:r>
      <w:r w:rsidRPr="00AE70D6">
        <w:t>(Dz. U. Nr 59, poz. 344 ze zm.) zaświadczenie Ministra Finansów o posiadaniu zgody na wykonywanie działalności ubezpieczeniowej;</w:t>
      </w:r>
    </w:p>
    <w:bookmarkEnd w:id="5"/>
    <w:p w14:paraId="0DD37A91" w14:textId="77777777" w:rsidR="006D7A83" w:rsidRPr="00AE70D6" w:rsidRDefault="00AE70D6" w:rsidP="00C0159A">
      <w:pPr>
        <w:pStyle w:val="Akapitzlist"/>
        <w:keepNext/>
        <w:numPr>
          <w:ilvl w:val="0"/>
          <w:numId w:val="76"/>
        </w:numPr>
        <w:tabs>
          <w:tab w:val="left" w:pos="240"/>
        </w:tabs>
        <w:ind w:left="0" w:firstLine="0"/>
        <w:jc w:val="both"/>
        <w:rPr>
          <w:bCs/>
        </w:rPr>
      </w:pPr>
      <w:r w:rsidRPr="00AE70D6">
        <w:rPr>
          <w:bCs/>
        </w:rPr>
        <w:t xml:space="preserve">Oświadczenie o spełnianiu przez Wykonawcę warunków udziału w postępowaniu oraz </w:t>
      </w:r>
      <w:r w:rsidRPr="00AE70D6">
        <w:rPr>
          <w:bCs/>
        </w:rPr>
        <w:br/>
      </w:r>
      <w:r w:rsidR="006D7A83" w:rsidRPr="00AE70D6">
        <w:rPr>
          <w:bCs/>
        </w:rPr>
        <w:t>o braku zachodzenia wobec Wykonawcy przesłanek określonych w art. 108 ustawy skutkujących wykluczeniem z postępowania.</w:t>
      </w:r>
    </w:p>
    <w:p w14:paraId="0511D1C3" w14:textId="77777777" w:rsidR="006D7A83" w:rsidRPr="00AE70D6" w:rsidRDefault="006D7A83" w:rsidP="00C0159A">
      <w:pPr>
        <w:keepNext/>
        <w:numPr>
          <w:ilvl w:val="0"/>
          <w:numId w:val="27"/>
        </w:numPr>
        <w:tabs>
          <w:tab w:val="left" w:pos="240"/>
        </w:tabs>
        <w:ind w:left="0" w:firstLine="0"/>
        <w:rPr>
          <w:bCs/>
        </w:rPr>
      </w:pPr>
      <w:bookmarkStart w:id="6" w:name="_Toc256838688"/>
      <w:bookmarkStart w:id="7" w:name="_Toc273450027"/>
      <w:bookmarkStart w:id="8" w:name="_Toc251307614"/>
      <w:r w:rsidRPr="00AE70D6">
        <w:rPr>
          <w:bCs/>
        </w:rPr>
        <w:t>Wykonawcy występujący wspólnie w rozumieniu art. 58 ustawy</w:t>
      </w:r>
      <w:bookmarkEnd w:id="6"/>
      <w:bookmarkEnd w:id="7"/>
      <w:bookmarkEnd w:id="8"/>
      <w:r w:rsidR="00AE70D6">
        <w:rPr>
          <w:bCs/>
        </w:rPr>
        <w:t>.</w:t>
      </w:r>
    </w:p>
    <w:p w14:paraId="17A8EB73" w14:textId="3985A769" w:rsidR="006D7A83" w:rsidRPr="0004759B" w:rsidRDefault="006D7A83" w:rsidP="00C0159A">
      <w:pPr>
        <w:pStyle w:val="Tekstpodstawowy"/>
        <w:numPr>
          <w:ilvl w:val="0"/>
          <w:numId w:val="5"/>
        </w:numPr>
        <w:tabs>
          <w:tab w:val="clear" w:pos="1440"/>
          <w:tab w:val="num" w:pos="0"/>
          <w:tab w:val="left" w:pos="426"/>
        </w:tabs>
        <w:overflowPunct w:val="0"/>
        <w:autoSpaceDE w:val="0"/>
        <w:autoSpaceDN w:val="0"/>
        <w:adjustRightInd w:val="0"/>
        <w:ind w:left="0" w:firstLine="0"/>
        <w:jc w:val="both"/>
        <w:textAlignment w:val="baseline"/>
        <w:rPr>
          <w:b/>
          <w:bCs/>
          <w:sz w:val="24"/>
          <w:szCs w:val="24"/>
        </w:rPr>
      </w:pPr>
      <w:r w:rsidRPr="0004759B">
        <w:rPr>
          <w:sz w:val="24"/>
          <w:szCs w:val="24"/>
        </w:rPr>
        <w:t>Wykonawcy występujący wspólnie ustan</w:t>
      </w:r>
      <w:r>
        <w:rPr>
          <w:sz w:val="24"/>
          <w:szCs w:val="24"/>
        </w:rPr>
        <w:t>a</w:t>
      </w:r>
      <w:r w:rsidRPr="0004759B">
        <w:rPr>
          <w:sz w:val="24"/>
          <w:szCs w:val="24"/>
        </w:rPr>
        <w:t>wi</w:t>
      </w:r>
      <w:r>
        <w:rPr>
          <w:sz w:val="24"/>
          <w:szCs w:val="24"/>
        </w:rPr>
        <w:t>ają</w:t>
      </w:r>
      <w:r w:rsidRPr="0004759B">
        <w:rPr>
          <w:sz w:val="24"/>
          <w:szCs w:val="24"/>
        </w:rPr>
        <w:t xml:space="preserve"> pełnomocnika do reprezentowania ich </w:t>
      </w:r>
      <w:r w:rsidR="005C411A">
        <w:rPr>
          <w:sz w:val="24"/>
          <w:szCs w:val="24"/>
        </w:rPr>
        <w:br/>
      </w:r>
      <w:r w:rsidRPr="0004759B">
        <w:rPr>
          <w:sz w:val="24"/>
          <w:szCs w:val="24"/>
        </w:rPr>
        <w:t xml:space="preserve">w postępowaniu </w:t>
      </w:r>
      <w:r>
        <w:rPr>
          <w:sz w:val="24"/>
          <w:szCs w:val="24"/>
        </w:rPr>
        <w:t xml:space="preserve">o udzieleniu zamówienia </w:t>
      </w:r>
      <w:r w:rsidRPr="0004759B">
        <w:rPr>
          <w:sz w:val="24"/>
          <w:szCs w:val="24"/>
        </w:rPr>
        <w:t xml:space="preserve">albo </w:t>
      </w:r>
      <w:r>
        <w:rPr>
          <w:sz w:val="24"/>
          <w:szCs w:val="24"/>
        </w:rPr>
        <w:t xml:space="preserve">do </w:t>
      </w:r>
      <w:r w:rsidRPr="0004759B">
        <w:rPr>
          <w:sz w:val="24"/>
          <w:szCs w:val="24"/>
        </w:rPr>
        <w:t xml:space="preserve">reprezentowania w postępowaniu </w:t>
      </w:r>
      <w:r w:rsidR="005C411A">
        <w:rPr>
          <w:sz w:val="24"/>
          <w:szCs w:val="24"/>
        </w:rPr>
        <w:br/>
      </w:r>
      <w:r w:rsidRPr="0004759B">
        <w:rPr>
          <w:sz w:val="24"/>
          <w:szCs w:val="24"/>
        </w:rPr>
        <w:t>i zawarcia umowy w sprawie zamówienia publicznego</w:t>
      </w:r>
      <w:r>
        <w:rPr>
          <w:sz w:val="24"/>
          <w:szCs w:val="24"/>
        </w:rPr>
        <w:t>.</w:t>
      </w:r>
    </w:p>
    <w:p w14:paraId="465D6ACD" w14:textId="77777777" w:rsidR="006D7A83" w:rsidRPr="00697757" w:rsidRDefault="006D7A83" w:rsidP="00C0159A">
      <w:pPr>
        <w:numPr>
          <w:ilvl w:val="0"/>
          <w:numId w:val="5"/>
        </w:numPr>
        <w:tabs>
          <w:tab w:val="clear" w:pos="1440"/>
          <w:tab w:val="left" w:pos="0"/>
          <w:tab w:val="num" w:pos="284"/>
        </w:tabs>
        <w:ind w:left="23" w:hanging="23"/>
        <w:jc w:val="both"/>
      </w:pPr>
      <w:r w:rsidRPr="00697757">
        <w:t>Każdy z Wykonawców, którzy wspólnie ubiegają się o zamówienie zobowiązany jest złożyć  oświadczenie potwierdzające, że spełnia warunki udziału w postępowaniu.</w:t>
      </w:r>
    </w:p>
    <w:p w14:paraId="08D71404" w14:textId="77777777" w:rsidR="006D7A83" w:rsidRPr="0004759B" w:rsidRDefault="006D7A83" w:rsidP="00C0159A">
      <w:pPr>
        <w:numPr>
          <w:ilvl w:val="0"/>
          <w:numId w:val="5"/>
        </w:numPr>
        <w:tabs>
          <w:tab w:val="clear" w:pos="1440"/>
          <w:tab w:val="num" w:pos="0"/>
          <w:tab w:val="num" w:pos="360"/>
          <w:tab w:val="num" w:pos="1260"/>
        </w:tabs>
        <w:ind w:left="0" w:firstLine="0"/>
        <w:jc w:val="both"/>
      </w:pPr>
      <w:r w:rsidRPr="0004759B">
        <w:t xml:space="preserve">Wszelka korespondencja </w:t>
      </w:r>
      <w:r>
        <w:t xml:space="preserve">odbywać się </w:t>
      </w:r>
      <w:r w:rsidRPr="0004759B">
        <w:t>będ</w:t>
      </w:r>
      <w:r>
        <w:t>zie</w:t>
      </w:r>
      <w:r w:rsidRPr="0004759B">
        <w:t xml:space="preserve"> wyłącznie z pełnomocnikiem.</w:t>
      </w:r>
    </w:p>
    <w:p w14:paraId="3E279341" w14:textId="77777777" w:rsidR="006D7A83" w:rsidRPr="0004759B" w:rsidRDefault="006D7A83" w:rsidP="00C0159A">
      <w:pPr>
        <w:numPr>
          <w:ilvl w:val="0"/>
          <w:numId w:val="5"/>
        </w:numPr>
        <w:tabs>
          <w:tab w:val="num" w:pos="360"/>
          <w:tab w:val="num" w:pos="1260"/>
        </w:tabs>
        <w:ind w:left="0" w:firstLine="0"/>
        <w:jc w:val="both"/>
      </w:pPr>
      <w:r w:rsidRPr="0004759B">
        <w:t xml:space="preserve">Zamawiający żąda przed zawarciem umowy w sprawie zamówienia publicznego </w:t>
      </w:r>
      <w:r>
        <w:t xml:space="preserve">kopii </w:t>
      </w:r>
      <w:r w:rsidRPr="0004759B">
        <w:t xml:space="preserve">umowy regulującej współpracę </w:t>
      </w:r>
      <w:r>
        <w:t xml:space="preserve">tych </w:t>
      </w:r>
      <w:r w:rsidRPr="0004759B">
        <w:t>Wykonawców</w:t>
      </w:r>
      <w:r>
        <w:t>.</w:t>
      </w:r>
    </w:p>
    <w:p w14:paraId="0F48E821" w14:textId="77777777" w:rsidR="006D7A83" w:rsidRPr="00AE70D6" w:rsidRDefault="006D7A83" w:rsidP="00C0159A">
      <w:pPr>
        <w:numPr>
          <w:ilvl w:val="0"/>
          <w:numId w:val="5"/>
        </w:numPr>
        <w:tabs>
          <w:tab w:val="num" w:pos="360"/>
        </w:tabs>
        <w:ind w:left="0" w:firstLine="0"/>
        <w:jc w:val="both"/>
      </w:pPr>
      <w:r w:rsidRPr="0004759B">
        <w:t xml:space="preserve">Wszyscy członkowie konsorcjum ponoszą solidarnie odpowiedzialność prawną za realizację zamówienia. Problematykę zobowiązań solidarnych w zakresie nie uregulowanym przez umowę </w:t>
      </w:r>
      <w:r>
        <w:t xml:space="preserve">między Wykonawcami </w:t>
      </w:r>
      <w:r w:rsidRPr="0004759B">
        <w:t>regul</w:t>
      </w:r>
      <w:r>
        <w:t>ują przepisy kodeksu cywilnego.</w:t>
      </w:r>
      <w:bookmarkEnd w:id="2"/>
      <w:bookmarkEnd w:id="3"/>
      <w:bookmarkEnd w:id="4"/>
    </w:p>
    <w:p w14:paraId="7AFDE059" w14:textId="77777777" w:rsidR="006D7A83" w:rsidRPr="00AE70D6" w:rsidRDefault="006D7A83" w:rsidP="00C0159A">
      <w:pPr>
        <w:pStyle w:val="Akapitzlist"/>
        <w:numPr>
          <w:ilvl w:val="0"/>
          <w:numId w:val="27"/>
        </w:numPr>
        <w:ind w:left="240" w:hanging="240"/>
        <w:jc w:val="both"/>
        <w:rPr>
          <w:bCs/>
        </w:rPr>
      </w:pPr>
      <w:r w:rsidRPr="00AE70D6">
        <w:rPr>
          <w:bCs/>
        </w:rPr>
        <w:t>Wykonawcy działający w formie towarzystwa ubezpieczeń wzajemnych</w:t>
      </w:r>
    </w:p>
    <w:p w14:paraId="7894B688" w14:textId="64A3916C" w:rsidR="006D7A83" w:rsidRDefault="006D7A83" w:rsidP="00AE70D6">
      <w:pPr>
        <w:jc w:val="both"/>
      </w:pPr>
      <w:r>
        <w:t xml:space="preserve">Jeżeli Wykonawca działa w formie towarzystwa ubezpieczeń wzajemnych, w przypadku udzielenia mu zamówienia, umowa nie będzie zawarta na zasadzie wzajemności </w:t>
      </w:r>
      <w:r w:rsidR="005C411A">
        <w:br/>
      </w:r>
      <w:r>
        <w:t xml:space="preserve">a Zamawiający nie będzie zobowiązany zostać jego członkiem. </w:t>
      </w:r>
    </w:p>
    <w:p w14:paraId="7C2B7783" w14:textId="77777777" w:rsidR="006D7A83" w:rsidRDefault="006D7A83" w:rsidP="006D7A83">
      <w:pPr>
        <w:jc w:val="both"/>
      </w:pPr>
    </w:p>
    <w:p w14:paraId="4F7E64D6" w14:textId="7D5F728D" w:rsidR="004A2899" w:rsidRDefault="006D7A83" w:rsidP="004A2899">
      <w:pPr>
        <w:keepNext/>
        <w:tabs>
          <w:tab w:val="left" w:pos="120"/>
        </w:tabs>
        <w:spacing w:before="360" w:after="240"/>
        <w:outlineLvl w:val="0"/>
        <w:rPr>
          <w:b/>
          <w:bCs/>
        </w:rPr>
      </w:pPr>
      <w:r w:rsidRPr="008F1048">
        <w:rPr>
          <w:b/>
          <w:bCs/>
        </w:rPr>
        <w:t>VIII.</w:t>
      </w:r>
      <w:r w:rsidR="004A2899" w:rsidRPr="004A2899">
        <w:rPr>
          <w:b/>
          <w:bCs/>
        </w:rPr>
        <w:t xml:space="preserve"> </w:t>
      </w:r>
      <w:r w:rsidR="004A2899">
        <w:rPr>
          <w:b/>
          <w:bCs/>
        </w:rPr>
        <w:t xml:space="preserve">OPIS </w:t>
      </w:r>
      <w:r w:rsidR="004A2899" w:rsidRPr="008F1048">
        <w:rPr>
          <w:b/>
          <w:bCs/>
        </w:rPr>
        <w:t>SPOS</w:t>
      </w:r>
      <w:r w:rsidR="004A2899">
        <w:rPr>
          <w:b/>
          <w:bCs/>
        </w:rPr>
        <w:t>O</w:t>
      </w:r>
      <w:r w:rsidR="004A2899" w:rsidRPr="008F1048">
        <w:rPr>
          <w:b/>
          <w:bCs/>
        </w:rPr>
        <w:t>B</w:t>
      </w:r>
      <w:r w:rsidR="004A2899">
        <w:rPr>
          <w:b/>
          <w:bCs/>
        </w:rPr>
        <w:t>U</w:t>
      </w:r>
      <w:r w:rsidR="004A2899" w:rsidRPr="008F1048">
        <w:rPr>
          <w:b/>
          <w:bCs/>
        </w:rPr>
        <w:t xml:space="preserve"> PRZYGOTOWANIA OFERTY</w:t>
      </w:r>
    </w:p>
    <w:p w14:paraId="3EEF5250" w14:textId="77777777" w:rsidR="004A2899" w:rsidRPr="00F753F1" w:rsidRDefault="004A2899" w:rsidP="004A2899">
      <w:pPr>
        <w:numPr>
          <w:ilvl w:val="0"/>
          <w:numId w:val="84"/>
        </w:numPr>
        <w:jc w:val="both"/>
      </w:pPr>
      <w:r w:rsidRPr="00F753F1">
        <w:rPr>
          <w:rFonts w:eastAsia="Calibri"/>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F753F1">
        <w:rPr>
          <w:rFonts w:eastAsia="Calibri"/>
          <w:vertAlign w:val="superscript"/>
        </w:rPr>
        <w:footnoteReference w:id="1"/>
      </w:r>
      <w:r w:rsidRPr="00F753F1">
        <w:rPr>
          <w:rFonts w:eastAsia="Calibri"/>
        </w:rPr>
        <w:t xml:space="preserve"> (</w:t>
      </w:r>
      <w:r w:rsidRPr="00F753F1">
        <w:rPr>
          <w:rFonts w:eastAsia="Calibri"/>
          <w:b/>
        </w:rPr>
        <w:t xml:space="preserve">opcja rekomendowana </w:t>
      </w:r>
      <w:r w:rsidRPr="00F753F1">
        <w:rPr>
          <w:rFonts w:eastAsia="Calibri"/>
        </w:rPr>
        <w:t>przez</w:t>
      </w:r>
      <w:r w:rsidRPr="00F753F1">
        <w:rPr>
          <w:rFonts w:eastAsia="Calibri"/>
          <w:b/>
        </w:rPr>
        <w:t xml:space="preserve"> </w:t>
      </w:r>
      <w:hyperlink r:id="rId8">
        <w:r w:rsidRPr="00F753F1">
          <w:rPr>
            <w:rFonts w:eastAsia="Calibri"/>
            <w:b/>
            <w:color w:val="1155CC"/>
            <w:u w:val="single"/>
          </w:rPr>
          <w:t>platformazakupowa.pl</w:t>
        </w:r>
      </w:hyperlink>
      <w:r w:rsidRPr="00F753F1">
        <w:rPr>
          <w:rFonts w:eastAsia="Calibri"/>
        </w:rPr>
        <w:t>).</w:t>
      </w:r>
    </w:p>
    <w:p w14:paraId="7E35A877" w14:textId="77777777" w:rsidR="004A2899" w:rsidRPr="00F753F1" w:rsidRDefault="004A2899" w:rsidP="004A2899">
      <w:pPr>
        <w:numPr>
          <w:ilvl w:val="0"/>
          <w:numId w:val="84"/>
        </w:numPr>
        <w:jc w:val="both"/>
        <w:rPr>
          <w:rFonts w:eastAsia="Calibri"/>
        </w:rPr>
      </w:pPr>
      <w:r w:rsidRPr="00F753F1">
        <w:rPr>
          <w:rFonts w:eastAsia="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8CE287" w14:textId="77777777" w:rsidR="004A2899" w:rsidRPr="00F753F1" w:rsidRDefault="004A2899" w:rsidP="004A2899">
      <w:pPr>
        <w:numPr>
          <w:ilvl w:val="0"/>
          <w:numId w:val="84"/>
        </w:numPr>
        <w:jc w:val="both"/>
        <w:rPr>
          <w:rFonts w:eastAsia="Calibri"/>
        </w:rPr>
      </w:pPr>
      <w:r w:rsidRPr="00F753F1">
        <w:rPr>
          <w:rFonts w:eastAsia="Calibri"/>
        </w:rPr>
        <w:t>Oferta powinna być:</w:t>
      </w:r>
    </w:p>
    <w:p w14:paraId="16DB3448" w14:textId="77777777" w:rsidR="004A2899" w:rsidRPr="00F753F1" w:rsidRDefault="004A2899" w:rsidP="004A2899">
      <w:pPr>
        <w:numPr>
          <w:ilvl w:val="1"/>
          <w:numId w:val="84"/>
        </w:numPr>
        <w:jc w:val="both"/>
        <w:rPr>
          <w:rFonts w:eastAsia="Calibri"/>
        </w:rPr>
      </w:pPr>
      <w:r w:rsidRPr="00F753F1">
        <w:rPr>
          <w:rFonts w:eastAsia="Calibri"/>
        </w:rPr>
        <w:t>sporządzona na podstawie załączników niniejszej SWZ w języku polskim,</w:t>
      </w:r>
    </w:p>
    <w:p w14:paraId="72715C89" w14:textId="77777777" w:rsidR="004A2899" w:rsidRPr="00F753F1" w:rsidRDefault="004A2899" w:rsidP="004A2899">
      <w:pPr>
        <w:numPr>
          <w:ilvl w:val="1"/>
          <w:numId w:val="84"/>
        </w:numPr>
        <w:jc w:val="both"/>
        <w:rPr>
          <w:rFonts w:eastAsia="Calibri"/>
        </w:rPr>
      </w:pPr>
      <w:r w:rsidRPr="00F753F1">
        <w:rPr>
          <w:rFonts w:eastAsia="Calibri"/>
        </w:rPr>
        <w:t xml:space="preserve">złożona przy użyciu środków komunikacji elektronicznej tzn. za pośrednictwem </w:t>
      </w:r>
      <w:hyperlink r:id="rId9">
        <w:r w:rsidRPr="00F753F1">
          <w:rPr>
            <w:rFonts w:eastAsia="Calibri"/>
            <w:color w:val="1155CC"/>
            <w:u w:val="single"/>
          </w:rPr>
          <w:t>platformazakupowa.pl</w:t>
        </w:r>
      </w:hyperlink>
      <w:r w:rsidRPr="00F753F1">
        <w:rPr>
          <w:rFonts w:eastAsia="Calibri"/>
        </w:rPr>
        <w:t>,</w:t>
      </w:r>
    </w:p>
    <w:p w14:paraId="01F7DE52" w14:textId="77777777" w:rsidR="004A2899" w:rsidRPr="00F753F1" w:rsidRDefault="004A2899" w:rsidP="004A2899">
      <w:pPr>
        <w:numPr>
          <w:ilvl w:val="1"/>
          <w:numId w:val="84"/>
        </w:numPr>
        <w:jc w:val="both"/>
        <w:rPr>
          <w:rFonts w:eastAsia="Calibri"/>
        </w:rPr>
      </w:pPr>
      <w:r w:rsidRPr="00F753F1">
        <w:rPr>
          <w:rFonts w:eastAsia="Calibri"/>
        </w:rPr>
        <w:t>podpisana kwalifikowanym podpisem elektronicznym lub podpisem zaufanym lub podpisem osobistym przez osobę/osoby upoważnioną/upoważnione</w:t>
      </w:r>
    </w:p>
    <w:p w14:paraId="1D18AEA8" w14:textId="77777777" w:rsidR="004A2899" w:rsidRDefault="004A2899" w:rsidP="004A2899">
      <w:pPr>
        <w:ind w:left="720"/>
        <w:jc w:val="both"/>
        <w:rPr>
          <w:rFonts w:ascii="Calibri" w:eastAsia="Calibri" w:hAnsi="Calibri" w:cs="Calibri"/>
          <w:b/>
        </w:rPr>
      </w:pPr>
    </w:p>
    <w:p w14:paraId="56F125B8" w14:textId="77777777" w:rsidR="004A2899" w:rsidRPr="00F753F1" w:rsidRDefault="004A2899" w:rsidP="004A2899">
      <w:pPr>
        <w:numPr>
          <w:ilvl w:val="0"/>
          <w:numId w:val="84"/>
        </w:numPr>
        <w:jc w:val="both"/>
        <w:rPr>
          <w:rFonts w:eastAsia="Calibri"/>
        </w:rPr>
      </w:pPr>
      <w:r w:rsidRPr="00F753F1">
        <w:rPr>
          <w:rFonts w:eastAsia="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753F1">
        <w:rPr>
          <w:rFonts w:eastAsia="Calibri"/>
        </w:rPr>
        <w:t>eIDAS</w:t>
      </w:r>
      <w:proofErr w:type="spellEnd"/>
      <w:r w:rsidRPr="00F753F1">
        <w:rPr>
          <w:rFonts w:eastAsia="Calibri"/>
        </w:rPr>
        <w:t>) (UE) nr 910/2014 - od 1 lipca 2016 roku”.</w:t>
      </w:r>
    </w:p>
    <w:p w14:paraId="7C40E7A5" w14:textId="77777777" w:rsidR="004A2899" w:rsidRPr="00F753F1" w:rsidRDefault="004A2899" w:rsidP="004A2899">
      <w:pPr>
        <w:numPr>
          <w:ilvl w:val="0"/>
          <w:numId w:val="84"/>
        </w:numPr>
        <w:jc w:val="both"/>
        <w:rPr>
          <w:rFonts w:eastAsia="Calibri"/>
        </w:rPr>
      </w:pPr>
      <w:r w:rsidRPr="00F753F1">
        <w:rPr>
          <w:rFonts w:eastAsia="Calibri"/>
        </w:rPr>
        <w:t xml:space="preserve">W przypadku wykorzystania formatu podpisu </w:t>
      </w:r>
      <w:proofErr w:type="spellStart"/>
      <w:r w:rsidRPr="00F753F1">
        <w:rPr>
          <w:rFonts w:eastAsia="Calibri"/>
        </w:rPr>
        <w:t>XAdES</w:t>
      </w:r>
      <w:proofErr w:type="spellEnd"/>
      <w:r w:rsidRPr="00F753F1">
        <w:rPr>
          <w:rFonts w:eastAsia="Calibri"/>
        </w:rPr>
        <w:t xml:space="preserve"> zewnętrzny. Zamawiający wymaga dołączenia odpowiedniej ilości plików tj. podpisywanych plików z danymi oraz plików podpisu w formacie </w:t>
      </w:r>
      <w:proofErr w:type="spellStart"/>
      <w:r w:rsidRPr="00F753F1">
        <w:rPr>
          <w:rFonts w:eastAsia="Calibri"/>
        </w:rPr>
        <w:t>XAdES</w:t>
      </w:r>
      <w:proofErr w:type="spellEnd"/>
      <w:r w:rsidRPr="00F753F1">
        <w:rPr>
          <w:rFonts w:eastAsia="Calibri"/>
        </w:rPr>
        <w:t>.</w:t>
      </w:r>
    </w:p>
    <w:p w14:paraId="6103A30B" w14:textId="77777777" w:rsidR="004A2899" w:rsidRPr="00F753F1" w:rsidRDefault="004A2899" w:rsidP="004A2899">
      <w:pPr>
        <w:numPr>
          <w:ilvl w:val="0"/>
          <w:numId w:val="84"/>
        </w:numPr>
        <w:jc w:val="both"/>
        <w:rPr>
          <w:rFonts w:eastAsia="Calibri"/>
        </w:rPr>
      </w:pPr>
      <w:r w:rsidRPr="00F753F1">
        <w:rPr>
          <w:rFonts w:eastAsia="Calibri"/>
        </w:rPr>
        <w:t xml:space="preserve">Zgodnie z art. 18 ust. 3 ustawy </w:t>
      </w:r>
      <w:proofErr w:type="spellStart"/>
      <w:r w:rsidRPr="00F753F1">
        <w:rPr>
          <w:rFonts w:eastAsia="Calibri"/>
        </w:rPr>
        <w:t>Pzp</w:t>
      </w:r>
      <w:proofErr w:type="spellEnd"/>
      <w:r w:rsidRPr="00F753F1">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92D1CF" w14:textId="77777777" w:rsidR="004A2899" w:rsidRPr="00F753F1" w:rsidRDefault="004A2899" w:rsidP="004A2899">
      <w:pPr>
        <w:numPr>
          <w:ilvl w:val="0"/>
          <w:numId w:val="84"/>
        </w:numPr>
        <w:jc w:val="both"/>
        <w:rPr>
          <w:rFonts w:eastAsia="Calibri"/>
        </w:rPr>
      </w:pPr>
      <w:r w:rsidRPr="00F753F1">
        <w:rPr>
          <w:rFonts w:eastAsia="Calibri"/>
        </w:rPr>
        <w:t xml:space="preserve">Wykonawca, za pośrednictwem </w:t>
      </w:r>
      <w:hyperlink r:id="rId10">
        <w:r w:rsidRPr="00F753F1">
          <w:rPr>
            <w:rFonts w:eastAsia="Calibri"/>
            <w:color w:val="1155CC"/>
            <w:u w:val="single"/>
          </w:rPr>
          <w:t>platformazakupowa.pl</w:t>
        </w:r>
      </w:hyperlink>
      <w:r w:rsidRPr="00F753F1">
        <w:rPr>
          <w:rFonts w:eastAsia="Calibri"/>
        </w:rPr>
        <w:t xml:space="preserve"> może przed upływem terminu do składania ofert zmienić lub wycofać ofertę. Sposób dokonywania zmiany lub wycofania oferty zamieszczono w instrukcji zamieszczonej na stronie internetowej pod adresem:</w:t>
      </w:r>
    </w:p>
    <w:p w14:paraId="1287D2DC" w14:textId="77777777" w:rsidR="004A2899" w:rsidRPr="00F753F1" w:rsidRDefault="00A12EFF" w:rsidP="004A2899">
      <w:pPr>
        <w:ind w:left="720"/>
        <w:jc w:val="both"/>
        <w:rPr>
          <w:rFonts w:eastAsia="Calibri"/>
        </w:rPr>
      </w:pPr>
      <w:hyperlink r:id="rId11">
        <w:r w:rsidR="004A2899" w:rsidRPr="00F753F1">
          <w:rPr>
            <w:rFonts w:eastAsia="Calibri"/>
            <w:color w:val="1155CC"/>
            <w:u w:val="single"/>
          </w:rPr>
          <w:t>https://platformazakupowa.pl/strona/45-instrukcje</w:t>
        </w:r>
      </w:hyperlink>
    </w:p>
    <w:p w14:paraId="7FB10188" w14:textId="77777777" w:rsidR="004A2899" w:rsidRPr="00F753F1" w:rsidRDefault="004A2899" w:rsidP="004A2899">
      <w:pPr>
        <w:numPr>
          <w:ilvl w:val="0"/>
          <w:numId w:val="84"/>
        </w:numPr>
        <w:jc w:val="both"/>
        <w:rPr>
          <w:rFonts w:eastAsia="Calibri"/>
        </w:rPr>
      </w:pPr>
      <w:r w:rsidRPr="00F753F1">
        <w:rPr>
          <w:rFonts w:eastAsia="Calibri"/>
        </w:rPr>
        <w:t>Każdy z wykonawców może złożyć tylko jedną ofertę. Złożenie większej liczby ofert lub oferty zawierającej propozycje wariantowe spowoduje podlegać będzie odrzuceniu.</w:t>
      </w:r>
    </w:p>
    <w:p w14:paraId="4494C6C7" w14:textId="77777777" w:rsidR="004A2899" w:rsidRPr="00F753F1" w:rsidRDefault="004A2899" w:rsidP="004A2899">
      <w:pPr>
        <w:numPr>
          <w:ilvl w:val="0"/>
          <w:numId w:val="84"/>
        </w:numPr>
        <w:jc w:val="both"/>
        <w:rPr>
          <w:rFonts w:eastAsia="Calibri"/>
        </w:rPr>
      </w:pPr>
      <w:r w:rsidRPr="00F753F1">
        <w:rPr>
          <w:rFonts w:eastAsia="Calibri"/>
        </w:rPr>
        <w:t>Ceny oferty muszą zawierać wszystkie koszty, jakie musi ponieść wykonawca, aby zrealizować zamówienie z najwyższą starannością oraz ewentualne rabaty.</w:t>
      </w:r>
    </w:p>
    <w:p w14:paraId="1A9A8A40" w14:textId="77777777" w:rsidR="004A2899" w:rsidRPr="00F753F1" w:rsidRDefault="004A2899" w:rsidP="004A2899">
      <w:pPr>
        <w:numPr>
          <w:ilvl w:val="0"/>
          <w:numId w:val="84"/>
        </w:numPr>
        <w:jc w:val="both"/>
        <w:rPr>
          <w:rFonts w:eastAsia="Calibri"/>
        </w:rPr>
      </w:pPr>
      <w:r w:rsidRPr="00F753F1">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B67771" w14:textId="77777777" w:rsidR="004A2899" w:rsidRPr="00F753F1" w:rsidRDefault="004A2899" w:rsidP="004A2899">
      <w:pPr>
        <w:numPr>
          <w:ilvl w:val="0"/>
          <w:numId w:val="84"/>
        </w:numPr>
        <w:jc w:val="both"/>
        <w:rPr>
          <w:rFonts w:eastAsia="Calibri"/>
        </w:rPr>
      </w:pPr>
      <w:r w:rsidRPr="00F753F1">
        <w:rPr>
          <w:rFonts w:eastAsia="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10FAC0" w14:textId="77777777" w:rsidR="004A2899" w:rsidRPr="00F753F1" w:rsidRDefault="004A2899" w:rsidP="004A2899">
      <w:pPr>
        <w:numPr>
          <w:ilvl w:val="0"/>
          <w:numId w:val="84"/>
        </w:numPr>
        <w:jc w:val="both"/>
        <w:rPr>
          <w:rFonts w:eastAsia="Calibri"/>
        </w:rPr>
      </w:pPr>
      <w:r w:rsidRPr="00F753F1">
        <w:rPr>
          <w:rFonts w:eastAsia="Calibri"/>
        </w:rPr>
        <w:t>Maksymalny rozmiar jednego pliku przesyłanego za pośrednictwem dedykowanych formularzy do: złożenia, zmiany, wycofania oferty wynosi 150 MB natomiast przy komunikacji wielkość pliku to maksymalnie 500 MB.</w:t>
      </w:r>
    </w:p>
    <w:p w14:paraId="0A706348" w14:textId="77777777" w:rsidR="004A2899" w:rsidRPr="00467A3A" w:rsidRDefault="004A2899" w:rsidP="004A2899">
      <w:pPr>
        <w:ind w:left="720"/>
        <w:jc w:val="both"/>
        <w:rPr>
          <w:rFonts w:ascii="Calibri" w:eastAsia="Calibri" w:hAnsi="Calibri" w:cs="Calibri"/>
        </w:rPr>
      </w:pPr>
    </w:p>
    <w:p w14:paraId="149D783B" w14:textId="77777777" w:rsidR="004A2899" w:rsidRPr="00496E72" w:rsidRDefault="004A2899" w:rsidP="004A2899">
      <w:pPr>
        <w:numPr>
          <w:ilvl w:val="0"/>
          <w:numId w:val="2"/>
        </w:numPr>
        <w:tabs>
          <w:tab w:val="num" w:pos="0"/>
          <w:tab w:val="left" w:pos="284"/>
        </w:tabs>
        <w:ind w:left="0" w:firstLine="0"/>
        <w:jc w:val="both"/>
      </w:pPr>
      <w:r w:rsidRPr="00496E72">
        <w:t>Na ofertę składają się następujące dokumenty, które składa Wykonawca:</w:t>
      </w:r>
    </w:p>
    <w:p w14:paraId="781A3650" w14:textId="061570EB" w:rsidR="004A2899" w:rsidRPr="00496E72" w:rsidRDefault="004A2899" w:rsidP="004A2899">
      <w:pPr>
        <w:numPr>
          <w:ilvl w:val="0"/>
          <w:numId w:val="49"/>
        </w:numPr>
        <w:tabs>
          <w:tab w:val="clear" w:pos="360"/>
          <w:tab w:val="num" w:pos="0"/>
          <w:tab w:val="left" w:pos="284"/>
        </w:tabs>
        <w:ind w:left="0" w:firstLine="0"/>
        <w:jc w:val="both"/>
      </w:pPr>
      <w:r w:rsidRPr="00496E72">
        <w:t xml:space="preserve">Formularz oferty  </w:t>
      </w:r>
    </w:p>
    <w:p w14:paraId="20A294D3" w14:textId="77777777" w:rsidR="004A2899" w:rsidRPr="00496E72" w:rsidRDefault="004A2899" w:rsidP="004A2899">
      <w:pPr>
        <w:numPr>
          <w:ilvl w:val="0"/>
          <w:numId w:val="49"/>
        </w:numPr>
        <w:tabs>
          <w:tab w:val="clear" w:pos="360"/>
          <w:tab w:val="num" w:pos="0"/>
          <w:tab w:val="left" w:pos="284"/>
        </w:tabs>
        <w:ind w:left="0" w:firstLine="0"/>
        <w:jc w:val="both"/>
      </w:pPr>
      <w:r w:rsidRPr="00496E72">
        <w:t xml:space="preserve">Ogólne warunki ubezpieczenia wnioskowanych </w:t>
      </w:r>
      <w:proofErr w:type="spellStart"/>
      <w:r w:rsidRPr="00496E72">
        <w:t>ryzyk</w:t>
      </w:r>
      <w:proofErr w:type="spellEnd"/>
      <w:r w:rsidRPr="00496E72">
        <w:t xml:space="preserve"> (nie dotyczy ubezpieczeń obowiązkowych);</w:t>
      </w:r>
    </w:p>
    <w:p w14:paraId="18341C93" w14:textId="77777777" w:rsidR="004A2899" w:rsidRPr="00192957" w:rsidRDefault="004A2899" w:rsidP="004A2899">
      <w:pPr>
        <w:numPr>
          <w:ilvl w:val="0"/>
          <w:numId w:val="49"/>
        </w:numPr>
        <w:tabs>
          <w:tab w:val="clear" w:pos="360"/>
          <w:tab w:val="num" w:pos="0"/>
          <w:tab w:val="left" w:pos="284"/>
        </w:tabs>
        <w:ind w:left="0" w:firstLine="0"/>
      </w:pPr>
      <w:r w:rsidRPr="00192957">
        <w:t xml:space="preserve">Oświadczenie o spełnianiu warunków udziału w postępowaniu </w:t>
      </w:r>
      <w:r>
        <w:t xml:space="preserve">oraz </w:t>
      </w:r>
      <w:r w:rsidRPr="00192957">
        <w:t>niepodleganiu wykluczeniu</w:t>
      </w:r>
      <w:r>
        <w:t>;</w:t>
      </w:r>
    </w:p>
    <w:p w14:paraId="2238F68A" w14:textId="77777777" w:rsidR="004A2899" w:rsidRPr="0072560A" w:rsidRDefault="004A2899" w:rsidP="004A2899">
      <w:pPr>
        <w:numPr>
          <w:ilvl w:val="0"/>
          <w:numId w:val="49"/>
        </w:numPr>
        <w:tabs>
          <w:tab w:val="clear" w:pos="360"/>
          <w:tab w:val="num" w:pos="0"/>
          <w:tab w:val="left" w:pos="284"/>
        </w:tabs>
        <w:ind w:left="0" w:firstLine="0"/>
        <w:jc w:val="both"/>
      </w:pPr>
      <w:r w:rsidRPr="0072560A">
        <w:t xml:space="preserve">Pełnomocnictwo dla osób podpisujących ofertę w imieniu i na rzecz Wykonawcy. Gdy umocowanie osoby składającej ofertę nie wynika z dokumentów rejestrowych, wykonawca, który składa ofertę za pośrednictwem pełnomocnika, powinien dołączyć do oferty dokument pełnomocnictwa obejmujący swoim zakresem umocowanie do złożenia oferty lub złożenia oferty i podpisania umowy.   </w:t>
      </w:r>
    </w:p>
    <w:p w14:paraId="7E56DC61" w14:textId="77777777" w:rsidR="004A2899" w:rsidRDefault="004A2899" w:rsidP="004A2899">
      <w:pPr>
        <w:keepNext/>
        <w:tabs>
          <w:tab w:val="left" w:pos="120"/>
        </w:tabs>
        <w:spacing w:before="360" w:after="240"/>
        <w:outlineLvl w:val="0"/>
        <w:rPr>
          <w:b/>
          <w:bCs/>
        </w:rPr>
      </w:pPr>
      <w:r w:rsidRPr="008F1048">
        <w:rPr>
          <w:b/>
          <w:bCs/>
        </w:rPr>
        <w:t>IX.S</w:t>
      </w:r>
      <w:r>
        <w:rPr>
          <w:b/>
          <w:bCs/>
        </w:rPr>
        <w:t xml:space="preserve">POSÓB ORAZ TERMIN SKŁADANIA OFERT ORAZ TERMIN </w:t>
      </w:r>
      <w:r w:rsidRPr="008F1048">
        <w:rPr>
          <w:b/>
          <w:bCs/>
        </w:rPr>
        <w:t>OTWARCI</w:t>
      </w:r>
      <w:r>
        <w:rPr>
          <w:b/>
          <w:bCs/>
          <w:caps/>
        </w:rPr>
        <w:t>A</w:t>
      </w:r>
      <w:r w:rsidRPr="008F1048">
        <w:rPr>
          <w:b/>
          <w:bCs/>
        </w:rPr>
        <w:t xml:space="preserve"> OFERT</w:t>
      </w:r>
    </w:p>
    <w:p w14:paraId="655163AE" w14:textId="6B4109F0" w:rsidR="004A2899" w:rsidRPr="0077624C" w:rsidRDefault="004A2899" w:rsidP="00FE6D8F">
      <w:pPr>
        <w:numPr>
          <w:ilvl w:val="0"/>
          <w:numId w:val="83"/>
        </w:numPr>
        <w:jc w:val="both"/>
        <w:rPr>
          <w:rFonts w:eastAsia="Calibri"/>
        </w:rPr>
      </w:pPr>
      <w:r w:rsidRPr="0077624C">
        <w:rPr>
          <w:rFonts w:eastAsia="Calibri"/>
        </w:rPr>
        <w:t xml:space="preserve">Ofertę wraz z wymaganymi dokumentami należy umieścić na </w:t>
      </w:r>
      <w:hyperlink r:id="rId12">
        <w:r w:rsidRPr="0077624C">
          <w:rPr>
            <w:rFonts w:eastAsia="Calibri"/>
            <w:color w:val="1155CC"/>
            <w:u w:val="single"/>
          </w:rPr>
          <w:t>platformazakupowa.pl</w:t>
        </w:r>
      </w:hyperlink>
      <w:r w:rsidRPr="0077624C">
        <w:rPr>
          <w:rFonts w:eastAsia="Calibri"/>
        </w:rPr>
        <w:t xml:space="preserve"> </w:t>
      </w:r>
      <w:r w:rsidR="00FE6D8F" w:rsidRPr="00FE6D8F">
        <w:rPr>
          <w:rFonts w:eastAsia="Calibri"/>
        </w:rPr>
        <w:t xml:space="preserve">do dnia </w:t>
      </w:r>
      <w:r w:rsidR="00FE6D8F">
        <w:rPr>
          <w:rFonts w:eastAsia="Calibri"/>
        </w:rPr>
        <w:t>17.03.2021 r. godz. 12:00</w:t>
      </w:r>
    </w:p>
    <w:p w14:paraId="7E6A0085" w14:textId="77777777" w:rsidR="004A2899" w:rsidRPr="0077624C" w:rsidRDefault="004A2899" w:rsidP="004A2899">
      <w:pPr>
        <w:numPr>
          <w:ilvl w:val="0"/>
          <w:numId w:val="83"/>
        </w:numPr>
        <w:ind w:left="714" w:hanging="357"/>
        <w:jc w:val="both"/>
        <w:rPr>
          <w:rFonts w:eastAsia="Calibri"/>
        </w:rPr>
      </w:pPr>
      <w:r w:rsidRPr="0077624C">
        <w:rPr>
          <w:rFonts w:eastAsia="Calibri"/>
        </w:rPr>
        <w:t>Do oferty należy dołączyć wszystkie wymagane w SWZ dokumenty.</w:t>
      </w:r>
    </w:p>
    <w:p w14:paraId="43A2E740" w14:textId="77777777" w:rsidR="004A2899" w:rsidRPr="0077624C" w:rsidRDefault="004A2899" w:rsidP="004A2899">
      <w:pPr>
        <w:numPr>
          <w:ilvl w:val="0"/>
          <w:numId w:val="83"/>
        </w:numPr>
        <w:ind w:left="714" w:hanging="357"/>
        <w:jc w:val="both"/>
        <w:rPr>
          <w:rFonts w:eastAsia="Calibri"/>
        </w:rPr>
      </w:pPr>
      <w:r w:rsidRPr="0077624C">
        <w:rPr>
          <w:rFonts w:eastAsia="Calibri"/>
        </w:rPr>
        <w:t>Po wypełnieniu Formularza składania oferty lub wniosku i dołączenia  wszystkich wymaganych załączników należy kliknąć przycisk „Przejdź do podsumowania”.</w:t>
      </w:r>
    </w:p>
    <w:p w14:paraId="5B8E62AE" w14:textId="77777777" w:rsidR="004A2899" w:rsidRPr="0077624C" w:rsidRDefault="004A2899" w:rsidP="004A2899">
      <w:pPr>
        <w:numPr>
          <w:ilvl w:val="0"/>
          <w:numId w:val="83"/>
        </w:numPr>
        <w:ind w:left="714" w:hanging="357"/>
        <w:jc w:val="both"/>
        <w:rPr>
          <w:rFonts w:eastAsia="Calibri"/>
        </w:rPr>
      </w:pPr>
      <w:r w:rsidRPr="0077624C">
        <w:rPr>
          <w:rFonts w:eastAsia="Calibri"/>
        </w:rPr>
        <w:t xml:space="preserve">Oferta lub wniosek składana elektronicznie musi zostać podpisana elektronicznym podpisem kwalifikowanym, podpisem zaufanym lub podpisem osobistym. W procesie składania oferty za pośrednictwem </w:t>
      </w:r>
      <w:hyperlink r:id="rId13">
        <w:r w:rsidRPr="0077624C">
          <w:rPr>
            <w:rFonts w:eastAsia="Calibri"/>
            <w:color w:val="1155CC"/>
            <w:u w:val="single"/>
          </w:rPr>
          <w:t>platformazakupowa.pl</w:t>
        </w:r>
      </w:hyperlink>
      <w:r w:rsidRPr="0077624C">
        <w:rPr>
          <w:rFonts w:eastAsia="Calibri"/>
        </w:rPr>
        <w:t xml:space="preserve">, wykonawca powinien złożyć podpis bezpośrednio na dokumentach przesłanych za pośrednictwem </w:t>
      </w:r>
      <w:hyperlink r:id="rId14">
        <w:r w:rsidRPr="0077624C">
          <w:rPr>
            <w:rFonts w:eastAsia="Calibri"/>
            <w:color w:val="1155CC"/>
            <w:u w:val="single"/>
          </w:rPr>
          <w:t>platformazakupowa.pl</w:t>
        </w:r>
      </w:hyperlink>
      <w:r w:rsidRPr="0077624C">
        <w:rPr>
          <w:rFonts w:eastAsia="Calibri"/>
        </w:rPr>
        <w:t xml:space="preserve">. Zalecamy stosowanie podpisu na każdym załączonym pliku osobno, w szczególności wskazanych w art. 63 ust 1 oraz ust.2  </w:t>
      </w:r>
      <w:proofErr w:type="spellStart"/>
      <w:r w:rsidRPr="0077624C">
        <w:rPr>
          <w:rFonts w:eastAsia="Calibri"/>
        </w:rPr>
        <w:t>Pzp</w:t>
      </w:r>
      <w:proofErr w:type="spellEnd"/>
      <w:r w:rsidRPr="0077624C">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6CA4A7" w14:textId="77777777" w:rsidR="004A2899" w:rsidRPr="0077624C" w:rsidRDefault="004A2899" w:rsidP="004A2899">
      <w:pPr>
        <w:numPr>
          <w:ilvl w:val="0"/>
          <w:numId w:val="83"/>
        </w:numPr>
        <w:ind w:left="714" w:hanging="357"/>
        <w:jc w:val="both"/>
        <w:rPr>
          <w:rFonts w:eastAsia="Calibri"/>
        </w:rPr>
      </w:pPr>
      <w:r w:rsidRPr="0077624C">
        <w:rPr>
          <w:rFonts w:eastAsia="Calibri"/>
        </w:rPr>
        <w:t>Za datę złożenia oferty przyjmuje się datę jej przekazania w systemie (platformie) w drugim kroku składania oferty poprzez kliknięcie przycisku “Złóż ofertę” i wyświetlenie się komunikatu, że oferta została zaszyfrowana i złożona.</w:t>
      </w:r>
    </w:p>
    <w:p w14:paraId="62F53C4F" w14:textId="77777777" w:rsidR="004A2899" w:rsidRPr="0077624C" w:rsidRDefault="004A2899" w:rsidP="004A2899">
      <w:pPr>
        <w:numPr>
          <w:ilvl w:val="0"/>
          <w:numId w:val="83"/>
        </w:numPr>
        <w:ind w:left="714" w:hanging="357"/>
        <w:jc w:val="both"/>
        <w:rPr>
          <w:rFonts w:eastAsia="Calibri"/>
        </w:rPr>
      </w:pPr>
      <w:r w:rsidRPr="0077624C">
        <w:rPr>
          <w:rFonts w:eastAsia="Calibri"/>
        </w:rPr>
        <w:t xml:space="preserve">Szczegółowa instrukcja dla Wykonawców dotycząca złożenia, zmiany i wycofania oferty znajduje się na stronie internetowej pod adresem:  </w:t>
      </w:r>
      <w:hyperlink r:id="rId15">
        <w:r w:rsidRPr="0077624C">
          <w:rPr>
            <w:rFonts w:eastAsia="Calibri"/>
            <w:color w:val="1155CC"/>
            <w:u w:val="single"/>
          </w:rPr>
          <w:t>https://platformazakupowa.pl/strona/45-instrukcje</w:t>
        </w:r>
      </w:hyperlink>
    </w:p>
    <w:p w14:paraId="751791E4" w14:textId="77777777" w:rsidR="004A2899" w:rsidRPr="0077624C" w:rsidRDefault="004A2899" w:rsidP="004A2899">
      <w:pPr>
        <w:pStyle w:val="Nagwek1"/>
        <w:jc w:val="both"/>
        <w:rPr>
          <w:rFonts w:ascii="Times New Roman" w:eastAsia="Calibri" w:hAnsi="Times New Roman" w:cs="Times New Roman"/>
          <w:b w:val="0"/>
          <w:sz w:val="22"/>
          <w:szCs w:val="22"/>
        </w:rPr>
      </w:pPr>
      <w:bookmarkStart w:id="9" w:name="_1fob9te" w:colFirst="0" w:colLast="0"/>
      <w:bookmarkEnd w:id="9"/>
      <w:r w:rsidRPr="0077624C">
        <w:rPr>
          <w:rFonts w:ascii="Times New Roman" w:eastAsia="Calibri" w:hAnsi="Times New Roman" w:cs="Times New Roman"/>
          <w:sz w:val="22"/>
          <w:szCs w:val="22"/>
        </w:rPr>
        <w:t>Otwarcie ofert</w:t>
      </w:r>
    </w:p>
    <w:p w14:paraId="2444D26A" w14:textId="0DDFDED2" w:rsidR="004A2899" w:rsidRPr="0077624C" w:rsidRDefault="004A2899" w:rsidP="004A2899">
      <w:pPr>
        <w:shd w:val="clear" w:color="auto" w:fill="FFFFFF"/>
        <w:jc w:val="both"/>
        <w:rPr>
          <w:rFonts w:eastAsia="Calibri"/>
        </w:rPr>
      </w:pPr>
      <w:r w:rsidRPr="0077624C">
        <w:rPr>
          <w:rFonts w:eastAsia="Calibri"/>
        </w:rPr>
        <w:t xml:space="preserve">Otwarcie ofert następuje niezwłocznie po upływie terminu składania ofert, nie później niż następnego dnia po dniu, w którym upłynął termin składania ofert tj. </w:t>
      </w:r>
      <w:r w:rsidR="00FE6D8F">
        <w:rPr>
          <w:rFonts w:eastAsia="Calibri"/>
        </w:rPr>
        <w:t>17.03.2021.</w:t>
      </w:r>
    </w:p>
    <w:p w14:paraId="7F48E646" w14:textId="77777777" w:rsidR="004A2899" w:rsidRPr="0077624C" w:rsidRDefault="004A2899" w:rsidP="004A2899">
      <w:pPr>
        <w:shd w:val="clear" w:color="auto" w:fill="FFFFFF"/>
        <w:jc w:val="both"/>
        <w:rPr>
          <w:rFonts w:eastAsia="Calibri"/>
        </w:rPr>
      </w:pPr>
      <w:r w:rsidRPr="0077624C">
        <w:rPr>
          <w:rFonts w:eastAsia="Calibri"/>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B70D5B" w14:textId="77777777" w:rsidR="004A2899" w:rsidRPr="0077624C" w:rsidRDefault="004A2899" w:rsidP="004A2899">
      <w:pPr>
        <w:shd w:val="clear" w:color="auto" w:fill="FFFFFF"/>
        <w:jc w:val="both"/>
        <w:rPr>
          <w:rFonts w:eastAsia="Calibri"/>
        </w:rPr>
      </w:pPr>
      <w:r w:rsidRPr="0077624C">
        <w:rPr>
          <w:rFonts w:eastAsia="Calibri"/>
        </w:rPr>
        <w:t>3.  Zamawiający poinformuje o zmianie terminu otwarcia ofert na stronie internetowej prowadzonego postępowania.</w:t>
      </w:r>
    </w:p>
    <w:p w14:paraId="4B8834B3" w14:textId="77777777" w:rsidR="004A2899" w:rsidRPr="0077624C" w:rsidRDefault="004A2899" w:rsidP="004A2899">
      <w:pPr>
        <w:shd w:val="clear" w:color="auto" w:fill="FFFFFF"/>
        <w:jc w:val="both"/>
        <w:rPr>
          <w:rFonts w:eastAsia="Calibri"/>
        </w:rPr>
      </w:pPr>
      <w:r w:rsidRPr="0077624C">
        <w:rPr>
          <w:rFonts w:eastAsia="Calibri"/>
        </w:rPr>
        <w:t>4.  Zamawiający, najpóźniej przed otwarciem ofert, udostępnia na stronie internetowej prowadzonego postępowania informację o kwocie, jaką zamierza przeznaczyć na sfinansowanie zamówienia.</w:t>
      </w:r>
    </w:p>
    <w:p w14:paraId="435A8C4C" w14:textId="77777777" w:rsidR="004A2899" w:rsidRPr="0077624C" w:rsidRDefault="004A2899" w:rsidP="004A2899">
      <w:pPr>
        <w:shd w:val="clear" w:color="auto" w:fill="FFFFFF"/>
        <w:jc w:val="both"/>
        <w:rPr>
          <w:rFonts w:eastAsia="Calibri"/>
        </w:rPr>
      </w:pPr>
      <w:r w:rsidRPr="0077624C">
        <w:rPr>
          <w:rFonts w:eastAsia="Calibri"/>
        </w:rPr>
        <w:t>5.  Zamawiający, niezwłocznie po otwarciu ofert, udostępnia na stronie internetowej prowadzonego postępowania informacje o:</w:t>
      </w:r>
    </w:p>
    <w:p w14:paraId="03C50E37" w14:textId="77777777" w:rsidR="004A2899" w:rsidRPr="0077624C" w:rsidRDefault="004A2899" w:rsidP="004A2899">
      <w:pPr>
        <w:shd w:val="clear" w:color="auto" w:fill="FFFFFF"/>
        <w:ind w:firstLine="720"/>
        <w:jc w:val="both"/>
        <w:rPr>
          <w:rFonts w:eastAsia="Calibri"/>
        </w:rPr>
      </w:pPr>
      <w:r w:rsidRPr="0077624C">
        <w:rPr>
          <w:rFonts w:eastAsia="Calibri"/>
        </w:rPr>
        <w:t>1) nazwach albo imionach i nazwiskach oraz siedzibach lub miejscach prowadzonej działalności gospodarczej albo miejscach zamieszkania wykonawców, których oferty zostały otwarte;</w:t>
      </w:r>
    </w:p>
    <w:p w14:paraId="39BEF5D9" w14:textId="77777777" w:rsidR="004A2899" w:rsidRPr="0077624C" w:rsidRDefault="004A2899" w:rsidP="004A2899">
      <w:pPr>
        <w:shd w:val="clear" w:color="auto" w:fill="FFFFFF"/>
        <w:ind w:firstLine="720"/>
        <w:jc w:val="both"/>
        <w:rPr>
          <w:rFonts w:eastAsia="Calibri"/>
        </w:rPr>
      </w:pPr>
      <w:r w:rsidRPr="0077624C">
        <w:rPr>
          <w:rFonts w:eastAsia="Calibri"/>
        </w:rPr>
        <w:t>2) cenach lub kosztach zawartych w ofertach.</w:t>
      </w:r>
    </w:p>
    <w:p w14:paraId="6DEA6391" w14:textId="77777777" w:rsidR="004A2899" w:rsidRPr="0077624C" w:rsidRDefault="004A2899" w:rsidP="004A2899">
      <w:pPr>
        <w:shd w:val="clear" w:color="auto" w:fill="FFFFFF"/>
        <w:jc w:val="both"/>
        <w:rPr>
          <w:rFonts w:eastAsia="Calibri"/>
        </w:rPr>
      </w:pPr>
      <w:r w:rsidRPr="0077624C">
        <w:rPr>
          <w:rFonts w:eastAsia="Calibri"/>
        </w:rPr>
        <w:t>Informacja zostanie opublikowana na stronie postępowania na</w:t>
      </w:r>
      <w:hyperlink r:id="rId16">
        <w:r w:rsidRPr="0077624C">
          <w:rPr>
            <w:rFonts w:eastAsia="Calibri"/>
            <w:color w:val="1155CC"/>
            <w:u w:val="single"/>
          </w:rPr>
          <w:t xml:space="preserve"> platformazakupowa.pl</w:t>
        </w:r>
      </w:hyperlink>
      <w:r w:rsidRPr="0077624C">
        <w:rPr>
          <w:rFonts w:eastAsia="Calibri"/>
        </w:rPr>
        <w:t xml:space="preserve"> w sekcji ,,Komunikaty” .</w:t>
      </w:r>
    </w:p>
    <w:p w14:paraId="53FA946E" w14:textId="77777777" w:rsidR="004A2899" w:rsidRPr="0077624C" w:rsidRDefault="004A2899" w:rsidP="004A2899">
      <w:pPr>
        <w:shd w:val="clear" w:color="auto" w:fill="FFFFFF"/>
        <w:jc w:val="both"/>
        <w:rPr>
          <w:rFonts w:eastAsia="Calibri"/>
        </w:rPr>
      </w:pPr>
      <w:r w:rsidRPr="0077624C">
        <w:rPr>
          <w:rFonts w:eastAsia="Calibri"/>
        </w:rPr>
        <w:t>6.  W przypadku ofert, które podlegają negocjacjom, zamawiający udostępnia informacje, o których mowa w ust. 5 pkt 2, niezwłocznie po otwarciu ofert ostatecznych albo unieważnieniu postępowania.</w:t>
      </w:r>
    </w:p>
    <w:p w14:paraId="4F1D2962" w14:textId="77777777" w:rsidR="004A2899" w:rsidRPr="0077624C" w:rsidRDefault="004A2899" w:rsidP="004A2899">
      <w:pPr>
        <w:shd w:val="clear" w:color="auto" w:fill="FFFFFF"/>
        <w:jc w:val="both"/>
        <w:rPr>
          <w:rFonts w:eastAsia="Calibri"/>
        </w:rPr>
      </w:pPr>
      <w:r w:rsidRPr="0077624C">
        <w:rPr>
          <w:rFonts w:eastAsia="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CC9843F" w14:textId="77777777" w:rsidR="004A2899" w:rsidRPr="0077624C" w:rsidRDefault="004A2899" w:rsidP="004A2899">
      <w:pPr>
        <w:shd w:val="clear" w:color="auto" w:fill="FFFFFF"/>
        <w:jc w:val="both"/>
        <w:rPr>
          <w:rFonts w:eastAsia="Calibri"/>
        </w:rPr>
      </w:pPr>
    </w:p>
    <w:p w14:paraId="49E33117" w14:textId="77777777" w:rsidR="004A2899" w:rsidRPr="00496E72" w:rsidRDefault="004A2899" w:rsidP="004A2899">
      <w:pPr>
        <w:keepNext/>
        <w:tabs>
          <w:tab w:val="left" w:pos="120"/>
        </w:tabs>
        <w:spacing w:before="360" w:after="240"/>
        <w:ind w:left="120"/>
        <w:outlineLvl w:val="0"/>
        <w:rPr>
          <w:b/>
          <w:bCs/>
        </w:rPr>
      </w:pPr>
      <w:r w:rsidRPr="008F1048">
        <w:rPr>
          <w:b/>
          <w:bCs/>
        </w:rPr>
        <w:t xml:space="preserve">X.INFORMACJE O SPOSOBIE POROZUMIEWANIA SIĘ Z WYKONAWCAMI ORAZ PRZEKAZYWANIA OŚWIADCZEŃ LUB DOKUMENTÓW I WSKAZANIE OSÓB </w:t>
      </w:r>
      <w:r w:rsidRPr="00496E72">
        <w:rPr>
          <w:b/>
          <w:bCs/>
        </w:rPr>
        <w:t>UPRAWNIONYCH DO POROZUMIEWANIA SIĘ Z WYKONAWCAMI</w:t>
      </w:r>
    </w:p>
    <w:p w14:paraId="2BDF0EC8" w14:textId="6660782A" w:rsidR="004A2899" w:rsidRPr="00496E72" w:rsidRDefault="004A2899" w:rsidP="004A2899">
      <w:pPr>
        <w:numPr>
          <w:ilvl w:val="0"/>
          <w:numId w:val="85"/>
        </w:numPr>
        <w:jc w:val="both"/>
        <w:rPr>
          <w:rFonts w:eastAsia="Calibri"/>
        </w:rPr>
      </w:pPr>
      <w:r w:rsidRPr="00496E72">
        <w:rPr>
          <w:rFonts w:eastAsia="Calibri"/>
        </w:rPr>
        <w:t xml:space="preserve">Osobą uprawnioną do kontaktu z Wykonawcami jest: </w:t>
      </w:r>
      <w:r w:rsidRPr="00496E72">
        <w:rPr>
          <w:rFonts w:eastAsia="Calibri"/>
        </w:rPr>
        <w:br/>
        <w:t xml:space="preserve">Pani </w:t>
      </w:r>
      <w:r w:rsidR="00496E72" w:rsidRPr="00496E72">
        <w:rPr>
          <w:rFonts w:eastAsia="Calibri"/>
        </w:rPr>
        <w:t>Paulina Dubiel</w:t>
      </w:r>
      <w:r w:rsidRPr="00496E72">
        <w:rPr>
          <w:rFonts w:eastAsia="Calibri"/>
        </w:rPr>
        <w:t xml:space="preserve"> -w zakresie dotyczącym przedmiotu zamówienia, </w:t>
      </w:r>
    </w:p>
    <w:p w14:paraId="2746D6D0" w14:textId="77777777" w:rsidR="004A2899" w:rsidRPr="00496E72" w:rsidRDefault="004A2899" w:rsidP="004A2899">
      <w:pPr>
        <w:ind w:left="720"/>
        <w:jc w:val="both"/>
        <w:rPr>
          <w:rFonts w:eastAsia="Calibri"/>
        </w:rPr>
      </w:pPr>
      <w:r w:rsidRPr="00496E72">
        <w:rPr>
          <w:rFonts w:eastAsia="Calibri"/>
        </w:rPr>
        <w:t xml:space="preserve">Pani Patrycja </w:t>
      </w:r>
      <w:proofErr w:type="spellStart"/>
      <w:r w:rsidRPr="00496E72">
        <w:rPr>
          <w:rFonts w:eastAsia="Calibri"/>
        </w:rPr>
        <w:t>Katkowska</w:t>
      </w:r>
      <w:proofErr w:type="spellEnd"/>
      <w:r w:rsidRPr="00496E72">
        <w:rPr>
          <w:rFonts w:eastAsia="Calibri"/>
        </w:rPr>
        <w:t xml:space="preserve">- w zakresie procedury udzielenia zamówienia. </w:t>
      </w:r>
    </w:p>
    <w:p w14:paraId="63ABC054" w14:textId="1DEED0A8" w:rsidR="004A2899" w:rsidRPr="0077624C" w:rsidRDefault="004A2899" w:rsidP="004A2899">
      <w:pPr>
        <w:numPr>
          <w:ilvl w:val="0"/>
          <w:numId w:val="85"/>
        </w:numPr>
        <w:jc w:val="both"/>
        <w:rPr>
          <w:rFonts w:eastAsia="Calibri"/>
        </w:rPr>
      </w:pPr>
      <w:r w:rsidRPr="0077624C">
        <w:rPr>
          <w:rFonts w:eastAsia="Calibri"/>
        </w:rPr>
        <w:t xml:space="preserve">Postępowanie prowadzone jest w języku polskim w formie elektronicznej za pośrednictwem </w:t>
      </w:r>
      <w:hyperlink r:id="rId17">
        <w:r w:rsidRPr="0077624C">
          <w:rPr>
            <w:rFonts w:eastAsia="Calibri"/>
            <w:color w:val="1155CC"/>
            <w:u w:val="single"/>
          </w:rPr>
          <w:t>platformazakupowa.pl</w:t>
        </w:r>
      </w:hyperlink>
      <w:r w:rsidRPr="0077624C">
        <w:rPr>
          <w:rFonts w:eastAsia="Calibri"/>
        </w:rPr>
        <w:t xml:space="preserve"> </w:t>
      </w:r>
    </w:p>
    <w:p w14:paraId="4EFE3D64" w14:textId="77777777" w:rsidR="004A2899" w:rsidRPr="0077624C" w:rsidRDefault="004A2899" w:rsidP="004A2899">
      <w:pPr>
        <w:numPr>
          <w:ilvl w:val="0"/>
          <w:numId w:val="85"/>
        </w:numPr>
        <w:jc w:val="both"/>
        <w:rPr>
          <w:rFonts w:eastAsia="Calibri"/>
        </w:rPr>
      </w:pPr>
      <w:r w:rsidRPr="0077624C">
        <w:rPr>
          <w:rFonts w:eastAsia="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77624C">
          <w:rPr>
            <w:rFonts w:eastAsia="Calibri"/>
            <w:color w:val="1155CC"/>
            <w:u w:val="single"/>
          </w:rPr>
          <w:t>platformazakupowa.pl</w:t>
        </w:r>
      </w:hyperlink>
      <w:r w:rsidRPr="0077624C">
        <w:rPr>
          <w:rFonts w:eastAsia="Calibri"/>
        </w:rPr>
        <w:t xml:space="preserve"> i formularza „Wyślij wiadomość do zamawiającego”. </w:t>
      </w:r>
    </w:p>
    <w:p w14:paraId="0A860E3B" w14:textId="77777777" w:rsidR="004A2899" w:rsidRPr="0077624C" w:rsidRDefault="004A2899" w:rsidP="004A2899">
      <w:pPr>
        <w:ind w:left="720"/>
        <w:jc w:val="both"/>
        <w:rPr>
          <w:rFonts w:eastAsia="Calibri"/>
        </w:rPr>
      </w:pPr>
      <w:r w:rsidRPr="0077624C">
        <w:rPr>
          <w:rFonts w:eastAsia="Calibri"/>
        </w:rPr>
        <w:t xml:space="preserve">Za datę przekazania (wpływu) oświadczeń, wniosków, zawiadomień oraz informacji przyjmuje się datę ich przesłania za pośrednictwem </w:t>
      </w:r>
      <w:hyperlink r:id="rId19">
        <w:r w:rsidRPr="0077624C">
          <w:rPr>
            <w:rFonts w:eastAsia="Calibri"/>
            <w:color w:val="1155CC"/>
            <w:u w:val="single"/>
          </w:rPr>
          <w:t>platformazakupowa.pl</w:t>
        </w:r>
      </w:hyperlink>
      <w:r w:rsidRPr="0077624C">
        <w:rPr>
          <w:rFonts w:eastAsia="Calibri"/>
        </w:rPr>
        <w:t xml:space="preserve"> poprzez kliknięcie przycisku  „Wyślij wiadomość do zamawiającego” po których pojawi się komunikat, że wiadomość została wysłana do zamawiającego.</w:t>
      </w:r>
    </w:p>
    <w:p w14:paraId="53DCAC4C" w14:textId="77777777" w:rsidR="004A2899" w:rsidRPr="0077624C" w:rsidRDefault="004A2899" w:rsidP="004A2899">
      <w:pPr>
        <w:numPr>
          <w:ilvl w:val="0"/>
          <w:numId w:val="85"/>
        </w:numPr>
        <w:jc w:val="both"/>
        <w:rPr>
          <w:rFonts w:eastAsia="Calibri"/>
        </w:rPr>
      </w:pPr>
      <w:r w:rsidRPr="0077624C">
        <w:rPr>
          <w:rFonts w:eastAsia="Calibri"/>
        </w:rPr>
        <w:t xml:space="preserve">Zamawiający będzie przekazywał wykonawcom informacje w formie elektronicznej za pośrednictwem </w:t>
      </w:r>
      <w:hyperlink r:id="rId20">
        <w:r w:rsidRPr="0077624C">
          <w:rPr>
            <w:rFonts w:eastAsia="Calibri"/>
            <w:color w:val="1155CC"/>
            <w:u w:val="single"/>
          </w:rPr>
          <w:t>platformazakupowa.pl</w:t>
        </w:r>
      </w:hyperlink>
      <w:r w:rsidRPr="0077624C">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77624C">
          <w:rPr>
            <w:rFonts w:eastAsia="Calibri"/>
            <w:color w:val="1155CC"/>
            <w:u w:val="single"/>
          </w:rPr>
          <w:t>platformazakupowa.pl</w:t>
        </w:r>
      </w:hyperlink>
      <w:r w:rsidRPr="0077624C">
        <w:rPr>
          <w:rFonts w:eastAsia="Calibri"/>
        </w:rPr>
        <w:t xml:space="preserve"> do konkretnego wykonawcy.</w:t>
      </w:r>
    </w:p>
    <w:p w14:paraId="53CAC8A8" w14:textId="77777777" w:rsidR="004A2899" w:rsidRPr="0077624C" w:rsidRDefault="004A2899" w:rsidP="004A2899">
      <w:pPr>
        <w:numPr>
          <w:ilvl w:val="0"/>
          <w:numId w:val="85"/>
        </w:numPr>
        <w:jc w:val="both"/>
        <w:rPr>
          <w:rFonts w:eastAsia="Calibri"/>
        </w:rPr>
      </w:pPr>
      <w:r w:rsidRPr="0077624C">
        <w:rPr>
          <w:rFonts w:eastAsia="Calibri"/>
        </w:rPr>
        <w:t>Wykonawca jako podmiot profesjonalny ma obowiązek sprawdzania komunikatów i wiadomości bezpośrednio na platformazakupowa.pl przesłanych przez</w:t>
      </w:r>
      <w:r>
        <w:rPr>
          <w:rFonts w:ascii="Calibri" w:eastAsia="Calibri" w:hAnsi="Calibri" w:cs="Calibri"/>
        </w:rPr>
        <w:t xml:space="preserve"> </w:t>
      </w:r>
      <w:r w:rsidRPr="0077624C">
        <w:rPr>
          <w:rFonts w:eastAsia="Calibri"/>
        </w:rPr>
        <w:t>zamawiającego, gdyż system powiadomień może ulec awarii lub powiadomienie może trafić do folderu SPAM.</w:t>
      </w:r>
    </w:p>
    <w:p w14:paraId="2580C833" w14:textId="77777777" w:rsidR="004A2899" w:rsidRPr="0077624C" w:rsidRDefault="004A2899" w:rsidP="004A2899">
      <w:pPr>
        <w:numPr>
          <w:ilvl w:val="0"/>
          <w:numId w:val="85"/>
        </w:numPr>
        <w:spacing w:line="320" w:lineRule="auto"/>
        <w:jc w:val="both"/>
        <w:rPr>
          <w:rFonts w:eastAsia="Calibri"/>
        </w:rPr>
      </w:pPr>
      <w:r w:rsidRPr="0077624C">
        <w:rPr>
          <w:rFonts w:eastAsia="Calibri"/>
        </w:rPr>
        <w:t xml:space="preserve">Zamawiający, zgodnie z Rozporządzeniem </w:t>
      </w:r>
      <w:r w:rsidRPr="0077624C">
        <w:rPr>
          <w:rFonts w:eastAsia="Roboto"/>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624C">
        <w:rPr>
          <w:rFonts w:eastAsia="Calibri"/>
        </w:rPr>
        <w:t xml:space="preserve">, określa niezbędne wymagania sprzętowo - aplikacyjne umożliwiające pracę na </w:t>
      </w:r>
      <w:hyperlink r:id="rId22">
        <w:r w:rsidRPr="0077624C">
          <w:rPr>
            <w:rFonts w:eastAsia="Calibri"/>
            <w:color w:val="1155CC"/>
            <w:u w:val="single"/>
          </w:rPr>
          <w:t>platformazakupowa.pl</w:t>
        </w:r>
      </w:hyperlink>
      <w:r w:rsidRPr="0077624C">
        <w:rPr>
          <w:rFonts w:eastAsia="Calibri"/>
        </w:rPr>
        <w:t>, tj.:</w:t>
      </w:r>
    </w:p>
    <w:p w14:paraId="588D06F8" w14:textId="77777777" w:rsidR="004A2899" w:rsidRPr="0077624C" w:rsidRDefault="004A2899" w:rsidP="004A2899">
      <w:pPr>
        <w:numPr>
          <w:ilvl w:val="1"/>
          <w:numId w:val="85"/>
        </w:numPr>
        <w:spacing w:line="320" w:lineRule="auto"/>
        <w:jc w:val="both"/>
        <w:rPr>
          <w:rFonts w:eastAsia="Calibri"/>
        </w:rPr>
      </w:pPr>
      <w:r w:rsidRPr="0077624C">
        <w:rPr>
          <w:rFonts w:eastAsia="Calibri"/>
        </w:rPr>
        <w:t xml:space="preserve">stały dostęp do sieci Internet o gwarantowanej przepustowości nie mniejszej niż 512 </w:t>
      </w:r>
      <w:proofErr w:type="spellStart"/>
      <w:r w:rsidRPr="0077624C">
        <w:rPr>
          <w:rFonts w:eastAsia="Calibri"/>
        </w:rPr>
        <w:t>kb</w:t>
      </w:r>
      <w:proofErr w:type="spellEnd"/>
      <w:r w:rsidRPr="0077624C">
        <w:rPr>
          <w:rFonts w:eastAsia="Calibri"/>
        </w:rPr>
        <w:t>/s,</w:t>
      </w:r>
    </w:p>
    <w:p w14:paraId="35514C02" w14:textId="77777777" w:rsidR="004A2899" w:rsidRPr="0077624C" w:rsidRDefault="004A2899" w:rsidP="004A2899">
      <w:pPr>
        <w:numPr>
          <w:ilvl w:val="1"/>
          <w:numId w:val="85"/>
        </w:numPr>
        <w:spacing w:line="320" w:lineRule="auto"/>
        <w:jc w:val="both"/>
        <w:rPr>
          <w:rFonts w:eastAsia="Calibri"/>
        </w:rPr>
      </w:pPr>
      <w:r w:rsidRPr="0077624C">
        <w:rPr>
          <w:rFonts w:eastAsia="Calibri"/>
        </w:rPr>
        <w:t>komputer klasy PC lub MAC o następującej konfiguracji: pamięć min. 2 GB Ram, procesor Intel IV 2 GHZ lub jego nowsza wersja, jeden z systemów operacyjnych - MS Windows 7, Mac Os x 10 4, Linux, lub ich nowsze wersje,</w:t>
      </w:r>
    </w:p>
    <w:p w14:paraId="0ADDC27F" w14:textId="77777777" w:rsidR="004A2899" w:rsidRPr="0077624C" w:rsidRDefault="004A2899" w:rsidP="004A2899">
      <w:pPr>
        <w:numPr>
          <w:ilvl w:val="1"/>
          <w:numId w:val="85"/>
        </w:numPr>
        <w:spacing w:line="320" w:lineRule="auto"/>
        <w:jc w:val="both"/>
        <w:rPr>
          <w:rFonts w:eastAsia="Calibri"/>
        </w:rPr>
      </w:pPr>
      <w:r w:rsidRPr="0077624C">
        <w:rPr>
          <w:rFonts w:eastAsia="Calibri"/>
        </w:rPr>
        <w:t>zainstalowana dowolna przeglądarka internetowa, w przypadku Internet Explorer minimalnie wersja 10 0.,</w:t>
      </w:r>
    </w:p>
    <w:p w14:paraId="787B2679" w14:textId="77777777" w:rsidR="004A2899" w:rsidRPr="0077624C" w:rsidRDefault="004A2899" w:rsidP="004A2899">
      <w:pPr>
        <w:numPr>
          <w:ilvl w:val="1"/>
          <w:numId w:val="85"/>
        </w:numPr>
        <w:spacing w:line="320" w:lineRule="auto"/>
        <w:jc w:val="both"/>
        <w:rPr>
          <w:rFonts w:eastAsia="Calibri"/>
        </w:rPr>
      </w:pPr>
      <w:r w:rsidRPr="0077624C">
        <w:rPr>
          <w:rFonts w:eastAsia="Calibri"/>
        </w:rPr>
        <w:t>włączona obsługa JavaScript,</w:t>
      </w:r>
    </w:p>
    <w:p w14:paraId="277FF3D5" w14:textId="77777777" w:rsidR="004A2899" w:rsidRPr="0077624C" w:rsidRDefault="004A2899" w:rsidP="004A2899">
      <w:pPr>
        <w:numPr>
          <w:ilvl w:val="1"/>
          <w:numId w:val="85"/>
        </w:numPr>
        <w:spacing w:line="320" w:lineRule="auto"/>
        <w:jc w:val="both"/>
        <w:rPr>
          <w:rFonts w:eastAsia="Calibri"/>
        </w:rPr>
      </w:pPr>
      <w:r w:rsidRPr="0077624C">
        <w:rPr>
          <w:rFonts w:eastAsia="Calibri"/>
        </w:rPr>
        <w:t xml:space="preserve">zainstalowany program Adobe </w:t>
      </w:r>
      <w:proofErr w:type="spellStart"/>
      <w:r w:rsidRPr="0077624C">
        <w:rPr>
          <w:rFonts w:eastAsia="Calibri"/>
        </w:rPr>
        <w:t>Acrobat</w:t>
      </w:r>
      <w:proofErr w:type="spellEnd"/>
      <w:r w:rsidRPr="0077624C">
        <w:rPr>
          <w:rFonts w:eastAsia="Calibri"/>
        </w:rPr>
        <w:t xml:space="preserve"> Reader lub inny obsługujący format plików .pdf,</w:t>
      </w:r>
    </w:p>
    <w:p w14:paraId="72BA003A" w14:textId="77777777" w:rsidR="004A2899" w:rsidRPr="0077624C" w:rsidRDefault="004A2899" w:rsidP="004A2899">
      <w:pPr>
        <w:numPr>
          <w:ilvl w:val="1"/>
          <w:numId w:val="85"/>
        </w:numPr>
        <w:spacing w:line="320" w:lineRule="auto"/>
        <w:jc w:val="both"/>
        <w:rPr>
          <w:rFonts w:eastAsia="Calibri"/>
        </w:rPr>
      </w:pPr>
      <w:r w:rsidRPr="0077624C">
        <w:rPr>
          <w:rFonts w:eastAsia="Calibri"/>
        </w:rPr>
        <w:t>Szyfrowanie na platformazakupowa.pl odbywa się za pomocą protokołu TLS 1.3.</w:t>
      </w:r>
    </w:p>
    <w:p w14:paraId="64A7A6B5" w14:textId="77777777" w:rsidR="004A2899" w:rsidRPr="0077624C" w:rsidRDefault="004A2899" w:rsidP="004A2899">
      <w:pPr>
        <w:numPr>
          <w:ilvl w:val="1"/>
          <w:numId w:val="85"/>
        </w:numPr>
        <w:spacing w:line="320" w:lineRule="auto"/>
        <w:jc w:val="both"/>
        <w:rPr>
          <w:rFonts w:eastAsia="Calibri"/>
        </w:rPr>
      </w:pPr>
      <w:r w:rsidRPr="0077624C">
        <w:rPr>
          <w:rFonts w:eastAsia="Calibri"/>
        </w:rPr>
        <w:t>Oznaczenie czasu odbioru danych przez platformę zakupową stanowi datę oraz dokładny czas (</w:t>
      </w:r>
      <w:proofErr w:type="spellStart"/>
      <w:r w:rsidRPr="0077624C">
        <w:rPr>
          <w:rFonts w:eastAsia="Calibri"/>
        </w:rPr>
        <w:t>hh:mm:ss</w:t>
      </w:r>
      <w:proofErr w:type="spellEnd"/>
      <w:r w:rsidRPr="0077624C">
        <w:rPr>
          <w:rFonts w:eastAsia="Calibri"/>
        </w:rPr>
        <w:t>) generowany wg. czasu lokalnego serwera synchronizowanego z zegarem Głównego Urzędu Miar.</w:t>
      </w:r>
    </w:p>
    <w:p w14:paraId="0EB34E7D" w14:textId="77777777" w:rsidR="004A2899" w:rsidRPr="0077624C" w:rsidRDefault="004A2899" w:rsidP="004A2899">
      <w:pPr>
        <w:numPr>
          <w:ilvl w:val="0"/>
          <w:numId w:val="85"/>
        </w:numPr>
        <w:spacing w:line="320" w:lineRule="auto"/>
        <w:jc w:val="both"/>
        <w:rPr>
          <w:rFonts w:eastAsia="Calibri"/>
        </w:rPr>
      </w:pPr>
      <w:r w:rsidRPr="0077624C">
        <w:rPr>
          <w:rFonts w:eastAsia="Calibri"/>
        </w:rPr>
        <w:t>Wykonawca, przystępując do niniejszego postępowania o udzielenie zamówienia publicznego:</w:t>
      </w:r>
    </w:p>
    <w:p w14:paraId="0FD6D7FF" w14:textId="77777777" w:rsidR="004A2899" w:rsidRPr="0077624C" w:rsidRDefault="004A2899" w:rsidP="004A2899">
      <w:pPr>
        <w:numPr>
          <w:ilvl w:val="1"/>
          <w:numId w:val="85"/>
        </w:numPr>
        <w:spacing w:line="320" w:lineRule="auto"/>
        <w:jc w:val="both"/>
        <w:rPr>
          <w:rFonts w:eastAsia="Calibri"/>
        </w:rPr>
      </w:pPr>
      <w:r w:rsidRPr="0077624C">
        <w:rPr>
          <w:rFonts w:eastAsia="Calibri"/>
        </w:rPr>
        <w:t xml:space="preserve">akceptuje warunki korzystania z </w:t>
      </w:r>
      <w:hyperlink r:id="rId23">
        <w:r w:rsidRPr="0077624C">
          <w:rPr>
            <w:rFonts w:eastAsia="Calibri"/>
            <w:color w:val="1155CC"/>
            <w:u w:val="single"/>
          </w:rPr>
          <w:t>platformazakupowa.pl</w:t>
        </w:r>
      </w:hyperlink>
      <w:r w:rsidRPr="0077624C">
        <w:rPr>
          <w:rFonts w:eastAsia="Calibri"/>
        </w:rPr>
        <w:t xml:space="preserve"> określone w Regulaminie zamieszczonym na stronie internetowej </w:t>
      </w:r>
      <w:hyperlink r:id="rId24">
        <w:r w:rsidRPr="0077624C">
          <w:rPr>
            <w:rFonts w:eastAsia="Calibri"/>
          </w:rPr>
          <w:t>pod linkiem</w:t>
        </w:r>
      </w:hyperlink>
      <w:r w:rsidRPr="0077624C">
        <w:rPr>
          <w:rFonts w:eastAsia="Calibri"/>
        </w:rPr>
        <w:t xml:space="preserve">  w zakładce „Regulamin" oraz uznaje go za wiążący,</w:t>
      </w:r>
    </w:p>
    <w:p w14:paraId="40290929" w14:textId="77777777" w:rsidR="004A2899" w:rsidRPr="0077624C" w:rsidRDefault="004A2899" w:rsidP="004A2899">
      <w:pPr>
        <w:numPr>
          <w:ilvl w:val="1"/>
          <w:numId w:val="85"/>
        </w:numPr>
        <w:spacing w:line="320" w:lineRule="auto"/>
        <w:jc w:val="both"/>
        <w:rPr>
          <w:rFonts w:eastAsia="Calibri"/>
        </w:rPr>
      </w:pPr>
      <w:r w:rsidRPr="0077624C">
        <w:rPr>
          <w:rFonts w:eastAsia="Calibri"/>
        </w:rPr>
        <w:t xml:space="preserve">zapoznał i stosuje się do Instrukcji składania ofert/wniosków dostępnej </w:t>
      </w:r>
      <w:hyperlink r:id="rId25">
        <w:r w:rsidRPr="0077624C">
          <w:rPr>
            <w:rFonts w:eastAsia="Calibri"/>
            <w:color w:val="1155CC"/>
            <w:u w:val="single"/>
          </w:rPr>
          <w:t>pod linkiem</w:t>
        </w:r>
      </w:hyperlink>
      <w:r w:rsidRPr="0077624C">
        <w:rPr>
          <w:rFonts w:eastAsia="Calibri"/>
        </w:rPr>
        <w:t xml:space="preserve">. </w:t>
      </w:r>
    </w:p>
    <w:p w14:paraId="0151343A" w14:textId="77777777" w:rsidR="004A2899" w:rsidRPr="0077624C" w:rsidRDefault="004A2899" w:rsidP="004A2899">
      <w:pPr>
        <w:numPr>
          <w:ilvl w:val="0"/>
          <w:numId w:val="85"/>
        </w:numPr>
        <w:spacing w:line="320" w:lineRule="auto"/>
        <w:jc w:val="both"/>
        <w:rPr>
          <w:rFonts w:eastAsia="Calibri"/>
        </w:rPr>
      </w:pPr>
      <w:r w:rsidRPr="0077624C">
        <w:rPr>
          <w:rFonts w:eastAsia="Calibri"/>
          <w:b/>
        </w:rPr>
        <w:t xml:space="preserve">Zamawiający nie ponosi odpowiedzialności za złożenie oferty w sposób niezgodny z Instrukcją korzystania z </w:t>
      </w:r>
      <w:hyperlink r:id="rId26">
        <w:r w:rsidRPr="0077624C">
          <w:rPr>
            <w:rFonts w:eastAsia="Calibri"/>
            <w:b/>
            <w:color w:val="1155CC"/>
            <w:u w:val="single"/>
          </w:rPr>
          <w:t>platformazakupowa.pl</w:t>
        </w:r>
      </w:hyperlink>
      <w:r w:rsidRPr="0077624C">
        <w:rPr>
          <w:rFonts w:eastAsia="Calibri"/>
        </w:rPr>
        <w:t xml:space="preserve">, w szczególności za sytuację, gdy zamawiający zapozna się z treścią oferty przed upływem terminu składania ofert (np. złożenie oferty w zakładce „Wyślij wiadomość do zamawiającego”). </w:t>
      </w:r>
      <w:r w:rsidRPr="0077624C">
        <w:rPr>
          <w:rFonts w:eastAsia="Calibri"/>
        </w:rPr>
        <w:br/>
        <w:t>Taka oferta zostanie uznana przez Zamawiającego za ofertę handlową i nie będzie brana pod uwagę w przedmiotowym postępowaniu ponieważ nie został spełniony obowiązek narzucony w art. 221 Ustawy Prawo Zamówień Publicznych.</w:t>
      </w:r>
    </w:p>
    <w:p w14:paraId="234D4FBE" w14:textId="77777777" w:rsidR="004A2899" w:rsidRPr="0077624C" w:rsidRDefault="004A2899" w:rsidP="004A2899">
      <w:pPr>
        <w:numPr>
          <w:ilvl w:val="0"/>
          <w:numId w:val="85"/>
        </w:numPr>
        <w:spacing w:line="320" w:lineRule="auto"/>
        <w:jc w:val="both"/>
        <w:rPr>
          <w:rFonts w:eastAsia="Calibri"/>
        </w:rPr>
      </w:pPr>
      <w:r w:rsidRPr="0077624C">
        <w:rPr>
          <w:rFonts w:eastAsia="Calibri"/>
        </w:rPr>
        <w:t xml:space="preserve">Zamawiający informuje, że instrukcje korzystania z </w:t>
      </w:r>
      <w:hyperlink r:id="rId27">
        <w:r w:rsidRPr="0077624C">
          <w:rPr>
            <w:rFonts w:eastAsia="Calibri"/>
            <w:color w:val="1155CC"/>
            <w:u w:val="single"/>
          </w:rPr>
          <w:t>platformazakupowa.pl</w:t>
        </w:r>
      </w:hyperlink>
      <w:r w:rsidRPr="0077624C">
        <w:rPr>
          <w:rFonts w:eastAsia="Calibri"/>
        </w:rPr>
        <w:t xml:space="preserve"> dotyczące w szczególności logowania, składania wniosków o wyjaśnienie treści SWZ, składania ofert oraz innych czynności podejmowanych w niniejszym postępowaniu przy użyciu </w:t>
      </w:r>
      <w:hyperlink r:id="rId28">
        <w:r w:rsidRPr="0077624C">
          <w:rPr>
            <w:rFonts w:eastAsia="Calibri"/>
            <w:color w:val="1155CC"/>
            <w:u w:val="single"/>
          </w:rPr>
          <w:t>platformazakupowa.pl</w:t>
        </w:r>
      </w:hyperlink>
      <w:r w:rsidRPr="0077624C">
        <w:rPr>
          <w:rFonts w:eastAsia="Calibri"/>
        </w:rPr>
        <w:t xml:space="preserve"> znajdują się w zakładce „Instrukcje dla Wykonawców" na stronie internetowej pod adresem: </w:t>
      </w:r>
      <w:hyperlink r:id="rId29">
        <w:r w:rsidRPr="0077624C">
          <w:rPr>
            <w:rFonts w:eastAsia="Calibri"/>
            <w:color w:val="1155CC"/>
            <w:u w:val="single"/>
          </w:rPr>
          <w:t>https://platformazakupowa.pl/strona/45-instrukcje</w:t>
        </w:r>
      </w:hyperlink>
    </w:p>
    <w:p w14:paraId="67F8E81D" w14:textId="77777777" w:rsidR="004A2899" w:rsidRPr="002A09F0" w:rsidRDefault="004A2899" w:rsidP="004A2899">
      <w:pPr>
        <w:tabs>
          <w:tab w:val="left" w:pos="142"/>
          <w:tab w:val="left" w:pos="284"/>
        </w:tabs>
        <w:jc w:val="both"/>
        <w:rPr>
          <w:strike/>
          <w:highlight w:val="yellow"/>
        </w:rPr>
      </w:pPr>
    </w:p>
    <w:p w14:paraId="52ED9FCD" w14:textId="77777777" w:rsidR="004A2899" w:rsidRPr="007448E0" w:rsidRDefault="004A2899" w:rsidP="004A2899">
      <w:pPr>
        <w:tabs>
          <w:tab w:val="left" w:pos="284"/>
        </w:tabs>
        <w:jc w:val="both"/>
        <w:rPr>
          <w:b/>
          <w:bCs/>
        </w:rPr>
      </w:pPr>
      <w:r w:rsidRPr="007448E0">
        <w:rPr>
          <w:b/>
          <w:bCs/>
        </w:rPr>
        <w:t>XI.</w:t>
      </w:r>
      <w:r w:rsidRPr="007448E0">
        <w:t xml:space="preserve"> </w:t>
      </w:r>
      <w:r w:rsidRPr="007448E0">
        <w:rPr>
          <w:b/>
          <w:bCs/>
        </w:rPr>
        <w:t xml:space="preserve">INFORMACJE O SPOSOBIE KOMUNIKOWANIA SIĘ ZAMAWIAJĄCEGO </w:t>
      </w:r>
      <w:r w:rsidRPr="007448E0">
        <w:rPr>
          <w:b/>
          <w:bCs/>
        </w:rPr>
        <w:br/>
        <w:t xml:space="preserve">Z WYKONAWCAMI ORAZ INFORMACJE O WYMAGANIACH TECHNICZNYCH </w:t>
      </w:r>
      <w:r w:rsidRPr="007448E0">
        <w:rPr>
          <w:b/>
          <w:bCs/>
        </w:rPr>
        <w:br/>
        <w:t xml:space="preserve">I ORGANIZACYJNYCH SPORZĄDZANIA, WYSYŁANIA I ODBIERANIA KOMUNIKACJI ELEKTRONICZNEJ </w:t>
      </w:r>
    </w:p>
    <w:p w14:paraId="011855FD" w14:textId="77777777" w:rsidR="004A2899" w:rsidRPr="007448E0" w:rsidRDefault="004A2899" w:rsidP="004A2899">
      <w:pPr>
        <w:tabs>
          <w:tab w:val="left" w:pos="284"/>
        </w:tabs>
        <w:jc w:val="both"/>
        <w:rPr>
          <w:strike/>
        </w:rPr>
      </w:pPr>
    </w:p>
    <w:p w14:paraId="1DA78E93" w14:textId="77777777" w:rsidR="004A2899" w:rsidRDefault="004A2899" w:rsidP="004A2899">
      <w:pPr>
        <w:tabs>
          <w:tab w:val="left" w:pos="142"/>
        </w:tabs>
        <w:jc w:val="both"/>
        <w:rPr>
          <w:rFonts w:eastAsia="Calibri"/>
          <w:b/>
        </w:rPr>
      </w:pPr>
    </w:p>
    <w:p w14:paraId="401551B4" w14:textId="77777777" w:rsidR="004A2899" w:rsidRPr="002C122A" w:rsidRDefault="004A2899" w:rsidP="004A2899">
      <w:pPr>
        <w:jc w:val="both"/>
        <w:rPr>
          <w:rFonts w:eastAsia="Calibri"/>
        </w:rPr>
      </w:pPr>
      <w:r w:rsidRPr="002C122A">
        <w:rPr>
          <w:rFonts w:eastAsia="Calibri"/>
          <w:b/>
        </w:rPr>
        <w:t>Formaty plików wykorzystywanych przez wykonawców powinny być zgodne z</w:t>
      </w:r>
      <w:r w:rsidRPr="002C122A">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CEC437E" w14:textId="77777777" w:rsidR="004A2899" w:rsidRPr="002C122A" w:rsidRDefault="004A2899" w:rsidP="004A2899">
      <w:pPr>
        <w:ind w:firstLine="227"/>
        <w:jc w:val="both"/>
        <w:rPr>
          <w:rFonts w:eastAsia="Calibri"/>
          <w:b/>
        </w:rPr>
      </w:pPr>
      <w:r w:rsidRPr="002C122A">
        <w:rPr>
          <w:rFonts w:eastAsia="Calibri"/>
          <w:b/>
        </w:rPr>
        <w:t>Poniżej przedstawiamy listę sugerowanych zapisów do specyfikacji:</w:t>
      </w:r>
    </w:p>
    <w:p w14:paraId="5EE5F384" w14:textId="77777777" w:rsidR="004A2899" w:rsidRPr="002C122A" w:rsidRDefault="004A2899" w:rsidP="004A2899">
      <w:pPr>
        <w:numPr>
          <w:ilvl w:val="0"/>
          <w:numId w:val="82"/>
        </w:numPr>
        <w:jc w:val="both"/>
        <w:rPr>
          <w:rFonts w:eastAsia="Calibri"/>
        </w:rPr>
      </w:pPr>
      <w:r w:rsidRPr="002C122A">
        <w:rPr>
          <w:rFonts w:eastAsia="Calibri"/>
        </w:rPr>
        <w:t>Zamawiający rekomenduje wykorzystanie formatów: .pdf .</w:t>
      </w:r>
      <w:proofErr w:type="spellStart"/>
      <w:r w:rsidRPr="002C122A">
        <w:rPr>
          <w:rFonts w:eastAsia="Calibri"/>
        </w:rPr>
        <w:t>doc</w:t>
      </w:r>
      <w:proofErr w:type="spellEnd"/>
      <w:r w:rsidRPr="002C122A">
        <w:rPr>
          <w:rFonts w:eastAsia="Calibri"/>
        </w:rPr>
        <w:t xml:space="preserve"> .xls .jpg (.</w:t>
      </w:r>
      <w:proofErr w:type="spellStart"/>
      <w:r w:rsidRPr="002C122A">
        <w:rPr>
          <w:rFonts w:eastAsia="Calibri"/>
        </w:rPr>
        <w:t>jpeg</w:t>
      </w:r>
      <w:proofErr w:type="spellEnd"/>
      <w:r w:rsidRPr="002C122A">
        <w:rPr>
          <w:rFonts w:eastAsia="Calibri"/>
        </w:rPr>
        <w:t xml:space="preserve">) </w:t>
      </w:r>
      <w:r w:rsidRPr="002C122A">
        <w:rPr>
          <w:rFonts w:eastAsia="Calibri"/>
          <w:b/>
        </w:rPr>
        <w:t>ze szczególnym wskazaniem na .pdf</w:t>
      </w:r>
    </w:p>
    <w:p w14:paraId="36BBF861" w14:textId="77777777" w:rsidR="004A2899" w:rsidRPr="002C122A" w:rsidRDefault="004A2899" w:rsidP="004A2899">
      <w:pPr>
        <w:numPr>
          <w:ilvl w:val="0"/>
          <w:numId w:val="82"/>
        </w:numPr>
        <w:jc w:val="both"/>
        <w:rPr>
          <w:rFonts w:eastAsia="Calibri"/>
        </w:rPr>
      </w:pPr>
      <w:r w:rsidRPr="002C122A">
        <w:rPr>
          <w:rFonts w:eastAsia="Calibri"/>
        </w:rPr>
        <w:t>W celu ewentualnej kompresji danych Zamawiający rekomenduje wykorzystanie jednego z formatów:</w:t>
      </w:r>
    </w:p>
    <w:p w14:paraId="64346A84" w14:textId="77777777" w:rsidR="004A2899" w:rsidRPr="002C122A" w:rsidRDefault="004A2899" w:rsidP="004A2899">
      <w:pPr>
        <w:numPr>
          <w:ilvl w:val="1"/>
          <w:numId w:val="82"/>
        </w:numPr>
        <w:jc w:val="both"/>
        <w:rPr>
          <w:rFonts w:eastAsia="Calibri"/>
        </w:rPr>
      </w:pPr>
      <w:r w:rsidRPr="002C122A">
        <w:rPr>
          <w:rFonts w:eastAsia="Calibri"/>
        </w:rPr>
        <w:t xml:space="preserve">.zip </w:t>
      </w:r>
    </w:p>
    <w:p w14:paraId="49E73C85" w14:textId="77777777" w:rsidR="004A2899" w:rsidRPr="002C122A" w:rsidRDefault="004A2899" w:rsidP="004A2899">
      <w:pPr>
        <w:numPr>
          <w:ilvl w:val="1"/>
          <w:numId w:val="82"/>
        </w:numPr>
        <w:jc w:val="both"/>
        <w:rPr>
          <w:rFonts w:eastAsia="Calibri"/>
        </w:rPr>
      </w:pPr>
      <w:r w:rsidRPr="002C122A">
        <w:rPr>
          <w:rFonts w:eastAsia="Calibri"/>
        </w:rPr>
        <w:t>.7Z</w:t>
      </w:r>
    </w:p>
    <w:p w14:paraId="470989BE" w14:textId="77777777" w:rsidR="004A2899" w:rsidRPr="002C122A" w:rsidRDefault="004A2899" w:rsidP="004A2899">
      <w:pPr>
        <w:numPr>
          <w:ilvl w:val="0"/>
          <w:numId w:val="82"/>
        </w:numPr>
        <w:jc w:val="both"/>
        <w:rPr>
          <w:rFonts w:eastAsia="Calibri"/>
        </w:rPr>
      </w:pPr>
      <w:r w:rsidRPr="002C122A">
        <w:rPr>
          <w:rFonts w:eastAsia="Calibri"/>
        </w:rPr>
        <w:t xml:space="preserve">Wśród formatów powszechnych a </w:t>
      </w:r>
      <w:r w:rsidRPr="002C122A">
        <w:rPr>
          <w:rFonts w:eastAsia="Calibri"/>
          <w:b/>
        </w:rPr>
        <w:t>NIE występujących</w:t>
      </w:r>
      <w:r w:rsidRPr="002C122A">
        <w:rPr>
          <w:rFonts w:eastAsia="Calibri"/>
        </w:rPr>
        <w:t xml:space="preserve"> w rozporządzeniu występują: .</w:t>
      </w:r>
      <w:proofErr w:type="spellStart"/>
      <w:r w:rsidRPr="002C122A">
        <w:rPr>
          <w:rFonts w:eastAsia="Calibri"/>
        </w:rPr>
        <w:t>rar</w:t>
      </w:r>
      <w:proofErr w:type="spellEnd"/>
      <w:r w:rsidRPr="002C122A">
        <w:rPr>
          <w:rFonts w:eastAsia="Calibri"/>
        </w:rPr>
        <w:t xml:space="preserve"> .gif .</w:t>
      </w:r>
      <w:proofErr w:type="spellStart"/>
      <w:r w:rsidRPr="002C122A">
        <w:rPr>
          <w:rFonts w:eastAsia="Calibri"/>
        </w:rPr>
        <w:t>bmp</w:t>
      </w:r>
      <w:proofErr w:type="spellEnd"/>
      <w:r w:rsidRPr="002C122A">
        <w:rPr>
          <w:rFonts w:eastAsia="Calibri"/>
        </w:rPr>
        <w:t xml:space="preserve"> .</w:t>
      </w:r>
      <w:proofErr w:type="spellStart"/>
      <w:r w:rsidRPr="002C122A">
        <w:rPr>
          <w:rFonts w:eastAsia="Calibri"/>
        </w:rPr>
        <w:t>numbers</w:t>
      </w:r>
      <w:proofErr w:type="spellEnd"/>
      <w:r w:rsidRPr="002C122A">
        <w:rPr>
          <w:rFonts w:eastAsia="Calibri"/>
        </w:rPr>
        <w:t xml:space="preserve"> .</w:t>
      </w:r>
      <w:proofErr w:type="spellStart"/>
      <w:r w:rsidRPr="002C122A">
        <w:rPr>
          <w:rFonts w:eastAsia="Calibri"/>
        </w:rPr>
        <w:t>pages</w:t>
      </w:r>
      <w:proofErr w:type="spellEnd"/>
      <w:r w:rsidRPr="002C122A">
        <w:rPr>
          <w:rFonts w:eastAsia="Calibri"/>
        </w:rPr>
        <w:t xml:space="preserve">. </w:t>
      </w:r>
      <w:r w:rsidRPr="002C122A">
        <w:rPr>
          <w:rFonts w:eastAsia="Calibri"/>
          <w:b/>
        </w:rPr>
        <w:t>Dokumenty złożone w takich plikach zostaną uznane za złożone nieskutecznie.</w:t>
      </w:r>
    </w:p>
    <w:p w14:paraId="53F6062E" w14:textId="77777777" w:rsidR="004A2899" w:rsidRPr="002C122A" w:rsidRDefault="004A2899" w:rsidP="004A2899">
      <w:pPr>
        <w:numPr>
          <w:ilvl w:val="0"/>
          <w:numId w:val="82"/>
        </w:numPr>
        <w:jc w:val="both"/>
        <w:rPr>
          <w:rFonts w:eastAsia="Calibri"/>
        </w:rPr>
      </w:pPr>
      <w:r w:rsidRPr="002C122A">
        <w:rPr>
          <w:rFonts w:eastAsia="Calibri"/>
        </w:rPr>
        <w:t xml:space="preserve">Zamawiający zwraca uwagę na ograniczenia wielkości plików podpisywanych profilem zaufanym, który wynosi max 10MB, oraz na ograniczenie wielkości plików podpisywanych w aplikacji </w:t>
      </w:r>
      <w:proofErr w:type="spellStart"/>
      <w:r w:rsidRPr="002C122A">
        <w:rPr>
          <w:rFonts w:eastAsia="Calibri"/>
        </w:rPr>
        <w:t>eDoApp</w:t>
      </w:r>
      <w:proofErr w:type="spellEnd"/>
      <w:r w:rsidRPr="002C122A">
        <w:rPr>
          <w:rFonts w:eastAsia="Calibri"/>
        </w:rPr>
        <w:t xml:space="preserve"> służącej do składania podpisu osobistego, który wynosi max 5MB.</w:t>
      </w:r>
    </w:p>
    <w:p w14:paraId="2057E97B" w14:textId="77777777" w:rsidR="004A2899" w:rsidRPr="002C122A" w:rsidRDefault="004A2899" w:rsidP="004A2899">
      <w:pPr>
        <w:numPr>
          <w:ilvl w:val="0"/>
          <w:numId w:val="82"/>
        </w:numPr>
        <w:jc w:val="both"/>
        <w:rPr>
          <w:rFonts w:eastAsia="Calibri"/>
        </w:rPr>
      </w:pPr>
      <w:r w:rsidRPr="002C122A">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122A">
        <w:rPr>
          <w:rFonts w:eastAsia="Calibri"/>
        </w:rPr>
        <w:t>PAdES</w:t>
      </w:r>
      <w:proofErr w:type="spellEnd"/>
      <w:r w:rsidRPr="002C122A">
        <w:rPr>
          <w:rFonts w:eastAsia="Calibri"/>
        </w:rPr>
        <w:t xml:space="preserve">. </w:t>
      </w:r>
    </w:p>
    <w:p w14:paraId="67A4D432" w14:textId="77777777" w:rsidR="004A2899" w:rsidRPr="002C122A" w:rsidRDefault="004A2899" w:rsidP="004A2899">
      <w:pPr>
        <w:numPr>
          <w:ilvl w:val="0"/>
          <w:numId w:val="82"/>
        </w:numPr>
        <w:jc w:val="both"/>
        <w:rPr>
          <w:rFonts w:eastAsia="Calibri"/>
        </w:rPr>
      </w:pPr>
      <w:r w:rsidRPr="002C122A">
        <w:rPr>
          <w:rFonts w:eastAsia="Calibri"/>
        </w:rPr>
        <w:t xml:space="preserve">Pliki w innych formatach niż PDF zaleca się opatrzyć zewnętrznym podpisem </w:t>
      </w:r>
      <w:proofErr w:type="spellStart"/>
      <w:r w:rsidRPr="002C122A">
        <w:rPr>
          <w:rFonts w:eastAsia="Calibri"/>
        </w:rPr>
        <w:t>XAdES</w:t>
      </w:r>
      <w:proofErr w:type="spellEnd"/>
      <w:r w:rsidRPr="002C122A">
        <w:rPr>
          <w:rFonts w:eastAsia="Calibri"/>
        </w:rPr>
        <w:t>. Wykonawca powinien pamiętać, aby plik z podpisem przekazywać łącznie z dokumentem podpisywanym.</w:t>
      </w:r>
    </w:p>
    <w:p w14:paraId="396D6B10" w14:textId="77777777" w:rsidR="004A2899" w:rsidRPr="002C122A" w:rsidRDefault="004A2899" w:rsidP="004A2899">
      <w:pPr>
        <w:numPr>
          <w:ilvl w:val="0"/>
          <w:numId w:val="82"/>
        </w:numPr>
        <w:jc w:val="both"/>
        <w:rPr>
          <w:rFonts w:eastAsia="Calibri"/>
        </w:rPr>
      </w:pPr>
      <w:r w:rsidRPr="002C122A">
        <w:rPr>
          <w:rFonts w:eastAsia="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B12A0B" w14:textId="77777777" w:rsidR="004A2899" w:rsidRPr="002C122A" w:rsidRDefault="004A2899" w:rsidP="004A2899">
      <w:pPr>
        <w:numPr>
          <w:ilvl w:val="0"/>
          <w:numId w:val="82"/>
        </w:numPr>
        <w:jc w:val="both"/>
        <w:rPr>
          <w:rFonts w:eastAsia="Calibri"/>
        </w:rPr>
      </w:pPr>
      <w:r w:rsidRPr="002C122A">
        <w:rPr>
          <w:rFonts w:eastAsia="Calibri"/>
        </w:rPr>
        <w:t>Zamawiający zaleca, aby Wykonawca z odpowiednim wyprzedzeniem przetestował możliwość prawidłowego wykorzystania wybranej metody podpisania plików oferty.</w:t>
      </w:r>
    </w:p>
    <w:p w14:paraId="68A6AAAE" w14:textId="77777777" w:rsidR="004A2899" w:rsidRPr="002C122A" w:rsidRDefault="004A2899" w:rsidP="004A2899">
      <w:pPr>
        <w:numPr>
          <w:ilvl w:val="0"/>
          <w:numId w:val="82"/>
        </w:numPr>
        <w:jc w:val="both"/>
        <w:rPr>
          <w:rFonts w:eastAsia="Calibri"/>
        </w:rPr>
      </w:pPr>
      <w:r w:rsidRPr="002C122A">
        <w:rPr>
          <w:rFonts w:eastAsia="Calibri"/>
        </w:rPr>
        <w:t>Zaleca się, aby komunikacja z wykonawcami odbywała się tylko na Platformie za pośrednictwem formularza “Wyślij wiadomość do zamawiającego”, nie za pośrednictwem adresu email.</w:t>
      </w:r>
    </w:p>
    <w:p w14:paraId="5CEEC860" w14:textId="77777777" w:rsidR="004A2899" w:rsidRPr="002C122A" w:rsidRDefault="004A2899" w:rsidP="004A2899">
      <w:pPr>
        <w:numPr>
          <w:ilvl w:val="0"/>
          <w:numId w:val="82"/>
        </w:numPr>
        <w:jc w:val="both"/>
        <w:rPr>
          <w:rFonts w:eastAsia="Calibri"/>
        </w:rPr>
      </w:pPr>
      <w:r w:rsidRPr="002C122A">
        <w:rPr>
          <w:rFonts w:eastAsia="Calibri"/>
        </w:rPr>
        <w:t>Osobą składającą ofertę powinna być osoba kontaktowa podawana w dokumentacji.</w:t>
      </w:r>
    </w:p>
    <w:p w14:paraId="4F89EBAF" w14:textId="77777777" w:rsidR="004A2899" w:rsidRPr="002C122A" w:rsidRDefault="004A2899" w:rsidP="004A2899">
      <w:pPr>
        <w:numPr>
          <w:ilvl w:val="0"/>
          <w:numId w:val="82"/>
        </w:numPr>
        <w:jc w:val="both"/>
        <w:rPr>
          <w:rFonts w:eastAsia="Calibri"/>
        </w:rPr>
      </w:pPr>
      <w:r w:rsidRPr="002C122A">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923661F" w14:textId="77777777" w:rsidR="004A2899" w:rsidRPr="002C122A" w:rsidRDefault="004A2899" w:rsidP="004A2899">
      <w:pPr>
        <w:numPr>
          <w:ilvl w:val="0"/>
          <w:numId w:val="82"/>
        </w:numPr>
        <w:jc w:val="both"/>
        <w:rPr>
          <w:rFonts w:eastAsia="Calibri"/>
        </w:rPr>
      </w:pPr>
      <w:r w:rsidRPr="002C122A">
        <w:rPr>
          <w:rFonts w:eastAsia="Calibri"/>
        </w:rPr>
        <w:t xml:space="preserve">Podczas podpisywania plików zaleca się stosowanie algorytmu skrótu SHA2 zamiast SHA1.  </w:t>
      </w:r>
    </w:p>
    <w:p w14:paraId="5E11B363" w14:textId="77777777" w:rsidR="004A2899" w:rsidRPr="002C122A" w:rsidRDefault="004A2899" w:rsidP="004A2899">
      <w:pPr>
        <w:numPr>
          <w:ilvl w:val="0"/>
          <w:numId w:val="82"/>
        </w:numPr>
        <w:jc w:val="both"/>
        <w:rPr>
          <w:rFonts w:eastAsia="Calibri"/>
        </w:rPr>
      </w:pPr>
      <w:r w:rsidRPr="002C122A">
        <w:rPr>
          <w:rFonts w:eastAsia="Calibri"/>
        </w:rPr>
        <w:t xml:space="preserve">Jeśli wykonawca pakuje dokumenty np. w plik ZIP zalecamy wcześniejsze podpisanie każdego ze skompresowanych plików. </w:t>
      </w:r>
    </w:p>
    <w:p w14:paraId="681BCE2E" w14:textId="77777777" w:rsidR="004A2899" w:rsidRPr="002C122A" w:rsidRDefault="004A2899" w:rsidP="004A2899">
      <w:pPr>
        <w:numPr>
          <w:ilvl w:val="0"/>
          <w:numId w:val="82"/>
        </w:numPr>
        <w:jc w:val="both"/>
        <w:rPr>
          <w:rFonts w:eastAsia="Calibri"/>
        </w:rPr>
      </w:pPr>
      <w:r w:rsidRPr="002C122A">
        <w:rPr>
          <w:rFonts w:eastAsia="Calibri"/>
        </w:rPr>
        <w:t>Zamawiający rekomenduje wykorzystanie podpisu z kwalifikowanym znacznikiem czasu.</w:t>
      </w:r>
    </w:p>
    <w:p w14:paraId="0DC1A629" w14:textId="77777777" w:rsidR="004A2899" w:rsidRPr="002C122A" w:rsidRDefault="004A2899" w:rsidP="004A2899">
      <w:pPr>
        <w:numPr>
          <w:ilvl w:val="0"/>
          <w:numId w:val="82"/>
        </w:numPr>
        <w:jc w:val="both"/>
        <w:rPr>
          <w:rFonts w:eastAsia="Calibri"/>
        </w:rPr>
      </w:pPr>
      <w:r w:rsidRPr="002C122A">
        <w:rPr>
          <w:rFonts w:eastAsia="Calibri"/>
        </w:rPr>
        <w:t xml:space="preserve">Zamawiający zaleca aby </w:t>
      </w:r>
      <w:r w:rsidRPr="002C122A">
        <w:rPr>
          <w:rFonts w:eastAsia="Calibri"/>
          <w:u w:val="single"/>
        </w:rPr>
        <w:t>nie</w:t>
      </w:r>
      <w:r w:rsidRPr="002C122A">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03C3CEB4" w14:textId="07FE56BF" w:rsidR="006D7A83" w:rsidRDefault="004A2899" w:rsidP="004A2899">
      <w:pPr>
        <w:tabs>
          <w:tab w:val="left" w:pos="284"/>
        </w:tabs>
        <w:spacing w:before="240" w:after="120"/>
        <w:jc w:val="both"/>
      </w:pPr>
      <w:r>
        <w:t xml:space="preserve">  </w:t>
      </w:r>
      <w:r w:rsidRPr="007448E0">
        <w:t xml:space="preserve">Sposób sporządzenia dokumentów elektronicznych, oświadczeń lub elektronicznych kopii dokumentów lub oświadczeń musi być zgody z wymaganiami określonymi </w:t>
      </w:r>
      <w:r w:rsidRPr="00B55DD6">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413A65D8" w14:textId="77777777" w:rsidR="00FE6D8F" w:rsidRPr="00FE6D8F" w:rsidRDefault="00FE6D8F" w:rsidP="00FE6D8F">
      <w:pPr>
        <w:pStyle w:val="Akapitzlist"/>
        <w:keepLines/>
        <w:numPr>
          <w:ilvl w:val="0"/>
          <w:numId w:val="78"/>
        </w:numPr>
        <w:tabs>
          <w:tab w:val="left" w:pos="120"/>
        </w:tabs>
        <w:outlineLvl w:val="0"/>
        <w:rPr>
          <w:b/>
          <w:bCs/>
          <w:caps/>
        </w:rPr>
      </w:pPr>
      <w:r w:rsidRPr="00FE6D8F">
        <w:rPr>
          <w:b/>
          <w:bCs/>
          <w:caps/>
        </w:rPr>
        <w:t>PRAWO OPCJI</w:t>
      </w:r>
    </w:p>
    <w:p w14:paraId="7861F6F1" w14:textId="77777777" w:rsidR="00FE6D8F" w:rsidRPr="00FE6D8F" w:rsidRDefault="00FE6D8F" w:rsidP="00FE6D8F">
      <w:pPr>
        <w:keepLines/>
        <w:tabs>
          <w:tab w:val="left" w:pos="120"/>
        </w:tabs>
        <w:ind w:left="119"/>
        <w:outlineLvl w:val="0"/>
        <w:rPr>
          <w:b/>
          <w:bCs/>
          <w:caps/>
        </w:rPr>
      </w:pPr>
    </w:p>
    <w:p w14:paraId="614B75D5" w14:textId="25BE9D13" w:rsidR="00FE6D8F" w:rsidRPr="00FE6D8F" w:rsidRDefault="00FE6D8F" w:rsidP="00FE6D8F">
      <w:pPr>
        <w:tabs>
          <w:tab w:val="left" w:pos="284"/>
        </w:tabs>
        <w:autoSpaceDE w:val="0"/>
        <w:autoSpaceDN w:val="0"/>
        <w:adjustRightInd w:val="0"/>
        <w:jc w:val="both"/>
        <w:rPr>
          <w:rFonts w:eastAsia="Calibri"/>
          <w:bCs/>
        </w:rPr>
      </w:pPr>
      <w:r w:rsidRPr="00FE6D8F">
        <w:rPr>
          <w:rFonts w:eastAsia="Calibri"/>
        </w:rPr>
        <w:t>1.</w:t>
      </w:r>
      <w:r w:rsidRPr="00FE6D8F">
        <w:rPr>
          <w:rFonts w:eastAsia="Calibri"/>
        </w:rPr>
        <w:tab/>
        <w:t xml:space="preserve">Zamawiający przewiduje możliwość skorzystania z prawa opcji polegające na automatycznym przedłużeniu umowy na okres 12m-cy na takich samych warunkach jak zawarte wcześniej umowy. </w:t>
      </w:r>
      <w:r w:rsidRPr="00FE6D8F">
        <w:rPr>
          <w:rFonts w:eastAsia="Calibri"/>
          <w:bCs/>
        </w:rPr>
        <w:t>Jeżeli Zamawiający nie złoży Ubezpieczycielowi w terminie 6 miesięcy przed zakończeniem umowy oświadczenia o nieskorzystaniu z prawa opcji umowa ulega automatycznie przedłużeniu na kolejny okres.</w:t>
      </w:r>
    </w:p>
    <w:p w14:paraId="26F45701" w14:textId="77777777" w:rsidR="00FE6D8F" w:rsidRPr="00FE6D8F" w:rsidRDefault="00FE6D8F" w:rsidP="00FE6D8F">
      <w:pPr>
        <w:keepNext/>
        <w:suppressLineNumbers/>
        <w:autoSpaceDE w:val="0"/>
        <w:autoSpaceDN w:val="0"/>
        <w:adjustRightInd w:val="0"/>
        <w:jc w:val="both"/>
        <w:rPr>
          <w:rFonts w:eastAsia="Calibri"/>
          <w:b/>
          <w:bCs/>
        </w:rPr>
      </w:pPr>
      <w:r w:rsidRPr="00FE6D8F">
        <w:rPr>
          <w:rFonts w:eastAsia="Calibri"/>
        </w:rPr>
        <w:t>2. Oświadczenie, o którym mowa w ust. 1 Zamawiający złoży ubezpieczycielowi w formie pisemnej pod rygorem nieważności.</w:t>
      </w:r>
    </w:p>
    <w:p w14:paraId="136565DE" w14:textId="77777777" w:rsidR="00FE6D8F" w:rsidRPr="004A2899" w:rsidRDefault="00FE6D8F" w:rsidP="004A2899">
      <w:pPr>
        <w:tabs>
          <w:tab w:val="left" w:pos="284"/>
        </w:tabs>
        <w:spacing w:before="240" w:after="120"/>
        <w:jc w:val="both"/>
      </w:pPr>
    </w:p>
    <w:p w14:paraId="046937A0" w14:textId="77777777" w:rsidR="006D7A83" w:rsidRPr="00442B09" w:rsidRDefault="006D7A83" w:rsidP="00C0159A">
      <w:pPr>
        <w:keepLines/>
        <w:numPr>
          <w:ilvl w:val="0"/>
          <w:numId w:val="78"/>
        </w:numPr>
        <w:tabs>
          <w:tab w:val="left" w:pos="120"/>
        </w:tabs>
        <w:spacing w:before="360" w:after="240"/>
        <w:outlineLvl w:val="0"/>
        <w:rPr>
          <w:b/>
          <w:bCs/>
          <w:caps/>
        </w:rPr>
      </w:pPr>
      <w:r w:rsidRPr="00442B09">
        <w:rPr>
          <w:b/>
          <w:bCs/>
          <w:caps/>
        </w:rPr>
        <w:t>Zamawiający żąda wskazania przez Wykonawcę w ofercie części zamówienia, której wykonanie zamierza powierzyć podwykonawcom</w:t>
      </w:r>
    </w:p>
    <w:p w14:paraId="5387A9E0" w14:textId="77777777" w:rsidR="006D7A83" w:rsidRPr="00442B09" w:rsidRDefault="006D7A83" w:rsidP="006D7A83">
      <w:pPr>
        <w:jc w:val="both"/>
      </w:pPr>
      <w:r w:rsidRPr="00442B09">
        <w:t xml:space="preserve">W przypadku powierzenia przez Wykonawcę wykonania części zamówienia podwykonawcom Wykonawca zamieszcza informację o podwykonawcach w złożonym przez siebie formularzu ofertowym. </w:t>
      </w:r>
    </w:p>
    <w:p w14:paraId="168CCB6C" w14:textId="77777777" w:rsidR="006D7A83" w:rsidRPr="00442B09" w:rsidRDefault="006D7A83" w:rsidP="00C0159A">
      <w:pPr>
        <w:keepNext/>
        <w:numPr>
          <w:ilvl w:val="0"/>
          <w:numId w:val="78"/>
        </w:numPr>
        <w:tabs>
          <w:tab w:val="left" w:pos="120"/>
        </w:tabs>
        <w:spacing w:before="360" w:after="240"/>
        <w:outlineLvl w:val="0"/>
        <w:rPr>
          <w:b/>
          <w:bCs/>
        </w:rPr>
      </w:pPr>
      <w:r w:rsidRPr="00442B09">
        <w:rPr>
          <w:b/>
          <w:bCs/>
        </w:rPr>
        <w:t>ŚRODKI OCHRONY PRAWNEJ PRZYSŁUGUJĄCE WYKONAWCY</w:t>
      </w:r>
    </w:p>
    <w:p w14:paraId="3264A7EE" w14:textId="77777777" w:rsidR="006D7A83" w:rsidRPr="003F5F2B" w:rsidRDefault="006D7A83" w:rsidP="006D7A83">
      <w:pPr>
        <w:jc w:val="both"/>
      </w:pPr>
      <w:r w:rsidRPr="003F5F2B">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F5F2B">
        <w:t>Pzp</w:t>
      </w:r>
      <w:proofErr w:type="spellEnd"/>
      <w:r w:rsidRPr="003F5F2B">
        <w:t xml:space="preserve"> (art. 505-590).   </w:t>
      </w:r>
    </w:p>
    <w:p w14:paraId="5A8B2A0E" w14:textId="77777777" w:rsidR="006D7A83" w:rsidRPr="00442B09" w:rsidRDefault="006D7A83" w:rsidP="00C0159A">
      <w:pPr>
        <w:keepNext/>
        <w:numPr>
          <w:ilvl w:val="0"/>
          <w:numId w:val="78"/>
        </w:numPr>
        <w:tabs>
          <w:tab w:val="left" w:pos="120"/>
        </w:tabs>
        <w:spacing w:before="360" w:after="240"/>
        <w:outlineLvl w:val="0"/>
        <w:rPr>
          <w:b/>
          <w:bCs/>
        </w:rPr>
      </w:pPr>
      <w:r w:rsidRPr="00442B09">
        <w:rPr>
          <w:b/>
          <w:bCs/>
        </w:rPr>
        <w:t>SPOS</w:t>
      </w:r>
      <w:r w:rsidR="003F5F2B">
        <w:rPr>
          <w:b/>
          <w:bCs/>
        </w:rPr>
        <w:t>ÓB</w:t>
      </w:r>
      <w:r w:rsidRPr="00442B09">
        <w:rPr>
          <w:b/>
          <w:bCs/>
        </w:rPr>
        <w:t xml:space="preserve"> OBLICZ</w:t>
      </w:r>
      <w:r w:rsidR="003F5F2B">
        <w:rPr>
          <w:b/>
          <w:bCs/>
        </w:rPr>
        <w:t>E</w:t>
      </w:r>
      <w:r w:rsidRPr="00442B09">
        <w:rPr>
          <w:b/>
          <w:bCs/>
        </w:rPr>
        <w:t>NIA CENY</w:t>
      </w:r>
    </w:p>
    <w:p w14:paraId="27D937B3" w14:textId="77777777" w:rsidR="006D7A83" w:rsidRDefault="006D7A83" w:rsidP="00C0159A">
      <w:pPr>
        <w:numPr>
          <w:ilvl w:val="0"/>
          <w:numId w:val="44"/>
        </w:numPr>
        <w:tabs>
          <w:tab w:val="left" w:pos="284"/>
        </w:tabs>
        <w:ind w:left="284" w:hanging="284"/>
        <w:jc w:val="both"/>
      </w:pPr>
      <w:r>
        <w:t xml:space="preserve">Cena oferty na wymieniony w specyfikacji zakres przedmiotu zamówienia powinna być podana w złotych polskich cyfrowo i słownie. </w:t>
      </w:r>
    </w:p>
    <w:p w14:paraId="533A94FC" w14:textId="77777777" w:rsidR="006D7A83" w:rsidRDefault="006D7A83" w:rsidP="00C0159A">
      <w:pPr>
        <w:numPr>
          <w:ilvl w:val="0"/>
          <w:numId w:val="44"/>
        </w:numPr>
        <w:tabs>
          <w:tab w:val="left" w:pos="284"/>
        </w:tabs>
        <w:ind w:left="0" w:firstLine="0"/>
        <w:jc w:val="both"/>
      </w:pPr>
      <w:r>
        <w:t xml:space="preserve">Cena zawiera wszystkie koszty związane z wykonaniem zobowiązań umowy. </w:t>
      </w:r>
    </w:p>
    <w:p w14:paraId="097261EA" w14:textId="77777777" w:rsidR="006D7A83" w:rsidRPr="0085131B" w:rsidRDefault="006D7A83" w:rsidP="00C0159A">
      <w:pPr>
        <w:numPr>
          <w:ilvl w:val="0"/>
          <w:numId w:val="44"/>
        </w:numPr>
        <w:tabs>
          <w:tab w:val="left" w:pos="284"/>
          <w:tab w:val="left" w:pos="426"/>
        </w:tabs>
        <w:ind w:left="0" w:firstLine="0"/>
        <w:jc w:val="both"/>
      </w:pPr>
      <w:r>
        <w:t>Wszelkie koszty związane z przygotowaniem oferty ponosi Wykonawca.</w:t>
      </w:r>
    </w:p>
    <w:p w14:paraId="042303BC" w14:textId="77777777" w:rsidR="006D7A83" w:rsidRPr="00442B09" w:rsidRDefault="006D7A83" w:rsidP="00C0159A">
      <w:pPr>
        <w:keepNext/>
        <w:numPr>
          <w:ilvl w:val="0"/>
          <w:numId w:val="78"/>
        </w:numPr>
        <w:tabs>
          <w:tab w:val="left" w:pos="120"/>
        </w:tabs>
        <w:spacing w:before="360" w:after="240"/>
        <w:outlineLvl w:val="0"/>
        <w:rPr>
          <w:b/>
          <w:bCs/>
        </w:rPr>
      </w:pPr>
      <w:r w:rsidRPr="00442B09">
        <w:rPr>
          <w:b/>
          <w:bCs/>
        </w:rPr>
        <w:t>OPIS KRYTERIÓW OCENY OFERT</w:t>
      </w:r>
      <w:r w:rsidR="003F5F2B">
        <w:rPr>
          <w:b/>
          <w:bCs/>
        </w:rPr>
        <w:t xml:space="preserve"> WRAZ Z PODANIEM WAG TYCH KRYTERIÓW I SPOSOBU OCENY OFERTY</w:t>
      </w:r>
    </w:p>
    <w:p w14:paraId="4E52FFD7" w14:textId="77777777" w:rsidR="006D7A83" w:rsidRDefault="006D7A83" w:rsidP="006D7A83">
      <w:pPr>
        <w:pStyle w:val="Tekstpodstawowywcity3"/>
        <w:ind w:firstLine="0"/>
        <w:rPr>
          <w:sz w:val="24"/>
          <w:szCs w:val="24"/>
        </w:rPr>
      </w:pPr>
    </w:p>
    <w:p w14:paraId="302A891B" w14:textId="77777777" w:rsidR="006D7A83" w:rsidRPr="008E09F8" w:rsidRDefault="006D7A83" w:rsidP="006D7A83">
      <w:pPr>
        <w:pStyle w:val="Tekstpodstawowywcity3"/>
        <w:ind w:firstLine="0"/>
        <w:rPr>
          <w:b/>
          <w:sz w:val="24"/>
          <w:szCs w:val="24"/>
        </w:rPr>
      </w:pPr>
    </w:p>
    <w:p w14:paraId="6ADAA600" w14:textId="77777777" w:rsidR="006D7A83" w:rsidRPr="0004759B" w:rsidRDefault="006D7A83" w:rsidP="006D7A83">
      <w:pPr>
        <w:pStyle w:val="Tekstpodstawowywcity3"/>
        <w:ind w:firstLine="0"/>
        <w:rPr>
          <w:sz w:val="24"/>
          <w:szCs w:val="24"/>
        </w:rPr>
      </w:pPr>
      <w:r w:rsidRPr="0004759B">
        <w:rPr>
          <w:sz w:val="24"/>
          <w:szCs w:val="24"/>
        </w:rPr>
        <w:t>Do wyboru oferty przyjmuje się najkorzystniejszy bilans ceny oraz oferowanych warunków ubezpieczenia</w:t>
      </w:r>
      <w:r>
        <w:rPr>
          <w:sz w:val="24"/>
          <w:szCs w:val="24"/>
        </w:rPr>
        <w:t xml:space="preserve"> (fakultatywne klauzule rozszerzające zakres ochrony ubezpieczeniowej wskazane w szczegółowych warunkach zamówienia)</w:t>
      </w:r>
      <w:r w:rsidRPr="0004759B">
        <w:rPr>
          <w:sz w:val="24"/>
          <w:szCs w:val="24"/>
        </w:rPr>
        <w:t>.</w:t>
      </w:r>
    </w:p>
    <w:p w14:paraId="611F3BFE" w14:textId="77777777" w:rsidR="006D7A83" w:rsidRPr="0004759B" w:rsidRDefault="006D7A83" w:rsidP="006D7A83">
      <w:pPr>
        <w:pStyle w:val="Tekstpodstawowywcity3"/>
        <w:ind w:firstLine="0"/>
        <w:rPr>
          <w:sz w:val="24"/>
          <w:szCs w:val="24"/>
        </w:rPr>
      </w:pPr>
    </w:p>
    <w:p w14:paraId="064D71FE" w14:textId="77777777" w:rsidR="006D7A83" w:rsidRPr="0004759B" w:rsidRDefault="006D7A83" w:rsidP="006D7A83">
      <w:pPr>
        <w:pStyle w:val="Tekstpodstawowywcity3"/>
        <w:ind w:firstLine="0"/>
        <w:rPr>
          <w:b/>
          <w:bCs/>
          <w:sz w:val="24"/>
          <w:szCs w:val="24"/>
        </w:rPr>
      </w:pPr>
      <w:r w:rsidRPr="0004759B">
        <w:rPr>
          <w:b/>
          <w:bCs/>
          <w:sz w:val="24"/>
          <w:szCs w:val="24"/>
        </w:rPr>
        <w:t xml:space="preserve">Sposób punktowania ofert według następujących wag: </w:t>
      </w:r>
    </w:p>
    <w:p w14:paraId="641AD445" w14:textId="77777777" w:rsidR="006D7A83" w:rsidRPr="0004759B" w:rsidRDefault="006D7A83" w:rsidP="006D7A83">
      <w:pPr>
        <w:jc w:val="both"/>
      </w:pPr>
    </w:p>
    <w:p w14:paraId="744E4157" w14:textId="77777777" w:rsidR="006D7A83" w:rsidRPr="000539F4" w:rsidRDefault="006D7A83" w:rsidP="006D7A83">
      <w:pPr>
        <w:pStyle w:val="Tekstpodstawowy"/>
        <w:rPr>
          <w:sz w:val="24"/>
          <w:szCs w:val="24"/>
        </w:rPr>
      </w:pPr>
      <w:r w:rsidRPr="0004759B">
        <w:rPr>
          <w:sz w:val="24"/>
          <w:szCs w:val="24"/>
        </w:rPr>
        <w:t>A. cena</w:t>
      </w:r>
      <w:r w:rsidRPr="0004759B">
        <w:rPr>
          <w:sz w:val="24"/>
          <w:szCs w:val="24"/>
        </w:rPr>
        <w:tab/>
      </w:r>
      <w:r w:rsidRPr="0004759B">
        <w:rPr>
          <w:sz w:val="24"/>
          <w:szCs w:val="24"/>
        </w:rPr>
        <w:tab/>
      </w:r>
      <w:r w:rsidRPr="0004759B">
        <w:rPr>
          <w:sz w:val="24"/>
          <w:szCs w:val="24"/>
        </w:rPr>
        <w:tab/>
      </w:r>
      <w:r w:rsidRPr="000539F4">
        <w:rPr>
          <w:sz w:val="24"/>
          <w:szCs w:val="24"/>
        </w:rPr>
        <w:tab/>
        <w:t>60 %</w:t>
      </w:r>
    </w:p>
    <w:p w14:paraId="792DA47B" w14:textId="77777777" w:rsidR="006D7A83" w:rsidRPr="000539F4" w:rsidRDefault="006D7A83" w:rsidP="006D7A83">
      <w:pPr>
        <w:pStyle w:val="Tekstpodstawowy"/>
        <w:rPr>
          <w:sz w:val="24"/>
          <w:szCs w:val="24"/>
        </w:rPr>
      </w:pPr>
      <w:r w:rsidRPr="000539F4">
        <w:rPr>
          <w:sz w:val="24"/>
          <w:szCs w:val="24"/>
        </w:rPr>
        <w:t>B. warunki ubezpieczenia</w:t>
      </w:r>
      <w:r w:rsidRPr="000539F4">
        <w:rPr>
          <w:sz w:val="24"/>
          <w:szCs w:val="24"/>
        </w:rPr>
        <w:tab/>
      </w:r>
      <w:r w:rsidRPr="000539F4">
        <w:rPr>
          <w:sz w:val="24"/>
          <w:szCs w:val="24"/>
        </w:rPr>
        <w:tab/>
        <w:t>40 %</w:t>
      </w:r>
    </w:p>
    <w:p w14:paraId="670C08E1" w14:textId="77777777" w:rsidR="006D7A83" w:rsidRPr="0004759B" w:rsidRDefault="006D7A83" w:rsidP="006D7A83">
      <w:pPr>
        <w:jc w:val="both"/>
      </w:pPr>
    </w:p>
    <w:p w14:paraId="53BD85DD" w14:textId="77777777" w:rsidR="006D7A83" w:rsidRDefault="006D7A83" w:rsidP="006D7A83">
      <w:pPr>
        <w:jc w:val="both"/>
      </w:pPr>
      <w:r w:rsidRPr="0004759B">
        <w:t xml:space="preserve">Ocena ofert zostanie przeprowadzona wyłącznie w oparciu o przedstawione wyżej kryteria. Oferty będą oceniane w odniesieniu do najkorzystniejszych warunków przedstawionych przez Wykonawców wobec każdego z kryterium. </w:t>
      </w:r>
    </w:p>
    <w:p w14:paraId="28C55F3B" w14:textId="77777777" w:rsidR="006D7A83" w:rsidRDefault="006D7A83" w:rsidP="006D7A83">
      <w:pPr>
        <w:jc w:val="both"/>
      </w:pPr>
    </w:p>
    <w:p w14:paraId="36E31C26" w14:textId="77777777" w:rsidR="006D7A83" w:rsidRPr="0004759B" w:rsidRDefault="006D7A83" w:rsidP="006D7A83">
      <w:pPr>
        <w:jc w:val="both"/>
      </w:pPr>
      <w:r>
        <w:t>N = C + P</w:t>
      </w:r>
    </w:p>
    <w:p w14:paraId="41BB9CBF" w14:textId="77777777" w:rsidR="006D7A83" w:rsidRPr="0004759B" w:rsidRDefault="006D7A83" w:rsidP="006D7A83">
      <w:pPr>
        <w:spacing w:before="240" w:after="120"/>
      </w:pPr>
      <w:r w:rsidRPr="0004759B">
        <w:t>Gdzie :</w:t>
      </w:r>
    </w:p>
    <w:p w14:paraId="5579150A" w14:textId="77777777" w:rsidR="006D7A83" w:rsidRPr="0004759B" w:rsidRDefault="006D7A83" w:rsidP="006D7A83">
      <w:r w:rsidRPr="0004759B">
        <w:t>N- liczba wszystkich punktów uzyskanych przez badaną ofertę</w:t>
      </w:r>
    </w:p>
    <w:p w14:paraId="21290FAE" w14:textId="77777777" w:rsidR="006D7A83" w:rsidRPr="0004759B" w:rsidRDefault="006D7A83" w:rsidP="006D7A83">
      <w:r w:rsidRPr="0004759B">
        <w:t>C- liczba punktów uzyskanych w kryterium cena oferty</w:t>
      </w:r>
    </w:p>
    <w:p w14:paraId="3F4B4108" w14:textId="77777777" w:rsidR="006D7A83" w:rsidRPr="0004759B" w:rsidRDefault="006D7A83" w:rsidP="006D7A83">
      <w:r w:rsidRPr="0004759B">
        <w:t>P- liczba punktów uzyskanych w kryterium warunki ubezpieczenia</w:t>
      </w:r>
    </w:p>
    <w:p w14:paraId="450A99EF" w14:textId="77777777" w:rsidR="006D7A83" w:rsidRPr="0004759B" w:rsidRDefault="006D7A83" w:rsidP="006D7A83">
      <w:pPr>
        <w:pStyle w:val="Tekstpodstawowy"/>
        <w:rPr>
          <w:sz w:val="24"/>
          <w:szCs w:val="24"/>
        </w:rPr>
      </w:pPr>
    </w:p>
    <w:p w14:paraId="42C05159" w14:textId="77777777" w:rsidR="006D7A83" w:rsidRPr="0004759B" w:rsidRDefault="006D7A83" w:rsidP="006D7A83">
      <w:pPr>
        <w:pStyle w:val="Tekstpodstawowy"/>
        <w:rPr>
          <w:sz w:val="24"/>
          <w:szCs w:val="24"/>
        </w:rPr>
      </w:pPr>
      <w:r w:rsidRPr="0004759B">
        <w:rPr>
          <w:sz w:val="24"/>
          <w:szCs w:val="24"/>
        </w:rPr>
        <w:t>Przy wyborze oferty Zamawiający będzie się kierował następującymi kryteriami:</w:t>
      </w:r>
    </w:p>
    <w:p w14:paraId="66FD8FE8" w14:textId="77777777" w:rsidR="006D7A83" w:rsidRPr="0004759B" w:rsidRDefault="006D7A83" w:rsidP="006D7A83">
      <w:pPr>
        <w:pStyle w:val="Tekstpodstawowywcity2"/>
        <w:ind w:left="0"/>
        <w:rPr>
          <w:b/>
          <w:bCs/>
          <w:sz w:val="24"/>
          <w:szCs w:val="24"/>
        </w:rPr>
      </w:pPr>
    </w:p>
    <w:p w14:paraId="2886A98C" w14:textId="77777777" w:rsidR="006D7A83" w:rsidRPr="000539F4" w:rsidRDefault="006D7A83" w:rsidP="006D7A83">
      <w:pPr>
        <w:pStyle w:val="Tekstpodstawowywcity2"/>
        <w:ind w:left="0"/>
        <w:rPr>
          <w:b/>
          <w:bCs/>
          <w:sz w:val="24"/>
          <w:szCs w:val="24"/>
        </w:rPr>
      </w:pPr>
      <w:r w:rsidRPr="0004759B">
        <w:rPr>
          <w:b/>
          <w:bCs/>
          <w:sz w:val="24"/>
          <w:szCs w:val="24"/>
        </w:rPr>
        <w:t xml:space="preserve">C = </w:t>
      </w:r>
      <w:r w:rsidRPr="000539F4">
        <w:rPr>
          <w:b/>
          <w:bCs/>
          <w:sz w:val="24"/>
          <w:szCs w:val="24"/>
        </w:rPr>
        <w:t>cena 60 %</w:t>
      </w:r>
    </w:p>
    <w:p w14:paraId="512339C6" w14:textId="77777777" w:rsidR="006D7A83" w:rsidRPr="000539F4" w:rsidRDefault="006D7A83" w:rsidP="006D7A83">
      <w:pPr>
        <w:pStyle w:val="Tekstpodstawowywcity2"/>
        <w:keepNext/>
        <w:spacing w:before="240" w:after="240"/>
        <w:ind w:left="0"/>
        <w:rPr>
          <w:sz w:val="24"/>
          <w:szCs w:val="24"/>
        </w:rPr>
      </w:pPr>
      <w:r w:rsidRPr="000539F4">
        <w:rPr>
          <w:sz w:val="24"/>
          <w:szCs w:val="24"/>
        </w:rPr>
        <w:t>Oferty w kryterium C będą oceniane według następującego wzoru:</w:t>
      </w:r>
    </w:p>
    <w:p w14:paraId="4F6C3992" w14:textId="77777777" w:rsidR="006D7A83" w:rsidRPr="000539F4" w:rsidRDefault="006D7A83" w:rsidP="006D7A83">
      <w:pPr>
        <w:pStyle w:val="Tekstpodstawowywcity2"/>
        <w:keepNext/>
        <w:spacing w:before="240" w:after="240"/>
        <w:ind w:left="0"/>
        <w:rPr>
          <w:sz w:val="24"/>
          <w:szCs w:val="24"/>
        </w:rPr>
      </w:pPr>
      <w:r w:rsidRPr="000539F4">
        <w:rPr>
          <w:sz w:val="24"/>
          <w:szCs w:val="24"/>
        </w:rPr>
        <w:t>Ilość punktów (C) = (najniższa zaoferowana cena x 100 x 0,60)/cena badanej oferty</w:t>
      </w:r>
    </w:p>
    <w:p w14:paraId="05E96B50" w14:textId="77777777" w:rsidR="006D7A83" w:rsidRPr="000539F4" w:rsidRDefault="006D7A83" w:rsidP="006D7A83">
      <w:pPr>
        <w:pStyle w:val="Tekstpodstawowy"/>
        <w:rPr>
          <w:b/>
          <w:bCs/>
          <w:sz w:val="24"/>
          <w:szCs w:val="24"/>
        </w:rPr>
      </w:pPr>
      <w:r w:rsidRPr="000539F4">
        <w:rPr>
          <w:b/>
          <w:bCs/>
          <w:sz w:val="24"/>
          <w:szCs w:val="24"/>
        </w:rPr>
        <w:t>P = warunki ubezpieczenia 40 %</w:t>
      </w:r>
    </w:p>
    <w:p w14:paraId="66C6844C" w14:textId="77777777" w:rsidR="006D7A83" w:rsidRPr="000539F4" w:rsidRDefault="006D7A83" w:rsidP="006D7A83">
      <w:pPr>
        <w:pStyle w:val="Tekstpodstawowy"/>
        <w:jc w:val="both"/>
        <w:rPr>
          <w:sz w:val="24"/>
          <w:szCs w:val="24"/>
        </w:rPr>
      </w:pPr>
    </w:p>
    <w:p w14:paraId="68CE4634" w14:textId="77777777" w:rsidR="006D7A83" w:rsidRPr="000539F4" w:rsidRDefault="006D7A83" w:rsidP="006D7A83">
      <w:pPr>
        <w:pStyle w:val="Tekstpodstawowy"/>
        <w:tabs>
          <w:tab w:val="left" w:pos="993"/>
        </w:tabs>
        <w:jc w:val="both"/>
        <w:rPr>
          <w:sz w:val="24"/>
          <w:szCs w:val="24"/>
        </w:rPr>
      </w:pPr>
      <w:r w:rsidRPr="000539F4">
        <w:rPr>
          <w:sz w:val="24"/>
          <w:szCs w:val="24"/>
        </w:rPr>
        <w:t>Oceniane będą warunki ubezpieczenia – przyjęcie fakultatywnych klauzul rozszerzających zakres ochrony ubezpieczeniowej, według zasady - za przyjęcie poszczególnych klauzul fakultatywnych zostanie przyznana liczba punktów przypisana danej klauzuli. Liczba punktów możliwa do uzyskania za przyjęcie danej klauzuli wskazana jest w formularzu ofertowym.</w:t>
      </w:r>
    </w:p>
    <w:p w14:paraId="4C6816A0" w14:textId="77777777" w:rsidR="006D7A83" w:rsidRPr="000539F4" w:rsidRDefault="006D7A83" w:rsidP="006D7A83">
      <w:pPr>
        <w:pStyle w:val="Tekstpodstawowy"/>
        <w:jc w:val="both"/>
        <w:rPr>
          <w:sz w:val="24"/>
          <w:szCs w:val="24"/>
        </w:rPr>
      </w:pPr>
    </w:p>
    <w:p w14:paraId="5038DAE1" w14:textId="77777777" w:rsidR="006D7A83" w:rsidRPr="000539F4" w:rsidRDefault="006D7A83" w:rsidP="006D7A83">
      <w:pPr>
        <w:pStyle w:val="Tekstpodstawowy"/>
        <w:tabs>
          <w:tab w:val="left" w:pos="993"/>
        </w:tabs>
        <w:jc w:val="both"/>
        <w:rPr>
          <w:sz w:val="24"/>
          <w:szCs w:val="24"/>
        </w:rPr>
      </w:pPr>
      <w:r w:rsidRPr="000539F4">
        <w:rPr>
          <w:sz w:val="24"/>
          <w:szCs w:val="24"/>
        </w:rPr>
        <w:t>Klauzule obligatoryjne muszą być bezwzględnie przyjęte przez Wykonawcę.</w:t>
      </w:r>
    </w:p>
    <w:p w14:paraId="3031D304" w14:textId="77777777" w:rsidR="006D7A83" w:rsidRPr="000539F4" w:rsidRDefault="006D7A83" w:rsidP="006D7A83">
      <w:pPr>
        <w:pStyle w:val="Tekstpodstawowy"/>
        <w:keepNext/>
        <w:spacing w:before="240" w:after="240"/>
        <w:rPr>
          <w:sz w:val="24"/>
          <w:szCs w:val="24"/>
        </w:rPr>
      </w:pPr>
      <w:r w:rsidRPr="000539F4">
        <w:rPr>
          <w:sz w:val="24"/>
          <w:szCs w:val="24"/>
        </w:rPr>
        <w:t>Oferty w kryterium P będą oceniane według następującego wzoru:</w:t>
      </w:r>
    </w:p>
    <w:p w14:paraId="0278FBCD" w14:textId="77777777" w:rsidR="006D7A83" w:rsidRPr="000539F4" w:rsidRDefault="006D7A83" w:rsidP="006D7A83">
      <w:pPr>
        <w:pStyle w:val="Tekstpodstawowy"/>
        <w:keepNext/>
        <w:spacing w:before="240" w:after="240"/>
        <w:rPr>
          <w:sz w:val="24"/>
          <w:szCs w:val="24"/>
        </w:rPr>
      </w:pPr>
      <w:r w:rsidRPr="000539F4">
        <w:rPr>
          <w:sz w:val="24"/>
          <w:szCs w:val="24"/>
        </w:rPr>
        <w:t>Ilość punktów (P) = (WP x 100 x 0,40)/WM</w:t>
      </w:r>
    </w:p>
    <w:p w14:paraId="7660958D" w14:textId="77777777" w:rsidR="006D7A83" w:rsidRPr="0004759B" w:rsidRDefault="006D7A83" w:rsidP="006D7A83">
      <w:pPr>
        <w:pStyle w:val="Tekstpodstawowywcity2"/>
        <w:ind w:left="0"/>
        <w:rPr>
          <w:sz w:val="24"/>
          <w:szCs w:val="24"/>
        </w:rPr>
      </w:pPr>
      <w:r w:rsidRPr="0004759B">
        <w:rPr>
          <w:sz w:val="24"/>
          <w:szCs w:val="24"/>
        </w:rPr>
        <w:t>WP</w:t>
      </w:r>
      <w:r>
        <w:rPr>
          <w:sz w:val="24"/>
          <w:szCs w:val="24"/>
        </w:rPr>
        <w:t>-</w:t>
      </w:r>
      <w:r w:rsidRPr="0004759B">
        <w:rPr>
          <w:sz w:val="24"/>
          <w:szCs w:val="24"/>
        </w:rPr>
        <w:t xml:space="preserve"> wartość liczbowa kryterium </w:t>
      </w:r>
      <w:r>
        <w:rPr>
          <w:sz w:val="24"/>
          <w:szCs w:val="24"/>
        </w:rPr>
        <w:t xml:space="preserve">warunki ubezpieczenia </w:t>
      </w:r>
      <w:r w:rsidRPr="0004759B">
        <w:rPr>
          <w:sz w:val="24"/>
          <w:szCs w:val="24"/>
        </w:rPr>
        <w:t>uzyskana w danej ofercie</w:t>
      </w:r>
    </w:p>
    <w:p w14:paraId="72563743" w14:textId="77777777" w:rsidR="006D7A83" w:rsidRDefault="006D7A83" w:rsidP="006D7A83">
      <w:pPr>
        <w:pStyle w:val="Tekstpodstawowywcity2"/>
        <w:ind w:left="0"/>
        <w:rPr>
          <w:sz w:val="24"/>
          <w:szCs w:val="24"/>
        </w:rPr>
      </w:pPr>
      <w:r w:rsidRPr="0004759B">
        <w:rPr>
          <w:sz w:val="24"/>
          <w:szCs w:val="24"/>
        </w:rPr>
        <w:t>WM</w:t>
      </w:r>
      <w:r>
        <w:rPr>
          <w:sz w:val="24"/>
          <w:szCs w:val="24"/>
        </w:rPr>
        <w:t>-</w:t>
      </w:r>
      <w:r w:rsidRPr="0004759B">
        <w:rPr>
          <w:sz w:val="24"/>
          <w:szCs w:val="24"/>
        </w:rPr>
        <w:t xml:space="preserve"> maksymalna możliwa do uzyskania wartość liczbowa kryterium</w:t>
      </w:r>
      <w:r>
        <w:rPr>
          <w:sz w:val="24"/>
          <w:szCs w:val="24"/>
        </w:rPr>
        <w:t xml:space="preserve"> warunki ubezpieczenia</w:t>
      </w:r>
    </w:p>
    <w:p w14:paraId="7092EB9D" w14:textId="77777777" w:rsidR="006D7A83" w:rsidRDefault="006D7A83" w:rsidP="006D7A83">
      <w:pPr>
        <w:pStyle w:val="Tekstpodstawowywcity2"/>
        <w:ind w:left="0"/>
        <w:rPr>
          <w:sz w:val="24"/>
          <w:szCs w:val="24"/>
        </w:rPr>
      </w:pPr>
    </w:p>
    <w:p w14:paraId="12E847CA" w14:textId="77777777" w:rsidR="005537B5" w:rsidRDefault="005537B5" w:rsidP="005537B5">
      <w:pPr>
        <w:ind w:left="142"/>
        <w:jc w:val="both"/>
        <w:rPr>
          <w:b/>
          <w:color w:val="000000"/>
        </w:rPr>
      </w:pPr>
    </w:p>
    <w:p w14:paraId="7416D2EB" w14:textId="77777777" w:rsidR="006D7A83" w:rsidRDefault="006D7A83" w:rsidP="00C0159A">
      <w:pPr>
        <w:numPr>
          <w:ilvl w:val="0"/>
          <w:numId w:val="78"/>
        </w:numPr>
        <w:jc w:val="both"/>
        <w:rPr>
          <w:b/>
          <w:color w:val="000000"/>
        </w:rPr>
      </w:pPr>
      <w:r w:rsidRPr="002E480F">
        <w:rPr>
          <w:b/>
          <w:color w:val="000000"/>
        </w:rPr>
        <w:t xml:space="preserve">OCHRONA DANYCH OSOBOWYCH </w:t>
      </w:r>
    </w:p>
    <w:p w14:paraId="2AA6669A" w14:textId="77777777" w:rsidR="006D7A83" w:rsidRDefault="006D7A83" w:rsidP="006D7A83">
      <w:pPr>
        <w:ind w:left="142"/>
        <w:rPr>
          <w:b/>
          <w:color w:val="000000"/>
        </w:rPr>
      </w:pPr>
    </w:p>
    <w:p w14:paraId="4CBAE4B5" w14:textId="77777777" w:rsidR="006D7A83" w:rsidRDefault="006D7A83" w:rsidP="005537B5">
      <w:pPr>
        <w:jc w:val="both"/>
        <w:rPr>
          <w:color w:val="000000"/>
        </w:rPr>
      </w:pPr>
      <w:r>
        <w:rPr>
          <w:color w:val="000000"/>
        </w:rPr>
        <w:t xml:space="preserve">W związku z przetwarzaniem danych osobowych osób fizycznych składających w imieniu wykonawcy ofertę, pełnomocników, osób reprezentujących wykonawcę oraz osób prowadzących postępowanie o udzielenie zamówienia publicznego, realizując obowiązek o którym mowa w art. 13 RODO informujemy: </w:t>
      </w:r>
    </w:p>
    <w:p w14:paraId="38E4C786"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t>Pani/Pana dane osobowe przetwarzane będą na podstawie art. 6 ust. 1 lit. c R</w:t>
      </w:r>
      <w:r>
        <w:t>ODO</w:t>
      </w:r>
      <w:r w:rsidRPr="00D41BA8">
        <w:t xml:space="preserve"> w celu związanym z postępowaniem o udzielenie zamówienia publicznego.</w:t>
      </w:r>
    </w:p>
    <w:p w14:paraId="3BC73C5E"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t xml:space="preserve">Odbiorcami Pani/Pana danych osobowych będą osoby lub podmioty, którym udostępniona zostanie dokumentacja postępowania w oparciu o art. 8 oraz art. 96 ust. 3 ustawy z dnia 29 stycznia 2004 r. – Prawo zamówień publicznych oraz broker Zamawiającego przygotowujący i przeprowadzający postępowanie – Supra </w:t>
      </w:r>
      <w:proofErr w:type="spellStart"/>
      <w:r w:rsidRPr="00D41BA8">
        <w:t>Brokers</w:t>
      </w:r>
      <w:proofErr w:type="spellEnd"/>
      <w:r w:rsidRPr="00D41BA8">
        <w:t xml:space="preserve"> S.A z siedzibą we Wrocławiu. </w:t>
      </w:r>
    </w:p>
    <w:p w14:paraId="6563B012"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t xml:space="preserve">Pani/Pana dane osobowe będą przechowywane, zgodnie z art. 97 ust. 1 ustawy </w:t>
      </w:r>
      <w:proofErr w:type="spellStart"/>
      <w:r w:rsidRPr="00D41BA8">
        <w:t>Pzp</w:t>
      </w:r>
      <w:proofErr w:type="spellEnd"/>
      <w:r w:rsidRPr="00D41BA8">
        <w:t>, przez okres 4 lat od dnia zakończenia postępowania o udzielenie zamówienia, a jeżeli czas trwania umowy przekracza 4 lata, okres przechowywania obejmuje cały czas trwania umowy</w:t>
      </w:r>
      <w:r>
        <w:t xml:space="preserve">. </w:t>
      </w:r>
    </w:p>
    <w:p w14:paraId="3C669F25"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t xml:space="preserve">Obowiązek podania przez Panią/Pana danych osobowych bezpośrednio Pani/Pana dotyczących jest wymogiem ustawowym określonym w przepisach ustawy </w:t>
      </w:r>
      <w:proofErr w:type="spellStart"/>
      <w:r w:rsidRPr="00D41BA8">
        <w:t>Pzp</w:t>
      </w:r>
      <w:proofErr w:type="spellEnd"/>
      <w:r w:rsidRPr="00D41BA8">
        <w:t xml:space="preserve">, związanym z udziałem w postępowaniu o udzielenie zamówienia publicznego; konsekwencje niepodania określonych danych wynikają z ustawy </w:t>
      </w:r>
      <w:proofErr w:type="spellStart"/>
      <w:r w:rsidRPr="00D41BA8">
        <w:t>Pzp</w:t>
      </w:r>
      <w:proofErr w:type="spellEnd"/>
      <w:r>
        <w:t>.</w:t>
      </w:r>
    </w:p>
    <w:p w14:paraId="47F42AE7"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t xml:space="preserve">W odniesieniu do Pani/Pana danych osobowych decyzje nie będą podejmowane w sposób zautomatyzowany, dane nie będą przekazywane do państwa trzeciego. </w:t>
      </w:r>
    </w:p>
    <w:p w14:paraId="7D1EBF4C" w14:textId="77777777" w:rsidR="006D7A83" w:rsidRPr="00D41BA8" w:rsidRDefault="006D7A83" w:rsidP="00C0159A">
      <w:pPr>
        <w:numPr>
          <w:ilvl w:val="2"/>
          <w:numId w:val="62"/>
        </w:numPr>
        <w:tabs>
          <w:tab w:val="left" w:pos="142"/>
          <w:tab w:val="left" w:pos="284"/>
        </w:tabs>
        <w:ind w:left="0" w:firstLine="142"/>
        <w:jc w:val="both"/>
        <w:rPr>
          <w:color w:val="000000"/>
        </w:rPr>
      </w:pPr>
      <w:r>
        <w:rPr>
          <w:color w:val="000000"/>
        </w:rPr>
        <w:t xml:space="preserve">Posiada Pan/Pani prawo dostępu do danych osobowych, sprostowania danych, żądania ograniczenia przetwarzania danych, wniesienia </w:t>
      </w:r>
      <w:r w:rsidRPr="00D41BA8">
        <w:rPr>
          <w:color w:val="000000"/>
        </w:rPr>
        <w:t xml:space="preserve">skargi do </w:t>
      </w:r>
      <w:r w:rsidRPr="00D41BA8">
        <w:t>Prezesa Urzędu Ochrony Danych Osobowych</w:t>
      </w:r>
      <w:r>
        <w:t>.</w:t>
      </w:r>
      <w:r w:rsidRPr="00D41BA8">
        <w:t xml:space="preserve"> </w:t>
      </w:r>
    </w:p>
    <w:p w14:paraId="1F9DCF95" w14:textId="77777777" w:rsidR="006D7A83" w:rsidRPr="00D41BA8" w:rsidRDefault="006D7A83" w:rsidP="00C0159A">
      <w:pPr>
        <w:numPr>
          <w:ilvl w:val="2"/>
          <w:numId w:val="62"/>
        </w:numPr>
        <w:tabs>
          <w:tab w:val="left" w:pos="142"/>
          <w:tab w:val="left" w:pos="284"/>
        </w:tabs>
        <w:ind w:left="0" w:firstLine="142"/>
        <w:jc w:val="both"/>
        <w:rPr>
          <w:color w:val="000000"/>
        </w:rPr>
      </w:pPr>
      <w:r w:rsidRPr="00D41BA8">
        <w:rPr>
          <w:color w:val="000000"/>
        </w:rPr>
        <w:t xml:space="preserve">Nie przysługuje Panu/Pani </w:t>
      </w:r>
      <w:r w:rsidRPr="00D41BA8">
        <w:t>w związku z art. 17 ust. 3 lit. b, d lub e RODO prawo do usunięcia danych, prawo do przenoszenia danych osobowych, prawo sprzeciwu, wobec przetwarzania danych osobowych, gdyż podstawą prawną przetwarzania Pani/Pana danych osobowych jest art. 6 ust. 1 lit. c RODO.</w:t>
      </w:r>
    </w:p>
    <w:p w14:paraId="04313C1B" w14:textId="77777777" w:rsidR="006D7A83" w:rsidRPr="002F1ED2" w:rsidRDefault="006D7A83" w:rsidP="00C0159A">
      <w:pPr>
        <w:keepNext/>
        <w:numPr>
          <w:ilvl w:val="0"/>
          <w:numId w:val="78"/>
        </w:numPr>
        <w:tabs>
          <w:tab w:val="left" w:pos="120"/>
        </w:tabs>
        <w:spacing w:before="360" w:after="240"/>
        <w:outlineLvl w:val="0"/>
        <w:rPr>
          <w:b/>
          <w:bCs/>
        </w:rPr>
      </w:pPr>
      <w:r w:rsidRPr="002F1ED2">
        <w:rPr>
          <w:b/>
          <w:bCs/>
        </w:rPr>
        <w:t>INFORMACJE O FORMALNOŚCIACH</w:t>
      </w:r>
      <w:r w:rsidR="005537B5">
        <w:rPr>
          <w:b/>
          <w:bCs/>
        </w:rPr>
        <w:t>,</w:t>
      </w:r>
      <w:r w:rsidRPr="002F1ED2">
        <w:rPr>
          <w:b/>
          <w:bCs/>
        </w:rPr>
        <w:t xml:space="preserve"> JAKIE </w:t>
      </w:r>
      <w:r w:rsidR="005537B5">
        <w:rPr>
          <w:b/>
          <w:bCs/>
        </w:rPr>
        <w:t>MUSZĄ</w:t>
      </w:r>
      <w:r w:rsidRPr="002F1ED2">
        <w:rPr>
          <w:b/>
          <w:bCs/>
        </w:rPr>
        <w:t xml:space="preserve"> ZOSTAĆ DOPEŁNIONE PO WYBORZE OFERTY W CELU ZAWARCIA UMOWY W SPRAWIE ZAMÓWIENIA PUBLICZNEGO</w:t>
      </w:r>
    </w:p>
    <w:p w14:paraId="6FDB9B64" w14:textId="77777777" w:rsidR="006D7A83" w:rsidRPr="005537B5" w:rsidRDefault="006D7A83" w:rsidP="006D7A83">
      <w:pPr>
        <w:jc w:val="both"/>
      </w:pPr>
      <w:r w:rsidRPr="005537B5">
        <w:t xml:space="preserve">1.Zamawiający poinformuje Wykonawcę któremu zostanie udzielone zamówienie o miejscu </w:t>
      </w:r>
      <w:r w:rsidRPr="005537B5">
        <w:br/>
        <w:t>i terminie zawarcia umowy.</w:t>
      </w:r>
    </w:p>
    <w:p w14:paraId="56E54563" w14:textId="77777777" w:rsidR="006D7A83" w:rsidRPr="005537B5" w:rsidRDefault="006D7A83" w:rsidP="006D7A83">
      <w:pPr>
        <w:jc w:val="both"/>
      </w:pPr>
      <w:r w:rsidRPr="005537B5">
        <w:t xml:space="preserve">2.Wykonawca przed zawarciem umowy poda wszelkie informacje niezbędne do wypełnienia treści umowy na wezwanie Zamawiającego. </w:t>
      </w:r>
    </w:p>
    <w:p w14:paraId="34A3BCC2" w14:textId="77777777" w:rsidR="006D7A83" w:rsidRPr="002F1ED2" w:rsidRDefault="005537B5" w:rsidP="006D7A83">
      <w:pPr>
        <w:pStyle w:val="Akapitzlist"/>
        <w:tabs>
          <w:tab w:val="left" w:pos="284"/>
          <w:tab w:val="left" w:pos="1134"/>
        </w:tabs>
        <w:ind w:left="0"/>
        <w:jc w:val="both"/>
      </w:pPr>
      <w:r w:rsidRPr="005537B5">
        <w:t>3</w:t>
      </w:r>
      <w:r w:rsidR="006D7A83" w:rsidRPr="005537B5">
        <w:t>.Zamawiający podpisze umowę z Wykonawcą, który przedłoży najkorzystniejsz</w:t>
      </w:r>
      <w:r w:rsidR="003A158D">
        <w:t>ą</w:t>
      </w:r>
      <w:r w:rsidR="006D7A83" w:rsidRPr="005537B5">
        <w:t xml:space="preserve"> ofertę, dla</w:t>
      </w:r>
      <w:r w:rsidR="006D7A83" w:rsidRPr="002F1ED2">
        <w:t xml:space="preserve"> każdego z pakietów, z punktu widzenia przyjętych w dokumentacji kryteriów.</w:t>
      </w:r>
    </w:p>
    <w:p w14:paraId="088D377F" w14:textId="77777777" w:rsidR="006D7A83" w:rsidRPr="000A04D3" w:rsidRDefault="005537B5" w:rsidP="006D7A83">
      <w:pPr>
        <w:jc w:val="both"/>
      </w:pPr>
      <w:r>
        <w:t>4</w:t>
      </w:r>
      <w:r w:rsidR="006D7A83">
        <w:t xml:space="preserve">. Do Wykonawcy zostanie wysłany oryginał podpisanej przez Zamawiającego umowy </w:t>
      </w:r>
      <w:r w:rsidR="006D7A83">
        <w:br/>
        <w:t xml:space="preserve">o udzielenie zamówienia publicznego. Wykonawca podpisze umowę i prześle  Zamawiającemu. Wykonawca sporządzi na podstawie dokumentacji postępowania polisy ubezpieczeniowe oraz </w:t>
      </w:r>
      <w:r w:rsidR="006D7A83" w:rsidRPr="000A04D3">
        <w:t>prze</w:t>
      </w:r>
      <w:r w:rsidR="006D7A83">
        <w:t>śle</w:t>
      </w:r>
      <w:r w:rsidR="006D7A83" w:rsidRPr="000A04D3">
        <w:t xml:space="preserve"> </w:t>
      </w:r>
      <w:r w:rsidR="006D7A83">
        <w:t xml:space="preserve">je </w:t>
      </w:r>
      <w:r w:rsidR="006D7A83" w:rsidRPr="000A04D3">
        <w:t xml:space="preserve">pocztą elektroniczną do </w:t>
      </w:r>
      <w:r w:rsidR="006D7A83">
        <w:t xml:space="preserve">Supra </w:t>
      </w:r>
      <w:proofErr w:type="spellStart"/>
      <w:r w:rsidR="006D7A83">
        <w:t>Brokers</w:t>
      </w:r>
      <w:proofErr w:type="spellEnd"/>
      <w:r w:rsidR="006D7A83">
        <w:t xml:space="preserve"> S.A</w:t>
      </w:r>
      <w:r w:rsidR="006D7A83" w:rsidRPr="000A04D3">
        <w:t xml:space="preserve">, celem sprawdzenia </w:t>
      </w:r>
      <w:r w:rsidR="006D7A83">
        <w:t>poprawności</w:t>
      </w:r>
      <w:r w:rsidR="006D7A83" w:rsidRPr="000A04D3">
        <w:t xml:space="preserve"> zapisów. Po akceptacji treści polis </w:t>
      </w:r>
      <w:r w:rsidR="006D7A83">
        <w:t xml:space="preserve">Supra </w:t>
      </w:r>
      <w:proofErr w:type="spellStart"/>
      <w:r w:rsidR="006D7A83">
        <w:t>Brokers</w:t>
      </w:r>
      <w:proofErr w:type="spellEnd"/>
      <w:r w:rsidR="006D7A83">
        <w:t xml:space="preserve"> S.A. </w:t>
      </w:r>
      <w:r w:rsidR="006D7A83" w:rsidRPr="000A04D3">
        <w:t>wskaże adres dostarczenia podpisanych oryginałów dokumentów ubezpieczenia.</w:t>
      </w:r>
    </w:p>
    <w:p w14:paraId="2C96AE86" w14:textId="77777777" w:rsidR="006D7A83" w:rsidRPr="002F1ED2" w:rsidRDefault="006D7A83" w:rsidP="006D7A83">
      <w:pPr>
        <w:jc w:val="both"/>
      </w:pPr>
    </w:p>
    <w:p w14:paraId="2BB204AD" w14:textId="77777777" w:rsidR="006D7A83" w:rsidRPr="009865F5" w:rsidRDefault="006D7A83" w:rsidP="00C0159A">
      <w:pPr>
        <w:keepNext/>
        <w:numPr>
          <w:ilvl w:val="0"/>
          <w:numId w:val="78"/>
        </w:numPr>
        <w:tabs>
          <w:tab w:val="left" w:pos="120"/>
        </w:tabs>
        <w:spacing w:before="360" w:after="240"/>
        <w:outlineLvl w:val="0"/>
        <w:rPr>
          <w:b/>
          <w:bCs/>
        </w:rPr>
      </w:pPr>
      <w:r w:rsidRPr="009865F5">
        <w:rPr>
          <w:b/>
          <w:bCs/>
        </w:rPr>
        <w:t>Z</w:t>
      </w:r>
      <w:r w:rsidR="002B15AC">
        <w:rPr>
          <w:b/>
          <w:bCs/>
        </w:rPr>
        <w:t>MIANA UMOWY</w:t>
      </w:r>
    </w:p>
    <w:p w14:paraId="676A2AF3" w14:textId="77777777" w:rsidR="006D7A83" w:rsidRDefault="006D7A83" w:rsidP="006D7A83">
      <w:pPr>
        <w:pStyle w:val="Tekstpodstawowy2"/>
        <w:shd w:val="clear" w:color="auto" w:fill="FFFFFF"/>
        <w:tabs>
          <w:tab w:val="left" w:pos="0"/>
        </w:tabs>
        <w:rPr>
          <w:sz w:val="24"/>
          <w:szCs w:val="24"/>
        </w:rPr>
      </w:pPr>
      <w:r>
        <w:rPr>
          <w:sz w:val="24"/>
          <w:szCs w:val="24"/>
        </w:rPr>
        <w:t>1.</w:t>
      </w:r>
      <w:r w:rsidRPr="0004759B">
        <w:rPr>
          <w:sz w:val="24"/>
          <w:szCs w:val="24"/>
        </w:rPr>
        <w:t>Zamawiający dopuszcza możliwość dokonania zmian w zawartej umowie ubezpieczenia. Dopuszczane zmiany dotyczą</w:t>
      </w:r>
      <w:r>
        <w:rPr>
          <w:sz w:val="24"/>
          <w:szCs w:val="24"/>
        </w:rPr>
        <w:t>:</w:t>
      </w:r>
    </w:p>
    <w:p w14:paraId="6EFE9EC4" w14:textId="77777777" w:rsidR="006D7A83" w:rsidRPr="002F1ED2" w:rsidRDefault="006D7A83" w:rsidP="006D7A83">
      <w:pPr>
        <w:pStyle w:val="Tekstpodstawowy2"/>
        <w:shd w:val="clear" w:color="auto" w:fill="FFFFFF"/>
        <w:tabs>
          <w:tab w:val="left" w:pos="0"/>
        </w:tabs>
        <w:rPr>
          <w:sz w:val="24"/>
          <w:szCs w:val="24"/>
        </w:rPr>
      </w:pPr>
      <w:r w:rsidRPr="002F1ED2">
        <w:rPr>
          <w:sz w:val="24"/>
          <w:szCs w:val="24"/>
        </w:rPr>
        <w:t xml:space="preserve">1)aktualizacji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 </w:t>
      </w:r>
    </w:p>
    <w:p w14:paraId="391DB406" w14:textId="77777777" w:rsidR="006D7A83" w:rsidRPr="002B15AC" w:rsidRDefault="006D7A83" w:rsidP="006D7A83">
      <w:pPr>
        <w:pStyle w:val="Tekstpodstawowy2"/>
        <w:shd w:val="clear" w:color="auto" w:fill="FFFFFF"/>
        <w:tabs>
          <w:tab w:val="left" w:pos="0"/>
        </w:tabs>
        <w:rPr>
          <w:sz w:val="24"/>
          <w:szCs w:val="24"/>
        </w:rPr>
      </w:pPr>
      <w:r w:rsidRPr="002F1ED2">
        <w:rPr>
          <w:sz w:val="24"/>
          <w:szCs w:val="24"/>
        </w:rPr>
        <w:t>2)terminu realizacji zamówienia</w:t>
      </w:r>
      <w:r>
        <w:rPr>
          <w:sz w:val="24"/>
          <w:szCs w:val="24"/>
        </w:rPr>
        <w:t xml:space="preserve">, w tym </w:t>
      </w:r>
      <w:r w:rsidRPr="00914185">
        <w:rPr>
          <w:sz w:val="24"/>
          <w:szCs w:val="24"/>
        </w:rPr>
        <w:t>wcześniejszego rozwiązania umowy na skute</w:t>
      </w:r>
      <w:r>
        <w:rPr>
          <w:sz w:val="24"/>
          <w:szCs w:val="24"/>
        </w:rPr>
        <w:t>k okoliczności, których Zamawiają</w:t>
      </w:r>
      <w:r w:rsidRPr="00914185">
        <w:rPr>
          <w:sz w:val="24"/>
          <w:szCs w:val="24"/>
        </w:rPr>
        <w:t xml:space="preserve">cy nie mógł przewidzieć udzielając zamówienia lub </w:t>
      </w:r>
      <w:r w:rsidRPr="002B15AC">
        <w:rPr>
          <w:sz w:val="24"/>
          <w:szCs w:val="24"/>
        </w:rPr>
        <w:t>przedłużenia umowy do czasu zawarcia w postępowaniu o udzielenie zamówienia nowej umowy;</w:t>
      </w:r>
    </w:p>
    <w:p w14:paraId="43901688"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 xml:space="preserve">3)zakresu działalności Zamawiającego, </w:t>
      </w:r>
    </w:p>
    <w:p w14:paraId="09BD3CC5"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4)realizacji dodatkowych i niezbędnych usług od dotychczasowego wykonawcy po spełnieniu łącznie przesłanek określonych w art. 455 ustawy;</w:t>
      </w:r>
    </w:p>
    <w:p w14:paraId="3BD1117B"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5)sytuacji, gdy spełnione zostaną łącznie przesłanki określone w  art. 455 ustawy;</w:t>
      </w:r>
    </w:p>
    <w:p w14:paraId="5E987333"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6) zmiany wykonawcę, któremu Zamawiający udzielił zamówienia i zastąpienia go nowym wykonawcą po spełnieniu jednej z przesłanek określonych w art. 455 ustawy;</w:t>
      </w:r>
    </w:p>
    <w:p w14:paraId="19884B5D"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7) zmian, niezależnie od ich wartości, które nie są istotne w rozumieniu art. 455 ustawy;</w:t>
      </w:r>
    </w:p>
    <w:p w14:paraId="1CBFEE7A" w14:textId="77777777" w:rsidR="006D7A83" w:rsidRPr="002B15AC" w:rsidRDefault="006D7A83" w:rsidP="006D7A83">
      <w:pPr>
        <w:pStyle w:val="Tekstpodstawowy2"/>
        <w:shd w:val="clear" w:color="auto" w:fill="FFFFFF"/>
        <w:tabs>
          <w:tab w:val="left" w:pos="0"/>
        </w:tabs>
        <w:rPr>
          <w:sz w:val="24"/>
          <w:szCs w:val="24"/>
        </w:rPr>
      </w:pPr>
      <w:r w:rsidRPr="002B15AC">
        <w:rPr>
          <w:sz w:val="24"/>
          <w:szCs w:val="24"/>
        </w:rPr>
        <w:t>8) zmian, których łączna wartość jest mniejsza niż kwoty określone w przepisach wydanych na podstawie art. 3 ust. 8 i jest mniejsza od 10% wartości zamówienia określonej pierwotnie w umowie</w:t>
      </w:r>
    </w:p>
    <w:p w14:paraId="0A2C80EF" w14:textId="77777777" w:rsidR="006D7A83" w:rsidRDefault="006D7A83" w:rsidP="006D7A83">
      <w:pPr>
        <w:pStyle w:val="Tekstpodstawowy2"/>
        <w:shd w:val="clear" w:color="auto" w:fill="FFFFFF"/>
        <w:tabs>
          <w:tab w:val="left" w:pos="0"/>
        </w:tabs>
        <w:rPr>
          <w:sz w:val="24"/>
          <w:szCs w:val="24"/>
        </w:rPr>
      </w:pPr>
      <w:r w:rsidRPr="002B15AC">
        <w:rPr>
          <w:sz w:val="24"/>
          <w:szCs w:val="24"/>
        </w:rPr>
        <w:t>9) jednoznacznych postanowień umownych, pod warunkiem iż nie wpłyną one na ogólny charakter umowy oraz warunki ustalone w postępowaniu przetargowym, a wprowadzona zmiana nie naruszy równowagi ekonomicznej umowy oraz nie zmieni zakresu świadczeń i zobowiązań.</w:t>
      </w:r>
    </w:p>
    <w:p w14:paraId="685B16A8" w14:textId="77777777" w:rsidR="006D7A83" w:rsidRDefault="006D7A83" w:rsidP="006D7A83">
      <w:pPr>
        <w:autoSpaceDE w:val="0"/>
        <w:autoSpaceDN w:val="0"/>
        <w:adjustRightInd w:val="0"/>
        <w:jc w:val="both"/>
        <w:rPr>
          <w:color w:val="000000"/>
        </w:rPr>
      </w:pPr>
      <w:r>
        <w:rPr>
          <w:color w:val="000000"/>
        </w:rPr>
        <w:t>10) dopuszczalna jest zmiana przedmiotu ochrony ubezpieczeniowej polegająca na objęciu ochroną dodatkowego ryzyka ubezpieczeniowego, jeśli konieczność objęcia tego ryzyka ochroną ubezpieczeniową ujawniła się po terminie składania ofert w postępowaniu o udzielenie zamówienia publicznego</w:t>
      </w:r>
    </w:p>
    <w:p w14:paraId="09810FF7" w14:textId="77777777" w:rsidR="006D7A83" w:rsidRPr="000539F4" w:rsidRDefault="006D7A83" w:rsidP="006D7A83">
      <w:pPr>
        <w:pStyle w:val="Tekstpodstawowy2"/>
        <w:shd w:val="clear" w:color="auto" w:fill="FFFFFF"/>
        <w:tabs>
          <w:tab w:val="clear" w:pos="993"/>
          <w:tab w:val="left" w:pos="-142"/>
          <w:tab w:val="left" w:pos="0"/>
          <w:tab w:val="left" w:pos="142"/>
        </w:tabs>
        <w:rPr>
          <w:sz w:val="24"/>
          <w:szCs w:val="24"/>
        </w:rPr>
      </w:pPr>
      <w:r w:rsidRPr="000539F4">
        <w:rPr>
          <w:sz w:val="24"/>
          <w:szCs w:val="24"/>
        </w:rPr>
        <w:t>11)nastąpi zmiana wysokości wynagrodzenia należnego Wykonawcy w przypadku zmiany:</w:t>
      </w:r>
    </w:p>
    <w:p w14:paraId="374E1D8B" w14:textId="77777777" w:rsidR="006D7A83" w:rsidRPr="000539F4" w:rsidRDefault="006D7A83" w:rsidP="006D7A83">
      <w:pPr>
        <w:pStyle w:val="Tekstpodstawowy2"/>
        <w:shd w:val="clear" w:color="auto" w:fill="FFFFFF"/>
        <w:tabs>
          <w:tab w:val="clear" w:pos="993"/>
          <w:tab w:val="left" w:pos="-142"/>
          <w:tab w:val="left" w:pos="0"/>
          <w:tab w:val="left" w:pos="142"/>
        </w:tabs>
        <w:rPr>
          <w:sz w:val="24"/>
          <w:szCs w:val="24"/>
        </w:rPr>
      </w:pPr>
      <w:r w:rsidRPr="000539F4">
        <w:rPr>
          <w:sz w:val="24"/>
          <w:szCs w:val="24"/>
        </w:rPr>
        <w:t>a) stawki podatku od towarów i usług;</w:t>
      </w:r>
    </w:p>
    <w:p w14:paraId="4AD03AC8" w14:textId="77777777" w:rsidR="006D7A83" w:rsidRPr="000539F4" w:rsidRDefault="006D7A83" w:rsidP="006D7A83">
      <w:pPr>
        <w:pStyle w:val="Tekstpodstawowy2"/>
        <w:shd w:val="clear" w:color="auto" w:fill="FFFFFF"/>
        <w:tabs>
          <w:tab w:val="clear" w:pos="993"/>
          <w:tab w:val="left" w:pos="-142"/>
          <w:tab w:val="left" w:pos="0"/>
          <w:tab w:val="left" w:pos="142"/>
        </w:tabs>
        <w:rPr>
          <w:sz w:val="24"/>
          <w:szCs w:val="24"/>
        </w:rPr>
      </w:pPr>
      <w:r w:rsidRPr="000539F4">
        <w:rPr>
          <w:sz w:val="24"/>
          <w:szCs w:val="24"/>
        </w:rPr>
        <w:t>b)wysokości minimalnego wynagrodzenia za pracę albo wysokości minimalnej stawki godzinowej, ustalonych na podstawie przepisów ustawy z dnia 10 października 2002 r. o minimalnym wynagrodzeniu za pracę;</w:t>
      </w:r>
    </w:p>
    <w:p w14:paraId="316BE9F7" w14:textId="77777777" w:rsidR="006D7A83" w:rsidRPr="000539F4" w:rsidRDefault="006D7A83" w:rsidP="006D7A83">
      <w:pPr>
        <w:pStyle w:val="Tekstpodstawowy2"/>
        <w:shd w:val="clear" w:color="auto" w:fill="FFFFFF"/>
        <w:tabs>
          <w:tab w:val="clear" w:pos="993"/>
          <w:tab w:val="left" w:pos="-142"/>
          <w:tab w:val="left" w:pos="0"/>
          <w:tab w:val="left" w:pos="142"/>
        </w:tabs>
        <w:rPr>
          <w:sz w:val="24"/>
          <w:szCs w:val="24"/>
        </w:rPr>
      </w:pPr>
      <w:r w:rsidRPr="000539F4">
        <w:rPr>
          <w:sz w:val="24"/>
          <w:szCs w:val="24"/>
        </w:rPr>
        <w:t>c)zasad podlegania ubezpieczeniom społecznym lub ubezpieczeniu zdrowotnemu lub wysokości stawki składki na ubezpieczenia społeczne lub zdrowotne;</w:t>
      </w:r>
    </w:p>
    <w:p w14:paraId="13FB845F" w14:textId="77777777" w:rsidR="006D7A83" w:rsidRPr="000539F4" w:rsidRDefault="006D7A83" w:rsidP="006D7A83">
      <w:pPr>
        <w:shd w:val="clear" w:color="auto" w:fill="FFFFFF"/>
        <w:tabs>
          <w:tab w:val="left" w:pos="0"/>
          <w:tab w:val="left" w:pos="142"/>
        </w:tabs>
        <w:autoSpaceDE w:val="0"/>
        <w:autoSpaceDN w:val="0"/>
        <w:adjustRightInd w:val="0"/>
        <w:jc w:val="both"/>
        <w:rPr>
          <w:rFonts w:eastAsia="Calibri"/>
        </w:rPr>
      </w:pPr>
      <w:r w:rsidRPr="000539F4">
        <w:rPr>
          <w:rFonts w:ascii="Ottawa" w:eastAsia="Calibri" w:hAnsi="Ottawa" w:cs="Ottawa"/>
        </w:rPr>
        <w:t xml:space="preserve">d) zasad gromadzenia i wysokości wpłat do pracowniczych planów kapitałowych, o których mowa w ustawie z dnia 4 października 2018 r. o pracowniczych planach kapitałowych (art. 142 ust. 5 </w:t>
      </w:r>
      <w:proofErr w:type="spellStart"/>
      <w:r w:rsidRPr="000539F4">
        <w:rPr>
          <w:rFonts w:ascii="Ottawa" w:eastAsia="Calibri" w:hAnsi="Ottawa" w:cs="Ottawa"/>
        </w:rPr>
        <w:t>pzp</w:t>
      </w:r>
      <w:proofErr w:type="spellEnd"/>
      <w:r w:rsidRPr="000539F4">
        <w:rPr>
          <w:rFonts w:ascii="Ottawa" w:eastAsia="Calibri" w:hAnsi="Ottawa" w:cs="Ottawa"/>
        </w:rPr>
        <w:t>)</w:t>
      </w:r>
    </w:p>
    <w:p w14:paraId="3311E99C" w14:textId="77777777" w:rsidR="006D7A83" w:rsidRPr="000539F4" w:rsidRDefault="006D7A83" w:rsidP="006D7A83">
      <w:pPr>
        <w:pStyle w:val="Tekstpodstawowy2"/>
        <w:shd w:val="clear" w:color="auto" w:fill="FFFFFF"/>
        <w:tabs>
          <w:tab w:val="clear" w:pos="993"/>
          <w:tab w:val="left" w:pos="-142"/>
          <w:tab w:val="left" w:pos="0"/>
          <w:tab w:val="left" w:pos="142"/>
        </w:tabs>
        <w:rPr>
          <w:sz w:val="24"/>
          <w:szCs w:val="24"/>
        </w:rPr>
      </w:pPr>
      <w:r w:rsidRPr="000539F4">
        <w:rPr>
          <w:sz w:val="24"/>
          <w:szCs w:val="24"/>
        </w:rPr>
        <w:t xml:space="preserve">Zmiana z pkt 11) może być dokonana na wniosek Wykonawcy, który w sposób należyty wykaże okoliczności mające wpływ na koszty wykonania zamówienia. </w:t>
      </w:r>
    </w:p>
    <w:p w14:paraId="513BC8E2" w14:textId="77777777" w:rsidR="002B15AC" w:rsidRDefault="002B15AC" w:rsidP="002B15AC">
      <w:pPr>
        <w:autoSpaceDE w:val="0"/>
        <w:autoSpaceDN w:val="0"/>
        <w:adjustRightInd w:val="0"/>
        <w:rPr>
          <w:rFonts w:ascii="Ottawa" w:eastAsia="Calibri" w:hAnsi="Ottawa" w:cs="Ottawa"/>
          <w:color w:val="FF0000"/>
        </w:rPr>
      </w:pPr>
    </w:p>
    <w:p w14:paraId="7D965D51" w14:textId="77777777" w:rsidR="006D7A83" w:rsidRDefault="002B15AC" w:rsidP="00C0159A">
      <w:pPr>
        <w:pStyle w:val="Akapitzlist"/>
        <w:numPr>
          <w:ilvl w:val="0"/>
          <w:numId w:val="78"/>
        </w:numPr>
        <w:autoSpaceDE w:val="0"/>
        <w:autoSpaceDN w:val="0"/>
        <w:adjustRightInd w:val="0"/>
        <w:rPr>
          <w:b/>
          <w:bCs/>
        </w:rPr>
      </w:pPr>
      <w:r>
        <w:rPr>
          <w:b/>
          <w:bCs/>
        </w:rPr>
        <w:t xml:space="preserve">PROJEKTOWANE </w:t>
      </w:r>
      <w:r w:rsidR="006D7A83" w:rsidRPr="002B15AC">
        <w:rPr>
          <w:b/>
          <w:bCs/>
        </w:rPr>
        <w:t xml:space="preserve">POSTANOWIENIA UMOWY </w:t>
      </w:r>
      <w:r>
        <w:rPr>
          <w:b/>
          <w:bCs/>
        </w:rPr>
        <w:t xml:space="preserve">W SPRAWIE ZAMÓWIENIA PUBLICZNEGO </w:t>
      </w:r>
    </w:p>
    <w:p w14:paraId="0C86D6C1" w14:textId="77777777" w:rsidR="002B15AC" w:rsidRDefault="002B15AC" w:rsidP="002B15AC">
      <w:pPr>
        <w:pStyle w:val="Akapitzlist"/>
        <w:autoSpaceDE w:val="0"/>
        <w:autoSpaceDN w:val="0"/>
        <w:adjustRightInd w:val="0"/>
        <w:ind w:left="720"/>
        <w:rPr>
          <w:b/>
          <w:bCs/>
        </w:rPr>
      </w:pPr>
    </w:p>
    <w:p w14:paraId="2BE95400" w14:textId="77777777" w:rsidR="002B15AC" w:rsidRDefault="002B15AC" w:rsidP="00EF0229">
      <w:pPr>
        <w:pStyle w:val="Akapitzlist"/>
        <w:autoSpaceDE w:val="0"/>
        <w:autoSpaceDN w:val="0"/>
        <w:adjustRightInd w:val="0"/>
        <w:ind w:left="0"/>
        <w:rPr>
          <w:bCs/>
        </w:rPr>
      </w:pPr>
      <w:r w:rsidRPr="002B15AC">
        <w:rPr>
          <w:bCs/>
        </w:rPr>
        <w:t>Projektowane postanowienia umowy znajdują się we wzorach umów generalnych stanowiących załącznik do niniejszej SWZ.</w:t>
      </w:r>
    </w:p>
    <w:p w14:paraId="31484C15" w14:textId="77777777" w:rsidR="00EF0229" w:rsidRDefault="00EF0229" w:rsidP="00EF0229">
      <w:pPr>
        <w:pStyle w:val="Akapitzlist"/>
        <w:autoSpaceDE w:val="0"/>
        <w:autoSpaceDN w:val="0"/>
        <w:adjustRightInd w:val="0"/>
        <w:ind w:left="0"/>
        <w:rPr>
          <w:bCs/>
        </w:rPr>
      </w:pPr>
    </w:p>
    <w:p w14:paraId="3D9B916E" w14:textId="77777777" w:rsidR="00EF0229" w:rsidRPr="00852CDB" w:rsidRDefault="00EF0229" w:rsidP="00C0159A">
      <w:pPr>
        <w:keepLines/>
        <w:numPr>
          <w:ilvl w:val="0"/>
          <w:numId w:val="78"/>
        </w:numPr>
        <w:spacing w:before="360" w:after="240"/>
        <w:outlineLvl w:val="0"/>
        <w:rPr>
          <w:b/>
          <w:bCs/>
        </w:rPr>
      </w:pPr>
      <w:r w:rsidRPr="00852CDB">
        <w:rPr>
          <w:b/>
          <w:bCs/>
        </w:rPr>
        <w:t>SKŁADANIE OFERT CZĘŚCIOWYCH</w:t>
      </w:r>
    </w:p>
    <w:p w14:paraId="1426ED99" w14:textId="77777777" w:rsidR="00EF0229" w:rsidRPr="000539F4" w:rsidRDefault="00EF0229" w:rsidP="00EF0229">
      <w:pPr>
        <w:keepLines/>
        <w:spacing w:before="360" w:after="240"/>
        <w:outlineLvl w:val="0"/>
        <w:rPr>
          <w:bCs/>
        </w:rPr>
      </w:pPr>
      <w:r w:rsidRPr="000539F4">
        <w:rPr>
          <w:bCs/>
        </w:rPr>
        <w:t>Zamawiający nie dopuszcza możliwości składania ofert częściowych.</w:t>
      </w:r>
    </w:p>
    <w:p w14:paraId="7ABAC838" w14:textId="6742D551" w:rsidR="00EF0229" w:rsidRPr="000539F4" w:rsidRDefault="00EF0229" w:rsidP="000539F4">
      <w:pPr>
        <w:spacing w:before="120" w:after="120"/>
        <w:rPr>
          <w:b/>
          <w:bCs/>
        </w:rPr>
      </w:pPr>
      <w:r w:rsidRPr="000539F4">
        <w:rPr>
          <w:sz w:val="20"/>
        </w:rPr>
        <w:t xml:space="preserve"> </w:t>
      </w:r>
      <w:r w:rsidRPr="000539F4">
        <w:rPr>
          <w:b/>
          <w:bCs/>
        </w:rPr>
        <w:t>SKŁADANIE OFERT WARIANTOWYCH</w:t>
      </w:r>
    </w:p>
    <w:p w14:paraId="6A9FFDA2" w14:textId="77777777" w:rsidR="00EF0229" w:rsidRPr="000539F4" w:rsidRDefault="00EF0229" w:rsidP="00EF0229">
      <w:pPr>
        <w:keepLines/>
        <w:tabs>
          <w:tab w:val="left" w:pos="120"/>
        </w:tabs>
        <w:spacing w:before="360" w:after="240"/>
        <w:ind w:left="120"/>
        <w:outlineLvl w:val="0"/>
        <w:rPr>
          <w:bCs/>
        </w:rPr>
      </w:pPr>
      <w:r w:rsidRPr="000539F4">
        <w:rPr>
          <w:bCs/>
        </w:rPr>
        <w:t>Zamawiający nie dopuszcza możliwości składania ofert wariantowych.</w:t>
      </w:r>
    </w:p>
    <w:p w14:paraId="1679728E" w14:textId="77777777" w:rsidR="00EF0229" w:rsidRDefault="00EF0229" w:rsidP="00EF0229">
      <w:pPr>
        <w:pStyle w:val="Akapitzlist"/>
        <w:autoSpaceDE w:val="0"/>
        <w:autoSpaceDN w:val="0"/>
        <w:adjustRightInd w:val="0"/>
        <w:ind w:left="0"/>
        <w:rPr>
          <w:bCs/>
        </w:rPr>
      </w:pPr>
    </w:p>
    <w:p w14:paraId="4C2C81FC" w14:textId="77777777" w:rsidR="00EF0229" w:rsidRDefault="00EF0229" w:rsidP="00EF0229">
      <w:pPr>
        <w:pStyle w:val="Akapitzlist"/>
        <w:autoSpaceDE w:val="0"/>
        <w:autoSpaceDN w:val="0"/>
        <w:adjustRightInd w:val="0"/>
        <w:ind w:left="0"/>
        <w:rPr>
          <w:bCs/>
        </w:rPr>
      </w:pPr>
    </w:p>
    <w:p w14:paraId="62837690" w14:textId="77777777" w:rsidR="00EF0229" w:rsidRPr="007448E0" w:rsidRDefault="00EF0229" w:rsidP="00C0159A">
      <w:pPr>
        <w:pStyle w:val="Akapitzlist"/>
        <w:numPr>
          <w:ilvl w:val="0"/>
          <w:numId w:val="78"/>
        </w:numPr>
        <w:jc w:val="both"/>
        <w:rPr>
          <w:b/>
        </w:rPr>
      </w:pPr>
      <w:r w:rsidRPr="007448E0">
        <w:rPr>
          <w:b/>
        </w:rPr>
        <w:t>WYMAGANIA W ZAKRESIE ZATRUDNIENIA OSÓB, O KTÓRYCH MOWA W ART. 95 USTAWY</w:t>
      </w:r>
    </w:p>
    <w:p w14:paraId="6868603B" w14:textId="77777777" w:rsidR="00EF0229" w:rsidRPr="007448E0" w:rsidRDefault="00EF0229" w:rsidP="00EF0229">
      <w:pPr>
        <w:ind w:left="726"/>
        <w:jc w:val="both"/>
        <w:rPr>
          <w:color w:val="00B050"/>
        </w:rPr>
      </w:pPr>
    </w:p>
    <w:p w14:paraId="0740A32F" w14:textId="77777777" w:rsidR="00EF0229" w:rsidRPr="007448E0" w:rsidRDefault="00EF0229" w:rsidP="00C0159A">
      <w:pPr>
        <w:pStyle w:val="Akapitzlist"/>
        <w:numPr>
          <w:ilvl w:val="3"/>
          <w:numId w:val="57"/>
        </w:numPr>
        <w:tabs>
          <w:tab w:val="left" w:pos="284"/>
        </w:tabs>
        <w:ind w:left="0" w:firstLine="0"/>
        <w:contextualSpacing/>
        <w:jc w:val="both"/>
      </w:pPr>
      <w:r w:rsidRPr="007448E0">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14:paraId="55C0FD31" w14:textId="77777777" w:rsidR="00EF0229" w:rsidRPr="007448E0" w:rsidRDefault="00EF0229" w:rsidP="00C0159A">
      <w:pPr>
        <w:numPr>
          <w:ilvl w:val="3"/>
          <w:numId w:val="57"/>
        </w:numPr>
        <w:tabs>
          <w:tab w:val="left" w:pos="284"/>
        </w:tabs>
        <w:ind w:left="0" w:firstLine="0"/>
        <w:jc w:val="both"/>
      </w:pPr>
      <w:r w:rsidRPr="007448E0">
        <w:t xml:space="preserve">Zamawiający ma prawo skontrolowania Wykonawcy w zakresie spełniania wymagań określonych w pkt. 1. Na żądanie Zamawiającego, w terminie wskazanym przez Zamawiającego nie krótszym niż 5 dni roboczych, Wykonawca zobowiązuje się przedłożyć do wglądu oświadczenie potwierdzające, że pracownicy, o których mowa w pkt. 1 są zatrudnieni na umowę o pracę. </w:t>
      </w:r>
    </w:p>
    <w:p w14:paraId="063C373B" w14:textId="01DEDA2C" w:rsidR="00EF0229" w:rsidRPr="00050981" w:rsidRDefault="00EF0229" w:rsidP="00C0159A">
      <w:pPr>
        <w:numPr>
          <w:ilvl w:val="3"/>
          <w:numId w:val="57"/>
        </w:numPr>
        <w:tabs>
          <w:tab w:val="left" w:pos="284"/>
        </w:tabs>
        <w:ind w:left="0" w:firstLine="0"/>
        <w:jc w:val="both"/>
      </w:pPr>
      <w:r w:rsidRPr="007448E0">
        <w:t xml:space="preserve">Nieprzedłożenie  przez Wykonawcę dokumentów, o których mowa  w pkt. 2 traktowane będzie jako niewypełnienie obowiązku określonego w SWZ i art. 96 ust. 4 ustawy. </w:t>
      </w:r>
    </w:p>
    <w:p w14:paraId="4F1F9891" w14:textId="77777777" w:rsidR="00062B21" w:rsidRPr="00062B21" w:rsidRDefault="00062B21" w:rsidP="00C0159A">
      <w:pPr>
        <w:pStyle w:val="Akapitzlist"/>
        <w:keepLines/>
        <w:numPr>
          <w:ilvl w:val="0"/>
          <w:numId w:val="78"/>
        </w:numPr>
        <w:tabs>
          <w:tab w:val="left" w:pos="0"/>
        </w:tabs>
        <w:spacing w:before="360" w:after="240"/>
        <w:outlineLvl w:val="0"/>
        <w:rPr>
          <w:b/>
          <w:bCs/>
        </w:rPr>
      </w:pPr>
      <w:r w:rsidRPr="00062B21">
        <w:rPr>
          <w:b/>
          <w:bCs/>
        </w:rPr>
        <w:t>ZASTRZEŻENIE DOTYCZĄCE MOŻLIWOŚCI UBIEGANIA SIĘ O UDZIELENIE  ZAMÓWIENIA</w:t>
      </w:r>
    </w:p>
    <w:p w14:paraId="0A2CCD1E" w14:textId="77777777" w:rsidR="00062B21" w:rsidRDefault="00062B21" w:rsidP="00062B21">
      <w:pPr>
        <w:keepLines/>
        <w:tabs>
          <w:tab w:val="left" w:pos="0"/>
        </w:tabs>
        <w:spacing w:before="360" w:after="240"/>
        <w:outlineLvl w:val="0"/>
        <w:rPr>
          <w:bCs/>
        </w:rPr>
      </w:pPr>
      <w:r w:rsidRPr="005537B5">
        <w:rPr>
          <w:bCs/>
        </w:rPr>
        <w:t xml:space="preserve">Zamawiający nie </w:t>
      </w:r>
      <w:r>
        <w:rPr>
          <w:bCs/>
        </w:rPr>
        <w:t>przewiduje zastrzeżenia możliwości ubiegania się o udzielenie zamówienia wyłącznie</w:t>
      </w:r>
      <w:r w:rsidR="00705735">
        <w:rPr>
          <w:bCs/>
        </w:rPr>
        <w:t xml:space="preserve"> przez wykonawców o których mowa w art. 94 ustawy.</w:t>
      </w:r>
    </w:p>
    <w:p w14:paraId="73C5B496" w14:textId="77777777" w:rsidR="00062B21" w:rsidRDefault="00062B21" w:rsidP="00C0159A">
      <w:pPr>
        <w:keepLines/>
        <w:numPr>
          <w:ilvl w:val="0"/>
          <w:numId w:val="78"/>
        </w:numPr>
        <w:tabs>
          <w:tab w:val="left" w:pos="120"/>
        </w:tabs>
        <w:spacing w:before="360" w:after="240"/>
        <w:outlineLvl w:val="0"/>
        <w:rPr>
          <w:b/>
          <w:bCs/>
        </w:rPr>
      </w:pPr>
      <w:r w:rsidRPr="00442B09">
        <w:rPr>
          <w:b/>
          <w:bCs/>
        </w:rPr>
        <w:t>WADIUM</w:t>
      </w:r>
    </w:p>
    <w:p w14:paraId="02ADE3A5" w14:textId="77777777" w:rsidR="00062B21" w:rsidRPr="005537B5" w:rsidRDefault="00062B21" w:rsidP="00062B21">
      <w:pPr>
        <w:keepLines/>
        <w:tabs>
          <w:tab w:val="left" w:pos="120"/>
        </w:tabs>
        <w:spacing w:before="360" w:after="240"/>
        <w:outlineLvl w:val="0"/>
        <w:rPr>
          <w:bCs/>
        </w:rPr>
      </w:pPr>
      <w:r w:rsidRPr="005537B5">
        <w:rPr>
          <w:bCs/>
        </w:rPr>
        <w:t xml:space="preserve">  Zamawiający nie wymaga wniesienia wadium.</w:t>
      </w:r>
    </w:p>
    <w:p w14:paraId="6402DBE0" w14:textId="77777777" w:rsidR="00062B21" w:rsidRPr="00442B09" w:rsidRDefault="00062B21" w:rsidP="00C0159A">
      <w:pPr>
        <w:keepNext/>
        <w:numPr>
          <w:ilvl w:val="0"/>
          <w:numId w:val="78"/>
        </w:numPr>
        <w:tabs>
          <w:tab w:val="left" w:pos="120"/>
        </w:tabs>
        <w:spacing w:before="360" w:after="240"/>
        <w:outlineLvl w:val="0"/>
        <w:rPr>
          <w:b/>
          <w:bCs/>
        </w:rPr>
      </w:pPr>
      <w:r>
        <w:rPr>
          <w:b/>
          <w:bCs/>
        </w:rPr>
        <w:t>PRZEWIDYWANE ZAMÓWIENIA ZGODNIE Z ART. 214 UST. 1 PKT 7 USTAWY</w:t>
      </w:r>
    </w:p>
    <w:p w14:paraId="5CB9FD49" w14:textId="7ECC445D" w:rsidR="00062B21" w:rsidRPr="00F611EA" w:rsidRDefault="00062B21" w:rsidP="00062B21">
      <w:pPr>
        <w:keepNext/>
        <w:tabs>
          <w:tab w:val="left" w:pos="567"/>
        </w:tabs>
        <w:spacing w:before="360" w:after="240"/>
        <w:jc w:val="both"/>
        <w:outlineLvl w:val="0"/>
        <w:rPr>
          <w:b/>
          <w:bCs/>
          <w:strike/>
          <w:sz w:val="28"/>
          <w:szCs w:val="28"/>
        </w:rPr>
      </w:pPr>
      <w:r w:rsidRPr="00442B09">
        <w:t xml:space="preserve">Zamawiający przewiduje możliwość zawarcia w okresie trwania umowy zamówienia </w:t>
      </w:r>
      <w:r w:rsidRPr="002A09F0">
        <w:t xml:space="preserve">polegającego na powtórzeniu usług  podobnych do zamówienia podstawowego stanowiących </w:t>
      </w:r>
      <w:r w:rsidR="000539F4">
        <w:t>20</w:t>
      </w:r>
      <w:r w:rsidRPr="002A09F0">
        <w:t>% zamówienia podstawowego.  Zamówienie  udzielane będzie na usługi zgodne z  przedmiotem zamówienia podstawowego w trybie zamówień z wolnej ręki, po spełnieniu przesłanek z art. 214 ust.1 pkt. 7 ustawy.</w:t>
      </w:r>
    </w:p>
    <w:p w14:paraId="6636D35A" w14:textId="77777777" w:rsidR="008733C4" w:rsidRPr="00442B09" w:rsidRDefault="008733C4" w:rsidP="00C0159A">
      <w:pPr>
        <w:keepNext/>
        <w:numPr>
          <w:ilvl w:val="0"/>
          <w:numId w:val="78"/>
        </w:numPr>
        <w:tabs>
          <w:tab w:val="left" w:pos="120"/>
        </w:tabs>
        <w:spacing w:before="360" w:after="240"/>
        <w:outlineLvl w:val="0"/>
        <w:rPr>
          <w:b/>
          <w:bCs/>
        </w:rPr>
      </w:pPr>
      <w:r>
        <w:rPr>
          <w:b/>
          <w:bCs/>
        </w:rPr>
        <w:t>WIZJA LOKALNA LUB SPRAWDZENIE DOKUMENTÓW NA MIEJSCU U ZAMAWIAJĄCEGO</w:t>
      </w:r>
    </w:p>
    <w:p w14:paraId="60570ADF" w14:textId="77777777" w:rsidR="008733C4" w:rsidRPr="008733C4" w:rsidRDefault="008733C4" w:rsidP="008733C4">
      <w:pPr>
        <w:rPr>
          <w:color w:val="000000"/>
        </w:rPr>
      </w:pPr>
      <w:r>
        <w:rPr>
          <w:color w:val="000000"/>
        </w:rPr>
        <w:t>Zamawiający nie wymaga przeprowadzenia przez Wykonawcę wizji lokalnej ani sprawdzenia przez Wykonawcę dokumentów niezbędnych do realizacji zamówienia dostępnych na miejscu u Zamawiającego.</w:t>
      </w:r>
    </w:p>
    <w:p w14:paraId="0648EB6D" w14:textId="77777777" w:rsidR="00DD2DA5" w:rsidRPr="00442B09" w:rsidRDefault="00DD2DA5" w:rsidP="00C0159A">
      <w:pPr>
        <w:keepNext/>
        <w:numPr>
          <w:ilvl w:val="0"/>
          <w:numId w:val="78"/>
        </w:numPr>
        <w:tabs>
          <w:tab w:val="left" w:pos="120"/>
        </w:tabs>
        <w:spacing w:before="360" w:after="240"/>
        <w:outlineLvl w:val="0"/>
        <w:rPr>
          <w:b/>
          <w:bCs/>
        </w:rPr>
      </w:pPr>
      <w:r w:rsidRPr="00442B09">
        <w:rPr>
          <w:b/>
          <w:bCs/>
        </w:rPr>
        <w:t>INFORMACJE DOTYCZĄCE WALUT OBCYCH</w:t>
      </w:r>
    </w:p>
    <w:p w14:paraId="367C62FB" w14:textId="77777777" w:rsidR="00DD2DA5" w:rsidRPr="009518A7" w:rsidRDefault="00DD2DA5" w:rsidP="00DD2DA5">
      <w:pPr>
        <w:rPr>
          <w:color w:val="000000"/>
        </w:rPr>
      </w:pPr>
      <w:r w:rsidRPr="009518A7">
        <w:rPr>
          <w:color w:val="000000"/>
        </w:rPr>
        <w:t xml:space="preserve">Wszelkie rozliczenia pomiędzy Zamawiającym a Wykonawcą prowadzone będą w złotych </w:t>
      </w:r>
      <w:r>
        <w:rPr>
          <w:color w:val="000000"/>
        </w:rPr>
        <w:t xml:space="preserve"> </w:t>
      </w:r>
      <w:r w:rsidRPr="009518A7">
        <w:rPr>
          <w:color w:val="000000"/>
        </w:rPr>
        <w:t>polskich.</w:t>
      </w:r>
    </w:p>
    <w:p w14:paraId="5CEDFB5E" w14:textId="77777777" w:rsidR="00B93F3B" w:rsidRPr="00B93F3B" w:rsidRDefault="00B93F3B" w:rsidP="00C0159A">
      <w:pPr>
        <w:keepLines/>
        <w:numPr>
          <w:ilvl w:val="0"/>
          <w:numId w:val="78"/>
        </w:numPr>
        <w:tabs>
          <w:tab w:val="left" w:pos="120"/>
        </w:tabs>
        <w:spacing w:before="360" w:after="240"/>
        <w:outlineLvl w:val="0"/>
        <w:rPr>
          <w:b/>
          <w:bCs/>
        </w:rPr>
      </w:pPr>
      <w:r w:rsidRPr="009865F5">
        <w:rPr>
          <w:b/>
          <w:bCs/>
        </w:rPr>
        <w:t>KOSZT</w:t>
      </w:r>
      <w:r>
        <w:rPr>
          <w:b/>
          <w:bCs/>
        </w:rPr>
        <w:t>Y</w:t>
      </w:r>
      <w:r w:rsidRPr="009865F5">
        <w:rPr>
          <w:b/>
          <w:bCs/>
        </w:rPr>
        <w:t xml:space="preserve"> UDZIAŁU W POSTĘPOWANIU</w:t>
      </w:r>
    </w:p>
    <w:p w14:paraId="30D12A3A" w14:textId="77777777" w:rsidR="00B93F3B" w:rsidRPr="00B93F3B" w:rsidRDefault="00B93F3B" w:rsidP="00B93F3B">
      <w:pPr>
        <w:keepLines/>
        <w:tabs>
          <w:tab w:val="left" w:pos="120"/>
        </w:tabs>
        <w:spacing w:before="360" w:after="240"/>
        <w:ind w:left="120"/>
        <w:outlineLvl w:val="0"/>
        <w:rPr>
          <w:bCs/>
        </w:rPr>
      </w:pPr>
      <w:r w:rsidRPr="00B93F3B">
        <w:rPr>
          <w:bCs/>
        </w:rPr>
        <w:t>Zamawiający nie przewiduje zwrotu kosztów udziału w postępowaniu.</w:t>
      </w:r>
    </w:p>
    <w:p w14:paraId="634DCE2E" w14:textId="77777777" w:rsidR="00B93F3B" w:rsidRPr="009865F5" w:rsidRDefault="00B93F3B" w:rsidP="00C0159A">
      <w:pPr>
        <w:keepLines/>
        <w:numPr>
          <w:ilvl w:val="0"/>
          <w:numId w:val="78"/>
        </w:numPr>
        <w:tabs>
          <w:tab w:val="left" w:pos="120"/>
        </w:tabs>
        <w:spacing w:before="360" w:after="240"/>
        <w:outlineLvl w:val="0"/>
        <w:rPr>
          <w:b/>
          <w:bCs/>
        </w:rPr>
      </w:pPr>
      <w:r>
        <w:rPr>
          <w:b/>
          <w:bCs/>
        </w:rPr>
        <w:t>OBOWIĄZEK OSOBISTEGO WYKONANIA PRZEZ WYKONAWCĘ KLUCZOWYCH ZADAŃ</w:t>
      </w:r>
    </w:p>
    <w:p w14:paraId="3AEBB61E" w14:textId="77777777" w:rsidR="00B93F3B" w:rsidRPr="00B93F3B" w:rsidRDefault="00B93F3B" w:rsidP="00B93F3B">
      <w:pPr>
        <w:keepLines/>
        <w:tabs>
          <w:tab w:val="left" w:pos="120"/>
        </w:tabs>
        <w:spacing w:before="360" w:after="240"/>
        <w:ind w:left="120"/>
        <w:outlineLvl w:val="0"/>
        <w:rPr>
          <w:bCs/>
        </w:rPr>
      </w:pPr>
      <w:r>
        <w:rPr>
          <w:bCs/>
        </w:rPr>
        <w:t xml:space="preserve">Zamawiający nie zastrzega </w:t>
      </w:r>
      <w:r w:rsidRPr="00B93F3B">
        <w:rPr>
          <w:bCs/>
        </w:rPr>
        <w:t>osobistego wykonania przez wykonawcę kluczowych zadań</w:t>
      </w:r>
      <w:r>
        <w:rPr>
          <w:bCs/>
        </w:rPr>
        <w:t>.</w:t>
      </w:r>
    </w:p>
    <w:p w14:paraId="7FB67CF4" w14:textId="77777777" w:rsidR="00B93F3B" w:rsidRPr="009865F5" w:rsidRDefault="00B93F3B" w:rsidP="00C0159A">
      <w:pPr>
        <w:keepLines/>
        <w:numPr>
          <w:ilvl w:val="0"/>
          <w:numId w:val="78"/>
        </w:numPr>
        <w:tabs>
          <w:tab w:val="left" w:pos="120"/>
        </w:tabs>
        <w:spacing w:before="360" w:after="240"/>
        <w:outlineLvl w:val="0"/>
        <w:rPr>
          <w:b/>
          <w:bCs/>
        </w:rPr>
      </w:pPr>
      <w:r>
        <w:rPr>
          <w:b/>
          <w:bCs/>
        </w:rPr>
        <w:t>UM</w:t>
      </w:r>
      <w:r w:rsidRPr="009865F5">
        <w:rPr>
          <w:b/>
          <w:bCs/>
        </w:rPr>
        <w:t>OW</w:t>
      </w:r>
      <w:r>
        <w:rPr>
          <w:b/>
          <w:bCs/>
        </w:rPr>
        <w:t>A</w:t>
      </w:r>
      <w:r w:rsidRPr="009865F5">
        <w:rPr>
          <w:b/>
          <w:bCs/>
        </w:rPr>
        <w:t xml:space="preserve"> RAMOW</w:t>
      </w:r>
      <w:r>
        <w:rPr>
          <w:b/>
          <w:bCs/>
        </w:rPr>
        <w:t>A</w:t>
      </w:r>
    </w:p>
    <w:p w14:paraId="16E4979A" w14:textId="77777777" w:rsidR="00B93F3B" w:rsidRPr="00B93F3B" w:rsidRDefault="00B93F3B" w:rsidP="00B93F3B">
      <w:pPr>
        <w:keepLines/>
        <w:tabs>
          <w:tab w:val="left" w:pos="120"/>
        </w:tabs>
        <w:spacing w:before="360" w:after="240"/>
        <w:ind w:left="120"/>
        <w:outlineLvl w:val="0"/>
        <w:rPr>
          <w:bCs/>
        </w:rPr>
      </w:pPr>
      <w:r w:rsidRPr="00B93F3B">
        <w:rPr>
          <w:bCs/>
        </w:rPr>
        <w:t>Zamawiający nie przewiduje zawarcia umowy ramowej.</w:t>
      </w:r>
    </w:p>
    <w:p w14:paraId="5A98A544" w14:textId="77777777" w:rsidR="00B93F3B" w:rsidRDefault="00B93F3B" w:rsidP="00C0159A">
      <w:pPr>
        <w:keepLines/>
        <w:numPr>
          <w:ilvl w:val="0"/>
          <w:numId w:val="78"/>
        </w:numPr>
        <w:tabs>
          <w:tab w:val="left" w:pos="120"/>
        </w:tabs>
        <w:spacing w:before="360" w:after="240"/>
        <w:outlineLvl w:val="0"/>
        <w:rPr>
          <w:b/>
          <w:bCs/>
        </w:rPr>
      </w:pPr>
      <w:r w:rsidRPr="009865F5">
        <w:rPr>
          <w:b/>
          <w:bCs/>
        </w:rPr>
        <w:t>AUKCJ</w:t>
      </w:r>
      <w:r>
        <w:rPr>
          <w:b/>
          <w:bCs/>
        </w:rPr>
        <w:t>A</w:t>
      </w:r>
      <w:r w:rsidRPr="009865F5">
        <w:rPr>
          <w:b/>
          <w:bCs/>
        </w:rPr>
        <w:t xml:space="preserve"> ELEKTRONICZN</w:t>
      </w:r>
      <w:r>
        <w:rPr>
          <w:b/>
          <w:bCs/>
        </w:rPr>
        <w:t>A</w:t>
      </w:r>
    </w:p>
    <w:p w14:paraId="2D0915FE" w14:textId="77777777" w:rsidR="00B93F3B" w:rsidRPr="00B93F3B" w:rsidRDefault="00B93F3B" w:rsidP="00B93F3B">
      <w:pPr>
        <w:keepLines/>
        <w:tabs>
          <w:tab w:val="left" w:pos="120"/>
        </w:tabs>
        <w:spacing w:before="360" w:after="240"/>
        <w:ind w:left="120"/>
        <w:outlineLvl w:val="0"/>
        <w:rPr>
          <w:bCs/>
        </w:rPr>
      </w:pPr>
      <w:r w:rsidRPr="00B93F3B">
        <w:rPr>
          <w:bCs/>
        </w:rPr>
        <w:t>Zamawiający nie przewiduje przeprowadzania aukcji elektronicznej</w:t>
      </w:r>
      <w:r>
        <w:rPr>
          <w:bCs/>
        </w:rPr>
        <w:t>.</w:t>
      </w:r>
    </w:p>
    <w:p w14:paraId="509D8784" w14:textId="77777777" w:rsidR="00B93F3B" w:rsidRDefault="00B93F3B" w:rsidP="00C0159A">
      <w:pPr>
        <w:keepLines/>
        <w:numPr>
          <w:ilvl w:val="0"/>
          <w:numId w:val="78"/>
        </w:numPr>
        <w:tabs>
          <w:tab w:val="left" w:pos="120"/>
        </w:tabs>
        <w:spacing w:before="360" w:after="240"/>
        <w:outlineLvl w:val="0"/>
        <w:rPr>
          <w:b/>
          <w:bCs/>
        </w:rPr>
      </w:pPr>
      <w:r>
        <w:rPr>
          <w:b/>
          <w:bCs/>
        </w:rPr>
        <w:t>KATALOGI ELEKTRONICZNE</w:t>
      </w:r>
    </w:p>
    <w:p w14:paraId="4664AF6A" w14:textId="77777777" w:rsidR="00B93F3B" w:rsidRPr="00B93F3B" w:rsidRDefault="00B93F3B" w:rsidP="00B93F3B">
      <w:pPr>
        <w:keepLines/>
        <w:tabs>
          <w:tab w:val="left" w:pos="120"/>
        </w:tabs>
        <w:spacing w:before="360" w:after="240"/>
        <w:outlineLvl w:val="0"/>
        <w:rPr>
          <w:bCs/>
        </w:rPr>
      </w:pPr>
      <w:r w:rsidRPr="00B93F3B">
        <w:rPr>
          <w:bCs/>
        </w:rPr>
        <w:t xml:space="preserve">Zamawiający nie wymaga </w:t>
      </w:r>
      <w:r>
        <w:rPr>
          <w:bCs/>
        </w:rPr>
        <w:t xml:space="preserve">i nie przewiduje składania ofert w postaci katalogów elektronicznych. </w:t>
      </w:r>
    </w:p>
    <w:p w14:paraId="1FAA54E5" w14:textId="77777777" w:rsidR="00B93F3B" w:rsidRDefault="00B93F3B" w:rsidP="00C0159A">
      <w:pPr>
        <w:keepLines/>
        <w:numPr>
          <w:ilvl w:val="0"/>
          <w:numId w:val="78"/>
        </w:numPr>
        <w:tabs>
          <w:tab w:val="left" w:pos="120"/>
        </w:tabs>
        <w:spacing w:before="360" w:after="240"/>
        <w:outlineLvl w:val="0"/>
        <w:rPr>
          <w:b/>
          <w:bCs/>
        </w:rPr>
      </w:pPr>
      <w:r w:rsidRPr="00442B09">
        <w:rPr>
          <w:b/>
          <w:bCs/>
        </w:rPr>
        <w:t>ZABEZPIECZENI</w:t>
      </w:r>
      <w:r>
        <w:rPr>
          <w:b/>
          <w:bCs/>
        </w:rPr>
        <w:t>E</w:t>
      </w:r>
      <w:r w:rsidRPr="00442B09">
        <w:rPr>
          <w:b/>
          <w:bCs/>
        </w:rPr>
        <w:t xml:space="preserve"> NALEŻYTEGO WYKONANIA UMOWY</w:t>
      </w:r>
    </w:p>
    <w:p w14:paraId="6487916F" w14:textId="77777777" w:rsidR="00B93F3B" w:rsidRPr="002B15AC" w:rsidRDefault="00B93F3B" w:rsidP="00B93F3B">
      <w:pPr>
        <w:keepLines/>
        <w:tabs>
          <w:tab w:val="left" w:pos="120"/>
        </w:tabs>
        <w:spacing w:before="360" w:after="240"/>
        <w:outlineLvl w:val="0"/>
        <w:rPr>
          <w:bCs/>
        </w:rPr>
      </w:pPr>
      <w:r>
        <w:rPr>
          <w:bCs/>
        </w:rPr>
        <w:t xml:space="preserve"> </w:t>
      </w:r>
      <w:r w:rsidRPr="005537B5">
        <w:rPr>
          <w:bCs/>
        </w:rPr>
        <w:t>Zamawiający nie wymaga wniesienia zabezpieczenia należytego wykonania umowy.</w:t>
      </w:r>
    </w:p>
    <w:p w14:paraId="3FE32AAA" w14:textId="77777777" w:rsidR="006D7A83" w:rsidRPr="002F1ED2" w:rsidRDefault="006D7A83" w:rsidP="00C0159A">
      <w:pPr>
        <w:keepNext/>
        <w:numPr>
          <w:ilvl w:val="0"/>
          <w:numId w:val="78"/>
        </w:numPr>
        <w:tabs>
          <w:tab w:val="left" w:pos="120"/>
        </w:tabs>
        <w:spacing w:before="360" w:after="240"/>
        <w:outlineLvl w:val="0"/>
        <w:rPr>
          <w:b/>
          <w:bCs/>
        </w:rPr>
      </w:pPr>
      <w:r w:rsidRPr="002F1ED2">
        <w:rPr>
          <w:b/>
          <w:bCs/>
        </w:rPr>
        <w:t>ZAŁĄCZNIKI</w:t>
      </w:r>
    </w:p>
    <w:p w14:paraId="08E87F59" w14:textId="77777777" w:rsidR="006D7A83" w:rsidRPr="000539F4" w:rsidRDefault="006D7A83" w:rsidP="006D7A83">
      <w:pPr>
        <w:pStyle w:val="Tekstpodstawowy2"/>
        <w:keepNext/>
        <w:spacing w:before="240" w:after="120"/>
        <w:rPr>
          <w:rFonts w:ascii="Times New Roman" w:hAnsi="Times New Roman" w:cs="Times New Roman"/>
          <w:sz w:val="24"/>
          <w:szCs w:val="24"/>
        </w:rPr>
      </w:pPr>
      <w:r w:rsidRPr="000539F4">
        <w:rPr>
          <w:rFonts w:ascii="Times New Roman" w:hAnsi="Times New Roman" w:cs="Times New Roman"/>
          <w:sz w:val="24"/>
          <w:szCs w:val="24"/>
        </w:rPr>
        <w:t xml:space="preserve">Integralną część specyfikacji warunków zamówienia stanowią niżej wymienione </w:t>
      </w:r>
      <w:r w:rsidR="00062B21" w:rsidRPr="000539F4">
        <w:rPr>
          <w:rFonts w:ascii="Times New Roman" w:hAnsi="Times New Roman" w:cs="Times New Roman"/>
          <w:sz w:val="24"/>
          <w:szCs w:val="24"/>
        </w:rPr>
        <w:t>z</w:t>
      </w:r>
      <w:r w:rsidRPr="000539F4">
        <w:rPr>
          <w:rFonts w:ascii="Times New Roman" w:hAnsi="Times New Roman" w:cs="Times New Roman"/>
          <w:sz w:val="24"/>
          <w:szCs w:val="24"/>
        </w:rPr>
        <w:t>ałączniki:</w:t>
      </w:r>
    </w:p>
    <w:p w14:paraId="5A6A26AA" w14:textId="467B2048" w:rsidR="006D7A83" w:rsidRPr="000539F4" w:rsidRDefault="00852CDB" w:rsidP="00852CDB">
      <w:pPr>
        <w:pStyle w:val="Tekstpodstawowy2"/>
        <w:tabs>
          <w:tab w:val="clear" w:pos="993"/>
          <w:tab w:val="left" w:pos="0"/>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 xml:space="preserve">Załącznik nr 1 </w:t>
      </w:r>
      <w:r w:rsidR="006D7A83" w:rsidRPr="000539F4">
        <w:rPr>
          <w:rFonts w:ascii="Times New Roman" w:hAnsi="Times New Roman" w:cs="Times New Roman"/>
          <w:sz w:val="24"/>
          <w:szCs w:val="24"/>
        </w:rPr>
        <w:t>Szczegółowe warunki zamówienia wraz z opisem przedmiotu zamówienia</w:t>
      </w:r>
    </w:p>
    <w:p w14:paraId="355A1D7A" w14:textId="7D6796DF" w:rsidR="006D7A83" w:rsidRPr="000539F4" w:rsidRDefault="00852CDB" w:rsidP="00852CDB">
      <w:pPr>
        <w:pStyle w:val="Tekstpodstawowy2"/>
        <w:tabs>
          <w:tab w:val="clear" w:pos="993"/>
          <w:tab w:val="left" w:pos="0"/>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 xml:space="preserve">Załącznik nr 2 </w:t>
      </w:r>
      <w:r w:rsidR="006D7A83" w:rsidRPr="000539F4">
        <w:rPr>
          <w:rFonts w:ascii="Times New Roman" w:hAnsi="Times New Roman" w:cs="Times New Roman"/>
          <w:sz w:val="24"/>
          <w:szCs w:val="24"/>
        </w:rPr>
        <w:t xml:space="preserve">Formularz oferty </w:t>
      </w:r>
    </w:p>
    <w:p w14:paraId="72E5306F" w14:textId="515F2B90" w:rsidR="006D7A83" w:rsidRPr="000539F4" w:rsidRDefault="000539F4" w:rsidP="00852CDB">
      <w:pPr>
        <w:pStyle w:val="Tekstpodstawowy2"/>
        <w:tabs>
          <w:tab w:val="clear" w:pos="993"/>
          <w:tab w:val="left" w:pos="0"/>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Załącznik nr 3</w:t>
      </w:r>
      <w:r w:rsidR="00852CDB" w:rsidRPr="000539F4">
        <w:rPr>
          <w:rFonts w:ascii="Times New Roman" w:hAnsi="Times New Roman" w:cs="Times New Roman"/>
          <w:sz w:val="24"/>
          <w:szCs w:val="24"/>
        </w:rPr>
        <w:t xml:space="preserve"> </w:t>
      </w:r>
      <w:r w:rsidR="006D7A83" w:rsidRPr="000539F4">
        <w:rPr>
          <w:rFonts w:ascii="Times New Roman" w:hAnsi="Times New Roman" w:cs="Times New Roman"/>
          <w:sz w:val="24"/>
          <w:szCs w:val="24"/>
        </w:rPr>
        <w:t xml:space="preserve">Umowa generalna </w:t>
      </w:r>
    </w:p>
    <w:p w14:paraId="0BF457B2" w14:textId="1B3AC187" w:rsidR="006D7A83" w:rsidRPr="000539F4" w:rsidRDefault="000539F4" w:rsidP="00852CDB">
      <w:pPr>
        <w:pStyle w:val="Tekstpodstawowy2"/>
        <w:tabs>
          <w:tab w:val="clear" w:pos="993"/>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Załącznik nr  4</w:t>
      </w:r>
      <w:r w:rsidR="00852CDB" w:rsidRPr="000539F4">
        <w:rPr>
          <w:rFonts w:ascii="Times New Roman" w:hAnsi="Times New Roman" w:cs="Times New Roman"/>
          <w:sz w:val="24"/>
          <w:szCs w:val="24"/>
        </w:rPr>
        <w:t xml:space="preserve"> </w:t>
      </w:r>
      <w:r w:rsidR="006D7A83" w:rsidRPr="000539F4">
        <w:rPr>
          <w:sz w:val="24"/>
          <w:szCs w:val="24"/>
        </w:rPr>
        <w:t xml:space="preserve">Oświadczenie </w:t>
      </w:r>
      <w:r w:rsidR="00DF4542" w:rsidRPr="000539F4">
        <w:rPr>
          <w:sz w:val="24"/>
          <w:szCs w:val="24"/>
        </w:rPr>
        <w:t>Wykonawcy</w:t>
      </w:r>
    </w:p>
    <w:p w14:paraId="014E9EC5" w14:textId="52B0F3DF" w:rsidR="006D7A83" w:rsidRPr="000539F4" w:rsidRDefault="00852CDB" w:rsidP="00852CDB">
      <w:pPr>
        <w:pStyle w:val="Tekstpodstawowy2"/>
        <w:tabs>
          <w:tab w:val="clear" w:pos="993"/>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Załącznik nr</w:t>
      </w:r>
      <w:r w:rsidR="000539F4" w:rsidRPr="000539F4">
        <w:rPr>
          <w:rFonts w:ascii="Times New Roman" w:hAnsi="Times New Roman" w:cs="Times New Roman"/>
          <w:sz w:val="24"/>
          <w:szCs w:val="24"/>
        </w:rPr>
        <w:t xml:space="preserve"> 5</w:t>
      </w:r>
      <w:r w:rsidRPr="000539F4">
        <w:rPr>
          <w:rFonts w:ascii="Times New Roman" w:hAnsi="Times New Roman" w:cs="Times New Roman"/>
          <w:sz w:val="24"/>
          <w:szCs w:val="24"/>
        </w:rPr>
        <w:t xml:space="preserve"> </w:t>
      </w:r>
      <w:r w:rsidR="006D7A83" w:rsidRPr="000539F4">
        <w:rPr>
          <w:rFonts w:ascii="Times New Roman" w:hAnsi="Times New Roman" w:cs="Times New Roman"/>
          <w:sz w:val="24"/>
          <w:szCs w:val="24"/>
        </w:rPr>
        <w:t>Informacje do oceny ryzyka</w:t>
      </w:r>
    </w:p>
    <w:p w14:paraId="402DA63C" w14:textId="35954570" w:rsidR="006D7A83" w:rsidRPr="000539F4" w:rsidRDefault="00852CDB" w:rsidP="00852CDB">
      <w:pPr>
        <w:pStyle w:val="Tekstpodstawowy2"/>
        <w:tabs>
          <w:tab w:val="clear" w:pos="993"/>
        </w:tabs>
        <w:ind w:left="360" w:hanging="360"/>
        <w:jc w:val="left"/>
        <w:outlineLvl w:val="9"/>
        <w:rPr>
          <w:rFonts w:ascii="Times New Roman" w:hAnsi="Times New Roman" w:cs="Times New Roman"/>
          <w:sz w:val="24"/>
          <w:szCs w:val="24"/>
        </w:rPr>
      </w:pPr>
      <w:r w:rsidRPr="000539F4">
        <w:rPr>
          <w:rFonts w:ascii="Times New Roman" w:hAnsi="Times New Roman" w:cs="Times New Roman"/>
          <w:sz w:val="24"/>
          <w:szCs w:val="24"/>
        </w:rPr>
        <w:t xml:space="preserve">Załącznik nr </w:t>
      </w:r>
      <w:r w:rsidR="000539F4" w:rsidRPr="000539F4">
        <w:rPr>
          <w:rFonts w:ascii="Times New Roman" w:hAnsi="Times New Roman" w:cs="Times New Roman"/>
          <w:sz w:val="24"/>
          <w:szCs w:val="24"/>
        </w:rPr>
        <w:t>6</w:t>
      </w:r>
      <w:r w:rsidRPr="000539F4">
        <w:rPr>
          <w:rFonts w:ascii="Times New Roman" w:hAnsi="Times New Roman" w:cs="Times New Roman"/>
          <w:sz w:val="24"/>
          <w:szCs w:val="24"/>
        </w:rPr>
        <w:t xml:space="preserve"> </w:t>
      </w:r>
      <w:r w:rsidR="006D7A83" w:rsidRPr="000539F4">
        <w:rPr>
          <w:rFonts w:ascii="Times New Roman" w:hAnsi="Times New Roman" w:cs="Times New Roman"/>
          <w:sz w:val="24"/>
          <w:szCs w:val="24"/>
        </w:rPr>
        <w:t>Rejestr pojazdów</w:t>
      </w:r>
    </w:p>
    <w:p w14:paraId="324F2E41" w14:textId="1BB917DB" w:rsidR="006D7A83" w:rsidRPr="000539F4" w:rsidRDefault="00852CDB" w:rsidP="00852CDB">
      <w:pPr>
        <w:pStyle w:val="Tekstpodstawowy2"/>
        <w:tabs>
          <w:tab w:val="left" w:pos="708"/>
        </w:tabs>
        <w:jc w:val="left"/>
        <w:outlineLvl w:val="9"/>
        <w:rPr>
          <w:rFonts w:ascii="Times New Roman" w:hAnsi="Times New Roman" w:cs="Times New Roman"/>
          <w:sz w:val="24"/>
          <w:szCs w:val="24"/>
        </w:rPr>
      </w:pPr>
      <w:r w:rsidRPr="000539F4">
        <w:rPr>
          <w:rFonts w:ascii="Times New Roman" w:hAnsi="Times New Roman" w:cs="Times New Roman"/>
          <w:sz w:val="24"/>
          <w:szCs w:val="24"/>
        </w:rPr>
        <w:t xml:space="preserve">Załącznik nr </w:t>
      </w:r>
      <w:r w:rsidR="000539F4" w:rsidRPr="000539F4">
        <w:rPr>
          <w:rFonts w:ascii="Times New Roman" w:hAnsi="Times New Roman" w:cs="Times New Roman"/>
          <w:sz w:val="24"/>
          <w:szCs w:val="24"/>
        </w:rPr>
        <w:t>7</w:t>
      </w:r>
      <w:r w:rsidRPr="000539F4">
        <w:rPr>
          <w:rFonts w:ascii="Times New Roman" w:hAnsi="Times New Roman" w:cs="Times New Roman"/>
          <w:sz w:val="24"/>
          <w:szCs w:val="24"/>
        </w:rPr>
        <w:t xml:space="preserve"> </w:t>
      </w:r>
      <w:r w:rsidR="006D7A83" w:rsidRPr="000539F4">
        <w:rPr>
          <w:rFonts w:ascii="Times New Roman" w:hAnsi="Times New Roman" w:cs="Times New Roman"/>
          <w:sz w:val="24"/>
          <w:szCs w:val="24"/>
        </w:rPr>
        <w:t>Wniosek o udostępnienie części poufnej SWZ</w:t>
      </w:r>
    </w:p>
    <w:p w14:paraId="22AE4C7B" w14:textId="77777777" w:rsidR="006D7A83" w:rsidRPr="00355538" w:rsidRDefault="006D7A83" w:rsidP="006D7A83">
      <w:pPr>
        <w:pStyle w:val="Tekstpodstawowy2"/>
        <w:tabs>
          <w:tab w:val="clear" w:pos="993"/>
          <w:tab w:val="left" w:pos="0"/>
        </w:tabs>
        <w:jc w:val="right"/>
        <w:outlineLvl w:val="9"/>
        <w:rPr>
          <w:rFonts w:ascii="Times New Roman" w:hAnsi="Times New Roman" w:cs="Times New Roman"/>
          <w:sz w:val="24"/>
          <w:szCs w:val="24"/>
        </w:rPr>
      </w:pPr>
      <w:r w:rsidRPr="009518A7">
        <w:rPr>
          <w:rFonts w:ascii="Times New Roman" w:hAnsi="Times New Roman" w:cs="Times New Roman"/>
        </w:rPr>
        <w:br/>
      </w:r>
      <w:r w:rsidRPr="00355538">
        <w:rPr>
          <w:sz w:val="24"/>
          <w:szCs w:val="24"/>
        </w:rPr>
        <w:t xml:space="preserve">Patrycja </w:t>
      </w:r>
      <w:proofErr w:type="spellStart"/>
      <w:r w:rsidRPr="00355538">
        <w:rPr>
          <w:sz w:val="24"/>
          <w:szCs w:val="24"/>
        </w:rPr>
        <w:t>Katkowska</w:t>
      </w:r>
      <w:proofErr w:type="spellEnd"/>
    </w:p>
    <w:p w14:paraId="13B8CE7F" w14:textId="77777777" w:rsidR="006D7A83" w:rsidRPr="00355538" w:rsidRDefault="006D7A83" w:rsidP="006D7A83">
      <w:pPr>
        <w:jc w:val="right"/>
        <w:sectPr w:rsidR="006D7A83" w:rsidRPr="00355538" w:rsidSect="00557BFC">
          <w:headerReference w:type="default" r:id="rId30"/>
          <w:footerReference w:type="default" r:id="rId31"/>
          <w:pgSz w:w="11906" w:h="16838" w:code="9"/>
          <w:pgMar w:top="1417" w:right="1417" w:bottom="1417" w:left="1417" w:header="709" w:footer="283" w:gutter="0"/>
          <w:pgNumType w:start="1"/>
          <w:cols w:space="708"/>
          <w:titlePg/>
          <w:docGrid w:linePitch="360"/>
        </w:sectPr>
      </w:pPr>
    </w:p>
    <w:p w14:paraId="3F1D83DA" w14:textId="77777777" w:rsidR="006D7A83" w:rsidRDefault="006D7A83" w:rsidP="006D7A83">
      <w:pPr>
        <w:tabs>
          <w:tab w:val="left" w:pos="0"/>
        </w:tabs>
        <w:ind w:left="5103"/>
        <w:jc w:val="right"/>
      </w:pPr>
    </w:p>
    <w:p w14:paraId="6A5813A4" w14:textId="415DC272" w:rsidR="006D7A83" w:rsidRPr="0098653E" w:rsidRDefault="0098653E" w:rsidP="006D7A83">
      <w:pPr>
        <w:tabs>
          <w:tab w:val="left" w:pos="0"/>
        </w:tabs>
        <w:ind w:left="5103"/>
        <w:jc w:val="right"/>
      </w:pPr>
      <w:r w:rsidRPr="0098653E">
        <w:t>Załącznik Nr 2</w:t>
      </w:r>
    </w:p>
    <w:p w14:paraId="4FF6656D" w14:textId="77777777" w:rsidR="006D7A83" w:rsidRPr="0098653E" w:rsidRDefault="006D7A83" w:rsidP="006D7A83">
      <w:pPr>
        <w:keepNext/>
        <w:tabs>
          <w:tab w:val="left" w:pos="0"/>
        </w:tabs>
        <w:spacing w:before="240"/>
        <w:jc w:val="center"/>
        <w:rPr>
          <w:b/>
          <w:bCs/>
          <w:sz w:val="28"/>
          <w:szCs w:val="28"/>
        </w:rPr>
      </w:pPr>
      <w:r w:rsidRPr="009518A7">
        <w:rPr>
          <w:b/>
          <w:bCs/>
          <w:sz w:val="28"/>
          <w:szCs w:val="28"/>
        </w:rPr>
        <w:t xml:space="preserve">FORMULARZ OFERTY NA </w:t>
      </w:r>
      <w:r w:rsidRPr="0098653E">
        <w:rPr>
          <w:b/>
          <w:bCs/>
          <w:sz w:val="28"/>
          <w:szCs w:val="28"/>
        </w:rPr>
        <w:t>USŁUGĘ UBEZPIECZENIA</w:t>
      </w:r>
    </w:p>
    <w:p w14:paraId="733B61A8" w14:textId="68AC87FB" w:rsidR="0098653E" w:rsidRPr="0098653E" w:rsidRDefault="0098653E" w:rsidP="0098653E">
      <w:pPr>
        <w:jc w:val="center"/>
        <w:rPr>
          <w:b/>
          <w:sz w:val="32"/>
          <w:szCs w:val="32"/>
        </w:rPr>
      </w:pPr>
      <w:r w:rsidRPr="0098653E">
        <w:rPr>
          <w:b/>
          <w:bCs/>
          <w:sz w:val="32"/>
          <w:szCs w:val="32"/>
        </w:rPr>
        <w:t>SAMODZIELNEGO PUBLICZNEGO ZAKŁADU OPIEKI ZDROWOTNEJ W WIELUNIU</w:t>
      </w:r>
    </w:p>
    <w:p w14:paraId="3A9DE130" w14:textId="39545486" w:rsidR="006D7A83" w:rsidRPr="0098653E" w:rsidRDefault="006D7A83" w:rsidP="006D7A83">
      <w:pPr>
        <w:tabs>
          <w:tab w:val="left" w:pos="0"/>
        </w:tabs>
        <w:spacing w:before="120"/>
        <w:jc w:val="center"/>
        <w:rPr>
          <w:b/>
          <w:bCs/>
          <w:sz w:val="28"/>
          <w:szCs w:val="28"/>
        </w:rPr>
      </w:pPr>
    </w:p>
    <w:p w14:paraId="55D4B911" w14:textId="77777777" w:rsidR="006D7A83" w:rsidRPr="0098653E" w:rsidRDefault="006D7A83" w:rsidP="006D7A83">
      <w:pPr>
        <w:tabs>
          <w:tab w:val="left" w:pos="0"/>
        </w:tabs>
        <w:spacing w:before="120"/>
        <w:jc w:val="center"/>
        <w:rPr>
          <w:b/>
          <w:bCs/>
          <w:sz w:val="28"/>
          <w:szCs w:val="28"/>
        </w:rPr>
      </w:pPr>
    </w:p>
    <w:p w14:paraId="5CCC97B7" w14:textId="3B3D9E0B" w:rsidR="006D7A83" w:rsidRPr="0098653E" w:rsidRDefault="006D7A83" w:rsidP="006D7A83">
      <w:pPr>
        <w:tabs>
          <w:tab w:val="left" w:pos="0"/>
        </w:tabs>
        <w:spacing w:before="120"/>
        <w:jc w:val="center"/>
        <w:rPr>
          <w:b/>
          <w:bCs/>
          <w:sz w:val="28"/>
          <w:szCs w:val="28"/>
        </w:rPr>
      </w:pPr>
      <w:r w:rsidRPr="0098653E">
        <w:rPr>
          <w:b/>
          <w:bCs/>
          <w:sz w:val="28"/>
          <w:szCs w:val="28"/>
        </w:rPr>
        <w:t xml:space="preserve">SWZ NR </w:t>
      </w:r>
      <w:r w:rsidR="0098653E" w:rsidRPr="0098653E">
        <w:rPr>
          <w:b/>
          <w:bCs/>
          <w:sz w:val="28"/>
          <w:szCs w:val="28"/>
        </w:rPr>
        <w:t>29/2021/Wieluń</w:t>
      </w:r>
    </w:p>
    <w:p w14:paraId="2FE53FD1" w14:textId="77777777" w:rsidR="006D7A83" w:rsidRPr="0098653E" w:rsidRDefault="006D7A83" w:rsidP="006D7A83">
      <w:pPr>
        <w:tabs>
          <w:tab w:val="left" w:pos="0"/>
        </w:tabs>
        <w:spacing w:before="120" w:after="120"/>
        <w:jc w:val="center"/>
        <w:rPr>
          <w:b/>
          <w:bCs/>
          <w:sz w:val="28"/>
          <w:szCs w:val="28"/>
        </w:rPr>
      </w:pPr>
    </w:p>
    <w:p w14:paraId="627599C1" w14:textId="77777777" w:rsidR="006D7A83" w:rsidRPr="009518A7" w:rsidRDefault="006D7A83" w:rsidP="00C0159A">
      <w:pPr>
        <w:pStyle w:val="Akapitzlist"/>
        <w:numPr>
          <w:ilvl w:val="0"/>
          <w:numId w:val="58"/>
        </w:numPr>
        <w:spacing w:before="240" w:after="120"/>
        <w:ind w:left="567" w:hanging="567"/>
      </w:pPr>
      <w:r w:rsidRPr="009518A7">
        <w:t>Nazwa i adres Wykonawcy (ubezpieczyciela):</w:t>
      </w:r>
    </w:p>
    <w:p w14:paraId="549874BA" w14:textId="77777777" w:rsidR="006D7A83" w:rsidRDefault="006D7A83" w:rsidP="006D7A83">
      <w:pPr>
        <w:tabs>
          <w:tab w:val="left" w:pos="567"/>
        </w:tabs>
        <w:spacing w:before="120" w:after="120"/>
      </w:pPr>
      <w:r>
        <w:t>……</w:t>
      </w:r>
      <w:r w:rsidRPr="009518A7">
        <w:t>.......................................................................................................................................</w:t>
      </w:r>
    </w:p>
    <w:p w14:paraId="77C2E7D2" w14:textId="77777777" w:rsidR="006D7A83" w:rsidRPr="009518A7" w:rsidRDefault="006D7A83" w:rsidP="00C0159A">
      <w:pPr>
        <w:pStyle w:val="Akapitzlist"/>
        <w:numPr>
          <w:ilvl w:val="0"/>
          <w:numId w:val="58"/>
        </w:numPr>
        <w:spacing w:before="240" w:after="120"/>
        <w:ind w:left="567" w:hanging="567"/>
      </w:pPr>
      <w:r>
        <w:t>Adres poczty elektronicznej</w:t>
      </w:r>
      <w:r w:rsidRPr="009518A7">
        <w:t xml:space="preserve"> Wykonawcy (ubezpieczyciela):</w:t>
      </w:r>
    </w:p>
    <w:p w14:paraId="0B4464D8" w14:textId="77777777" w:rsidR="006D7A83" w:rsidRPr="009518A7" w:rsidRDefault="006D7A83" w:rsidP="006D7A83">
      <w:pPr>
        <w:tabs>
          <w:tab w:val="left" w:pos="567"/>
        </w:tabs>
        <w:spacing w:before="120" w:after="120"/>
      </w:pPr>
      <w:r>
        <w:t>……</w:t>
      </w:r>
      <w:r w:rsidRPr="009518A7">
        <w:t>.......................................................................................................................................</w:t>
      </w:r>
    </w:p>
    <w:p w14:paraId="59DD6831" w14:textId="4A9B0890" w:rsidR="006D7A83" w:rsidRPr="009A4A4D" w:rsidRDefault="006D7A83" w:rsidP="00C0159A">
      <w:pPr>
        <w:numPr>
          <w:ilvl w:val="0"/>
          <w:numId w:val="58"/>
        </w:numPr>
        <w:tabs>
          <w:tab w:val="left" w:pos="567"/>
        </w:tabs>
        <w:spacing w:before="240" w:after="120"/>
        <w:ind w:left="567" w:hanging="567"/>
        <w:jc w:val="both"/>
      </w:pPr>
      <w:r w:rsidRPr="00BA33B4">
        <w:t>Cena</w:t>
      </w:r>
      <w:r>
        <w:t xml:space="preserve"> ostateczna oferty (słownie) w całym okresie ubezpieczenia</w:t>
      </w:r>
      <w:r>
        <w:rPr>
          <w:color w:val="FF0000"/>
        </w:rPr>
        <w:t>:</w:t>
      </w:r>
    </w:p>
    <w:p w14:paraId="1DF302B5" w14:textId="77777777" w:rsidR="006D7A83" w:rsidRPr="00FE6D8F" w:rsidRDefault="006D7A83" w:rsidP="006D7A83">
      <w:pPr>
        <w:tabs>
          <w:tab w:val="left" w:pos="567"/>
        </w:tabs>
        <w:spacing w:before="120" w:after="120"/>
      </w:pPr>
      <w:r w:rsidRPr="00FE6D8F">
        <w:t>…….......................................................................................................................................</w:t>
      </w:r>
    </w:p>
    <w:p w14:paraId="312A6D83" w14:textId="77777777" w:rsidR="00FE6D8F" w:rsidRPr="00FE6D8F" w:rsidRDefault="00FE6D8F" w:rsidP="00FE6D8F">
      <w:pPr>
        <w:numPr>
          <w:ilvl w:val="0"/>
          <w:numId w:val="58"/>
        </w:numPr>
        <w:tabs>
          <w:tab w:val="left" w:pos="567"/>
        </w:tabs>
        <w:spacing w:before="240" w:after="120"/>
        <w:ind w:left="142" w:hanging="142"/>
        <w:jc w:val="both"/>
      </w:pPr>
      <w:r w:rsidRPr="00FE6D8F">
        <w:t>Cena ostateczna oferty (słownie) w całym okresie ubezpieczenia (z uwzględnieniem prawa opcji):</w:t>
      </w:r>
    </w:p>
    <w:p w14:paraId="43B8097D" w14:textId="77777777" w:rsidR="00FE6D8F" w:rsidRDefault="00FE6D8F" w:rsidP="00FE6D8F">
      <w:pPr>
        <w:tabs>
          <w:tab w:val="left" w:pos="567"/>
        </w:tabs>
        <w:spacing w:before="120" w:after="120"/>
      </w:pPr>
      <w:r>
        <w:t>…</w:t>
      </w:r>
      <w:r w:rsidRPr="009518A7">
        <w:t>..........................................................................................................................................</w:t>
      </w:r>
    </w:p>
    <w:p w14:paraId="7E2A02EF" w14:textId="77777777" w:rsidR="00FE6D8F" w:rsidRDefault="00FE6D8F" w:rsidP="006D7A83">
      <w:pPr>
        <w:tabs>
          <w:tab w:val="left" w:pos="567"/>
        </w:tabs>
        <w:spacing w:before="120" w:after="120"/>
      </w:pPr>
    </w:p>
    <w:p w14:paraId="40322457" w14:textId="77777777" w:rsidR="006D7A83" w:rsidRDefault="006D7A83" w:rsidP="006D7A83">
      <w:pPr>
        <w:tabs>
          <w:tab w:val="left" w:pos="567"/>
        </w:tab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5318"/>
        <w:gridCol w:w="1795"/>
        <w:gridCol w:w="1795"/>
      </w:tblGrid>
      <w:tr w:rsidR="006D7A83" w:rsidRPr="009518A7" w14:paraId="44E76CEC" w14:textId="77777777" w:rsidTr="006D7A83">
        <w:trPr>
          <w:trHeight w:val="500"/>
          <w:jc w:val="center"/>
        </w:trPr>
        <w:tc>
          <w:tcPr>
            <w:tcW w:w="0" w:type="auto"/>
            <w:vAlign w:val="center"/>
          </w:tcPr>
          <w:p w14:paraId="5EA8E53C" w14:textId="77777777" w:rsidR="006D7A83" w:rsidRPr="009518A7" w:rsidRDefault="006D7A83" w:rsidP="006D7A83">
            <w:pPr>
              <w:tabs>
                <w:tab w:val="left" w:pos="0"/>
              </w:tabs>
              <w:jc w:val="center"/>
              <w:rPr>
                <w:b/>
                <w:bCs/>
              </w:rPr>
            </w:pPr>
            <w:r w:rsidRPr="009518A7">
              <w:rPr>
                <w:b/>
                <w:bCs/>
                <w:sz w:val="22"/>
                <w:szCs w:val="22"/>
              </w:rPr>
              <w:t>Lp.</w:t>
            </w:r>
          </w:p>
        </w:tc>
        <w:tc>
          <w:tcPr>
            <w:tcW w:w="0" w:type="auto"/>
            <w:vAlign w:val="center"/>
          </w:tcPr>
          <w:p w14:paraId="106F2184" w14:textId="77777777" w:rsidR="006D7A83" w:rsidRPr="009518A7" w:rsidRDefault="006D7A83" w:rsidP="006D7A83">
            <w:pPr>
              <w:tabs>
                <w:tab w:val="left" w:pos="0"/>
              </w:tabs>
              <w:jc w:val="center"/>
              <w:rPr>
                <w:b/>
                <w:bCs/>
              </w:rPr>
            </w:pPr>
            <w:r w:rsidRPr="009518A7">
              <w:rPr>
                <w:b/>
                <w:bCs/>
                <w:sz w:val="22"/>
                <w:szCs w:val="22"/>
              </w:rPr>
              <w:t xml:space="preserve">Nazwa ryzyka </w:t>
            </w:r>
          </w:p>
        </w:tc>
        <w:tc>
          <w:tcPr>
            <w:tcW w:w="0" w:type="auto"/>
            <w:vAlign w:val="center"/>
          </w:tcPr>
          <w:p w14:paraId="12657BF4" w14:textId="77777777" w:rsidR="006D7A83" w:rsidRPr="009518A7" w:rsidRDefault="006D7A83" w:rsidP="006D7A83">
            <w:pPr>
              <w:tabs>
                <w:tab w:val="left" w:pos="0"/>
              </w:tabs>
              <w:jc w:val="center"/>
              <w:rPr>
                <w:b/>
                <w:bCs/>
              </w:rPr>
            </w:pPr>
            <w:r w:rsidRPr="009518A7">
              <w:rPr>
                <w:b/>
                <w:bCs/>
                <w:sz w:val="22"/>
                <w:szCs w:val="22"/>
              </w:rPr>
              <w:t>Wysokość składki na okres</w:t>
            </w:r>
          </w:p>
          <w:p w14:paraId="5A50FF8E" w14:textId="77777777" w:rsidR="006D7A83" w:rsidRPr="009518A7" w:rsidRDefault="006D7A83" w:rsidP="006D7A83">
            <w:pPr>
              <w:tabs>
                <w:tab w:val="left" w:pos="0"/>
              </w:tabs>
              <w:jc w:val="center"/>
              <w:rPr>
                <w:b/>
                <w:bCs/>
              </w:rPr>
            </w:pPr>
            <w:r w:rsidRPr="009518A7">
              <w:rPr>
                <w:b/>
                <w:bCs/>
                <w:sz w:val="22"/>
                <w:szCs w:val="22"/>
              </w:rPr>
              <w:t>12 m-</w:t>
            </w:r>
            <w:proofErr w:type="spellStart"/>
            <w:r w:rsidRPr="009518A7">
              <w:rPr>
                <w:b/>
                <w:bCs/>
                <w:sz w:val="22"/>
                <w:szCs w:val="22"/>
              </w:rPr>
              <w:t>cy</w:t>
            </w:r>
            <w:proofErr w:type="spellEnd"/>
          </w:p>
        </w:tc>
        <w:tc>
          <w:tcPr>
            <w:tcW w:w="0" w:type="auto"/>
            <w:vAlign w:val="center"/>
          </w:tcPr>
          <w:p w14:paraId="7068C219" w14:textId="77777777" w:rsidR="006D7A83" w:rsidRPr="00FE6D8F" w:rsidRDefault="006D7A83" w:rsidP="006D7A83">
            <w:pPr>
              <w:tabs>
                <w:tab w:val="left" w:pos="0"/>
              </w:tabs>
              <w:jc w:val="center"/>
              <w:rPr>
                <w:b/>
                <w:bCs/>
              </w:rPr>
            </w:pPr>
            <w:r w:rsidRPr="009518A7">
              <w:rPr>
                <w:b/>
                <w:bCs/>
                <w:sz w:val="22"/>
                <w:szCs w:val="22"/>
              </w:rPr>
              <w:t xml:space="preserve">Wysokość </w:t>
            </w:r>
            <w:r w:rsidRPr="00FE6D8F">
              <w:rPr>
                <w:b/>
                <w:bCs/>
                <w:sz w:val="22"/>
                <w:szCs w:val="22"/>
              </w:rPr>
              <w:t>składki na okres</w:t>
            </w:r>
          </w:p>
          <w:p w14:paraId="7DEB3F46" w14:textId="130B6D89" w:rsidR="006D7A83" w:rsidRPr="009518A7" w:rsidRDefault="0098653E" w:rsidP="006D7A83">
            <w:pPr>
              <w:tabs>
                <w:tab w:val="left" w:pos="0"/>
              </w:tabs>
              <w:jc w:val="center"/>
              <w:rPr>
                <w:b/>
                <w:bCs/>
              </w:rPr>
            </w:pPr>
            <w:r w:rsidRPr="00FE6D8F">
              <w:rPr>
                <w:b/>
                <w:bCs/>
                <w:sz w:val="22"/>
                <w:szCs w:val="22"/>
              </w:rPr>
              <w:t>36</w:t>
            </w:r>
            <w:r w:rsidR="006D7A83" w:rsidRPr="00FE6D8F">
              <w:rPr>
                <w:b/>
                <w:bCs/>
                <w:sz w:val="22"/>
                <w:szCs w:val="22"/>
              </w:rPr>
              <w:t xml:space="preserve"> m-</w:t>
            </w:r>
            <w:proofErr w:type="spellStart"/>
            <w:r w:rsidR="006D7A83" w:rsidRPr="00FE6D8F">
              <w:rPr>
                <w:b/>
                <w:bCs/>
                <w:sz w:val="22"/>
                <w:szCs w:val="22"/>
              </w:rPr>
              <w:t>cy</w:t>
            </w:r>
            <w:proofErr w:type="spellEnd"/>
          </w:p>
        </w:tc>
      </w:tr>
      <w:tr w:rsidR="006D7A83" w:rsidRPr="006818A9" w14:paraId="2753EACA" w14:textId="77777777" w:rsidTr="006D7A83">
        <w:trPr>
          <w:cantSplit/>
          <w:trHeight w:val="500"/>
          <w:jc w:val="center"/>
        </w:trPr>
        <w:tc>
          <w:tcPr>
            <w:tcW w:w="0" w:type="auto"/>
            <w:vAlign w:val="center"/>
          </w:tcPr>
          <w:p w14:paraId="7D4A6363" w14:textId="77777777" w:rsidR="006D7A83" w:rsidRPr="00FE6D8F" w:rsidRDefault="006D7A83" w:rsidP="006D7A83">
            <w:pPr>
              <w:tabs>
                <w:tab w:val="left" w:pos="0"/>
              </w:tabs>
              <w:jc w:val="center"/>
            </w:pPr>
            <w:r w:rsidRPr="00FE6D8F">
              <w:t>1</w:t>
            </w:r>
          </w:p>
        </w:tc>
        <w:tc>
          <w:tcPr>
            <w:tcW w:w="0" w:type="auto"/>
            <w:vAlign w:val="center"/>
          </w:tcPr>
          <w:p w14:paraId="29D3BC03" w14:textId="77777777" w:rsidR="006D7A83" w:rsidRPr="00FE6D8F" w:rsidRDefault="006D7A83" w:rsidP="006D7A83">
            <w:pPr>
              <w:tabs>
                <w:tab w:val="left" w:pos="0"/>
              </w:tabs>
              <w:ind w:left="60"/>
            </w:pPr>
            <w:r w:rsidRPr="00FE6D8F">
              <w:t>Obowiązkowe ubezpieczenie odpowiedzialności cywilnej posiadaczy pojazdów mechanicznych</w:t>
            </w:r>
          </w:p>
        </w:tc>
        <w:tc>
          <w:tcPr>
            <w:tcW w:w="0" w:type="auto"/>
            <w:vAlign w:val="center"/>
          </w:tcPr>
          <w:p w14:paraId="3AE07A0F" w14:textId="77777777" w:rsidR="006D7A83" w:rsidRPr="0098653E" w:rsidRDefault="006D7A83" w:rsidP="006D7A83">
            <w:pPr>
              <w:tabs>
                <w:tab w:val="left" w:pos="0"/>
              </w:tabs>
              <w:jc w:val="center"/>
            </w:pPr>
          </w:p>
        </w:tc>
        <w:tc>
          <w:tcPr>
            <w:tcW w:w="0" w:type="auto"/>
            <w:vAlign w:val="center"/>
          </w:tcPr>
          <w:p w14:paraId="50B7696A" w14:textId="77777777" w:rsidR="006D7A83" w:rsidRPr="006818A9" w:rsidRDefault="006D7A83" w:rsidP="006D7A83">
            <w:pPr>
              <w:tabs>
                <w:tab w:val="left" w:pos="0"/>
              </w:tabs>
              <w:jc w:val="center"/>
              <w:rPr>
                <w:color w:val="FF0000"/>
              </w:rPr>
            </w:pPr>
          </w:p>
        </w:tc>
      </w:tr>
      <w:tr w:rsidR="006D7A83" w:rsidRPr="006818A9" w14:paraId="4553DE9C" w14:textId="77777777" w:rsidTr="006D7A83">
        <w:trPr>
          <w:cantSplit/>
          <w:trHeight w:val="500"/>
          <w:jc w:val="center"/>
        </w:trPr>
        <w:tc>
          <w:tcPr>
            <w:tcW w:w="0" w:type="auto"/>
            <w:vAlign w:val="center"/>
          </w:tcPr>
          <w:p w14:paraId="596314B5" w14:textId="77777777" w:rsidR="006D7A83" w:rsidRPr="00FE6D8F" w:rsidRDefault="006D7A83" w:rsidP="006D7A83">
            <w:pPr>
              <w:tabs>
                <w:tab w:val="left" w:pos="0"/>
              </w:tabs>
              <w:jc w:val="center"/>
            </w:pPr>
            <w:r w:rsidRPr="00FE6D8F">
              <w:t>2</w:t>
            </w:r>
          </w:p>
        </w:tc>
        <w:tc>
          <w:tcPr>
            <w:tcW w:w="0" w:type="auto"/>
            <w:vAlign w:val="center"/>
          </w:tcPr>
          <w:p w14:paraId="491E4EFA" w14:textId="77777777" w:rsidR="006D7A83" w:rsidRPr="00FE6D8F" w:rsidRDefault="006D7A83" w:rsidP="006D7A83">
            <w:pPr>
              <w:tabs>
                <w:tab w:val="left" w:pos="0"/>
              </w:tabs>
              <w:ind w:left="60"/>
            </w:pPr>
            <w:r w:rsidRPr="00FE6D8F">
              <w:t xml:space="preserve">Ubezpieczenie Autocasco </w:t>
            </w:r>
          </w:p>
        </w:tc>
        <w:tc>
          <w:tcPr>
            <w:tcW w:w="0" w:type="auto"/>
            <w:vAlign w:val="center"/>
          </w:tcPr>
          <w:p w14:paraId="2AC8A3E3" w14:textId="77777777" w:rsidR="006D7A83" w:rsidRPr="0098653E" w:rsidRDefault="006D7A83" w:rsidP="006D7A83">
            <w:pPr>
              <w:tabs>
                <w:tab w:val="left" w:pos="0"/>
              </w:tabs>
              <w:jc w:val="center"/>
              <w:rPr>
                <w:lang w:val="en-US"/>
              </w:rPr>
            </w:pPr>
          </w:p>
        </w:tc>
        <w:tc>
          <w:tcPr>
            <w:tcW w:w="0" w:type="auto"/>
            <w:vAlign w:val="center"/>
          </w:tcPr>
          <w:p w14:paraId="6E4417D9" w14:textId="77777777" w:rsidR="006D7A83" w:rsidRPr="006818A9" w:rsidRDefault="006D7A83" w:rsidP="006D7A83">
            <w:pPr>
              <w:tabs>
                <w:tab w:val="left" w:pos="0"/>
              </w:tabs>
              <w:jc w:val="center"/>
              <w:rPr>
                <w:color w:val="FF0000"/>
                <w:lang w:val="en-US"/>
              </w:rPr>
            </w:pPr>
          </w:p>
        </w:tc>
      </w:tr>
      <w:tr w:rsidR="006D7A83" w:rsidRPr="006818A9" w14:paraId="5410021D" w14:textId="77777777" w:rsidTr="006D7A83">
        <w:trPr>
          <w:cantSplit/>
          <w:trHeight w:val="567"/>
          <w:jc w:val="center"/>
        </w:trPr>
        <w:tc>
          <w:tcPr>
            <w:tcW w:w="0" w:type="auto"/>
            <w:vAlign w:val="center"/>
          </w:tcPr>
          <w:p w14:paraId="3D8FED66" w14:textId="77777777" w:rsidR="006D7A83" w:rsidRPr="00FE6D8F" w:rsidRDefault="006D7A83" w:rsidP="006D7A83">
            <w:pPr>
              <w:tabs>
                <w:tab w:val="left" w:pos="0"/>
              </w:tabs>
              <w:jc w:val="center"/>
            </w:pPr>
            <w:r w:rsidRPr="00FE6D8F">
              <w:t>3</w:t>
            </w:r>
          </w:p>
        </w:tc>
        <w:tc>
          <w:tcPr>
            <w:tcW w:w="0" w:type="auto"/>
            <w:vAlign w:val="center"/>
          </w:tcPr>
          <w:p w14:paraId="55933D04" w14:textId="77777777" w:rsidR="006D7A83" w:rsidRPr="00FE6D8F" w:rsidRDefault="006D7A83" w:rsidP="006D7A83">
            <w:pPr>
              <w:tabs>
                <w:tab w:val="left" w:pos="0"/>
              </w:tabs>
            </w:pPr>
            <w:r w:rsidRPr="00FE6D8F">
              <w:t>Ubezpieczenie następstw nieszczęśliwych wypadków</w:t>
            </w:r>
          </w:p>
        </w:tc>
        <w:tc>
          <w:tcPr>
            <w:tcW w:w="0" w:type="auto"/>
            <w:vAlign w:val="center"/>
          </w:tcPr>
          <w:p w14:paraId="0C98AFED" w14:textId="77777777" w:rsidR="006D7A83" w:rsidRPr="0098653E" w:rsidRDefault="006D7A83" w:rsidP="006D7A83">
            <w:pPr>
              <w:tabs>
                <w:tab w:val="left" w:pos="0"/>
              </w:tabs>
              <w:jc w:val="center"/>
              <w:rPr>
                <w:lang w:val="en-US"/>
              </w:rPr>
            </w:pPr>
          </w:p>
        </w:tc>
        <w:tc>
          <w:tcPr>
            <w:tcW w:w="0" w:type="auto"/>
            <w:vAlign w:val="center"/>
          </w:tcPr>
          <w:p w14:paraId="58A1D909" w14:textId="77777777" w:rsidR="006D7A83" w:rsidRPr="006818A9" w:rsidRDefault="006D7A83" w:rsidP="006D7A83">
            <w:pPr>
              <w:tabs>
                <w:tab w:val="left" w:pos="0"/>
              </w:tabs>
              <w:jc w:val="center"/>
              <w:rPr>
                <w:color w:val="FF0000"/>
                <w:lang w:val="en-US"/>
              </w:rPr>
            </w:pPr>
          </w:p>
        </w:tc>
      </w:tr>
      <w:tr w:rsidR="006D7A83" w:rsidRPr="009518A7" w14:paraId="09634193" w14:textId="77777777" w:rsidTr="006D7A83">
        <w:trPr>
          <w:trHeight w:val="500"/>
          <w:jc w:val="center"/>
        </w:trPr>
        <w:tc>
          <w:tcPr>
            <w:tcW w:w="0" w:type="auto"/>
            <w:vAlign w:val="center"/>
          </w:tcPr>
          <w:p w14:paraId="27C768DB" w14:textId="77777777" w:rsidR="006D7A83" w:rsidRPr="00FE6D8F" w:rsidRDefault="006D7A83" w:rsidP="006D7A83">
            <w:pPr>
              <w:tabs>
                <w:tab w:val="left" w:pos="0"/>
              </w:tabs>
              <w:jc w:val="center"/>
              <w:rPr>
                <w:b/>
                <w:bCs/>
              </w:rPr>
            </w:pPr>
          </w:p>
        </w:tc>
        <w:tc>
          <w:tcPr>
            <w:tcW w:w="0" w:type="auto"/>
            <w:vAlign w:val="center"/>
          </w:tcPr>
          <w:p w14:paraId="280E57AD" w14:textId="77777777" w:rsidR="006D7A83" w:rsidRPr="00FE6D8F" w:rsidRDefault="006D7A83" w:rsidP="006D7A83">
            <w:pPr>
              <w:tabs>
                <w:tab w:val="left" w:pos="0"/>
              </w:tabs>
              <w:jc w:val="center"/>
              <w:rPr>
                <w:b/>
                <w:bCs/>
              </w:rPr>
            </w:pPr>
            <w:r w:rsidRPr="00FE6D8F">
              <w:rPr>
                <w:b/>
                <w:bCs/>
              </w:rPr>
              <w:t>RAZEM</w:t>
            </w:r>
          </w:p>
        </w:tc>
        <w:tc>
          <w:tcPr>
            <w:tcW w:w="0" w:type="auto"/>
            <w:vAlign w:val="center"/>
          </w:tcPr>
          <w:p w14:paraId="49465194" w14:textId="77777777" w:rsidR="006D7A83" w:rsidRPr="009518A7" w:rsidRDefault="006D7A83" w:rsidP="006D7A83">
            <w:pPr>
              <w:tabs>
                <w:tab w:val="left" w:pos="0"/>
              </w:tabs>
              <w:jc w:val="center"/>
              <w:rPr>
                <w:b/>
                <w:bCs/>
              </w:rPr>
            </w:pPr>
          </w:p>
        </w:tc>
        <w:tc>
          <w:tcPr>
            <w:tcW w:w="0" w:type="auto"/>
            <w:vAlign w:val="center"/>
          </w:tcPr>
          <w:p w14:paraId="29B46A6B" w14:textId="77777777" w:rsidR="006D7A83" w:rsidRPr="009518A7" w:rsidRDefault="006D7A83" w:rsidP="006D7A83">
            <w:pPr>
              <w:tabs>
                <w:tab w:val="left" w:pos="0"/>
              </w:tabs>
              <w:jc w:val="center"/>
              <w:rPr>
                <w:b/>
                <w:bCs/>
              </w:rPr>
            </w:pPr>
          </w:p>
        </w:tc>
      </w:tr>
      <w:tr w:rsidR="00FE6D8F" w:rsidRPr="009518A7" w14:paraId="597290BB" w14:textId="77777777" w:rsidTr="00307428">
        <w:trPr>
          <w:trHeight w:val="500"/>
          <w:jc w:val="center"/>
        </w:trPr>
        <w:tc>
          <w:tcPr>
            <w:tcW w:w="0" w:type="auto"/>
            <w:vAlign w:val="center"/>
          </w:tcPr>
          <w:p w14:paraId="3E33B216" w14:textId="77777777" w:rsidR="00FE6D8F" w:rsidRPr="00FE6D8F" w:rsidRDefault="00FE6D8F" w:rsidP="006D7A83">
            <w:pPr>
              <w:tabs>
                <w:tab w:val="left" w:pos="0"/>
              </w:tabs>
              <w:jc w:val="center"/>
              <w:rPr>
                <w:b/>
                <w:bCs/>
              </w:rPr>
            </w:pPr>
          </w:p>
        </w:tc>
        <w:tc>
          <w:tcPr>
            <w:tcW w:w="0" w:type="auto"/>
            <w:vAlign w:val="center"/>
          </w:tcPr>
          <w:p w14:paraId="1228E281" w14:textId="77777777" w:rsidR="00FE6D8F" w:rsidRPr="00FE6D8F" w:rsidRDefault="00FE6D8F" w:rsidP="00FE6D8F">
            <w:pPr>
              <w:tabs>
                <w:tab w:val="left" w:pos="0"/>
              </w:tabs>
              <w:rPr>
                <w:b/>
                <w:bCs/>
              </w:rPr>
            </w:pPr>
            <w:r w:rsidRPr="00FE6D8F">
              <w:rPr>
                <w:b/>
                <w:bCs/>
              </w:rPr>
              <w:t xml:space="preserve">Cena oferty </w:t>
            </w:r>
          </w:p>
          <w:p w14:paraId="458633A6" w14:textId="77777777" w:rsidR="00FE6D8F" w:rsidRPr="00FE6D8F" w:rsidRDefault="00FE6D8F" w:rsidP="00FE6D8F">
            <w:pPr>
              <w:tabs>
                <w:tab w:val="left" w:pos="0"/>
              </w:tabs>
              <w:rPr>
                <w:b/>
                <w:bCs/>
              </w:rPr>
            </w:pPr>
            <w:r w:rsidRPr="00FE6D8F">
              <w:rPr>
                <w:b/>
                <w:bCs/>
              </w:rPr>
              <w:t>(zamówienia podstawowego z uwzględnieniem prawa opcji)</w:t>
            </w:r>
          </w:p>
          <w:p w14:paraId="6043CF15" w14:textId="77777777" w:rsidR="00FE6D8F" w:rsidRPr="00FE6D8F" w:rsidRDefault="00FE6D8F" w:rsidP="006D7A83">
            <w:pPr>
              <w:tabs>
                <w:tab w:val="left" w:pos="0"/>
              </w:tabs>
              <w:jc w:val="center"/>
              <w:rPr>
                <w:b/>
                <w:bCs/>
              </w:rPr>
            </w:pPr>
          </w:p>
        </w:tc>
        <w:tc>
          <w:tcPr>
            <w:tcW w:w="0" w:type="auto"/>
            <w:gridSpan w:val="2"/>
            <w:vAlign w:val="center"/>
          </w:tcPr>
          <w:p w14:paraId="65ADD934" w14:textId="77777777" w:rsidR="00FE6D8F" w:rsidRPr="009518A7" w:rsidRDefault="00FE6D8F" w:rsidP="006D7A83">
            <w:pPr>
              <w:tabs>
                <w:tab w:val="left" w:pos="0"/>
              </w:tabs>
              <w:jc w:val="center"/>
              <w:rPr>
                <w:b/>
                <w:bCs/>
              </w:rPr>
            </w:pPr>
          </w:p>
        </w:tc>
      </w:tr>
    </w:tbl>
    <w:p w14:paraId="4873CD66" w14:textId="77777777" w:rsidR="006D7A83" w:rsidRDefault="006D7A83" w:rsidP="006D7A83">
      <w:pPr>
        <w:rPr>
          <w:b/>
          <w:bCs/>
        </w:rPr>
      </w:pPr>
    </w:p>
    <w:p w14:paraId="1D9BABB5" w14:textId="00C63FB7" w:rsidR="006D7A83" w:rsidRPr="00B47E74" w:rsidRDefault="006D7A83" w:rsidP="00C0159A">
      <w:pPr>
        <w:numPr>
          <w:ilvl w:val="0"/>
          <w:numId w:val="59"/>
        </w:numPr>
        <w:spacing w:before="240" w:after="240"/>
        <w:ind w:left="284" w:hanging="284"/>
        <w:jc w:val="both"/>
      </w:pPr>
      <w:r w:rsidRPr="00F273C1">
        <w:t>Sumy gwarancyjne, sumy ubezpieczenia</w:t>
      </w:r>
      <w:r>
        <w:t xml:space="preserve">, </w:t>
      </w:r>
      <w:r w:rsidRPr="00F273C1">
        <w:t>limity</w:t>
      </w:r>
      <w:r>
        <w:t>, udziały własne i franszyzy</w:t>
      </w:r>
      <w:r w:rsidRPr="00F273C1">
        <w:t xml:space="preserve"> zgodnie z SWZ</w:t>
      </w:r>
    </w:p>
    <w:p w14:paraId="7816F693" w14:textId="77777777" w:rsidR="006D7A83" w:rsidRDefault="006D7A83" w:rsidP="006D7A83">
      <w:pPr>
        <w:keepNext/>
        <w:tabs>
          <w:tab w:val="left" w:pos="0"/>
        </w:tabs>
        <w:spacing w:before="360" w:after="240"/>
        <w:jc w:val="center"/>
        <w:rPr>
          <w:b/>
          <w:bCs/>
        </w:rPr>
      </w:pPr>
      <w:r w:rsidRPr="009518A7">
        <w:rPr>
          <w:b/>
          <w:bCs/>
        </w:rPr>
        <w:t>KLAUZULE ROZSZERZAJĄCE ZAKRES OCHRONY UBEZPIECZENIOWEJ</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44"/>
        <w:gridCol w:w="1442"/>
        <w:gridCol w:w="1420"/>
      </w:tblGrid>
      <w:tr w:rsidR="0098653E" w:rsidRPr="0098653E" w14:paraId="68EB7BBB" w14:textId="77777777" w:rsidTr="00496E72">
        <w:trPr>
          <w:cantSplit/>
          <w:trHeight w:val="500"/>
          <w:tblHeader/>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4F453431" w14:textId="77777777" w:rsidR="0098653E" w:rsidRPr="0098653E" w:rsidRDefault="0098653E" w:rsidP="0098653E">
            <w:pPr>
              <w:tabs>
                <w:tab w:val="left" w:pos="0"/>
              </w:tabs>
              <w:jc w:val="center"/>
              <w:rPr>
                <w:b/>
                <w:bCs/>
              </w:rPr>
            </w:pPr>
            <w:r w:rsidRPr="0098653E">
              <w:rPr>
                <w:b/>
                <w:bCs/>
                <w:sz w:val="22"/>
                <w:szCs w:val="22"/>
              </w:rPr>
              <w:t>Nazwa klauzuli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F014E4" w14:textId="77777777" w:rsidR="0098653E" w:rsidRPr="0098653E" w:rsidRDefault="0098653E" w:rsidP="0098653E">
            <w:pPr>
              <w:tabs>
                <w:tab w:val="left" w:pos="0"/>
              </w:tabs>
              <w:jc w:val="center"/>
              <w:rPr>
                <w:b/>
                <w:bCs/>
              </w:rPr>
            </w:pPr>
            <w:r w:rsidRPr="0098653E">
              <w:rPr>
                <w:b/>
                <w:bCs/>
                <w:sz w:val="22"/>
                <w:szCs w:val="22"/>
              </w:rPr>
              <w:t>Liczba pkt przypisana klauzuli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E478C" w14:textId="77777777" w:rsidR="0098653E" w:rsidRPr="0098653E" w:rsidRDefault="0098653E" w:rsidP="0098653E">
            <w:pPr>
              <w:tabs>
                <w:tab w:val="left" w:pos="0"/>
              </w:tabs>
              <w:jc w:val="center"/>
              <w:rPr>
                <w:b/>
                <w:bCs/>
              </w:rPr>
            </w:pPr>
            <w:r w:rsidRPr="0098653E">
              <w:rPr>
                <w:b/>
                <w:bCs/>
                <w:sz w:val="22"/>
                <w:szCs w:val="22"/>
              </w:rPr>
              <w:t>Przyjęta TAK/NIE</w:t>
            </w:r>
          </w:p>
        </w:tc>
      </w:tr>
      <w:tr w:rsidR="0098653E" w:rsidRPr="0098653E" w14:paraId="403EE3B8"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2CF6A5C7" w14:textId="77777777" w:rsidR="0098653E" w:rsidRPr="0098653E" w:rsidRDefault="0098653E" w:rsidP="0098653E">
            <w:pPr>
              <w:widowControl w:val="0"/>
              <w:numPr>
                <w:ilvl w:val="0"/>
                <w:numId w:val="81"/>
              </w:numPr>
              <w:ind w:left="11" w:right="-2" w:firstLine="0"/>
              <w:jc w:val="both"/>
              <w:rPr>
                <w:bCs/>
              </w:rPr>
            </w:pPr>
            <w:r w:rsidRPr="0098653E">
              <w:rPr>
                <w:bCs/>
              </w:rPr>
              <w:t>Klauzula rzeczoznawców</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D428BE7"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4CFDD0C5" w14:textId="77777777" w:rsidR="0098653E" w:rsidRPr="0098653E" w:rsidRDefault="0098653E" w:rsidP="0098653E">
            <w:pPr>
              <w:jc w:val="center"/>
            </w:pPr>
            <w:r w:rsidRPr="0098653E">
              <w:rPr>
                <w:bCs/>
              </w:rPr>
              <w:t>obligatoryjna</w:t>
            </w:r>
          </w:p>
        </w:tc>
      </w:tr>
      <w:tr w:rsidR="0098653E" w:rsidRPr="0098653E" w14:paraId="3D055D0B"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47B2CEA1" w14:textId="77777777" w:rsidR="0098653E" w:rsidRPr="0098653E" w:rsidRDefault="0098653E" w:rsidP="0098653E">
            <w:pPr>
              <w:widowControl w:val="0"/>
              <w:numPr>
                <w:ilvl w:val="0"/>
                <w:numId w:val="81"/>
              </w:numPr>
              <w:ind w:left="11" w:right="-2" w:firstLine="0"/>
              <w:jc w:val="both"/>
              <w:rPr>
                <w:bCs/>
              </w:rPr>
            </w:pPr>
            <w:r w:rsidRPr="0098653E">
              <w:rPr>
                <w:bCs/>
              </w:rPr>
              <w:t>Klauzula obiegu dokumentów</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1ADC696"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72A848FF" w14:textId="77777777" w:rsidR="0098653E" w:rsidRPr="0098653E" w:rsidRDefault="0098653E" w:rsidP="0098653E">
            <w:pPr>
              <w:jc w:val="center"/>
            </w:pPr>
            <w:r w:rsidRPr="0098653E">
              <w:rPr>
                <w:bCs/>
              </w:rPr>
              <w:t>obligatoryjna</w:t>
            </w:r>
          </w:p>
        </w:tc>
      </w:tr>
      <w:tr w:rsidR="0098653E" w:rsidRPr="0098653E" w14:paraId="6D775C92"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1CF32F6" w14:textId="77777777" w:rsidR="0098653E" w:rsidRPr="0098653E" w:rsidRDefault="0098653E" w:rsidP="0098653E">
            <w:pPr>
              <w:widowControl w:val="0"/>
              <w:numPr>
                <w:ilvl w:val="0"/>
                <w:numId w:val="81"/>
              </w:numPr>
              <w:ind w:left="11" w:right="-2" w:firstLine="0"/>
              <w:jc w:val="both"/>
              <w:rPr>
                <w:bCs/>
              </w:rPr>
            </w:pPr>
            <w:r w:rsidRPr="0098653E">
              <w:rPr>
                <w:bCs/>
              </w:rPr>
              <w:t>Klauzula akceptacji aktualnego stanu zabezpieczeń</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4E2B12D"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17B3F2D4" w14:textId="77777777" w:rsidR="0098653E" w:rsidRPr="0098653E" w:rsidRDefault="0098653E" w:rsidP="0098653E">
            <w:pPr>
              <w:jc w:val="center"/>
            </w:pPr>
            <w:r w:rsidRPr="0098653E">
              <w:rPr>
                <w:bCs/>
              </w:rPr>
              <w:t>obligatoryjna</w:t>
            </w:r>
          </w:p>
        </w:tc>
      </w:tr>
      <w:tr w:rsidR="0098653E" w:rsidRPr="0098653E" w14:paraId="48D05D4E"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72737AA" w14:textId="77777777" w:rsidR="0098653E" w:rsidRPr="0098653E" w:rsidRDefault="0098653E" w:rsidP="0098653E">
            <w:pPr>
              <w:widowControl w:val="0"/>
              <w:numPr>
                <w:ilvl w:val="0"/>
                <w:numId w:val="81"/>
              </w:numPr>
              <w:ind w:left="11" w:right="-2" w:firstLine="0"/>
              <w:jc w:val="both"/>
              <w:rPr>
                <w:bCs/>
              </w:rPr>
            </w:pPr>
            <w:r w:rsidRPr="0098653E">
              <w:rPr>
                <w:bCs/>
              </w:rPr>
              <w:t>Klauzula zachowania ochrony ubezpieczeniowej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68F3A84"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4FC4B7EA" w14:textId="77777777" w:rsidR="0098653E" w:rsidRPr="0098653E" w:rsidRDefault="0098653E" w:rsidP="0098653E">
            <w:pPr>
              <w:jc w:val="center"/>
            </w:pPr>
            <w:r w:rsidRPr="0098653E">
              <w:rPr>
                <w:bCs/>
              </w:rPr>
              <w:t>obligatoryjna</w:t>
            </w:r>
          </w:p>
        </w:tc>
      </w:tr>
      <w:tr w:rsidR="0098653E" w:rsidRPr="0098653E" w14:paraId="7774BBBC"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7C98563E" w14:textId="77777777" w:rsidR="0098653E" w:rsidRPr="0098653E" w:rsidRDefault="0098653E" w:rsidP="0098653E">
            <w:pPr>
              <w:widowControl w:val="0"/>
              <w:numPr>
                <w:ilvl w:val="0"/>
                <w:numId w:val="81"/>
              </w:numPr>
              <w:ind w:left="11" w:right="-2" w:firstLine="0"/>
              <w:jc w:val="both"/>
              <w:rPr>
                <w:bCs/>
              </w:rPr>
            </w:pPr>
            <w:r w:rsidRPr="0098653E">
              <w:rPr>
                <w:bCs/>
              </w:rPr>
              <w:t>Klauzula ważności badań technicznych</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B3191B7"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37B009CC" w14:textId="77777777" w:rsidR="0098653E" w:rsidRPr="0098653E" w:rsidRDefault="0098653E" w:rsidP="0098653E">
            <w:pPr>
              <w:jc w:val="center"/>
            </w:pPr>
            <w:r w:rsidRPr="0098653E">
              <w:rPr>
                <w:bCs/>
              </w:rPr>
              <w:t>obligatoryjna</w:t>
            </w:r>
          </w:p>
        </w:tc>
      </w:tr>
      <w:tr w:rsidR="0098653E" w:rsidRPr="0098653E" w14:paraId="10B08301"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54531953" w14:textId="77777777" w:rsidR="0098653E" w:rsidRPr="0098653E" w:rsidRDefault="0098653E" w:rsidP="0098653E">
            <w:pPr>
              <w:widowControl w:val="0"/>
              <w:numPr>
                <w:ilvl w:val="0"/>
                <w:numId w:val="81"/>
              </w:numPr>
              <w:ind w:left="11" w:right="-2" w:firstLine="0"/>
              <w:jc w:val="both"/>
              <w:rPr>
                <w:bCs/>
              </w:rPr>
            </w:pPr>
            <w:r w:rsidRPr="0098653E">
              <w:rPr>
                <w:bCs/>
              </w:rPr>
              <w:t xml:space="preserve">Klauzula </w:t>
            </w:r>
            <w:r w:rsidRPr="0098653E">
              <w:t>stempla bankowego</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2FF7313" w14:textId="77777777" w:rsidR="0098653E" w:rsidRPr="0098653E" w:rsidRDefault="0098653E" w:rsidP="0098653E">
            <w:pPr>
              <w:jc w:val="center"/>
            </w:pPr>
            <w:r w:rsidRPr="0098653E">
              <w:t>nie dotyczy</w:t>
            </w:r>
          </w:p>
        </w:tc>
        <w:tc>
          <w:tcPr>
            <w:tcW w:w="0" w:type="auto"/>
            <w:tcBorders>
              <w:top w:val="single" w:sz="4" w:space="0" w:color="auto"/>
              <w:left w:val="single" w:sz="4" w:space="0" w:color="auto"/>
              <w:bottom w:val="single" w:sz="4" w:space="0" w:color="auto"/>
              <w:right w:val="single" w:sz="4" w:space="0" w:color="auto"/>
            </w:tcBorders>
            <w:vAlign w:val="center"/>
          </w:tcPr>
          <w:p w14:paraId="6CEE6549" w14:textId="77777777" w:rsidR="0098653E" w:rsidRPr="0098653E" w:rsidRDefault="0098653E" w:rsidP="0098653E">
            <w:pPr>
              <w:jc w:val="center"/>
            </w:pPr>
            <w:r w:rsidRPr="0098653E">
              <w:rPr>
                <w:bCs/>
              </w:rPr>
              <w:t>obligatoryjna</w:t>
            </w:r>
          </w:p>
        </w:tc>
      </w:tr>
      <w:tr w:rsidR="0098653E" w:rsidRPr="0098653E" w14:paraId="22ED28A7"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5E9E7CFA"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trwałych następstw zawału serca i udaru mózgu</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12D64D5"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4581E2F8" w14:textId="77777777" w:rsidR="0098653E" w:rsidRPr="0098653E" w:rsidRDefault="0098653E" w:rsidP="0098653E">
            <w:pPr>
              <w:tabs>
                <w:tab w:val="left" w:pos="0"/>
              </w:tabs>
              <w:jc w:val="center"/>
            </w:pPr>
          </w:p>
        </w:tc>
      </w:tr>
      <w:tr w:rsidR="0098653E" w:rsidRPr="0098653E" w14:paraId="54CC048E"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7F3D4477"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współdziałania przy zbyciu pojazdu po szkodzie całkowitej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C78731A"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63E49F9C" w14:textId="77777777" w:rsidR="0098653E" w:rsidRPr="0098653E" w:rsidRDefault="0098653E" w:rsidP="0098653E">
            <w:pPr>
              <w:tabs>
                <w:tab w:val="left" w:pos="0"/>
              </w:tabs>
              <w:jc w:val="center"/>
            </w:pPr>
          </w:p>
        </w:tc>
      </w:tr>
      <w:tr w:rsidR="0098653E" w:rsidRPr="0098653E" w14:paraId="16CD1056"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31D7901B"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likwidatora szkód</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5C03174" w14:textId="77777777" w:rsidR="0098653E" w:rsidRPr="0098653E" w:rsidRDefault="0098653E" w:rsidP="0098653E">
            <w:pPr>
              <w:jc w:val="center"/>
            </w:pPr>
            <w:r w:rsidRPr="0098653E">
              <w:t>10</w:t>
            </w:r>
          </w:p>
        </w:tc>
        <w:tc>
          <w:tcPr>
            <w:tcW w:w="0" w:type="auto"/>
            <w:tcBorders>
              <w:top w:val="single" w:sz="4" w:space="0" w:color="auto"/>
              <w:left w:val="single" w:sz="4" w:space="0" w:color="auto"/>
              <w:bottom w:val="single" w:sz="4" w:space="0" w:color="auto"/>
              <w:right w:val="single" w:sz="4" w:space="0" w:color="auto"/>
            </w:tcBorders>
            <w:vAlign w:val="center"/>
          </w:tcPr>
          <w:p w14:paraId="2935FA38" w14:textId="77777777" w:rsidR="0098653E" w:rsidRPr="0098653E" w:rsidRDefault="0098653E" w:rsidP="0098653E">
            <w:pPr>
              <w:tabs>
                <w:tab w:val="left" w:pos="0"/>
              </w:tabs>
              <w:jc w:val="center"/>
            </w:pPr>
          </w:p>
        </w:tc>
      </w:tr>
      <w:tr w:rsidR="0098653E" w:rsidRPr="0098653E" w14:paraId="51E31CF5"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53F86C7D"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złamania przepisów ruchu drogowego</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C66C88E"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0E28E4ED" w14:textId="77777777" w:rsidR="0098653E" w:rsidRPr="0098653E" w:rsidRDefault="0098653E" w:rsidP="0098653E">
            <w:pPr>
              <w:tabs>
                <w:tab w:val="left" w:pos="0"/>
              </w:tabs>
              <w:jc w:val="center"/>
            </w:pPr>
          </w:p>
        </w:tc>
      </w:tr>
      <w:tr w:rsidR="0098653E" w:rsidRPr="0098653E" w14:paraId="59FC1451"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0DABA13"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ładunkowa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22120ED"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3BF8FC83" w14:textId="77777777" w:rsidR="0098653E" w:rsidRPr="0098653E" w:rsidRDefault="0098653E" w:rsidP="0098653E">
            <w:pPr>
              <w:tabs>
                <w:tab w:val="left" w:pos="0"/>
              </w:tabs>
              <w:jc w:val="center"/>
            </w:pPr>
          </w:p>
        </w:tc>
      </w:tr>
      <w:tr w:rsidR="0098653E" w:rsidRPr="0098653E" w14:paraId="66E454F8"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36A44264"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kluczy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693BD6F"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7CD7339F" w14:textId="77777777" w:rsidR="0098653E" w:rsidRPr="0098653E" w:rsidRDefault="0098653E" w:rsidP="0098653E">
            <w:pPr>
              <w:tabs>
                <w:tab w:val="left" w:pos="0"/>
              </w:tabs>
              <w:jc w:val="center"/>
            </w:pPr>
          </w:p>
        </w:tc>
      </w:tr>
      <w:tr w:rsidR="0098653E" w:rsidRPr="0098653E" w14:paraId="74C4F61B" w14:textId="77777777" w:rsidTr="00496E72">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609C91D2" w14:textId="77777777" w:rsidR="0098653E" w:rsidRPr="0098653E" w:rsidRDefault="0098653E" w:rsidP="0098653E">
            <w:pPr>
              <w:numPr>
                <w:ilvl w:val="0"/>
                <w:numId w:val="81"/>
              </w:numPr>
              <w:tabs>
                <w:tab w:val="left" w:pos="0"/>
              </w:tabs>
              <w:ind w:left="11" w:firstLine="0"/>
              <w:jc w:val="both"/>
              <w:rPr>
                <w:rFonts w:eastAsia="Calibri"/>
              </w:rPr>
            </w:pPr>
            <w:r w:rsidRPr="0098653E">
              <w:rPr>
                <w:rFonts w:eastAsia="Calibri"/>
              </w:rPr>
              <w:t>Klauzula likwidacji szkód częściowych w wariancie serwisowym</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1931C6C" w14:textId="77777777" w:rsidR="0098653E" w:rsidRPr="0098653E" w:rsidRDefault="0098653E" w:rsidP="0098653E">
            <w:pPr>
              <w:jc w:val="center"/>
            </w:pPr>
            <w:r w:rsidRPr="0098653E">
              <w:t>5</w:t>
            </w:r>
          </w:p>
        </w:tc>
        <w:tc>
          <w:tcPr>
            <w:tcW w:w="0" w:type="auto"/>
            <w:tcBorders>
              <w:top w:val="single" w:sz="4" w:space="0" w:color="auto"/>
              <w:left w:val="single" w:sz="4" w:space="0" w:color="auto"/>
              <w:bottom w:val="single" w:sz="4" w:space="0" w:color="auto"/>
              <w:right w:val="single" w:sz="4" w:space="0" w:color="auto"/>
            </w:tcBorders>
            <w:vAlign w:val="center"/>
          </w:tcPr>
          <w:p w14:paraId="33B65418" w14:textId="77777777" w:rsidR="0098653E" w:rsidRPr="0098653E" w:rsidRDefault="0098653E" w:rsidP="0098653E">
            <w:pPr>
              <w:tabs>
                <w:tab w:val="left" w:pos="0"/>
              </w:tabs>
              <w:jc w:val="center"/>
            </w:pPr>
          </w:p>
        </w:tc>
      </w:tr>
    </w:tbl>
    <w:p w14:paraId="5040568D" w14:textId="77777777" w:rsidR="0098653E" w:rsidRPr="00F273C1" w:rsidRDefault="0098653E" w:rsidP="006D7A83">
      <w:pPr>
        <w:keepNext/>
        <w:tabs>
          <w:tab w:val="left" w:pos="0"/>
        </w:tabs>
        <w:spacing w:before="360" w:after="240"/>
        <w:jc w:val="center"/>
        <w:rPr>
          <w:color w:val="FF0000"/>
        </w:rPr>
      </w:pPr>
    </w:p>
    <w:p w14:paraId="4A51C738" w14:textId="0DF0163C" w:rsidR="006D7A83" w:rsidRPr="009518A7" w:rsidRDefault="006D7A83" w:rsidP="00C0159A">
      <w:pPr>
        <w:pStyle w:val="Akapitzlist"/>
        <w:numPr>
          <w:ilvl w:val="0"/>
          <w:numId w:val="59"/>
        </w:numPr>
        <w:tabs>
          <w:tab w:val="left" w:pos="284"/>
        </w:tabs>
        <w:spacing w:before="240" w:after="120"/>
        <w:ind w:left="0" w:firstLine="0"/>
      </w:pPr>
      <w:r w:rsidRPr="009518A7">
        <w:t xml:space="preserve">Składka za ubezpieczenie zostanie </w:t>
      </w:r>
      <w:r w:rsidRPr="0098653E">
        <w:t xml:space="preserve">rozłożona na </w:t>
      </w:r>
      <w:r w:rsidR="0098653E" w:rsidRPr="0098653E">
        <w:t>2</w:t>
      </w:r>
      <w:r w:rsidRPr="0098653E">
        <w:t xml:space="preserve"> </w:t>
      </w:r>
      <w:r w:rsidR="0098653E" w:rsidRPr="0098653E">
        <w:t>rat</w:t>
      </w:r>
      <w:r w:rsidRPr="0098653E">
        <w:t xml:space="preserve">y w każdym okresie </w:t>
      </w:r>
      <w:proofErr w:type="spellStart"/>
      <w:r w:rsidRPr="0098653E">
        <w:t>polisowania</w:t>
      </w:r>
      <w:proofErr w:type="spellEnd"/>
      <w:r w:rsidRPr="0098653E">
        <w:t>.</w:t>
      </w:r>
    </w:p>
    <w:p w14:paraId="3E54794C" w14:textId="44383FA5" w:rsidR="006D7A83" w:rsidRPr="009518A7" w:rsidRDefault="006D7A83" w:rsidP="00C0159A">
      <w:pPr>
        <w:pStyle w:val="Akapitzlist"/>
        <w:numPr>
          <w:ilvl w:val="0"/>
          <w:numId w:val="59"/>
        </w:numPr>
        <w:tabs>
          <w:tab w:val="left" w:pos="284"/>
        </w:tabs>
        <w:spacing w:before="240" w:after="120"/>
        <w:ind w:left="0" w:firstLine="0"/>
        <w:jc w:val="both"/>
      </w:pPr>
      <w:r w:rsidRPr="009518A7">
        <w:t>Wykonawca oświadcza, że zapoznał się z warunkami przetargu, uzyskał</w:t>
      </w:r>
      <w:r>
        <w:t xml:space="preserve"> </w:t>
      </w:r>
      <w:r w:rsidRPr="009518A7">
        <w:t>wszystkie informacje niezbędne do oszacowania ryzyka, przygotowania oferty i właściwego wykonania zamówienia oraz, że nie wnosi żadnych zastrzeżeń do Specyfikacji  Warunków Zamówienia</w:t>
      </w:r>
      <w:r>
        <w:t xml:space="preserve"> wraz z wszystkimi załącznikami</w:t>
      </w:r>
      <w:r w:rsidRPr="009518A7">
        <w:t xml:space="preserve">. Wykonawca oświadcza również, że zapoznał się z </w:t>
      </w:r>
      <w:r>
        <w:t>postanowieniami</w:t>
      </w:r>
      <w:r w:rsidRPr="009518A7">
        <w:t xml:space="preserve"> Umowy Generalnej i w pełni akceptuje jej treść.</w:t>
      </w:r>
    </w:p>
    <w:p w14:paraId="49BE3D2A" w14:textId="77777777" w:rsidR="006D7A83" w:rsidRPr="009518A7" w:rsidRDefault="006D7A83" w:rsidP="00C0159A">
      <w:pPr>
        <w:pStyle w:val="Akapitzlist"/>
        <w:numPr>
          <w:ilvl w:val="0"/>
          <w:numId w:val="59"/>
        </w:numPr>
        <w:tabs>
          <w:tab w:val="left" w:pos="284"/>
        </w:tabs>
        <w:spacing w:before="240" w:after="120"/>
        <w:ind w:left="0" w:firstLine="0"/>
      </w:pPr>
      <w:r w:rsidRPr="009518A7">
        <w:t>Wykonawca oświadcza, że jest związany niniejszą ofertą przez okres 30 dni od upływu terminu składania ofert.</w:t>
      </w:r>
    </w:p>
    <w:p w14:paraId="223D44F5" w14:textId="77777777" w:rsidR="006D7A83" w:rsidRPr="0098653E" w:rsidRDefault="006D7A83" w:rsidP="00C0159A">
      <w:pPr>
        <w:numPr>
          <w:ilvl w:val="0"/>
          <w:numId w:val="59"/>
        </w:numPr>
        <w:tabs>
          <w:tab w:val="left" w:pos="284"/>
          <w:tab w:val="left" w:pos="567"/>
        </w:tabs>
        <w:spacing w:before="240" w:after="120"/>
        <w:ind w:left="0" w:firstLine="0"/>
        <w:jc w:val="both"/>
      </w:pPr>
      <w:r w:rsidRPr="0098653E">
        <w:t>Wykonawca oświadcza, że w przypadku wyboru jego oferty w ciągu 7 dni od ogłoszenia wyników postępowania przedłoży szczegółowe rozbicie składek za wszystkie ubezpieczenia na poszczególne pojazdy.</w:t>
      </w:r>
    </w:p>
    <w:p w14:paraId="238B3689" w14:textId="77777777" w:rsidR="006D7A83" w:rsidRPr="0098653E" w:rsidRDefault="006D7A83" w:rsidP="00C0159A">
      <w:pPr>
        <w:numPr>
          <w:ilvl w:val="0"/>
          <w:numId w:val="59"/>
        </w:numPr>
        <w:tabs>
          <w:tab w:val="left" w:pos="0"/>
          <w:tab w:val="left" w:pos="284"/>
        </w:tabs>
        <w:spacing w:before="240" w:after="120"/>
        <w:ind w:left="0" w:firstLine="0"/>
        <w:jc w:val="both"/>
      </w:pPr>
      <w:r w:rsidRPr="0098653E">
        <w:t xml:space="preserve">Wykonawcza oświadcza, że do oferty mają zastosowanie następujące Ogólne Warunki Ubezpieczenia: </w:t>
      </w:r>
    </w:p>
    <w:p w14:paraId="2EB7DCD8" w14:textId="77777777" w:rsidR="006D7A83" w:rsidRPr="0098653E" w:rsidRDefault="006D7A83" w:rsidP="00C0159A">
      <w:pPr>
        <w:numPr>
          <w:ilvl w:val="0"/>
          <w:numId w:val="35"/>
        </w:numPr>
        <w:tabs>
          <w:tab w:val="clear" w:pos="340"/>
          <w:tab w:val="num" w:pos="284"/>
          <w:tab w:val="left" w:pos="851"/>
        </w:tabs>
        <w:spacing w:before="240"/>
        <w:ind w:left="284" w:firstLine="0"/>
        <w:jc w:val="both"/>
      </w:pPr>
      <w:r w:rsidRPr="0098653E">
        <w:t>Ubezpieczenie Autocasco</w:t>
      </w:r>
    </w:p>
    <w:p w14:paraId="5EA01159" w14:textId="77777777" w:rsidR="006D7A83" w:rsidRPr="0098653E" w:rsidRDefault="006D7A83" w:rsidP="006D7A83">
      <w:pPr>
        <w:tabs>
          <w:tab w:val="num" w:pos="284"/>
          <w:tab w:val="left" w:pos="851"/>
          <w:tab w:val="right" w:leader="dot" w:pos="9498"/>
        </w:tabs>
        <w:spacing w:before="120" w:after="120"/>
        <w:ind w:left="284"/>
      </w:pPr>
      <w:r w:rsidRPr="0098653E">
        <w:t>Obowiązujące OWU:……………………………………………………………,</w:t>
      </w:r>
    </w:p>
    <w:p w14:paraId="3DC67D17" w14:textId="77777777" w:rsidR="006D7A83" w:rsidRPr="0098653E" w:rsidRDefault="006D7A83" w:rsidP="00C0159A">
      <w:pPr>
        <w:numPr>
          <w:ilvl w:val="0"/>
          <w:numId w:val="35"/>
        </w:numPr>
        <w:tabs>
          <w:tab w:val="clear" w:pos="340"/>
          <w:tab w:val="num" w:pos="284"/>
          <w:tab w:val="left" w:pos="851"/>
        </w:tabs>
        <w:spacing w:before="240"/>
        <w:ind w:left="284" w:firstLine="0"/>
        <w:jc w:val="both"/>
      </w:pPr>
      <w:r w:rsidRPr="0098653E">
        <w:t>Ubezpieczenie następstw nieszczęśliwych wypadków</w:t>
      </w:r>
    </w:p>
    <w:p w14:paraId="02B9BB91" w14:textId="77777777" w:rsidR="006D7A83" w:rsidRPr="0098653E" w:rsidRDefault="006D7A83" w:rsidP="006D7A83">
      <w:pPr>
        <w:tabs>
          <w:tab w:val="num" w:pos="284"/>
          <w:tab w:val="left" w:pos="851"/>
          <w:tab w:val="right" w:leader="dot" w:pos="9498"/>
        </w:tabs>
        <w:spacing w:before="120" w:after="120"/>
        <w:ind w:left="284"/>
      </w:pPr>
      <w:r w:rsidRPr="0098653E">
        <w:t>Obowiązujące OWU:……………………………………………………………,</w:t>
      </w:r>
    </w:p>
    <w:p w14:paraId="66BA9FC6" w14:textId="77777777" w:rsidR="006D7A83" w:rsidRDefault="006D7A83" w:rsidP="006D7A83">
      <w:pPr>
        <w:tabs>
          <w:tab w:val="right" w:leader="dot" w:pos="9498"/>
        </w:tabs>
        <w:rPr>
          <w:color w:val="00B0F0"/>
        </w:rPr>
      </w:pPr>
    </w:p>
    <w:p w14:paraId="20905582" w14:textId="77777777" w:rsidR="006D7A83" w:rsidRDefault="006D7A83" w:rsidP="006D7A83">
      <w:pPr>
        <w:tabs>
          <w:tab w:val="right" w:leader="dot" w:pos="9498"/>
        </w:tabs>
        <w:rPr>
          <w:color w:val="00B0F0"/>
        </w:rPr>
      </w:pPr>
    </w:p>
    <w:p w14:paraId="5C2D2940" w14:textId="77777777" w:rsidR="006D7A83" w:rsidRDefault="006D7A83" w:rsidP="006D7A83">
      <w:pPr>
        <w:suppressAutoHyphens/>
        <w:jc w:val="both"/>
        <w:rPr>
          <w:b/>
          <w:bCs/>
          <w:i/>
          <w:iCs/>
        </w:rPr>
      </w:pPr>
      <w:r>
        <w:t>9. Następujące części zamówienia zostaną powierzone podwykonawcom:</w:t>
      </w:r>
    </w:p>
    <w:p w14:paraId="4B9471F6" w14:textId="77777777" w:rsidR="006D7A83" w:rsidRDefault="006D7A83" w:rsidP="006D7A83">
      <w:pPr>
        <w:jc w:val="both"/>
        <w:rPr>
          <w:b/>
          <w:bCs/>
          <w:i/>
          <w:iCs/>
        </w:rPr>
      </w:pPr>
    </w:p>
    <w:p w14:paraId="18E4D1EC" w14:textId="77777777" w:rsidR="006D7A83" w:rsidRDefault="006D7A83" w:rsidP="006D7A83">
      <w:pPr>
        <w:ind w:left="360"/>
        <w:jc w:val="both"/>
        <w:rPr>
          <w:b/>
          <w:bCs/>
        </w:rPr>
      </w:pPr>
      <w:r>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6D7A83" w14:paraId="5423C57E" w14:textId="77777777" w:rsidTr="006D7A83">
        <w:tc>
          <w:tcPr>
            <w:tcW w:w="540" w:type="dxa"/>
            <w:tcBorders>
              <w:top w:val="single" w:sz="4" w:space="0" w:color="000000"/>
              <w:left w:val="single" w:sz="4" w:space="0" w:color="000000"/>
              <w:bottom w:val="single" w:sz="4" w:space="0" w:color="000000"/>
              <w:right w:val="single" w:sz="4" w:space="0" w:color="auto"/>
            </w:tcBorders>
            <w:vAlign w:val="center"/>
            <w:hideMark/>
          </w:tcPr>
          <w:p w14:paraId="1D55FF43" w14:textId="77777777" w:rsidR="006D7A83" w:rsidRDefault="006D7A83" w:rsidP="006D7A83">
            <w:pPr>
              <w:pStyle w:val="Tekstpodstawowy21"/>
              <w:rPr>
                <w:b/>
                <w:bCs/>
              </w:rPr>
            </w:pPr>
            <w:r>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14:paraId="072E6D7B" w14:textId="77777777" w:rsidR="006D7A83" w:rsidRDefault="006D7A83" w:rsidP="006D7A83">
            <w:pPr>
              <w:pStyle w:val="Tekstpodstawowy21"/>
              <w:rPr>
                <w:b/>
                <w:bCs/>
              </w:rPr>
            </w:pPr>
            <w:r>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tcPr>
          <w:p w14:paraId="1B2ACDBE" w14:textId="77777777" w:rsidR="006D7A83" w:rsidRDefault="006D7A83" w:rsidP="006D7A83">
            <w:pPr>
              <w:pStyle w:val="Tekstpodstawowy21"/>
              <w:rPr>
                <w:b/>
                <w:bCs/>
              </w:rPr>
            </w:pPr>
            <w:r>
              <w:rPr>
                <w:b/>
                <w:bCs/>
              </w:rPr>
              <w:t>Nazwa firmy</w:t>
            </w:r>
          </w:p>
        </w:tc>
      </w:tr>
      <w:tr w:rsidR="006D7A83" w14:paraId="20E2B3B3" w14:textId="77777777" w:rsidTr="006D7A83">
        <w:tc>
          <w:tcPr>
            <w:tcW w:w="540" w:type="dxa"/>
            <w:tcBorders>
              <w:top w:val="single" w:sz="4" w:space="0" w:color="000000"/>
              <w:left w:val="single" w:sz="4" w:space="0" w:color="000000"/>
              <w:bottom w:val="single" w:sz="4" w:space="0" w:color="000000"/>
              <w:right w:val="single" w:sz="4" w:space="0" w:color="auto"/>
            </w:tcBorders>
          </w:tcPr>
          <w:p w14:paraId="7B5C59F2" w14:textId="77777777" w:rsidR="006D7A83" w:rsidRDefault="006D7A83" w:rsidP="006D7A83">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20F39DB0" w14:textId="77777777" w:rsidR="006D7A83" w:rsidRDefault="006D7A83" w:rsidP="006D7A83">
            <w:pPr>
              <w:tabs>
                <w:tab w:val="left" w:pos="360"/>
              </w:tabs>
              <w:snapToGrid w:val="0"/>
              <w:spacing w:line="360" w:lineRule="auto"/>
            </w:pPr>
          </w:p>
          <w:p w14:paraId="3CF53DAF" w14:textId="77777777" w:rsidR="006D7A83" w:rsidRDefault="006D7A83" w:rsidP="006D7A83">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274C26C3" w14:textId="77777777" w:rsidR="006D7A83" w:rsidRDefault="006D7A83" w:rsidP="006D7A83"/>
          <w:p w14:paraId="2F77C58E" w14:textId="77777777" w:rsidR="006D7A83" w:rsidRDefault="006D7A83" w:rsidP="006D7A83">
            <w:pPr>
              <w:tabs>
                <w:tab w:val="left" w:pos="360"/>
              </w:tabs>
              <w:snapToGrid w:val="0"/>
              <w:spacing w:line="360" w:lineRule="auto"/>
            </w:pPr>
          </w:p>
        </w:tc>
      </w:tr>
      <w:tr w:rsidR="006D7A83" w14:paraId="4DF0C784" w14:textId="77777777" w:rsidTr="006D7A83">
        <w:tc>
          <w:tcPr>
            <w:tcW w:w="540" w:type="dxa"/>
            <w:tcBorders>
              <w:top w:val="single" w:sz="4" w:space="0" w:color="000000"/>
              <w:left w:val="single" w:sz="4" w:space="0" w:color="000000"/>
              <w:bottom w:val="single" w:sz="4" w:space="0" w:color="000000"/>
              <w:right w:val="single" w:sz="4" w:space="0" w:color="auto"/>
            </w:tcBorders>
          </w:tcPr>
          <w:p w14:paraId="3414AF12" w14:textId="77777777" w:rsidR="006D7A83" w:rsidRDefault="006D7A83" w:rsidP="006D7A83">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188D259A" w14:textId="77777777" w:rsidR="006D7A83" w:rsidRDefault="006D7A83" w:rsidP="006D7A83">
            <w:pPr>
              <w:tabs>
                <w:tab w:val="left" w:pos="360"/>
              </w:tabs>
              <w:snapToGrid w:val="0"/>
              <w:spacing w:line="360" w:lineRule="auto"/>
            </w:pPr>
          </w:p>
          <w:p w14:paraId="79E8332C" w14:textId="77777777" w:rsidR="006D7A83" w:rsidRDefault="006D7A83" w:rsidP="006D7A83">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5C0021F5" w14:textId="77777777" w:rsidR="006D7A83" w:rsidRDefault="006D7A83" w:rsidP="006D7A83"/>
          <w:p w14:paraId="0C23A154" w14:textId="77777777" w:rsidR="006D7A83" w:rsidRDefault="006D7A83" w:rsidP="006D7A83">
            <w:pPr>
              <w:tabs>
                <w:tab w:val="left" w:pos="360"/>
              </w:tabs>
              <w:snapToGrid w:val="0"/>
              <w:spacing w:line="360" w:lineRule="auto"/>
            </w:pPr>
          </w:p>
        </w:tc>
      </w:tr>
      <w:tr w:rsidR="006D7A83" w14:paraId="10D68AA7" w14:textId="77777777" w:rsidTr="006D7A83">
        <w:tc>
          <w:tcPr>
            <w:tcW w:w="540" w:type="dxa"/>
            <w:tcBorders>
              <w:top w:val="single" w:sz="4" w:space="0" w:color="000000"/>
              <w:left w:val="single" w:sz="4" w:space="0" w:color="000000"/>
              <w:bottom w:val="single" w:sz="4" w:space="0" w:color="000000"/>
              <w:right w:val="single" w:sz="4" w:space="0" w:color="auto"/>
            </w:tcBorders>
          </w:tcPr>
          <w:p w14:paraId="2922EF0B" w14:textId="77777777" w:rsidR="006D7A83" w:rsidRDefault="006D7A83" w:rsidP="006D7A83">
            <w:pPr>
              <w:tabs>
                <w:tab w:val="left" w:pos="360"/>
              </w:tabs>
              <w:snapToGrid w:val="0"/>
              <w:spacing w:line="360" w:lineRule="auto"/>
              <w:rPr>
                <w:b/>
                <w:bCs/>
              </w:rPr>
            </w:pPr>
          </w:p>
          <w:p w14:paraId="3C39358A" w14:textId="77777777" w:rsidR="006D7A83" w:rsidRDefault="006D7A83" w:rsidP="006D7A83">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79C7BFFA" w14:textId="77777777" w:rsidR="006D7A83" w:rsidRDefault="006D7A83" w:rsidP="006D7A83">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7F1CD9A5" w14:textId="77777777" w:rsidR="006D7A83" w:rsidRDefault="006D7A83" w:rsidP="006D7A83">
            <w:pPr>
              <w:tabs>
                <w:tab w:val="left" w:pos="360"/>
              </w:tabs>
              <w:snapToGrid w:val="0"/>
              <w:spacing w:line="360" w:lineRule="auto"/>
            </w:pPr>
          </w:p>
        </w:tc>
      </w:tr>
    </w:tbl>
    <w:p w14:paraId="1191D7F3" w14:textId="77777777" w:rsidR="006D7A83" w:rsidRDefault="006D7A83" w:rsidP="006D7A83">
      <w:pPr>
        <w:tabs>
          <w:tab w:val="right" w:leader="dot" w:pos="9498"/>
        </w:tabs>
        <w:rPr>
          <w:color w:val="00B0F0"/>
        </w:rPr>
      </w:pPr>
    </w:p>
    <w:p w14:paraId="2316505C" w14:textId="77777777" w:rsidR="006D7A83" w:rsidRDefault="006D7A83" w:rsidP="006D7A83">
      <w:pPr>
        <w:pStyle w:val="NormalnyWeb"/>
        <w:jc w:val="both"/>
      </w:pPr>
      <w:r>
        <w:rPr>
          <w:color w:val="000000"/>
        </w:rPr>
        <w:t xml:space="preserve">10. Oświadczam*, że wypełniłem obowiązki informacyjne przewidziane w art. 13 lub art. 14 RODO wobec osób fizycznych, </w:t>
      </w:r>
      <w:r>
        <w:t>od których dane osobowe bezpośrednio lub pośrednio pozyskałem</w:t>
      </w:r>
      <w:r>
        <w:rPr>
          <w:color w:val="000000"/>
        </w:rPr>
        <w:t xml:space="preserve"> w celu ubiegania się o udzielenie zamówienia publicznego w niniejszym postępowaniu</w:t>
      </w:r>
      <w:r>
        <w:t>.</w:t>
      </w:r>
      <w:r>
        <w:tab/>
      </w:r>
      <w:r>
        <w:tab/>
      </w:r>
      <w:r>
        <w:tab/>
      </w:r>
      <w:r>
        <w:tab/>
      </w:r>
      <w:r>
        <w:tab/>
      </w:r>
      <w:r>
        <w:tab/>
      </w:r>
      <w:r>
        <w:tab/>
      </w:r>
      <w:r>
        <w:tab/>
      </w:r>
      <w:r>
        <w:tab/>
      </w:r>
    </w:p>
    <w:tbl>
      <w:tblPr>
        <w:tblpPr w:leftFromText="141" w:rightFromText="141" w:vertAnchor="text" w:horzAnchor="margin" w:tblpXSpec="center" w:tblpY="134"/>
        <w:tblW w:w="0" w:type="auto"/>
        <w:tblLook w:val="00A0" w:firstRow="1" w:lastRow="0" w:firstColumn="1" w:lastColumn="0" w:noHBand="0" w:noVBand="0"/>
      </w:tblPr>
      <w:tblGrid>
        <w:gridCol w:w="222"/>
        <w:gridCol w:w="222"/>
        <w:gridCol w:w="4123"/>
      </w:tblGrid>
      <w:tr w:rsidR="006D7A83" w14:paraId="6ED74C7F" w14:textId="77777777" w:rsidTr="006D7A83">
        <w:tc>
          <w:tcPr>
            <w:tcW w:w="0" w:type="auto"/>
          </w:tcPr>
          <w:p w14:paraId="2A158D0D" w14:textId="77777777" w:rsidR="006D7A83" w:rsidRDefault="006D7A83" w:rsidP="006D7A83">
            <w:pPr>
              <w:pStyle w:val="Tekstpodstawowy"/>
              <w:spacing w:before="600"/>
              <w:rPr>
                <w:sz w:val="24"/>
                <w:szCs w:val="24"/>
              </w:rPr>
            </w:pPr>
          </w:p>
        </w:tc>
        <w:tc>
          <w:tcPr>
            <w:tcW w:w="0" w:type="auto"/>
          </w:tcPr>
          <w:p w14:paraId="17D0E4F8" w14:textId="77777777" w:rsidR="006D7A83" w:rsidRDefault="006D7A83" w:rsidP="006D7A83">
            <w:pPr>
              <w:pStyle w:val="Tekstpodstawowy"/>
              <w:spacing w:before="600"/>
              <w:rPr>
                <w:sz w:val="24"/>
                <w:szCs w:val="24"/>
              </w:rPr>
            </w:pPr>
          </w:p>
        </w:tc>
        <w:tc>
          <w:tcPr>
            <w:tcW w:w="4123" w:type="dxa"/>
          </w:tcPr>
          <w:p w14:paraId="43ECCF3E" w14:textId="77777777" w:rsidR="006D7A83" w:rsidRDefault="006D7A83" w:rsidP="006D7A83">
            <w:pPr>
              <w:pStyle w:val="Tekstpodstawowy"/>
              <w:spacing w:before="600"/>
              <w:rPr>
                <w:sz w:val="24"/>
                <w:szCs w:val="24"/>
              </w:rPr>
            </w:pPr>
          </w:p>
        </w:tc>
      </w:tr>
      <w:tr w:rsidR="006D7A83" w14:paraId="41957A03" w14:textId="77777777" w:rsidTr="006D7A83">
        <w:tc>
          <w:tcPr>
            <w:tcW w:w="0" w:type="auto"/>
          </w:tcPr>
          <w:p w14:paraId="549E8F35" w14:textId="77777777" w:rsidR="006D7A83" w:rsidRDefault="006D7A83" w:rsidP="006D7A83">
            <w:pPr>
              <w:pStyle w:val="Tekstpodstawowy"/>
              <w:jc w:val="center"/>
              <w:rPr>
                <w:sz w:val="24"/>
                <w:szCs w:val="24"/>
              </w:rPr>
            </w:pPr>
          </w:p>
        </w:tc>
        <w:tc>
          <w:tcPr>
            <w:tcW w:w="0" w:type="auto"/>
          </w:tcPr>
          <w:p w14:paraId="61E8D3D2" w14:textId="77777777" w:rsidR="006D7A83" w:rsidRDefault="006D7A83" w:rsidP="006D7A83">
            <w:pPr>
              <w:pStyle w:val="Tekstpodstawowy"/>
              <w:jc w:val="center"/>
              <w:rPr>
                <w:sz w:val="24"/>
                <w:szCs w:val="24"/>
              </w:rPr>
            </w:pPr>
          </w:p>
        </w:tc>
        <w:tc>
          <w:tcPr>
            <w:tcW w:w="4123" w:type="dxa"/>
          </w:tcPr>
          <w:p w14:paraId="3C130AE3" w14:textId="77777777" w:rsidR="006D7A83" w:rsidRDefault="006D7A83" w:rsidP="006D7A83">
            <w:pPr>
              <w:pStyle w:val="Tekstpodstawowy"/>
              <w:jc w:val="center"/>
              <w:rPr>
                <w:sz w:val="24"/>
                <w:szCs w:val="24"/>
              </w:rPr>
            </w:pPr>
          </w:p>
        </w:tc>
      </w:tr>
    </w:tbl>
    <w:p w14:paraId="1E768CE0" w14:textId="77777777" w:rsidR="006D7A83" w:rsidRDefault="006D7A83" w:rsidP="006D7A83"/>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6D7A83" w14:paraId="20731114" w14:textId="77777777" w:rsidTr="006D7A83">
        <w:tc>
          <w:tcPr>
            <w:tcW w:w="0" w:type="auto"/>
            <w:hideMark/>
          </w:tcPr>
          <w:p w14:paraId="4507214D" w14:textId="77777777" w:rsidR="006D7A83" w:rsidRDefault="006D7A83" w:rsidP="006D7A83">
            <w:pPr>
              <w:pStyle w:val="Tekstpodstawowy"/>
              <w:spacing w:before="600"/>
              <w:rPr>
                <w:sz w:val="24"/>
                <w:szCs w:val="24"/>
              </w:rPr>
            </w:pPr>
            <w:r>
              <w:rPr>
                <w:sz w:val="24"/>
                <w:szCs w:val="24"/>
              </w:rPr>
              <w:t>.........................................,</w:t>
            </w:r>
          </w:p>
        </w:tc>
        <w:tc>
          <w:tcPr>
            <w:tcW w:w="0" w:type="auto"/>
            <w:hideMark/>
          </w:tcPr>
          <w:p w14:paraId="3D955C17" w14:textId="77777777" w:rsidR="006D7A83" w:rsidRDefault="006D7A83" w:rsidP="006D7A83">
            <w:pPr>
              <w:pStyle w:val="Tekstpodstawowy"/>
              <w:spacing w:before="600"/>
              <w:rPr>
                <w:sz w:val="24"/>
                <w:szCs w:val="24"/>
              </w:rPr>
            </w:pPr>
            <w:r>
              <w:rPr>
                <w:sz w:val="24"/>
                <w:szCs w:val="24"/>
              </w:rPr>
              <w:t>............................</w:t>
            </w:r>
          </w:p>
        </w:tc>
        <w:tc>
          <w:tcPr>
            <w:tcW w:w="4123" w:type="dxa"/>
            <w:hideMark/>
          </w:tcPr>
          <w:p w14:paraId="25FAC562" w14:textId="77777777" w:rsidR="006D7A83" w:rsidRDefault="006D7A83" w:rsidP="006D7A83">
            <w:pPr>
              <w:pStyle w:val="Tekstpodstawowy"/>
              <w:spacing w:before="600"/>
              <w:rPr>
                <w:sz w:val="24"/>
                <w:szCs w:val="24"/>
              </w:rPr>
            </w:pPr>
            <w:r>
              <w:rPr>
                <w:sz w:val="24"/>
                <w:szCs w:val="24"/>
              </w:rPr>
              <w:t>.........................................................</w:t>
            </w:r>
          </w:p>
        </w:tc>
      </w:tr>
      <w:tr w:rsidR="006D7A83" w14:paraId="500732D4" w14:textId="77777777" w:rsidTr="006D7A83">
        <w:tc>
          <w:tcPr>
            <w:tcW w:w="0" w:type="auto"/>
            <w:hideMark/>
          </w:tcPr>
          <w:p w14:paraId="7962E2E3" w14:textId="77777777" w:rsidR="006D7A83" w:rsidRDefault="006D7A83" w:rsidP="006D7A83">
            <w:pPr>
              <w:pStyle w:val="Tekstpodstawowy"/>
              <w:jc w:val="center"/>
              <w:rPr>
                <w:sz w:val="24"/>
                <w:szCs w:val="24"/>
              </w:rPr>
            </w:pPr>
            <w:r>
              <w:rPr>
                <w:sz w:val="24"/>
                <w:szCs w:val="24"/>
              </w:rPr>
              <w:t>Miejscowość</w:t>
            </w:r>
          </w:p>
        </w:tc>
        <w:tc>
          <w:tcPr>
            <w:tcW w:w="0" w:type="auto"/>
            <w:hideMark/>
          </w:tcPr>
          <w:p w14:paraId="61A70843" w14:textId="77777777" w:rsidR="006D7A83" w:rsidRDefault="006D7A83" w:rsidP="006D7A83">
            <w:pPr>
              <w:pStyle w:val="Tekstpodstawowy"/>
              <w:jc w:val="center"/>
              <w:rPr>
                <w:sz w:val="24"/>
                <w:szCs w:val="24"/>
              </w:rPr>
            </w:pPr>
            <w:r>
              <w:rPr>
                <w:sz w:val="24"/>
                <w:szCs w:val="24"/>
              </w:rPr>
              <w:t>Data</w:t>
            </w:r>
          </w:p>
        </w:tc>
        <w:tc>
          <w:tcPr>
            <w:tcW w:w="4123" w:type="dxa"/>
            <w:hideMark/>
          </w:tcPr>
          <w:p w14:paraId="5FF4DE76" w14:textId="77777777" w:rsidR="006D7A83" w:rsidRDefault="006D7A83" w:rsidP="006D7A83">
            <w:pPr>
              <w:pStyle w:val="Tekstpodstawowy"/>
              <w:jc w:val="center"/>
              <w:rPr>
                <w:sz w:val="24"/>
                <w:szCs w:val="24"/>
              </w:rPr>
            </w:pPr>
            <w:r>
              <w:rPr>
                <w:sz w:val="24"/>
                <w:szCs w:val="24"/>
              </w:rPr>
              <w:t>Podpis i pieczęć Wykonawcy</w:t>
            </w:r>
          </w:p>
        </w:tc>
      </w:tr>
    </w:tbl>
    <w:p w14:paraId="3F35C050" w14:textId="77777777" w:rsidR="006D7A83" w:rsidRDefault="006D7A83" w:rsidP="006D7A83"/>
    <w:p w14:paraId="0C1F99FA" w14:textId="77777777" w:rsidR="006D7A83" w:rsidRDefault="006D7A83" w:rsidP="006D7A83">
      <w:pPr>
        <w:pStyle w:val="Tekstpodstawowy"/>
        <w:suppressAutoHyphens/>
      </w:pPr>
    </w:p>
    <w:p w14:paraId="3362C84A" w14:textId="77777777" w:rsidR="006D7A83" w:rsidRDefault="006D7A83" w:rsidP="006D7A83">
      <w:r>
        <w:rPr>
          <w:color w:val="000000"/>
          <w:sz w:val="20"/>
          <w:szCs w:val="20"/>
        </w:rPr>
        <w:t xml:space="preserve">*W przypadku gdy wykonawca </w:t>
      </w:r>
      <w:r>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AA88C2" w14:textId="77777777" w:rsidR="006D7A83" w:rsidRDefault="006D7A83" w:rsidP="006D7A83">
      <w:pPr>
        <w:pStyle w:val="Akapitzlist"/>
        <w:spacing w:before="240" w:after="120"/>
      </w:pPr>
    </w:p>
    <w:p w14:paraId="7D3F5224" w14:textId="4531CB49" w:rsidR="006D7A83" w:rsidRPr="0098653E" w:rsidRDefault="006D7A83" w:rsidP="006D7A83">
      <w:pPr>
        <w:tabs>
          <w:tab w:val="left" w:pos="0"/>
        </w:tabs>
        <w:jc w:val="right"/>
      </w:pPr>
      <w:r w:rsidRPr="009518A7">
        <w:rPr>
          <w:color w:val="FF0000"/>
        </w:rPr>
        <w:br w:type="page"/>
      </w:r>
      <w:r w:rsidRPr="0098653E">
        <w:t xml:space="preserve">Załącznik Nr </w:t>
      </w:r>
      <w:r w:rsidR="0098653E" w:rsidRPr="0098653E">
        <w:t>3</w:t>
      </w:r>
    </w:p>
    <w:p w14:paraId="03BDFB01" w14:textId="6B1F53E0" w:rsidR="006D7A83" w:rsidRPr="00795072" w:rsidRDefault="006D7A83" w:rsidP="006D7A83">
      <w:pPr>
        <w:keepNext/>
        <w:spacing w:before="600" w:after="360"/>
        <w:jc w:val="center"/>
        <w:rPr>
          <w:b/>
          <w:bCs/>
          <w:color w:val="FF0000"/>
          <w:sz w:val="28"/>
          <w:szCs w:val="28"/>
        </w:rPr>
      </w:pPr>
      <w:r w:rsidRPr="009518A7">
        <w:rPr>
          <w:b/>
          <w:bCs/>
          <w:sz w:val="28"/>
          <w:szCs w:val="28"/>
        </w:rPr>
        <w:t>UMOWA GENERALNA</w:t>
      </w:r>
      <w:r w:rsidRPr="009518A7">
        <w:rPr>
          <w:b/>
          <w:bCs/>
          <w:sz w:val="28"/>
          <w:szCs w:val="28"/>
        </w:rPr>
        <w:br/>
      </w:r>
      <w:r w:rsidRPr="00E97343">
        <w:rPr>
          <w:b/>
          <w:bCs/>
          <w:sz w:val="28"/>
          <w:szCs w:val="28"/>
        </w:rPr>
        <w:t>(DŁUGOTERMINOWA UMOWA UBEZPIECZENIA DLA ZADAŃ)</w:t>
      </w:r>
    </w:p>
    <w:p w14:paraId="2A531128" w14:textId="77777777" w:rsidR="006D7A83" w:rsidRDefault="006D7A83" w:rsidP="006D7A83">
      <w:pPr>
        <w:jc w:val="both"/>
        <w:rPr>
          <w:color w:val="FF0000"/>
        </w:rPr>
      </w:pPr>
    </w:p>
    <w:p w14:paraId="4FC6036C" w14:textId="786FE438" w:rsidR="006D7A83" w:rsidRPr="0098653E" w:rsidRDefault="006D7A83" w:rsidP="006D7A83">
      <w:pPr>
        <w:jc w:val="both"/>
      </w:pPr>
      <w:r w:rsidRPr="0098653E">
        <w:t xml:space="preserve">Zawarta w dniu ..................... r. w </w:t>
      </w:r>
      <w:r w:rsidR="0098653E">
        <w:t>Wieluniu</w:t>
      </w:r>
    </w:p>
    <w:p w14:paraId="7A7E228B" w14:textId="77777777" w:rsidR="006D7A83" w:rsidRPr="0098653E" w:rsidRDefault="006D7A83" w:rsidP="006D7A83">
      <w:pPr>
        <w:jc w:val="both"/>
      </w:pPr>
      <w:r w:rsidRPr="0098653E">
        <w:t>pomiędzy:</w:t>
      </w:r>
    </w:p>
    <w:p w14:paraId="2BE1A3F9" w14:textId="77777777" w:rsidR="0098653E" w:rsidRPr="0098653E" w:rsidRDefault="0098653E" w:rsidP="0098653E">
      <w:pPr>
        <w:tabs>
          <w:tab w:val="left" w:pos="0"/>
        </w:tabs>
        <w:ind w:right="283"/>
        <w:jc w:val="both"/>
        <w:rPr>
          <w:rFonts w:eastAsia="Calibri"/>
        </w:rPr>
      </w:pPr>
      <w:r w:rsidRPr="0098653E">
        <w:rPr>
          <w:rFonts w:eastAsia="Calibri"/>
        </w:rPr>
        <w:t>Nazwa: Samodzielny Publiczny Zakład Opieki Zdrowotnej w Wieluniu</w:t>
      </w:r>
    </w:p>
    <w:p w14:paraId="0A5C5B01" w14:textId="77777777" w:rsidR="0098653E" w:rsidRPr="0098653E" w:rsidRDefault="0098653E" w:rsidP="0098653E">
      <w:pPr>
        <w:tabs>
          <w:tab w:val="left" w:pos="0"/>
        </w:tabs>
        <w:ind w:right="283"/>
        <w:jc w:val="both"/>
      </w:pPr>
      <w:r w:rsidRPr="0098653E">
        <w:t>Adres siedziby:  ul. Szpitalna 16, 98-300 Wieluń</w:t>
      </w:r>
    </w:p>
    <w:p w14:paraId="141BFD26" w14:textId="77777777" w:rsidR="0098653E" w:rsidRPr="0098653E" w:rsidRDefault="0098653E" w:rsidP="0098653E">
      <w:pPr>
        <w:tabs>
          <w:tab w:val="left" w:pos="0"/>
        </w:tabs>
        <w:ind w:right="283"/>
        <w:jc w:val="both"/>
      </w:pPr>
      <w:r w:rsidRPr="0098653E">
        <w:t>NIP: 832 178 96 10</w:t>
      </w:r>
    </w:p>
    <w:p w14:paraId="10CB4EBC" w14:textId="77777777" w:rsidR="0098653E" w:rsidRPr="0098653E" w:rsidRDefault="0098653E" w:rsidP="0098653E">
      <w:pPr>
        <w:tabs>
          <w:tab w:val="left" w:pos="0"/>
        </w:tabs>
        <w:ind w:right="283"/>
        <w:jc w:val="both"/>
      </w:pPr>
      <w:r w:rsidRPr="0098653E">
        <w:t>REGON: 000310143</w:t>
      </w:r>
    </w:p>
    <w:p w14:paraId="5C128AB5" w14:textId="77777777" w:rsidR="006D7A83" w:rsidRPr="009518A7" w:rsidRDefault="006D7A83" w:rsidP="006D7A83">
      <w:pPr>
        <w:jc w:val="both"/>
        <w:rPr>
          <w:color w:val="FF0000"/>
        </w:rPr>
      </w:pPr>
    </w:p>
    <w:p w14:paraId="4E603691" w14:textId="77777777" w:rsidR="006D7A83" w:rsidRPr="0098653E" w:rsidRDefault="006D7A83" w:rsidP="006D7A83">
      <w:pPr>
        <w:jc w:val="both"/>
      </w:pPr>
      <w:r w:rsidRPr="0098653E">
        <w:t>reprezentowanym przez:</w:t>
      </w:r>
    </w:p>
    <w:p w14:paraId="5C1A3955" w14:textId="77777777" w:rsidR="006D7A83" w:rsidRPr="0098653E" w:rsidRDefault="006D7A83" w:rsidP="00C0159A">
      <w:pPr>
        <w:numPr>
          <w:ilvl w:val="0"/>
          <w:numId w:val="32"/>
        </w:numPr>
        <w:jc w:val="both"/>
      </w:pPr>
      <w:r w:rsidRPr="0098653E">
        <w:t>……………… – ………………………………</w:t>
      </w:r>
    </w:p>
    <w:p w14:paraId="751657DA" w14:textId="77777777" w:rsidR="006D7A83" w:rsidRPr="0098653E" w:rsidRDefault="006D7A83" w:rsidP="006D7A83">
      <w:pPr>
        <w:jc w:val="both"/>
      </w:pPr>
      <w:r w:rsidRPr="0098653E">
        <w:t>zwanym dalej Ubezpieczającym</w:t>
      </w:r>
    </w:p>
    <w:p w14:paraId="75354E90" w14:textId="77777777" w:rsidR="006D7A83" w:rsidRPr="0098653E" w:rsidRDefault="006D7A83" w:rsidP="006D7A83">
      <w:pPr>
        <w:jc w:val="both"/>
      </w:pPr>
    </w:p>
    <w:p w14:paraId="1913DAA2" w14:textId="77777777" w:rsidR="006D7A83" w:rsidRPr="009518A7" w:rsidRDefault="006D7A83" w:rsidP="006D7A83">
      <w:r w:rsidRPr="009518A7">
        <w:t>a</w:t>
      </w:r>
    </w:p>
    <w:p w14:paraId="29B7371E" w14:textId="77777777" w:rsidR="006D7A83" w:rsidRPr="00627E07" w:rsidRDefault="006D7A83" w:rsidP="006D7A83">
      <w:pPr>
        <w:jc w:val="both"/>
      </w:pPr>
      <w:r w:rsidRPr="00627E07">
        <w:t>………………………………………………………………….……….…………</w:t>
      </w:r>
    </w:p>
    <w:p w14:paraId="74CA5190" w14:textId="77777777" w:rsidR="006D7A83" w:rsidRPr="00627E07" w:rsidRDefault="006D7A83" w:rsidP="006D7A83">
      <w:pPr>
        <w:jc w:val="both"/>
      </w:pPr>
      <w:r w:rsidRPr="00627E07">
        <w:t>Adres siedziby:…………………...</w:t>
      </w:r>
    </w:p>
    <w:p w14:paraId="10A7EF16" w14:textId="77777777" w:rsidR="006D7A83" w:rsidRPr="00627E07" w:rsidRDefault="006D7A83" w:rsidP="006D7A83">
      <w:pPr>
        <w:jc w:val="both"/>
      </w:pPr>
      <w:r w:rsidRPr="00627E07">
        <w:t>NIP: ……………………………...</w:t>
      </w:r>
    </w:p>
    <w:p w14:paraId="158BD684" w14:textId="77777777" w:rsidR="006D7A83" w:rsidRPr="00627E07" w:rsidRDefault="006D7A83" w:rsidP="006D7A83">
      <w:pPr>
        <w:jc w:val="both"/>
      </w:pPr>
      <w:r w:rsidRPr="00627E07">
        <w:t>REGON : ………………………...</w:t>
      </w:r>
    </w:p>
    <w:p w14:paraId="30B15049" w14:textId="77777777" w:rsidR="006D7A83" w:rsidRDefault="006D7A83" w:rsidP="006D7A83">
      <w:pPr>
        <w:jc w:val="both"/>
      </w:pPr>
    </w:p>
    <w:p w14:paraId="1D61BB31" w14:textId="77777777" w:rsidR="006D7A83" w:rsidRPr="009518A7" w:rsidRDefault="006D7A83" w:rsidP="006D7A83">
      <w:pPr>
        <w:jc w:val="both"/>
      </w:pPr>
      <w:r w:rsidRPr="009518A7">
        <w:t>reprezentowanym przez:</w:t>
      </w:r>
    </w:p>
    <w:p w14:paraId="495702E5" w14:textId="77777777" w:rsidR="006D7A83" w:rsidRPr="009865F5" w:rsidRDefault="006D7A83" w:rsidP="00C0159A">
      <w:pPr>
        <w:numPr>
          <w:ilvl w:val="0"/>
          <w:numId w:val="50"/>
        </w:numPr>
        <w:ind w:left="426" w:hanging="426"/>
        <w:jc w:val="both"/>
      </w:pPr>
      <w:r w:rsidRPr="009865F5">
        <w:t>……………….. – ………………………………</w:t>
      </w:r>
    </w:p>
    <w:p w14:paraId="2A16D898" w14:textId="77777777" w:rsidR="006D7A83" w:rsidRPr="009865F5" w:rsidRDefault="006D7A83" w:rsidP="00C0159A">
      <w:pPr>
        <w:numPr>
          <w:ilvl w:val="0"/>
          <w:numId w:val="50"/>
        </w:numPr>
        <w:ind w:left="426" w:hanging="426"/>
        <w:jc w:val="both"/>
      </w:pPr>
      <w:r w:rsidRPr="009865F5">
        <w:t>……………….. – ………………………………</w:t>
      </w:r>
    </w:p>
    <w:p w14:paraId="49800B0C" w14:textId="77777777" w:rsidR="006D7A83" w:rsidRPr="009518A7" w:rsidRDefault="006D7A83" w:rsidP="006D7A83">
      <w:pPr>
        <w:jc w:val="both"/>
      </w:pPr>
      <w:r w:rsidRPr="009518A7">
        <w:t>zwanym dalej Ubezpieczycielem.</w:t>
      </w:r>
    </w:p>
    <w:p w14:paraId="50349E4E" w14:textId="77777777" w:rsidR="006D7A83" w:rsidRPr="009518A7" w:rsidRDefault="006D7A83" w:rsidP="006D7A83">
      <w:pPr>
        <w:jc w:val="both"/>
      </w:pPr>
    </w:p>
    <w:p w14:paraId="0DA9F31A" w14:textId="77777777" w:rsidR="006D7A83" w:rsidRPr="009518A7" w:rsidRDefault="006D7A83" w:rsidP="006D7A83">
      <w:pPr>
        <w:jc w:val="both"/>
      </w:pPr>
      <w:r w:rsidRPr="009518A7">
        <w:t>przy udziale brokera ubezpieczeniowego:</w:t>
      </w:r>
    </w:p>
    <w:p w14:paraId="4BDFDAFA" w14:textId="77777777" w:rsidR="006D7A83" w:rsidRDefault="006D7A83" w:rsidP="006D7A83">
      <w:pPr>
        <w:jc w:val="both"/>
      </w:pPr>
      <w:r>
        <w:t xml:space="preserve">Supra </w:t>
      </w:r>
      <w:proofErr w:type="spellStart"/>
      <w:r>
        <w:t>Brokers</w:t>
      </w:r>
      <w:proofErr w:type="spellEnd"/>
      <w:r>
        <w:t xml:space="preserve"> S.A. z siedzibą we Wrocławiu przy Alei Śląskiej 1  </w:t>
      </w:r>
    </w:p>
    <w:p w14:paraId="65E07AF1" w14:textId="77777777" w:rsidR="006D7A83" w:rsidRPr="009518A7" w:rsidRDefault="006D7A83" w:rsidP="006D7A83">
      <w:pPr>
        <w:jc w:val="both"/>
      </w:pPr>
    </w:p>
    <w:p w14:paraId="6FD94C62" w14:textId="05B95B88" w:rsidR="006D7A83" w:rsidRDefault="006D7A83" w:rsidP="006D7A83">
      <w:pPr>
        <w:jc w:val="both"/>
      </w:pPr>
      <w:r w:rsidRPr="009518A7">
        <w:t>na podstawie przepisów ustawy z dnia 29 stycznia 2004 r. Prawo zamówień publicznych (</w:t>
      </w:r>
      <w:proofErr w:type="spellStart"/>
      <w:r>
        <w:t>t.j</w:t>
      </w:r>
      <w:proofErr w:type="spellEnd"/>
      <w:r>
        <w:t>.</w:t>
      </w:r>
      <w:r w:rsidRPr="005971FA">
        <w:t xml:space="preserve"> </w:t>
      </w:r>
      <w:r>
        <w:rPr>
          <w:color w:val="000000"/>
        </w:rPr>
        <w:t>Dz. U. z 2019r. ze zm.</w:t>
      </w:r>
      <w:r w:rsidRPr="009518A7">
        <w:t xml:space="preserve">), zwanej dalej </w:t>
      </w:r>
      <w:r>
        <w:t>u</w:t>
      </w:r>
      <w:r w:rsidRPr="009518A7">
        <w:t xml:space="preserve">stawą oraz w wyniku rozstrzygnięcia postępowania w trybie przetargu nieograniczonego o udzielenie zamówienia publicznego na usługę ubezpieczenia </w:t>
      </w:r>
      <w:r w:rsidR="0098653E" w:rsidRPr="0098653E">
        <w:t>Samodzielnego Publicznego Zakładu Opieki Zdrowotnej w Wieluniu</w:t>
      </w:r>
      <w:r w:rsidRPr="0098653E">
        <w:t xml:space="preserve">, </w:t>
      </w:r>
      <w:r w:rsidRPr="00627E07">
        <w:t>o następującej treści:</w:t>
      </w:r>
    </w:p>
    <w:p w14:paraId="7E544DD3" w14:textId="77777777" w:rsidR="006D7A83" w:rsidRDefault="006D7A83" w:rsidP="006D7A83">
      <w:pPr>
        <w:keepNext/>
        <w:spacing w:before="240" w:after="120"/>
        <w:jc w:val="center"/>
      </w:pPr>
    </w:p>
    <w:p w14:paraId="033A8C2B" w14:textId="77777777" w:rsidR="006D7A83" w:rsidRPr="00627E07" w:rsidRDefault="006D7A83" w:rsidP="006D7A83">
      <w:pPr>
        <w:keepNext/>
        <w:spacing w:before="240" w:after="120"/>
        <w:jc w:val="center"/>
      </w:pPr>
      <w:r w:rsidRPr="00627E07">
        <w:sym w:font="Times New Roman" w:char="00A7"/>
      </w:r>
      <w:r w:rsidRPr="00627E07">
        <w:t xml:space="preserve"> 1</w:t>
      </w:r>
    </w:p>
    <w:p w14:paraId="7820127A" w14:textId="7EC486F2" w:rsidR="006D7A83" w:rsidRPr="009518A7" w:rsidRDefault="006D7A83" w:rsidP="00C0159A">
      <w:pPr>
        <w:pStyle w:val="Akapitzlist"/>
        <w:numPr>
          <w:ilvl w:val="0"/>
          <w:numId w:val="30"/>
        </w:numPr>
        <w:tabs>
          <w:tab w:val="clear" w:pos="737"/>
          <w:tab w:val="num" w:pos="426"/>
        </w:tabs>
        <w:spacing w:after="120"/>
        <w:ind w:left="0" w:firstLine="0"/>
        <w:jc w:val="both"/>
      </w:pPr>
      <w:r w:rsidRPr="009518A7">
        <w:t xml:space="preserve">Na podstawie niniejszej </w:t>
      </w:r>
      <w:r>
        <w:t>U</w:t>
      </w:r>
      <w:r w:rsidRPr="009518A7">
        <w:t xml:space="preserve">mowy </w:t>
      </w:r>
      <w:r>
        <w:t xml:space="preserve">Generalnej </w:t>
      </w:r>
      <w:r w:rsidRPr="009518A7">
        <w:t>Ubezpieczyciel udziela Ubezpieczonemu ochrony ubezpieczeniowej w zakresie określonym przez Zamawiającego w SWZ.</w:t>
      </w:r>
    </w:p>
    <w:p w14:paraId="0171CFC2" w14:textId="77777777" w:rsidR="006D7A83" w:rsidRPr="0098653E" w:rsidRDefault="006D7A83" w:rsidP="00C0159A">
      <w:pPr>
        <w:pStyle w:val="Akapitzlist"/>
        <w:numPr>
          <w:ilvl w:val="0"/>
          <w:numId w:val="30"/>
        </w:numPr>
        <w:tabs>
          <w:tab w:val="clear" w:pos="737"/>
          <w:tab w:val="num" w:pos="426"/>
        </w:tabs>
        <w:spacing w:after="120"/>
        <w:ind w:left="0" w:firstLine="0"/>
        <w:jc w:val="both"/>
      </w:pPr>
      <w:r w:rsidRPr="0098653E">
        <w:t>Przedmiotem umów ubezpieczenia zawieranych w ramach niniejszej Umowy Generalnej są:</w:t>
      </w:r>
    </w:p>
    <w:p w14:paraId="063BEC38" w14:textId="77777777" w:rsidR="006D7A83" w:rsidRPr="0098653E" w:rsidRDefault="006D7A83" w:rsidP="00C0159A">
      <w:pPr>
        <w:numPr>
          <w:ilvl w:val="0"/>
          <w:numId w:val="34"/>
        </w:numPr>
        <w:tabs>
          <w:tab w:val="clear" w:pos="737"/>
          <w:tab w:val="num" w:pos="567"/>
        </w:tabs>
        <w:ind w:left="567" w:hanging="283"/>
        <w:jc w:val="both"/>
      </w:pPr>
      <w:r w:rsidRPr="0098653E">
        <w:t>Obowiązkowe ubezpieczenie OC posiadacza pojazdów mechanicznych,</w:t>
      </w:r>
    </w:p>
    <w:p w14:paraId="43E1D04D" w14:textId="77777777" w:rsidR="006D7A83" w:rsidRPr="0098653E" w:rsidRDefault="006D7A83" w:rsidP="00C0159A">
      <w:pPr>
        <w:numPr>
          <w:ilvl w:val="0"/>
          <w:numId w:val="34"/>
        </w:numPr>
        <w:tabs>
          <w:tab w:val="clear" w:pos="737"/>
          <w:tab w:val="num" w:pos="567"/>
        </w:tabs>
        <w:ind w:left="567" w:hanging="283"/>
        <w:jc w:val="both"/>
      </w:pPr>
      <w:r w:rsidRPr="0098653E">
        <w:t>Ubezpieczenie Auto Casco,</w:t>
      </w:r>
    </w:p>
    <w:p w14:paraId="4900E289" w14:textId="77777777" w:rsidR="006D7A83" w:rsidRPr="0098653E" w:rsidRDefault="006D7A83" w:rsidP="00C0159A">
      <w:pPr>
        <w:numPr>
          <w:ilvl w:val="0"/>
          <w:numId w:val="34"/>
        </w:numPr>
        <w:tabs>
          <w:tab w:val="clear" w:pos="737"/>
          <w:tab w:val="num" w:pos="567"/>
        </w:tabs>
        <w:ind w:left="567" w:hanging="283"/>
        <w:jc w:val="both"/>
      </w:pPr>
      <w:r w:rsidRPr="0098653E">
        <w:t>Ubezpieczenie NNW kierowcy i pasażerów,</w:t>
      </w:r>
    </w:p>
    <w:p w14:paraId="38278401" w14:textId="77777777" w:rsidR="006D7A83" w:rsidRPr="009518A7" w:rsidRDefault="006D7A83" w:rsidP="006D7A83">
      <w:pPr>
        <w:keepNext/>
        <w:spacing w:before="240" w:after="120"/>
        <w:jc w:val="center"/>
      </w:pPr>
      <w:r w:rsidRPr="009518A7">
        <w:sym w:font="Times New Roman" w:char="00A7"/>
      </w:r>
      <w:r w:rsidRPr="009518A7">
        <w:t xml:space="preserve"> 2</w:t>
      </w:r>
    </w:p>
    <w:p w14:paraId="5EFFEC8F" w14:textId="0E5A3F56" w:rsidR="006D7A83" w:rsidRPr="0098653E" w:rsidRDefault="006D7A83" w:rsidP="00C0159A">
      <w:pPr>
        <w:pStyle w:val="Tekstpodstawowywcity"/>
        <w:numPr>
          <w:ilvl w:val="0"/>
          <w:numId w:val="21"/>
        </w:numPr>
        <w:spacing w:after="120"/>
        <w:ind w:left="0" w:firstLine="0"/>
        <w:jc w:val="both"/>
        <w:rPr>
          <w:sz w:val="24"/>
          <w:szCs w:val="24"/>
        </w:rPr>
      </w:pPr>
      <w:r>
        <w:rPr>
          <w:sz w:val="24"/>
          <w:szCs w:val="24"/>
        </w:rPr>
        <w:t xml:space="preserve">Niniejsza </w:t>
      </w:r>
      <w:r w:rsidRPr="0004759B">
        <w:rPr>
          <w:sz w:val="24"/>
          <w:szCs w:val="24"/>
        </w:rPr>
        <w:t xml:space="preserve">Umowa Generalna dotycząca ubezpieczeń, o których mowa w § 1 ust. 2 zawarta </w:t>
      </w:r>
      <w:r w:rsidRPr="0098653E">
        <w:rPr>
          <w:sz w:val="24"/>
          <w:szCs w:val="24"/>
        </w:rPr>
        <w:t xml:space="preserve">zostaje na okres </w:t>
      </w:r>
      <w:r w:rsidR="0098653E" w:rsidRPr="0098653E">
        <w:rPr>
          <w:sz w:val="24"/>
          <w:szCs w:val="24"/>
        </w:rPr>
        <w:t>36</w:t>
      </w:r>
      <w:r w:rsidRPr="0098653E">
        <w:rPr>
          <w:sz w:val="24"/>
          <w:szCs w:val="24"/>
        </w:rPr>
        <w:t xml:space="preserve"> miesięcy, od dnia</w:t>
      </w:r>
      <w:r w:rsidR="0098653E" w:rsidRPr="0098653E">
        <w:rPr>
          <w:sz w:val="24"/>
          <w:szCs w:val="24"/>
        </w:rPr>
        <w:t xml:space="preserve"> 31.03.2021</w:t>
      </w:r>
      <w:r w:rsidRPr="0098653E">
        <w:rPr>
          <w:sz w:val="24"/>
          <w:szCs w:val="24"/>
        </w:rPr>
        <w:t xml:space="preserve"> r. do dnia </w:t>
      </w:r>
      <w:r w:rsidR="0098653E" w:rsidRPr="0098653E">
        <w:rPr>
          <w:sz w:val="24"/>
          <w:szCs w:val="24"/>
        </w:rPr>
        <w:t>30.03.2024</w:t>
      </w:r>
      <w:r w:rsidRPr="0098653E">
        <w:rPr>
          <w:sz w:val="24"/>
          <w:szCs w:val="24"/>
        </w:rPr>
        <w:t> r.</w:t>
      </w:r>
    </w:p>
    <w:p w14:paraId="1B2324C2" w14:textId="2458CD90" w:rsidR="006D7A83" w:rsidRPr="0098653E" w:rsidRDefault="006D7A83" w:rsidP="00C0159A">
      <w:pPr>
        <w:pStyle w:val="Tekstpodstawowywcity"/>
        <w:numPr>
          <w:ilvl w:val="0"/>
          <w:numId w:val="21"/>
        </w:numPr>
        <w:spacing w:after="120"/>
        <w:ind w:left="0" w:firstLine="0"/>
        <w:jc w:val="both"/>
        <w:rPr>
          <w:sz w:val="24"/>
          <w:szCs w:val="24"/>
        </w:rPr>
      </w:pPr>
      <w:r w:rsidRPr="0098653E">
        <w:rPr>
          <w:sz w:val="24"/>
          <w:szCs w:val="24"/>
        </w:rPr>
        <w:t xml:space="preserve">W ramach niniejszej Umowy Generalnej Ubezpieczyciel wystawi polisy potwierdzające zawarcie konkretnych umów ubezpieczenia dla poszczególnych pojazdów, w zakresie i na okres określony w SWZ/Załączniku Nr </w:t>
      </w:r>
      <w:r w:rsidR="0098653E" w:rsidRPr="0098653E">
        <w:rPr>
          <w:sz w:val="24"/>
          <w:szCs w:val="24"/>
        </w:rPr>
        <w:t>6</w:t>
      </w:r>
      <w:r w:rsidRPr="0098653E">
        <w:rPr>
          <w:sz w:val="24"/>
          <w:szCs w:val="24"/>
        </w:rPr>
        <w:t xml:space="preserve"> do SWZ.</w:t>
      </w:r>
    </w:p>
    <w:p w14:paraId="2E45F527" w14:textId="77777777" w:rsidR="006D7A83" w:rsidRPr="0098653E" w:rsidRDefault="006D7A83" w:rsidP="006D7A83">
      <w:pPr>
        <w:pStyle w:val="Tekstpodstawowywcity"/>
        <w:tabs>
          <w:tab w:val="left" w:pos="284"/>
        </w:tabs>
        <w:spacing w:after="120"/>
        <w:ind w:left="0"/>
        <w:jc w:val="both"/>
        <w:rPr>
          <w:sz w:val="24"/>
          <w:szCs w:val="24"/>
        </w:rPr>
      </w:pPr>
      <w:r w:rsidRPr="0098653E">
        <w:rPr>
          <w:sz w:val="24"/>
          <w:szCs w:val="24"/>
        </w:rPr>
        <w:t>3.Polisy wystawiane na kolejne okresy rozliczeniowe będą uwzględniały zmiany w przedmiocie ubezpieczenia przekazane przez Ubezpieczającego oraz składkę ubezpieczeniową dostosowaną do aktualnych sum ubezpieczenia.</w:t>
      </w:r>
    </w:p>
    <w:p w14:paraId="4CDAA85E" w14:textId="77777777" w:rsidR="006D7A83" w:rsidRPr="0098653E" w:rsidRDefault="006D7A83" w:rsidP="006D7A83">
      <w:pPr>
        <w:pStyle w:val="Tekstpodstawowywcity"/>
        <w:tabs>
          <w:tab w:val="left" w:pos="284"/>
        </w:tabs>
        <w:ind w:left="0"/>
        <w:jc w:val="both"/>
        <w:rPr>
          <w:sz w:val="24"/>
          <w:szCs w:val="24"/>
        </w:rPr>
      </w:pPr>
      <w:r w:rsidRPr="0098653E">
        <w:rPr>
          <w:sz w:val="24"/>
          <w:szCs w:val="24"/>
        </w:rPr>
        <w:t>4.Wszystkie umowy ubezpieczenia na kolejne okresy rozliczeniowe oraz doubezpieczenia zawierane w trakcie trwania niniejszej Umowy Generalnej a także zwroty składek kalkulowane będą na bazie stawek zastosowanych w ofercie tzn.:</w:t>
      </w:r>
    </w:p>
    <w:p w14:paraId="7B79F7C2" w14:textId="77777777" w:rsidR="006D7A83" w:rsidRPr="0098653E" w:rsidRDefault="006D7A83" w:rsidP="006D7A83">
      <w:pPr>
        <w:pStyle w:val="Akapitzlist"/>
        <w:keepNext/>
        <w:ind w:left="0"/>
        <w:jc w:val="both"/>
        <w:rPr>
          <w:bCs/>
        </w:rPr>
      </w:pPr>
      <w:r w:rsidRPr="0098653E">
        <w:rPr>
          <w:bCs/>
        </w:rPr>
        <w:t>a)</w:t>
      </w:r>
      <w:r w:rsidRPr="0098653E">
        <w:t xml:space="preserve"> Obowiązkowe ubezpieczenie OC posiadacza pojazdów mechanicznych</w:t>
      </w:r>
    </w:p>
    <w:p w14:paraId="1122D6F9" w14:textId="77777777" w:rsidR="006D7A83" w:rsidRPr="0098653E" w:rsidRDefault="006D7A83" w:rsidP="006D7A83">
      <w:pPr>
        <w:jc w:val="both"/>
      </w:pPr>
      <w:r w:rsidRPr="0098653E">
        <w:t>W ubezpieczeniu zastosowano stawkę (w zł):</w:t>
      </w:r>
    </w:p>
    <w:p w14:paraId="009DCDED" w14:textId="77777777" w:rsidR="006D7A83" w:rsidRPr="0098653E" w:rsidRDefault="006D7A83" w:rsidP="006D7A83">
      <w:pPr>
        <w:jc w:val="both"/>
      </w:pPr>
      <w:r w:rsidRPr="0098653E">
        <w:t xml:space="preserve">dla pojazdów ………………… - ……….. </w:t>
      </w:r>
    </w:p>
    <w:p w14:paraId="40F1AACE" w14:textId="77777777" w:rsidR="006D7A83" w:rsidRPr="0098653E" w:rsidRDefault="006D7A83" w:rsidP="006D7A83">
      <w:pPr>
        <w:pStyle w:val="Akapitzlist"/>
        <w:keepNext/>
        <w:ind w:left="0"/>
        <w:jc w:val="both"/>
      </w:pPr>
      <w:r w:rsidRPr="0098653E">
        <w:rPr>
          <w:bCs/>
        </w:rPr>
        <w:t>b)</w:t>
      </w:r>
      <w:r w:rsidRPr="0098653E">
        <w:t xml:space="preserve"> Ubezpieczenie Auto Casco </w:t>
      </w:r>
    </w:p>
    <w:p w14:paraId="12327309" w14:textId="77777777" w:rsidR="006D7A83" w:rsidRPr="0098653E" w:rsidRDefault="006D7A83" w:rsidP="006D7A83">
      <w:pPr>
        <w:jc w:val="both"/>
      </w:pPr>
      <w:r w:rsidRPr="0098653E">
        <w:t>W ubezpieczeniu zastosowano stawkę (w %):</w:t>
      </w:r>
    </w:p>
    <w:p w14:paraId="3473E92D" w14:textId="77777777" w:rsidR="006D7A83" w:rsidRPr="0098653E" w:rsidRDefault="006D7A83" w:rsidP="006D7A83">
      <w:pPr>
        <w:jc w:val="both"/>
      </w:pPr>
      <w:r w:rsidRPr="0098653E">
        <w:t>dla pojazdów …………………-  ………………</w:t>
      </w:r>
    </w:p>
    <w:p w14:paraId="5DC53312" w14:textId="77777777" w:rsidR="006D7A83" w:rsidRPr="0098653E" w:rsidRDefault="006D7A83" w:rsidP="006D7A83">
      <w:pPr>
        <w:pStyle w:val="Akapitzlist"/>
        <w:keepNext/>
        <w:ind w:left="0"/>
        <w:jc w:val="both"/>
        <w:rPr>
          <w:bCs/>
        </w:rPr>
      </w:pPr>
      <w:r w:rsidRPr="0098653E">
        <w:rPr>
          <w:bCs/>
        </w:rPr>
        <w:t>c)</w:t>
      </w:r>
      <w:r w:rsidRPr="0098653E">
        <w:t xml:space="preserve"> Ubezpieczenie NNW kierowcy i pasażerów</w:t>
      </w:r>
    </w:p>
    <w:p w14:paraId="71451D91" w14:textId="77777777" w:rsidR="006D7A83" w:rsidRPr="0098653E" w:rsidRDefault="006D7A83" w:rsidP="006D7A83">
      <w:pPr>
        <w:jc w:val="both"/>
      </w:pPr>
      <w:r w:rsidRPr="0098653E">
        <w:t>W ubezpieczeniu zastosowano stawkę (w zł):</w:t>
      </w:r>
    </w:p>
    <w:p w14:paraId="038C3053" w14:textId="77777777" w:rsidR="006D7A83" w:rsidRPr="0098653E" w:rsidRDefault="006D7A83" w:rsidP="006D7A83">
      <w:pPr>
        <w:jc w:val="both"/>
      </w:pPr>
      <w:r w:rsidRPr="0098653E">
        <w:t xml:space="preserve">dla pojazdów ………………… - ……….. </w:t>
      </w:r>
    </w:p>
    <w:p w14:paraId="5612613E" w14:textId="77777777" w:rsidR="006D7A83" w:rsidRPr="00D66973" w:rsidRDefault="006D7A83" w:rsidP="006D7A83">
      <w:pPr>
        <w:jc w:val="both"/>
        <w:rPr>
          <w:color w:val="FF0000"/>
        </w:rPr>
      </w:pPr>
    </w:p>
    <w:p w14:paraId="1A295D8B" w14:textId="77777777" w:rsidR="006D7A83" w:rsidRDefault="006D7A83" w:rsidP="006D7A83">
      <w:pPr>
        <w:ind w:left="737"/>
        <w:jc w:val="both"/>
      </w:pPr>
    </w:p>
    <w:p w14:paraId="3FF6650E" w14:textId="77777777" w:rsidR="006D7A83" w:rsidRDefault="006D7A83" w:rsidP="006D7A83">
      <w:pPr>
        <w:tabs>
          <w:tab w:val="left" w:pos="0"/>
          <w:tab w:val="left" w:pos="426"/>
        </w:tabs>
        <w:spacing w:after="120"/>
        <w:jc w:val="both"/>
      </w:pPr>
      <w:r>
        <w:t>5.</w:t>
      </w:r>
      <w:r w:rsidRPr="009518A7">
        <w:t xml:space="preserve">Pojazdy nowo nabywane w okresie obowiązywania </w:t>
      </w:r>
      <w:r>
        <w:t>niniejszej U</w:t>
      </w:r>
      <w:r w:rsidRPr="009518A7">
        <w:t>mowy</w:t>
      </w:r>
      <w:r>
        <w:t xml:space="preserve"> Generalnej</w:t>
      </w:r>
      <w:r w:rsidRPr="009518A7">
        <w:t xml:space="preserve">, które Ubezpieczony zdecyduje się objąć </w:t>
      </w:r>
      <w:r>
        <w:t xml:space="preserve">ochroną </w:t>
      </w:r>
      <w:r w:rsidRPr="009518A7">
        <w:t>ubezpieczeni</w:t>
      </w:r>
      <w:r>
        <w:t>ową</w:t>
      </w:r>
      <w:r w:rsidRPr="009518A7">
        <w:t xml:space="preserve"> w ramach niniejszej umowy zostaną </w:t>
      </w:r>
      <w:r>
        <w:t xml:space="preserve">nią </w:t>
      </w:r>
      <w:r w:rsidRPr="009518A7">
        <w:t>objęte na podstawie stawek uwzględniających zniżki zastosowane w ofercie.</w:t>
      </w:r>
    </w:p>
    <w:p w14:paraId="6A8F8F78" w14:textId="77777777" w:rsidR="006D7A83" w:rsidRPr="009518A7" w:rsidRDefault="006D7A83" w:rsidP="006D7A83">
      <w:pPr>
        <w:keepNext/>
        <w:spacing w:before="240" w:after="120"/>
        <w:jc w:val="center"/>
      </w:pPr>
      <w:r w:rsidRPr="009518A7">
        <w:sym w:font="Times New Roman" w:char="00A7"/>
      </w:r>
      <w:r w:rsidRPr="009518A7">
        <w:t xml:space="preserve"> 3</w:t>
      </w:r>
    </w:p>
    <w:p w14:paraId="207FD014" w14:textId="74436F92" w:rsidR="006D7A83" w:rsidRPr="009518A7" w:rsidRDefault="006D7A83" w:rsidP="00C0159A">
      <w:pPr>
        <w:numPr>
          <w:ilvl w:val="0"/>
          <w:numId w:val="20"/>
        </w:numPr>
        <w:spacing w:after="120"/>
        <w:ind w:left="0" w:firstLine="0"/>
        <w:jc w:val="both"/>
      </w:pPr>
      <w:r w:rsidRPr="009518A7">
        <w:t xml:space="preserve">Zakres </w:t>
      </w:r>
      <w:r>
        <w:t>umów ubezpieczenia</w:t>
      </w:r>
      <w:r w:rsidRPr="009518A7">
        <w:t xml:space="preserve"> zawartych na podstawie </w:t>
      </w:r>
      <w:r>
        <w:t xml:space="preserve">niniejszej </w:t>
      </w:r>
      <w:r w:rsidRPr="009518A7">
        <w:t>Umowy Generalnej określony jest szczegółowo w SWZ wraz z załącznikami. Do poszczególnych rodzajów ubezpieczeń mają zastosowanie postanowienia SWZ, niniejszej Umowy Generalnej oraz właściwych ogólnych warunków ubezpieczeń</w:t>
      </w:r>
      <w:r>
        <w:t xml:space="preserve"> (zwane dalej OWU)</w:t>
      </w:r>
      <w:r w:rsidRPr="009518A7">
        <w:t>.</w:t>
      </w:r>
    </w:p>
    <w:p w14:paraId="625E4ECE" w14:textId="6386EF06" w:rsidR="006D7A83" w:rsidRDefault="006D7A83" w:rsidP="00C0159A">
      <w:pPr>
        <w:numPr>
          <w:ilvl w:val="0"/>
          <w:numId w:val="20"/>
        </w:numPr>
        <w:spacing w:after="120"/>
        <w:ind w:left="0" w:firstLine="0"/>
        <w:jc w:val="both"/>
      </w:pPr>
      <w:r w:rsidRPr="009518A7">
        <w:t xml:space="preserve">Wszelkie warunki określone w SWZ i niniejszej Umowie Generalnej mają pierwszeństwo przed postanowieniami zawartymi w </w:t>
      </w:r>
      <w:r>
        <w:t>OWU</w:t>
      </w:r>
      <w:r w:rsidRPr="009518A7">
        <w:t>. Ustala się, że w razie rozbieżności pomiędzy warunkami ubezpieczenia wynikającymi z ww. postanowień – strony przyjmą do stosowania takie rozwiązanie, które jest i będzie korzystniejsze dla Ubezpieczonego.</w:t>
      </w:r>
    </w:p>
    <w:p w14:paraId="57020FDF" w14:textId="77777777" w:rsidR="006D7A83" w:rsidRPr="0098653E" w:rsidRDefault="006D7A83" w:rsidP="006D7A83">
      <w:pPr>
        <w:keepNext/>
        <w:spacing w:before="240" w:after="120"/>
        <w:jc w:val="center"/>
      </w:pPr>
      <w:r w:rsidRPr="0098653E">
        <w:sym w:font="Times New Roman" w:char="00A7"/>
      </w:r>
      <w:r w:rsidRPr="0098653E">
        <w:t xml:space="preserve"> 4</w:t>
      </w:r>
    </w:p>
    <w:p w14:paraId="0527D274" w14:textId="77777777" w:rsidR="006D7A83" w:rsidRPr="00D557C5" w:rsidRDefault="006D7A83" w:rsidP="006D7A83">
      <w:pPr>
        <w:pStyle w:val="Tekstpodstawowywcity"/>
        <w:spacing w:after="120"/>
        <w:ind w:left="0"/>
        <w:jc w:val="both"/>
        <w:rPr>
          <w:color w:val="FF0000"/>
          <w:sz w:val="24"/>
          <w:szCs w:val="24"/>
        </w:rPr>
      </w:pPr>
      <w:r w:rsidRPr="0098653E">
        <w:rPr>
          <w:sz w:val="24"/>
          <w:szCs w:val="24"/>
        </w:rPr>
        <w:t>Składki należne w związku z ubezpieczeniem poszczególnych pojazdów podzielone zostają na dwie raty, płatne w odstępie sześciu miesięcy w każdym okresie rozliczeniowym</w:t>
      </w:r>
      <w:r w:rsidRPr="0004759B">
        <w:rPr>
          <w:color w:val="FF0000"/>
          <w:sz w:val="24"/>
          <w:szCs w:val="24"/>
        </w:rPr>
        <w:t>.</w:t>
      </w:r>
    </w:p>
    <w:p w14:paraId="63C169F4" w14:textId="77777777" w:rsidR="006D7A83" w:rsidRDefault="006D7A83" w:rsidP="006D7A83">
      <w:pPr>
        <w:keepNext/>
        <w:spacing w:before="240" w:after="120"/>
        <w:jc w:val="center"/>
      </w:pPr>
      <w:r w:rsidRPr="009518A7">
        <w:sym w:font="Times New Roman" w:char="00A7"/>
      </w:r>
      <w:r>
        <w:t>5</w:t>
      </w:r>
    </w:p>
    <w:p w14:paraId="0E0AB03A" w14:textId="77777777" w:rsidR="006D7A83" w:rsidRPr="009518A7" w:rsidRDefault="006D7A83" w:rsidP="00C0159A">
      <w:pPr>
        <w:numPr>
          <w:ilvl w:val="0"/>
          <w:numId w:val="47"/>
        </w:numPr>
        <w:tabs>
          <w:tab w:val="left" w:pos="284"/>
        </w:tabs>
        <w:spacing w:after="120"/>
        <w:ind w:left="0" w:firstLine="0"/>
        <w:jc w:val="both"/>
      </w:pPr>
      <w:r w:rsidRPr="009518A7">
        <w:t xml:space="preserve">Każdorazowo przy rozliczaniu składek i aktualizacji umów, obowiązywać będą </w:t>
      </w:r>
      <w:r>
        <w:t>OWU</w:t>
      </w:r>
      <w:r w:rsidRPr="009518A7">
        <w:t xml:space="preserve"> obowiązujące w dniu zawarcia umowy, z włączeniami zawartymi w umowie ubezpieczeni</w:t>
      </w:r>
      <w:r>
        <w:t>a</w:t>
      </w:r>
      <w:r w:rsidRPr="009518A7">
        <w:t>.</w:t>
      </w:r>
    </w:p>
    <w:p w14:paraId="4B175AD7" w14:textId="77777777" w:rsidR="006D7A83" w:rsidRDefault="006D7A83" w:rsidP="00C0159A">
      <w:pPr>
        <w:numPr>
          <w:ilvl w:val="0"/>
          <w:numId w:val="47"/>
        </w:numPr>
        <w:tabs>
          <w:tab w:val="left" w:pos="284"/>
        </w:tabs>
        <w:spacing w:after="120"/>
        <w:ind w:left="0" w:firstLine="0"/>
        <w:jc w:val="both"/>
      </w:pPr>
      <w:r>
        <w:t>W czasie trwania niniejszej Umowy</w:t>
      </w:r>
      <w:r w:rsidRPr="009518A7">
        <w:t xml:space="preserve"> </w:t>
      </w:r>
      <w:r>
        <w:t xml:space="preserve">Generalnej </w:t>
      </w:r>
      <w:r w:rsidRPr="009518A7">
        <w:t>Ubezpieczyciel nie może podnosić</w:t>
      </w:r>
      <w:r>
        <w:t xml:space="preserve"> wysokości </w:t>
      </w:r>
      <w:r w:rsidRPr="009518A7">
        <w:t xml:space="preserve"> składek wynikających z aktualizacji </w:t>
      </w:r>
      <w:r>
        <w:t>stawek</w:t>
      </w:r>
      <w:r w:rsidRPr="009518A7">
        <w:t xml:space="preserve"> oraz zmieniać warunków ubezpieczenia.</w:t>
      </w:r>
    </w:p>
    <w:p w14:paraId="5A04C5AB" w14:textId="77777777" w:rsidR="006D7A83" w:rsidRPr="009518A7" w:rsidRDefault="006D7A83" w:rsidP="006D7A83">
      <w:pPr>
        <w:keepNext/>
        <w:spacing w:before="240" w:after="120"/>
        <w:jc w:val="center"/>
      </w:pPr>
      <w:r w:rsidRPr="009518A7">
        <w:sym w:font="Times New Roman" w:char="00A7"/>
      </w:r>
      <w:r w:rsidRPr="009518A7">
        <w:t xml:space="preserve"> 6</w:t>
      </w:r>
    </w:p>
    <w:p w14:paraId="0420099E" w14:textId="3F7AA0AF" w:rsidR="006D7A83" w:rsidRDefault="006D7A83" w:rsidP="006D7A83">
      <w:pPr>
        <w:tabs>
          <w:tab w:val="left" w:pos="284"/>
        </w:tabs>
        <w:spacing w:after="120"/>
        <w:jc w:val="both"/>
      </w:pPr>
      <w:r w:rsidRPr="00C357CD">
        <w:t xml:space="preserve">Strony zastrzegają sobie możliwość zmian warunków niniejszej Umowy Generalnej oraz umów ubezpieczenia w trakcie ich trwania zgodnie z art. </w:t>
      </w:r>
      <w:r w:rsidR="006515A2">
        <w:t>455</w:t>
      </w:r>
      <w:r w:rsidRPr="00C357CD">
        <w:t xml:space="preserve"> ust. 1 Ustawy.</w:t>
      </w:r>
    </w:p>
    <w:p w14:paraId="4E0B7450" w14:textId="77777777" w:rsidR="00FE6D8F" w:rsidRDefault="00FE6D8F" w:rsidP="006D7A83">
      <w:pPr>
        <w:tabs>
          <w:tab w:val="left" w:pos="284"/>
        </w:tabs>
        <w:spacing w:after="120"/>
        <w:jc w:val="both"/>
      </w:pPr>
    </w:p>
    <w:p w14:paraId="6CC328C2" w14:textId="77777777" w:rsidR="00FE6D8F" w:rsidRPr="00FE6D8F" w:rsidRDefault="00FE6D8F" w:rsidP="00FE6D8F">
      <w:pPr>
        <w:keepNext/>
        <w:spacing w:before="240" w:after="120"/>
        <w:jc w:val="center"/>
      </w:pPr>
      <w:r w:rsidRPr="00FE6D8F">
        <w:sym w:font="Times New Roman" w:char="00A7"/>
      </w:r>
      <w:r w:rsidRPr="00FE6D8F">
        <w:t xml:space="preserve"> 7</w:t>
      </w:r>
    </w:p>
    <w:p w14:paraId="15FF8241" w14:textId="154193F6" w:rsidR="00FE6D8F" w:rsidRPr="00FE6D8F" w:rsidRDefault="00FE6D8F" w:rsidP="00FE6D8F">
      <w:pPr>
        <w:keepNext/>
        <w:tabs>
          <w:tab w:val="left" w:pos="284"/>
          <w:tab w:val="left" w:pos="567"/>
        </w:tabs>
        <w:autoSpaceDE w:val="0"/>
        <w:autoSpaceDN w:val="0"/>
        <w:adjustRightInd w:val="0"/>
        <w:jc w:val="both"/>
        <w:rPr>
          <w:rFonts w:eastAsia="Calibri"/>
        </w:rPr>
      </w:pPr>
      <w:r w:rsidRPr="00FE6D8F">
        <w:rPr>
          <w:rFonts w:eastAsia="Calibri"/>
        </w:rPr>
        <w:t>1.</w:t>
      </w:r>
      <w:r w:rsidRPr="00FE6D8F">
        <w:rPr>
          <w:rFonts w:eastAsia="Calibri"/>
        </w:rPr>
        <w:tab/>
        <w:t>Ubezpieczający przewiduje możliwość zastosowania prawa opcji polegającego na automatycznym przedłużeniu umowy na okres 12 m-</w:t>
      </w:r>
      <w:proofErr w:type="spellStart"/>
      <w:r w:rsidRPr="00FE6D8F">
        <w:rPr>
          <w:rFonts w:eastAsia="Calibri"/>
        </w:rPr>
        <w:t>cy</w:t>
      </w:r>
      <w:proofErr w:type="spellEnd"/>
      <w:r w:rsidRPr="00FE6D8F">
        <w:rPr>
          <w:rFonts w:eastAsia="Calibri"/>
        </w:rPr>
        <w:t>.</w:t>
      </w:r>
    </w:p>
    <w:p w14:paraId="0634C11F" w14:textId="77777777" w:rsidR="00FE6D8F" w:rsidRPr="00FE6D8F" w:rsidRDefault="00FE6D8F" w:rsidP="00FE6D8F">
      <w:pPr>
        <w:tabs>
          <w:tab w:val="left" w:pos="284"/>
          <w:tab w:val="left" w:pos="567"/>
        </w:tabs>
        <w:autoSpaceDE w:val="0"/>
        <w:autoSpaceDN w:val="0"/>
        <w:adjustRightInd w:val="0"/>
        <w:jc w:val="both"/>
        <w:rPr>
          <w:rFonts w:eastAsia="Calibri"/>
        </w:rPr>
      </w:pPr>
      <w:r w:rsidRPr="00FE6D8F">
        <w:rPr>
          <w:rFonts w:eastAsia="Calibri"/>
        </w:rPr>
        <w:t>2.</w:t>
      </w:r>
      <w:r w:rsidRPr="00FE6D8F">
        <w:rPr>
          <w:rFonts w:eastAsia="Calibri"/>
        </w:rPr>
        <w:tab/>
        <w:t>Skorzystanie z prawa opcji stanowi uprawnienie Ubezpieczającego, z którego może, ale nie musi skorzystać.</w:t>
      </w:r>
    </w:p>
    <w:p w14:paraId="30E17D02" w14:textId="77777777" w:rsidR="00FE6D8F" w:rsidRPr="00FE6D8F" w:rsidRDefault="00FE6D8F" w:rsidP="00FE6D8F">
      <w:pPr>
        <w:tabs>
          <w:tab w:val="left" w:pos="284"/>
        </w:tabs>
        <w:autoSpaceDE w:val="0"/>
        <w:autoSpaceDN w:val="0"/>
        <w:adjustRightInd w:val="0"/>
        <w:jc w:val="both"/>
        <w:rPr>
          <w:rFonts w:eastAsia="Calibri"/>
        </w:rPr>
      </w:pPr>
      <w:r w:rsidRPr="00FE6D8F">
        <w:rPr>
          <w:rFonts w:eastAsia="Calibri"/>
        </w:rPr>
        <w:t>3.</w:t>
      </w:r>
      <w:r w:rsidRPr="00FE6D8F">
        <w:rPr>
          <w:rFonts w:eastAsia="Calibri"/>
        </w:rPr>
        <w:tab/>
        <w:t>W ramach realizacji prawa opcji zastosowanie będą miały składki i stawki jednostkowe, za poszczególne ryzyka ubezpieczeniowe przedstawione przez Ubezpieczyciela w złożonej przez niego ofercie.</w:t>
      </w:r>
    </w:p>
    <w:p w14:paraId="558578C9" w14:textId="77777777" w:rsidR="00FE6D8F" w:rsidRPr="00FE6D8F" w:rsidRDefault="00FE6D8F" w:rsidP="00FE6D8F">
      <w:pPr>
        <w:keepNext/>
        <w:tabs>
          <w:tab w:val="left" w:pos="284"/>
          <w:tab w:val="left" w:pos="567"/>
        </w:tabs>
        <w:autoSpaceDE w:val="0"/>
        <w:autoSpaceDN w:val="0"/>
        <w:adjustRightInd w:val="0"/>
        <w:jc w:val="both"/>
        <w:rPr>
          <w:rFonts w:eastAsia="Calibri"/>
        </w:rPr>
      </w:pPr>
      <w:r w:rsidRPr="00FE6D8F">
        <w:rPr>
          <w:rFonts w:eastAsia="Calibri"/>
          <w:bCs/>
        </w:rPr>
        <w:t>4.</w:t>
      </w:r>
      <w:r w:rsidRPr="00FE6D8F">
        <w:rPr>
          <w:rFonts w:eastAsia="Calibri"/>
          <w:bCs/>
        </w:rPr>
        <w:tab/>
        <w:t>Jeżeli Ubezpieczający nie złoży Ubezpieczycielowi w terminie 6 miesięcy przed zakończeniem umowy oświadczenia o nieskorzystaniu z prawa opcji umowa ulega automatycznie przedłużeniu na kolejny okres.</w:t>
      </w:r>
    </w:p>
    <w:p w14:paraId="287A094A" w14:textId="77777777" w:rsidR="00FE6D8F" w:rsidRPr="00C357CD" w:rsidRDefault="00FE6D8F" w:rsidP="006D7A83">
      <w:pPr>
        <w:tabs>
          <w:tab w:val="left" w:pos="284"/>
        </w:tabs>
        <w:spacing w:after="120"/>
        <w:jc w:val="both"/>
      </w:pPr>
    </w:p>
    <w:p w14:paraId="0AC14B46" w14:textId="79D55093" w:rsidR="006D7A83" w:rsidRDefault="006D7A83" w:rsidP="006D7A83">
      <w:pPr>
        <w:pStyle w:val="Tekstpodstawowywcity"/>
        <w:rPr>
          <w:color w:val="000000"/>
          <w:sz w:val="24"/>
          <w:szCs w:val="24"/>
        </w:rPr>
      </w:pPr>
      <w:r>
        <w:rPr>
          <w:color w:val="000000"/>
          <w:sz w:val="24"/>
          <w:szCs w:val="24"/>
        </w:rPr>
        <w:t xml:space="preserve">                                  </w:t>
      </w:r>
      <w:r w:rsidR="00FE6D8F">
        <w:rPr>
          <w:color w:val="000000"/>
          <w:sz w:val="24"/>
          <w:szCs w:val="24"/>
        </w:rPr>
        <w:t xml:space="preserve">                             § 8</w:t>
      </w:r>
    </w:p>
    <w:p w14:paraId="34717560" w14:textId="77777777" w:rsidR="006D7A83" w:rsidRDefault="006D7A83" w:rsidP="006D7A83">
      <w:pPr>
        <w:pStyle w:val="Tekstpodstawowywcity"/>
        <w:jc w:val="both"/>
        <w:rPr>
          <w:color w:val="000000"/>
          <w:sz w:val="24"/>
          <w:szCs w:val="24"/>
        </w:rPr>
      </w:pPr>
    </w:p>
    <w:p w14:paraId="7FB0BF82" w14:textId="2A61C923" w:rsidR="006D7A83" w:rsidRDefault="006D7A83" w:rsidP="006D7A83">
      <w:pPr>
        <w:pStyle w:val="Tekstpodstawowywcity"/>
        <w:tabs>
          <w:tab w:val="left" w:pos="284"/>
        </w:tabs>
        <w:ind w:left="0"/>
        <w:jc w:val="both"/>
        <w:rPr>
          <w:color w:val="000000"/>
          <w:sz w:val="24"/>
          <w:szCs w:val="24"/>
        </w:rPr>
      </w:pPr>
      <w:r>
        <w:rPr>
          <w:color w:val="000000"/>
          <w:sz w:val="24"/>
          <w:szCs w:val="24"/>
        </w:rPr>
        <w:t xml:space="preserve">W czasie trwania niniejszej Umowy Generalnej Ubezpieczający ma prawo do skontrolowania Ubezpieczyciela w zakresie zatrudnienia osób, o których mowa w art. </w:t>
      </w:r>
      <w:r w:rsidR="006515A2">
        <w:rPr>
          <w:color w:val="000000"/>
          <w:sz w:val="24"/>
          <w:szCs w:val="24"/>
        </w:rPr>
        <w:t>59</w:t>
      </w:r>
      <w:r>
        <w:rPr>
          <w:color w:val="000000"/>
          <w:sz w:val="24"/>
          <w:szCs w:val="24"/>
        </w:rPr>
        <w:t xml:space="preserve"> ust.</w:t>
      </w:r>
      <w:r w:rsidR="006515A2">
        <w:rPr>
          <w:color w:val="000000"/>
          <w:sz w:val="24"/>
          <w:szCs w:val="24"/>
        </w:rPr>
        <w:t>4</w:t>
      </w:r>
      <w:r>
        <w:rPr>
          <w:color w:val="000000"/>
          <w:sz w:val="24"/>
          <w:szCs w:val="24"/>
        </w:rPr>
        <w:t xml:space="preserve"> </w:t>
      </w:r>
      <w:r w:rsidR="006515A2">
        <w:rPr>
          <w:color w:val="000000"/>
          <w:sz w:val="24"/>
          <w:szCs w:val="24"/>
        </w:rPr>
        <w:t>u</w:t>
      </w:r>
      <w:r>
        <w:rPr>
          <w:color w:val="000000"/>
          <w:sz w:val="24"/>
          <w:szCs w:val="24"/>
        </w:rPr>
        <w:t xml:space="preserve">stawy wzywając go w terminie wskazanym przez Ubezpieczającego do przedłożenia do wglądu oświadczenia potwierdzającego, że pracownicy ci są zatrudnieni na umowę o pracę. </w:t>
      </w:r>
    </w:p>
    <w:p w14:paraId="3AAFE40D" w14:textId="77777777" w:rsidR="006D7A83" w:rsidRDefault="006D7A83" w:rsidP="006D7A83">
      <w:pPr>
        <w:pStyle w:val="Tekstpodstawowywcity"/>
        <w:rPr>
          <w:color w:val="000000"/>
          <w:sz w:val="24"/>
          <w:szCs w:val="24"/>
        </w:rPr>
      </w:pPr>
      <w:r>
        <w:rPr>
          <w:color w:val="000000"/>
          <w:sz w:val="24"/>
          <w:szCs w:val="24"/>
        </w:rPr>
        <w:t xml:space="preserve">                                                               </w:t>
      </w:r>
    </w:p>
    <w:p w14:paraId="08CC8A16" w14:textId="3AB086B9" w:rsidR="006D7A83" w:rsidRDefault="00FE6D8F" w:rsidP="006D7A83">
      <w:pPr>
        <w:pStyle w:val="Tekstpodstawowywcity"/>
        <w:jc w:val="center"/>
        <w:rPr>
          <w:color w:val="000000"/>
          <w:sz w:val="24"/>
          <w:szCs w:val="24"/>
        </w:rPr>
      </w:pPr>
      <w:r>
        <w:rPr>
          <w:color w:val="000000"/>
          <w:sz w:val="24"/>
          <w:szCs w:val="24"/>
        </w:rPr>
        <w:t>§ 9</w:t>
      </w:r>
    </w:p>
    <w:p w14:paraId="29DA2CC9" w14:textId="77777777" w:rsidR="006D7A83" w:rsidRDefault="006D7A83" w:rsidP="006D7A83">
      <w:pPr>
        <w:pStyle w:val="Akapitzlist"/>
        <w:tabs>
          <w:tab w:val="left" w:pos="0"/>
        </w:tabs>
        <w:ind w:left="0"/>
        <w:jc w:val="both"/>
      </w:pPr>
    </w:p>
    <w:p w14:paraId="31F4D6BD" w14:textId="77777777" w:rsidR="006D7A83" w:rsidRDefault="006D7A83" w:rsidP="006D7A83">
      <w:pPr>
        <w:keepNext/>
        <w:jc w:val="both"/>
      </w:pPr>
      <w:r>
        <w:t>1.Strony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18DEE196" w14:textId="77777777" w:rsidR="006D7A83" w:rsidRDefault="006D7A83" w:rsidP="006D7A83">
      <w:pPr>
        <w:keepNext/>
        <w:jc w:val="both"/>
      </w:pPr>
      <w:r>
        <w:t xml:space="preserve">2.Strony niniejszej Umowy Generalnej przetwarzać będą również dane osobowe wskazane wyżej w celu wypełnienia obowiązków prawnych wynikających z przepisów prawa – na podstawie art. 6 ust. 1 </w:t>
      </w:r>
      <w:proofErr w:type="spellStart"/>
      <w:r>
        <w:t>lit.c</w:t>
      </w:r>
      <w:proofErr w:type="spellEnd"/>
      <w:r>
        <w:t xml:space="preserve"> RODO.</w:t>
      </w:r>
    </w:p>
    <w:p w14:paraId="3980F190" w14:textId="617E2B83" w:rsidR="006D7A83" w:rsidRPr="009518A7" w:rsidRDefault="006D7A83" w:rsidP="006D7A83">
      <w:pPr>
        <w:keepNext/>
        <w:spacing w:before="240" w:after="120"/>
        <w:jc w:val="center"/>
      </w:pPr>
      <w:r w:rsidRPr="009518A7">
        <w:sym w:font="Times New Roman" w:char="00A7"/>
      </w:r>
      <w:r w:rsidR="00FE6D8F">
        <w:t>10</w:t>
      </w:r>
    </w:p>
    <w:p w14:paraId="22BFF263" w14:textId="77777777" w:rsidR="006D7A83" w:rsidRPr="009518A7" w:rsidRDefault="006D7A83" w:rsidP="006D7A83">
      <w:pPr>
        <w:jc w:val="both"/>
      </w:pPr>
      <w:r w:rsidRPr="009518A7">
        <w:t xml:space="preserve">Wszelkie zmiany warunków niniejszej Umowy Generalnej oraz umów ubezpieczenia </w:t>
      </w:r>
      <w:r>
        <w:t xml:space="preserve">zawartych w jej ramach </w:t>
      </w:r>
      <w:r w:rsidRPr="009518A7">
        <w:t>wymagają formy pisemnej pod rygorem nieważności.</w:t>
      </w:r>
    </w:p>
    <w:p w14:paraId="38C287F9" w14:textId="4E5731C6" w:rsidR="006D7A83" w:rsidRPr="009518A7" w:rsidRDefault="006D7A83" w:rsidP="006D7A83">
      <w:pPr>
        <w:keepNext/>
        <w:spacing w:before="240" w:after="120"/>
        <w:jc w:val="center"/>
      </w:pPr>
      <w:r w:rsidRPr="009518A7">
        <w:sym w:font="Times New Roman" w:char="00A7"/>
      </w:r>
      <w:r w:rsidR="00FE6D8F">
        <w:t>11</w:t>
      </w:r>
    </w:p>
    <w:p w14:paraId="19E7244A" w14:textId="1F128465" w:rsidR="006D7A83" w:rsidRPr="00065DFA" w:rsidRDefault="00065DFA" w:rsidP="00065DFA">
      <w:pPr>
        <w:keepNext/>
        <w:spacing w:before="240" w:after="120"/>
        <w:jc w:val="both"/>
        <w:rPr>
          <w:rFonts w:eastAsia="Calibri"/>
          <w:lang w:eastAsia="en-US"/>
        </w:rPr>
      </w:pPr>
      <w:r w:rsidRPr="00065DFA">
        <w:rPr>
          <w:rFonts w:eastAsia="Calibri"/>
          <w:lang w:eastAsia="en-US"/>
        </w:rPr>
        <w:t xml:space="preserve">W sprawach nieuregulowanych niniejszą Umową Generalną mają zastosowanie odpowiednie przepisy ustawy z dnia 23 kwietnia 1964 r. kodeks cywilny (Dz.U. z 2019 r. poz. 1145 z </w:t>
      </w:r>
      <w:proofErr w:type="spellStart"/>
      <w:r w:rsidRPr="00065DFA">
        <w:rPr>
          <w:rFonts w:eastAsia="Calibri"/>
          <w:lang w:eastAsia="en-US"/>
        </w:rPr>
        <w:t>późn</w:t>
      </w:r>
      <w:proofErr w:type="spellEnd"/>
      <w:r w:rsidRPr="00065DFA">
        <w:rPr>
          <w:rFonts w:eastAsia="Calibri"/>
          <w:lang w:eastAsia="en-US"/>
        </w:rPr>
        <w:t xml:space="preserve">. zm.) w tym w szczególności przepisy dotyczące umów ubezpieczenia (tytuł XXVII kodeksu cywilnego), ustawy z dnia 11 września 2015 r. o działalności ubezpieczeniowej i reasekuracyjnej (Dz.U. z 2020 r. poz. 895 z </w:t>
      </w:r>
      <w:proofErr w:type="spellStart"/>
      <w:r w:rsidRPr="00065DFA">
        <w:rPr>
          <w:rFonts w:eastAsia="Calibri"/>
          <w:lang w:eastAsia="en-US"/>
        </w:rPr>
        <w:t>późn</w:t>
      </w:r>
      <w:proofErr w:type="spellEnd"/>
      <w:r w:rsidRPr="00065DFA">
        <w:rPr>
          <w:rFonts w:eastAsia="Calibri"/>
          <w:lang w:eastAsia="en-US"/>
        </w:rPr>
        <w:t xml:space="preserve">. zm.), ustawy z dnia 22 maja 2003 r. o ubezpieczeniach obowiązkowych, Ubezpieczeniowym Funduszu Gwarancyjnym i Polskim Biurze Ubezpieczycieli Komunikacyjnych (Dz.U. z 2019 r. poz. 2214 z </w:t>
      </w:r>
      <w:proofErr w:type="spellStart"/>
      <w:r w:rsidRPr="00065DFA">
        <w:rPr>
          <w:rFonts w:eastAsia="Calibri"/>
          <w:lang w:eastAsia="en-US"/>
        </w:rPr>
        <w:t>późn</w:t>
      </w:r>
      <w:proofErr w:type="spellEnd"/>
      <w:r w:rsidRPr="00065DFA">
        <w:rPr>
          <w:rFonts w:eastAsia="Calibri"/>
          <w:lang w:eastAsia="en-US"/>
        </w:rPr>
        <w:t xml:space="preserve">. zm.), ustawy z dnia 15 grudnia 2017 r. o dystrybucji ubezpieczeń (Dz.U. z 2019 r. poz. 1881 z </w:t>
      </w:r>
      <w:proofErr w:type="spellStart"/>
      <w:r w:rsidRPr="00065DFA">
        <w:rPr>
          <w:rFonts w:eastAsia="Calibri"/>
          <w:lang w:eastAsia="en-US"/>
        </w:rPr>
        <w:t>późn</w:t>
      </w:r>
      <w:proofErr w:type="spellEnd"/>
      <w:r w:rsidRPr="00065DFA">
        <w:rPr>
          <w:rFonts w:eastAsia="Calibri"/>
          <w:lang w:eastAsia="en-US"/>
        </w:rPr>
        <w:t>. zm.) oraz Ustawy, a także  dokumentacja niniejszego postępowania o udzielenie zamówienia publicznego.</w:t>
      </w:r>
      <w:r w:rsidR="006D7A83" w:rsidRPr="00065DFA">
        <w:rPr>
          <w:rFonts w:eastAsia="Calibri"/>
          <w:lang w:eastAsia="en-US"/>
        </w:rPr>
        <w:br/>
      </w:r>
    </w:p>
    <w:p w14:paraId="5367F3A3" w14:textId="2B12462B" w:rsidR="006D7A83" w:rsidRPr="009518A7" w:rsidRDefault="006D7A83" w:rsidP="006D7A83">
      <w:pPr>
        <w:keepNext/>
        <w:spacing w:before="240" w:after="120"/>
        <w:jc w:val="center"/>
      </w:pPr>
      <w:r w:rsidRPr="009518A7">
        <w:sym w:font="Times New Roman" w:char="00A7"/>
      </w:r>
      <w:r w:rsidR="00FE6D8F">
        <w:t>12</w:t>
      </w:r>
    </w:p>
    <w:p w14:paraId="55FA9C5D" w14:textId="77777777" w:rsidR="006D7A83" w:rsidRPr="009518A7" w:rsidRDefault="006D7A83" w:rsidP="006D7A83">
      <w:pPr>
        <w:jc w:val="both"/>
      </w:pPr>
      <w:r w:rsidRPr="009518A7">
        <w:t xml:space="preserve">Spory wynikające z niniejszej </w:t>
      </w:r>
      <w:r>
        <w:t>U</w:t>
      </w:r>
      <w:r w:rsidRPr="009518A7">
        <w:t xml:space="preserve">mowy </w:t>
      </w:r>
      <w:r>
        <w:t xml:space="preserve">Generalnej </w:t>
      </w:r>
      <w:r w:rsidRPr="009518A7">
        <w:t>rozstrzygane będą przez sąd właściwy dla siedziby Ubezpieczającego.</w:t>
      </w:r>
    </w:p>
    <w:p w14:paraId="0A4D880F" w14:textId="3E941201" w:rsidR="006D7A83" w:rsidRPr="009518A7" w:rsidRDefault="006D7A83" w:rsidP="006D7A83">
      <w:pPr>
        <w:keepNext/>
        <w:spacing w:before="240" w:after="120"/>
        <w:jc w:val="center"/>
      </w:pPr>
      <w:r w:rsidRPr="009518A7">
        <w:sym w:font="Times New Roman" w:char="00A7"/>
      </w:r>
      <w:r w:rsidR="00FE6D8F">
        <w:t>13</w:t>
      </w:r>
    </w:p>
    <w:p w14:paraId="5B696CFB" w14:textId="77777777" w:rsidR="006D7A83" w:rsidRDefault="006D7A83" w:rsidP="006D7A83">
      <w:pPr>
        <w:jc w:val="both"/>
      </w:pPr>
      <w:r w:rsidRPr="009518A7">
        <w:t>Umowę sporządzono w trzech jednobrzmiących egzemplarzach, dwa egzemplarze dla Ubezpieczającego, jeden dla Ubezpieczyciela.</w:t>
      </w:r>
    </w:p>
    <w:p w14:paraId="7686C899" w14:textId="77777777" w:rsidR="006D7A83" w:rsidRDefault="006D7A83" w:rsidP="006D7A83">
      <w:pPr>
        <w:jc w:val="both"/>
      </w:pPr>
    </w:p>
    <w:p w14:paraId="2BCA999B" w14:textId="77777777" w:rsidR="006D7A83" w:rsidRDefault="006D7A83" w:rsidP="006D7A83">
      <w:pPr>
        <w:jc w:val="both"/>
      </w:pPr>
    </w:p>
    <w:p w14:paraId="1673AB40" w14:textId="77777777" w:rsidR="006D7A83" w:rsidRDefault="006D7A83" w:rsidP="006D7A83">
      <w:pPr>
        <w:jc w:val="both"/>
      </w:pPr>
    </w:p>
    <w:tbl>
      <w:tblPr>
        <w:tblW w:w="0" w:type="auto"/>
        <w:tblInd w:w="2" w:type="dxa"/>
        <w:tblLook w:val="00A0" w:firstRow="1" w:lastRow="0" w:firstColumn="1" w:lastColumn="0" w:noHBand="0" w:noVBand="0"/>
      </w:tblPr>
      <w:tblGrid>
        <w:gridCol w:w="3070"/>
        <w:gridCol w:w="3071"/>
        <w:gridCol w:w="3071"/>
      </w:tblGrid>
      <w:tr w:rsidR="006D7A83" w14:paraId="7F2A1EEC" w14:textId="77777777" w:rsidTr="006D7A83">
        <w:tc>
          <w:tcPr>
            <w:tcW w:w="3070" w:type="dxa"/>
          </w:tcPr>
          <w:p w14:paraId="6E7D64DA" w14:textId="77777777" w:rsidR="006D7A83" w:rsidRPr="009C202B" w:rsidRDefault="006D7A83" w:rsidP="006D7A83">
            <w:pPr>
              <w:keepNext/>
              <w:spacing w:before="600"/>
              <w:jc w:val="center"/>
            </w:pPr>
            <w:r w:rsidRPr="009C202B">
              <w:t>…………………….</w:t>
            </w:r>
          </w:p>
        </w:tc>
        <w:tc>
          <w:tcPr>
            <w:tcW w:w="3071" w:type="dxa"/>
          </w:tcPr>
          <w:p w14:paraId="5B92FEA6" w14:textId="77777777" w:rsidR="006D7A83" w:rsidRPr="009C202B" w:rsidRDefault="006D7A83" w:rsidP="006D7A83">
            <w:pPr>
              <w:keepNext/>
              <w:spacing w:before="600"/>
            </w:pPr>
          </w:p>
        </w:tc>
        <w:tc>
          <w:tcPr>
            <w:tcW w:w="3071" w:type="dxa"/>
          </w:tcPr>
          <w:p w14:paraId="313FFF19" w14:textId="77777777" w:rsidR="006D7A83" w:rsidRPr="009C202B" w:rsidRDefault="006D7A83" w:rsidP="006D7A83">
            <w:pPr>
              <w:keepNext/>
              <w:spacing w:before="600"/>
              <w:jc w:val="center"/>
            </w:pPr>
            <w:r w:rsidRPr="009C202B">
              <w:t>……………………….</w:t>
            </w:r>
          </w:p>
        </w:tc>
      </w:tr>
      <w:tr w:rsidR="006D7A83" w14:paraId="6C8C049B" w14:textId="77777777" w:rsidTr="006D7A83">
        <w:tc>
          <w:tcPr>
            <w:tcW w:w="3070" w:type="dxa"/>
          </w:tcPr>
          <w:p w14:paraId="0DF13075" w14:textId="77777777" w:rsidR="006D7A83" w:rsidRPr="009C202B" w:rsidRDefault="006D7A83" w:rsidP="006D7A83">
            <w:pPr>
              <w:jc w:val="center"/>
            </w:pPr>
            <w:r w:rsidRPr="009C202B">
              <w:t>Ubezpieczyciel</w:t>
            </w:r>
          </w:p>
        </w:tc>
        <w:tc>
          <w:tcPr>
            <w:tcW w:w="3071" w:type="dxa"/>
          </w:tcPr>
          <w:p w14:paraId="78DCC18E" w14:textId="77777777" w:rsidR="006D7A83" w:rsidRPr="009C202B" w:rsidRDefault="006D7A83" w:rsidP="006D7A83"/>
        </w:tc>
        <w:tc>
          <w:tcPr>
            <w:tcW w:w="3071" w:type="dxa"/>
          </w:tcPr>
          <w:p w14:paraId="47FA689C" w14:textId="77777777" w:rsidR="006D7A83" w:rsidRPr="009C202B" w:rsidRDefault="006D7A83" w:rsidP="006D7A83">
            <w:pPr>
              <w:jc w:val="center"/>
            </w:pPr>
            <w:r w:rsidRPr="009C202B">
              <w:t>Ubezpieczający</w:t>
            </w:r>
          </w:p>
        </w:tc>
      </w:tr>
    </w:tbl>
    <w:p w14:paraId="5299A9A4" w14:textId="77777777" w:rsidR="006D7A83" w:rsidRDefault="006D7A83" w:rsidP="006D7A83">
      <w:pPr>
        <w:tabs>
          <w:tab w:val="left" w:pos="0"/>
        </w:tabs>
        <w:jc w:val="right"/>
      </w:pPr>
      <w:r w:rsidRPr="009518A7">
        <w:br w:type="page"/>
      </w:r>
    </w:p>
    <w:p w14:paraId="21599905" w14:textId="16F240B1" w:rsidR="006D7A83" w:rsidRPr="0098653E" w:rsidRDefault="0098653E" w:rsidP="006D7A83">
      <w:pPr>
        <w:pageBreakBefore/>
        <w:ind w:left="7791"/>
      </w:pPr>
      <w:r w:rsidRPr="0098653E">
        <w:t>Załącznik Nr 4</w:t>
      </w:r>
    </w:p>
    <w:p w14:paraId="055024EB" w14:textId="77777777" w:rsidR="006D7A83" w:rsidRPr="0004759B" w:rsidRDefault="006D7A83" w:rsidP="006D7A83"/>
    <w:p w14:paraId="6EA50583" w14:textId="77777777" w:rsidR="006D7A83" w:rsidRPr="0004759B" w:rsidRDefault="006D7A83" w:rsidP="006D7A83"/>
    <w:p w14:paraId="4BD170FE" w14:textId="77777777" w:rsidR="006D7A83" w:rsidRPr="0004759B" w:rsidRDefault="006D7A83" w:rsidP="006D7A83"/>
    <w:p w14:paraId="3CE8AA99" w14:textId="77777777" w:rsidR="006D7A83" w:rsidRPr="0004759B" w:rsidRDefault="006D7A83" w:rsidP="006D7A83">
      <w:r w:rsidRPr="0004759B">
        <w:t>.................................................................</w:t>
      </w:r>
    </w:p>
    <w:p w14:paraId="44E57FC1" w14:textId="77777777" w:rsidR="006D7A83" w:rsidRPr="0004759B" w:rsidRDefault="006D7A83" w:rsidP="006D7A83">
      <w:r w:rsidRPr="0004759B">
        <w:t>Nazwa Wykonawcy</w:t>
      </w:r>
    </w:p>
    <w:p w14:paraId="3362F697" w14:textId="77777777" w:rsidR="006D7A83" w:rsidRPr="0004759B" w:rsidRDefault="006D7A83" w:rsidP="006D7A83">
      <w:pPr>
        <w:spacing w:line="360" w:lineRule="auto"/>
      </w:pPr>
      <w:r w:rsidRPr="0004759B">
        <w:t>.................................................................</w:t>
      </w:r>
    </w:p>
    <w:p w14:paraId="769AD2C6" w14:textId="77777777" w:rsidR="006D7A83" w:rsidRPr="0004759B" w:rsidRDefault="006D7A83" w:rsidP="006D7A83">
      <w:pPr>
        <w:spacing w:line="360" w:lineRule="auto"/>
      </w:pPr>
      <w:r w:rsidRPr="0004759B">
        <w:t>.................................................................</w:t>
      </w:r>
    </w:p>
    <w:p w14:paraId="2C94E08E" w14:textId="77777777" w:rsidR="006D7A83" w:rsidRPr="0004759B" w:rsidRDefault="006D7A83" w:rsidP="006D7A83">
      <w:pPr>
        <w:spacing w:line="360" w:lineRule="auto"/>
      </w:pPr>
      <w:r w:rsidRPr="0004759B">
        <w:t>Imię i nazwisko składającego oświadczenie</w:t>
      </w:r>
    </w:p>
    <w:p w14:paraId="66776D58" w14:textId="77777777" w:rsidR="006D7A83" w:rsidRPr="0054639E" w:rsidRDefault="006D7A83" w:rsidP="006D7A83">
      <w:pPr>
        <w:pStyle w:val="Nagwek1"/>
        <w:numPr>
          <w:ilvl w:val="0"/>
          <w:numId w:val="0"/>
        </w:numPr>
        <w:spacing w:before="960" w:after="480"/>
        <w:ind w:left="431"/>
        <w:jc w:val="center"/>
        <w:rPr>
          <w:rFonts w:cs="Times New Roman"/>
          <w:sz w:val="24"/>
          <w:szCs w:val="24"/>
          <w:u w:val="single"/>
        </w:rPr>
      </w:pPr>
    </w:p>
    <w:p w14:paraId="0EAAA6EF" w14:textId="77777777" w:rsidR="006D7A83" w:rsidRPr="0054639E" w:rsidRDefault="006D7A83" w:rsidP="006D7A83">
      <w:pPr>
        <w:pStyle w:val="Nagwek1"/>
        <w:numPr>
          <w:ilvl w:val="0"/>
          <w:numId w:val="0"/>
        </w:numPr>
        <w:spacing w:before="960" w:after="480"/>
        <w:ind w:left="431"/>
        <w:jc w:val="center"/>
        <w:rPr>
          <w:rFonts w:ascii="Times New Roman" w:hAnsi="Times New Roman" w:cs="Times New Roman"/>
          <w:u w:val="single"/>
        </w:rPr>
      </w:pPr>
      <w:r w:rsidRPr="0054639E">
        <w:rPr>
          <w:rFonts w:ascii="Times New Roman" w:hAnsi="Times New Roman" w:cs="Times New Roman"/>
          <w:u w:val="single"/>
        </w:rPr>
        <w:t>OŚWIADCZENIE</w:t>
      </w:r>
    </w:p>
    <w:p w14:paraId="43D2C9C2" w14:textId="77777777" w:rsidR="006D7A83" w:rsidRDefault="006D7A83" w:rsidP="006D7A83">
      <w:pPr>
        <w:jc w:val="both"/>
        <w:rPr>
          <w:rFonts w:eastAsia="Calibri"/>
        </w:rPr>
      </w:pPr>
      <w:r>
        <w:rPr>
          <w:rFonts w:eastAsia="Calibri"/>
        </w:rPr>
        <w:t xml:space="preserve">Zgodnie z art. </w:t>
      </w:r>
      <w:r w:rsidR="00F03DEE">
        <w:rPr>
          <w:rFonts w:eastAsia="Calibri"/>
        </w:rPr>
        <w:t>125</w:t>
      </w:r>
      <w:r w:rsidR="009A0E16">
        <w:rPr>
          <w:rFonts w:eastAsia="Calibri"/>
        </w:rPr>
        <w:t xml:space="preserve"> ust.1</w:t>
      </w:r>
      <w:r>
        <w:rPr>
          <w:rFonts w:eastAsia="Calibri"/>
        </w:rPr>
        <w:t xml:space="preserve"> ustawy Prawo zamówień publicznych (</w:t>
      </w:r>
      <w:r w:rsidR="00F03DEE">
        <w:t>Dz.U. z 2019 r. ze zm.</w:t>
      </w:r>
      <w:r>
        <w:rPr>
          <w:rFonts w:eastAsia="Calibri"/>
        </w:rPr>
        <w:t xml:space="preserve">) dalej </w:t>
      </w:r>
      <w:r w:rsidR="009A0E16">
        <w:rPr>
          <w:rFonts w:eastAsia="Calibri"/>
        </w:rPr>
        <w:t xml:space="preserve">ustawy </w:t>
      </w:r>
      <w:proofErr w:type="spellStart"/>
      <w:r>
        <w:rPr>
          <w:rFonts w:eastAsia="Calibri"/>
        </w:rPr>
        <w:t>Pzp</w:t>
      </w:r>
      <w:proofErr w:type="spellEnd"/>
      <w:r>
        <w:rPr>
          <w:rFonts w:eastAsia="Calibri"/>
        </w:rPr>
        <w:t xml:space="preserve"> oświadczam, że:</w:t>
      </w:r>
    </w:p>
    <w:p w14:paraId="0892F464" w14:textId="77777777" w:rsidR="006D7A83" w:rsidRDefault="006D7A83" w:rsidP="006D7A83">
      <w:pPr>
        <w:jc w:val="both"/>
        <w:rPr>
          <w:rFonts w:eastAsia="Calibri"/>
        </w:rPr>
      </w:pPr>
    </w:p>
    <w:p w14:paraId="08B65CCD" w14:textId="77777777" w:rsidR="006D7A83" w:rsidRDefault="006D7A83" w:rsidP="00C0159A">
      <w:pPr>
        <w:numPr>
          <w:ilvl w:val="0"/>
          <w:numId w:val="56"/>
        </w:numPr>
        <w:jc w:val="both"/>
      </w:pPr>
      <w:r>
        <w:rPr>
          <w:bCs/>
        </w:rPr>
        <w:t>spełniam warunki udziału w postępowaniu ok</w:t>
      </w:r>
      <w:r w:rsidR="00F03DEE">
        <w:rPr>
          <w:bCs/>
        </w:rPr>
        <w:t>reślone przez Zamawiającego w S</w:t>
      </w:r>
      <w:r>
        <w:rPr>
          <w:bCs/>
        </w:rPr>
        <w:t>WZ;</w:t>
      </w:r>
    </w:p>
    <w:p w14:paraId="5712C7FD" w14:textId="77777777" w:rsidR="006D7A83" w:rsidRDefault="006D7A83" w:rsidP="006D7A83">
      <w:pPr>
        <w:ind w:left="360"/>
        <w:jc w:val="both"/>
      </w:pPr>
    </w:p>
    <w:p w14:paraId="068F1280" w14:textId="77777777" w:rsidR="006D7A83" w:rsidRDefault="006D7A83" w:rsidP="00C0159A">
      <w:pPr>
        <w:numPr>
          <w:ilvl w:val="0"/>
          <w:numId w:val="56"/>
        </w:numPr>
        <w:jc w:val="both"/>
      </w:pPr>
      <w:r>
        <w:t xml:space="preserve">nie podlegam/podlegam* wykluczeniu z postępowania na podstawie przesłanek zawartych w  </w:t>
      </w:r>
      <w:r w:rsidR="00F03DEE" w:rsidRPr="002617C6">
        <w:rPr>
          <w:bCs/>
        </w:rPr>
        <w:t xml:space="preserve">art. 108 ust. 1 pkt 1, 2, 5 i 6 oraz art. 109 ust. 1 pkt 2-5 i 7-10 </w:t>
      </w:r>
      <w:r>
        <w:t xml:space="preserve">ustawy </w:t>
      </w:r>
      <w:proofErr w:type="spellStart"/>
      <w:r>
        <w:t>Pzp</w:t>
      </w:r>
      <w:proofErr w:type="spellEnd"/>
      <w:r>
        <w:t>;</w:t>
      </w:r>
    </w:p>
    <w:p w14:paraId="39C566F5" w14:textId="77777777" w:rsidR="006D7A83" w:rsidRDefault="006D7A83" w:rsidP="006D7A83">
      <w:pPr>
        <w:ind w:left="360"/>
        <w:jc w:val="both"/>
      </w:pPr>
    </w:p>
    <w:p w14:paraId="650B9028" w14:textId="77777777" w:rsidR="006D7A83" w:rsidRDefault="006D7A83" w:rsidP="006D7A83">
      <w:pPr>
        <w:ind w:left="360"/>
        <w:jc w:val="both"/>
      </w:pPr>
      <w:r>
        <w:t xml:space="preserve">**Podlegam wykluczeniu z postępowania na podstawie </w:t>
      </w:r>
      <w:r w:rsidR="00F03DEE" w:rsidRPr="002617C6">
        <w:rPr>
          <w:bCs/>
        </w:rPr>
        <w:t xml:space="preserve">art. 108 ust. 1 pkt </w:t>
      </w:r>
      <w:r w:rsidR="00F03DEE">
        <w:rPr>
          <w:bCs/>
        </w:rPr>
        <w:t>3, 4</w:t>
      </w:r>
      <w:r w:rsidR="00F03DEE" w:rsidRPr="002617C6">
        <w:rPr>
          <w:bCs/>
        </w:rPr>
        <w:t xml:space="preserve"> oraz art. 109 ust. 1 pkt </w:t>
      </w:r>
      <w:r w:rsidR="009A0E16">
        <w:rPr>
          <w:bCs/>
        </w:rPr>
        <w:t>1, 6</w:t>
      </w:r>
      <w:r w:rsidR="00F03DEE" w:rsidRPr="002617C6">
        <w:rPr>
          <w:bCs/>
        </w:rPr>
        <w:t xml:space="preserve"> </w:t>
      </w:r>
      <w:r>
        <w:t xml:space="preserve"> ustawy </w:t>
      </w:r>
      <w:proofErr w:type="spellStart"/>
      <w:r>
        <w:t>Pzp</w:t>
      </w:r>
      <w:proofErr w:type="spellEnd"/>
      <w:r>
        <w:t xml:space="preserve">. Jednocześnie oświadczam, że w związku z ww. okolicznością, na podstawie art. </w:t>
      </w:r>
      <w:r w:rsidR="009A0E16">
        <w:t>110</w:t>
      </w:r>
      <w:r>
        <w:t xml:space="preserve"> ust. </w:t>
      </w:r>
      <w:r w:rsidR="009A0E16">
        <w:t>2</w:t>
      </w:r>
      <w:r>
        <w:t xml:space="preserve"> ustawy </w:t>
      </w:r>
      <w:proofErr w:type="spellStart"/>
      <w:r>
        <w:t>Pzp</w:t>
      </w:r>
      <w:proofErr w:type="spellEnd"/>
      <w:r>
        <w:t xml:space="preserve"> podjąłem następujące środki naprawcze: .............................................................………………………………………………………</w:t>
      </w:r>
    </w:p>
    <w:p w14:paraId="07A62F7E" w14:textId="77777777" w:rsidR="006D7A83" w:rsidRDefault="006D7A83" w:rsidP="006D7A83">
      <w:pPr>
        <w:jc w:val="both"/>
      </w:pPr>
    </w:p>
    <w:p w14:paraId="0D78A9E7" w14:textId="77777777" w:rsidR="006D7A83" w:rsidRDefault="006D7A83" w:rsidP="00C0159A">
      <w:pPr>
        <w:numPr>
          <w:ilvl w:val="0"/>
          <w:numId w:val="56"/>
        </w:numPr>
        <w:ind w:left="357" w:hanging="357"/>
        <w:jc w:val="both"/>
      </w:pPr>
      <w:r>
        <w:t xml:space="preserve">wszystkie informacje podane w powyższych oświadczeniach są aktualne </w:t>
      </w:r>
      <w:r>
        <w:br/>
        <w:t>i zgodne z prawdą oraz zostały przedstawione z pełną świadomością konsekwencji wprowadzenia zamawiającego w błąd przy przedstawianiu informacji.</w:t>
      </w:r>
    </w:p>
    <w:p w14:paraId="691AAE13" w14:textId="77777777" w:rsidR="006D7A83" w:rsidRDefault="006D7A83" w:rsidP="006D7A83">
      <w:pPr>
        <w:suppressAutoHyphens/>
        <w:jc w:val="both"/>
        <w:rPr>
          <w:rFonts w:eastAsia="Calibri"/>
          <w:sz w:val="20"/>
          <w:szCs w:val="20"/>
        </w:rPr>
      </w:pPr>
    </w:p>
    <w:p w14:paraId="3F9500B8" w14:textId="77777777" w:rsidR="006D7A83" w:rsidRDefault="006D7A83" w:rsidP="006D7A83">
      <w:pPr>
        <w:suppressAutoHyphens/>
        <w:jc w:val="both"/>
        <w:rPr>
          <w:rFonts w:eastAsia="Calibri"/>
          <w:sz w:val="20"/>
          <w:szCs w:val="20"/>
        </w:rPr>
      </w:pPr>
    </w:p>
    <w:p w14:paraId="5249694F" w14:textId="77777777" w:rsidR="006D7A83" w:rsidRDefault="006D7A83" w:rsidP="006D7A83">
      <w:pPr>
        <w:ind w:left="360"/>
        <w:jc w:val="both"/>
        <w:rPr>
          <w:i/>
        </w:rPr>
      </w:pPr>
      <w:r>
        <w:rPr>
          <w:i/>
        </w:rPr>
        <w:t xml:space="preserve">*niewłaściwe skreślić </w:t>
      </w:r>
    </w:p>
    <w:p w14:paraId="6559ED10" w14:textId="77777777" w:rsidR="006D7A83" w:rsidRDefault="006D7A83" w:rsidP="006D7A83">
      <w:pPr>
        <w:ind w:left="360"/>
        <w:jc w:val="both"/>
        <w:rPr>
          <w:i/>
        </w:rPr>
      </w:pPr>
      <w:r>
        <w:rPr>
          <w:i/>
        </w:rPr>
        <w:t>**wypełnić jeśli podlega</w:t>
      </w:r>
    </w:p>
    <w:p w14:paraId="45E87832" w14:textId="77777777" w:rsidR="006D7A83" w:rsidRDefault="006D7A83" w:rsidP="006D7A83">
      <w:pPr>
        <w:suppressAutoHyphens/>
        <w:jc w:val="both"/>
        <w:rPr>
          <w:rFonts w:eastAsia="Calibri"/>
          <w:sz w:val="20"/>
          <w:szCs w:val="20"/>
        </w:rPr>
      </w:pPr>
    </w:p>
    <w:p w14:paraId="0257F9E6" w14:textId="77777777" w:rsidR="006D7A83" w:rsidRPr="0054639E" w:rsidRDefault="006D7A83" w:rsidP="006D7A83">
      <w:pPr>
        <w:pStyle w:val="Tekstpodstawowy"/>
        <w:suppressAutoHyphens/>
        <w:jc w:val="both"/>
      </w:pPr>
    </w:p>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6D7A83" w:rsidRPr="0054639E" w14:paraId="72B0CF88" w14:textId="77777777" w:rsidTr="006D7A83">
        <w:tc>
          <w:tcPr>
            <w:tcW w:w="0" w:type="auto"/>
          </w:tcPr>
          <w:p w14:paraId="041A96F8" w14:textId="77777777" w:rsidR="006D7A83" w:rsidRPr="0054639E" w:rsidRDefault="006D7A83" w:rsidP="006D7A83">
            <w:pPr>
              <w:pStyle w:val="Tekstpodstawowy"/>
              <w:spacing w:before="600"/>
              <w:jc w:val="both"/>
              <w:rPr>
                <w:sz w:val="24"/>
                <w:szCs w:val="24"/>
              </w:rPr>
            </w:pPr>
            <w:r w:rsidRPr="0054639E">
              <w:rPr>
                <w:sz w:val="24"/>
                <w:szCs w:val="24"/>
              </w:rPr>
              <w:t>.........................................,</w:t>
            </w:r>
          </w:p>
        </w:tc>
        <w:tc>
          <w:tcPr>
            <w:tcW w:w="0" w:type="auto"/>
          </w:tcPr>
          <w:p w14:paraId="0B1E543B" w14:textId="77777777" w:rsidR="006D7A83" w:rsidRPr="0054639E" w:rsidRDefault="006D7A83" w:rsidP="006D7A83">
            <w:pPr>
              <w:pStyle w:val="Tekstpodstawowy"/>
              <w:spacing w:before="600"/>
              <w:jc w:val="both"/>
              <w:rPr>
                <w:sz w:val="24"/>
                <w:szCs w:val="24"/>
              </w:rPr>
            </w:pPr>
            <w:r w:rsidRPr="0054639E">
              <w:rPr>
                <w:sz w:val="24"/>
                <w:szCs w:val="24"/>
              </w:rPr>
              <w:t>............................</w:t>
            </w:r>
          </w:p>
        </w:tc>
        <w:tc>
          <w:tcPr>
            <w:tcW w:w="4123" w:type="dxa"/>
          </w:tcPr>
          <w:p w14:paraId="25922561" w14:textId="77777777" w:rsidR="006D7A83" w:rsidRPr="0054639E" w:rsidRDefault="006D7A83" w:rsidP="006D7A83">
            <w:pPr>
              <w:pStyle w:val="Tekstpodstawowy"/>
              <w:spacing w:before="600"/>
              <w:jc w:val="both"/>
              <w:rPr>
                <w:sz w:val="24"/>
                <w:szCs w:val="24"/>
              </w:rPr>
            </w:pPr>
            <w:r w:rsidRPr="0054639E">
              <w:rPr>
                <w:sz w:val="24"/>
                <w:szCs w:val="24"/>
              </w:rPr>
              <w:t>.........................................................</w:t>
            </w:r>
          </w:p>
        </w:tc>
      </w:tr>
      <w:tr w:rsidR="006D7A83" w:rsidRPr="0054639E" w14:paraId="33180875" w14:textId="77777777" w:rsidTr="006D7A83">
        <w:tc>
          <w:tcPr>
            <w:tcW w:w="0" w:type="auto"/>
          </w:tcPr>
          <w:p w14:paraId="041690CB" w14:textId="77777777" w:rsidR="006D7A83" w:rsidRPr="0054639E" w:rsidRDefault="006D7A83" w:rsidP="006D7A83">
            <w:pPr>
              <w:pStyle w:val="Tekstpodstawowy"/>
              <w:jc w:val="center"/>
              <w:rPr>
                <w:sz w:val="24"/>
                <w:szCs w:val="24"/>
              </w:rPr>
            </w:pPr>
            <w:r w:rsidRPr="0054639E">
              <w:rPr>
                <w:sz w:val="24"/>
                <w:szCs w:val="24"/>
              </w:rPr>
              <w:t>Miejscowość</w:t>
            </w:r>
          </w:p>
        </w:tc>
        <w:tc>
          <w:tcPr>
            <w:tcW w:w="0" w:type="auto"/>
          </w:tcPr>
          <w:p w14:paraId="70BD5CF0" w14:textId="77777777" w:rsidR="006D7A83" w:rsidRPr="0054639E" w:rsidRDefault="006D7A83" w:rsidP="006D7A83">
            <w:pPr>
              <w:pStyle w:val="Tekstpodstawowy"/>
              <w:jc w:val="center"/>
              <w:rPr>
                <w:sz w:val="24"/>
                <w:szCs w:val="24"/>
              </w:rPr>
            </w:pPr>
            <w:r w:rsidRPr="0054639E">
              <w:rPr>
                <w:sz w:val="24"/>
                <w:szCs w:val="24"/>
              </w:rPr>
              <w:t>Data</w:t>
            </w:r>
          </w:p>
        </w:tc>
        <w:tc>
          <w:tcPr>
            <w:tcW w:w="4123" w:type="dxa"/>
          </w:tcPr>
          <w:p w14:paraId="2BA34EF0" w14:textId="77777777" w:rsidR="006D7A83" w:rsidRPr="0054639E" w:rsidRDefault="006D7A83" w:rsidP="006D7A83">
            <w:pPr>
              <w:pStyle w:val="Tekstpodstawowy"/>
              <w:jc w:val="center"/>
              <w:rPr>
                <w:sz w:val="24"/>
                <w:szCs w:val="24"/>
              </w:rPr>
            </w:pPr>
            <w:r w:rsidRPr="0054639E">
              <w:rPr>
                <w:sz w:val="24"/>
                <w:szCs w:val="24"/>
              </w:rPr>
              <w:t>Podpis i pieczęć Wykonawcy</w:t>
            </w:r>
          </w:p>
        </w:tc>
      </w:tr>
    </w:tbl>
    <w:p w14:paraId="3C093DFB" w14:textId="77777777" w:rsidR="006D7A83" w:rsidRDefault="006D7A83" w:rsidP="006D7A83">
      <w:r w:rsidRPr="0054639E">
        <w:br w:type="page"/>
      </w:r>
    </w:p>
    <w:p w14:paraId="499B98FB" w14:textId="77777777" w:rsidR="006D7A83" w:rsidRPr="00852CDB" w:rsidRDefault="006D7A83" w:rsidP="006D7A83">
      <w:pPr>
        <w:rPr>
          <w:color w:val="FF0000"/>
        </w:rPr>
      </w:pPr>
    </w:p>
    <w:p w14:paraId="7148A401" w14:textId="6A993ED7" w:rsidR="006D7A83" w:rsidRPr="0098653E" w:rsidRDefault="006D7A83" w:rsidP="006D7A83">
      <w:pPr>
        <w:ind w:left="7080"/>
      </w:pPr>
      <w:r w:rsidRPr="0098653E">
        <w:t xml:space="preserve">Załącznik Nr </w:t>
      </w:r>
      <w:r w:rsidR="0098653E" w:rsidRPr="0098653E">
        <w:t>7</w:t>
      </w:r>
    </w:p>
    <w:p w14:paraId="0AC8BDDE" w14:textId="77777777" w:rsidR="006D7A83" w:rsidRDefault="006D7A83" w:rsidP="006D7A83"/>
    <w:p w14:paraId="522898BB" w14:textId="77777777" w:rsidR="006D7A83" w:rsidRDefault="006D7A83" w:rsidP="006D7A83"/>
    <w:p w14:paraId="7A7828C7" w14:textId="77777777" w:rsidR="006D7A83" w:rsidRDefault="006D7A83" w:rsidP="006D7A83">
      <w:r>
        <w:t xml:space="preserve">Nazwa Wykonawcy: </w:t>
      </w:r>
    </w:p>
    <w:p w14:paraId="6EC15B3E" w14:textId="77777777" w:rsidR="006D7A83" w:rsidRDefault="006D7A83" w:rsidP="006D7A83">
      <w:r>
        <w:t>…………………………………</w:t>
      </w:r>
    </w:p>
    <w:p w14:paraId="0AD64A98" w14:textId="77777777" w:rsidR="006D7A83" w:rsidRDefault="006D7A83" w:rsidP="006D7A83">
      <w:r>
        <w:t>Adres siedziby:</w:t>
      </w:r>
    </w:p>
    <w:p w14:paraId="59F86071" w14:textId="77777777" w:rsidR="006D7A83" w:rsidRDefault="006D7A83" w:rsidP="006D7A83">
      <w:r>
        <w:t>………………………………..</w:t>
      </w:r>
    </w:p>
    <w:p w14:paraId="2898A3DF" w14:textId="77777777" w:rsidR="006D7A83" w:rsidRDefault="006D7A83" w:rsidP="006D7A83"/>
    <w:p w14:paraId="02D36D2B" w14:textId="77777777" w:rsidR="006D7A83" w:rsidRDefault="006D7A83" w:rsidP="006D7A83"/>
    <w:p w14:paraId="040FC538" w14:textId="77777777" w:rsidR="006D7A83" w:rsidRDefault="006D7A83" w:rsidP="006D7A83"/>
    <w:p w14:paraId="6C0DAA78" w14:textId="77777777" w:rsidR="006D7A83" w:rsidRDefault="006D7A83" w:rsidP="006D7A83"/>
    <w:p w14:paraId="6351A61C" w14:textId="77777777" w:rsidR="006D7A83" w:rsidRDefault="006D7A83" w:rsidP="006D7A83"/>
    <w:p w14:paraId="4E5E59B6" w14:textId="77777777" w:rsidR="006D7A83" w:rsidRDefault="006D7A83" w:rsidP="006D7A83"/>
    <w:p w14:paraId="14A47748" w14:textId="77777777" w:rsidR="006D7A83" w:rsidRDefault="006D7A83" w:rsidP="006D7A83"/>
    <w:p w14:paraId="0480C8AC" w14:textId="3AEFD938" w:rsidR="006D7A83" w:rsidRPr="008F585C" w:rsidRDefault="006D7A83" w:rsidP="006D7A83">
      <w:pPr>
        <w:jc w:val="center"/>
        <w:rPr>
          <w:b/>
          <w:sz w:val="28"/>
          <w:szCs w:val="28"/>
          <w:u w:val="single"/>
        </w:rPr>
      </w:pPr>
      <w:r w:rsidRPr="008F585C">
        <w:rPr>
          <w:b/>
          <w:sz w:val="28"/>
          <w:szCs w:val="28"/>
          <w:u w:val="single"/>
        </w:rPr>
        <w:t>WNIOSEK O UDOSTĘPNIENIE CZĘŚCI POUFNEJ SWZ</w:t>
      </w:r>
    </w:p>
    <w:p w14:paraId="5B9F14D9" w14:textId="77777777" w:rsidR="006D7A83" w:rsidRDefault="006D7A83" w:rsidP="006D7A83"/>
    <w:p w14:paraId="00EFA2AD" w14:textId="77777777" w:rsidR="006D7A83" w:rsidRDefault="006D7A83" w:rsidP="006D7A83"/>
    <w:p w14:paraId="04407229" w14:textId="7CC90658" w:rsidR="006D7A83" w:rsidRDefault="006D7A83" w:rsidP="006D7A83">
      <w:pPr>
        <w:jc w:val="both"/>
      </w:pPr>
      <w:r>
        <w:t xml:space="preserve">Zwracam się z wnioskiem o udostępnienie </w:t>
      </w:r>
      <w:r w:rsidRPr="0098653E">
        <w:t xml:space="preserve">części SWZ objętej poufnością w celu przygotowania oferty udzielenia zamówienia publicznego dla postępowania SWZ nr   </w:t>
      </w:r>
      <w:r w:rsidR="0098653E" w:rsidRPr="0098653E">
        <w:t>29/2021/Wieluń</w:t>
      </w:r>
      <w:r w:rsidRPr="0098653E">
        <w:t xml:space="preserve"> na usługę ubezpieczenia</w:t>
      </w:r>
      <w:r w:rsidR="0098653E" w:rsidRPr="0098653E">
        <w:t xml:space="preserve"> Samodzielnego Publicznego Zakładu Opieki Zdrowotnej w Wieluniu</w:t>
      </w:r>
      <w:r w:rsidR="004A2899">
        <w:t xml:space="preserve"> </w:t>
      </w:r>
      <w:r w:rsidRPr="0098653E">
        <w:t>na adres poczty elektronicznej ………………………. .</w:t>
      </w:r>
    </w:p>
    <w:p w14:paraId="376841EC" w14:textId="77777777" w:rsidR="006D7A83" w:rsidRDefault="006D7A83" w:rsidP="006D7A83"/>
    <w:p w14:paraId="35B5D475" w14:textId="77777777" w:rsidR="006D7A83" w:rsidRDefault="006D7A83" w:rsidP="006D7A83"/>
    <w:p w14:paraId="1BA45F4D" w14:textId="77777777" w:rsidR="006D7A83" w:rsidRDefault="006D7A83" w:rsidP="006D7A83"/>
    <w:p w14:paraId="0BE8DBCD" w14:textId="77777777" w:rsidR="006D7A83" w:rsidRDefault="006D7A83" w:rsidP="006D7A83"/>
    <w:p w14:paraId="7F44FE3E" w14:textId="77777777" w:rsidR="006D7A83" w:rsidRDefault="006D7A83" w:rsidP="006D7A83">
      <w:pPr>
        <w:framePr w:hSpace="141" w:wrap="around" w:vAnchor="text" w:hAnchor="margin" w:xAlign="center" w:y="134"/>
        <w:tabs>
          <w:tab w:val="left" w:pos="471"/>
        </w:tabs>
      </w:pPr>
      <w:r>
        <w:tab/>
      </w:r>
      <w:r>
        <w:tab/>
      </w:r>
      <w:r>
        <w:tab/>
      </w:r>
      <w:r>
        <w:tab/>
      </w:r>
      <w:r>
        <w:tab/>
      </w:r>
      <w:r>
        <w:tab/>
      </w:r>
      <w:r>
        <w:tab/>
      </w:r>
      <w:r>
        <w:tab/>
        <w:t>.........................................................</w:t>
      </w:r>
    </w:p>
    <w:p w14:paraId="14DA8843" w14:textId="77777777" w:rsidR="006D7A83" w:rsidRDefault="006D7A83" w:rsidP="006D7A83">
      <w:r>
        <w:t xml:space="preserve">                                                                                   (podpis i pieczęć osoby składającej wniosek)</w:t>
      </w:r>
    </w:p>
    <w:p w14:paraId="1EAA3002" w14:textId="77777777" w:rsidR="006D7A83" w:rsidRDefault="006D7A83" w:rsidP="006D7A83"/>
    <w:p w14:paraId="02008303" w14:textId="77777777" w:rsidR="006D7A83" w:rsidRDefault="006D7A83" w:rsidP="006D7A83"/>
    <w:p w14:paraId="68AECC19" w14:textId="77777777" w:rsidR="006D7A83" w:rsidRDefault="006D7A83" w:rsidP="006D7A83"/>
    <w:p w14:paraId="14D8DC44" w14:textId="77777777" w:rsidR="006D7A83" w:rsidRDefault="006D7A83" w:rsidP="006D7A83"/>
    <w:p w14:paraId="5E86C683" w14:textId="77777777" w:rsidR="006D7A83" w:rsidRDefault="006D7A83" w:rsidP="006D7A83"/>
    <w:p w14:paraId="737A7710" w14:textId="77777777" w:rsidR="006D7A83" w:rsidRDefault="006D7A83" w:rsidP="006D7A83"/>
    <w:p w14:paraId="3C369B19" w14:textId="77777777" w:rsidR="006D7A83" w:rsidRDefault="006D7A83" w:rsidP="006D7A83"/>
    <w:p w14:paraId="15E8D258" w14:textId="77777777" w:rsidR="006D7A83" w:rsidRDefault="006D7A83" w:rsidP="006D7A83"/>
    <w:p w14:paraId="1FDA3FA8" w14:textId="77777777" w:rsidR="006D7A83" w:rsidRDefault="006D7A83" w:rsidP="006D7A83"/>
    <w:p w14:paraId="12C8C0AA" w14:textId="77777777" w:rsidR="006D7A83" w:rsidRDefault="006D7A83" w:rsidP="006D7A83"/>
    <w:p w14:paraId="3A93E8D0" w14:textId="77777777" w:rsidR="006D7A83" w:rsidRDefault="006D7A83" w:rsidP="006D7A83"/>
    <w:p w14:paraId="57575019" w14:textId="77777777" w:rsidR="006D7A83" w:rsidRDefault="006D7A83" w:rsidP="006D7A83"/>
    <w:p w14:paraId="4BA8B56F" w14:textId="77777777" w:rsidR="006D7A83" w:rsidRDefault="006D7A83" w:rsidP="006D7A83"/>
    <w:p w14:paraId="224541D0" w14:textId="77777777" w:rsidR="006D7A83" w:rsidRDefault="006D7A83" w:rsidP="006D7A83"/>
    <w:p w14:paraId="55FA7DE9" w14:textId="77777777" w:rsidR="006D7A83" w:rsidRDefault="006D7A83" w:rsidP="006D7A83"/>
    <w:p w14:paraId="05BD3A13" w14:textId="77777777" w:rsidR="006D7A83" w:rsidRDefault="006D7A83" w:rsidP="006D7A83"/>
    <w:p w14:paraId="4769A9FE" w14:textId="77777777" w:rsidR="006D7A83" w:rsidRDefault="006D7A83" w:rsidP="006D7A83"/>
    <w:p w14:paraId="3BAB4CDD" w14:textId="77777777" w:rsidR="006D7A83" w:rsidRDefault="006D7A83" w:rsidP="006D7A83"/>
    <w:sectPr w:rsidR="006D7A83" w:rsidSect="009563A2">
      <w:headerReference w:type="default" r:id="rId32"/>
      <w:footerReference w:type="default" r:id="rId33"/>
      <w:pgSz w:w="11906" w:h="16838" w:code="9"/>
      <w:pgMar w:top="1418" w:right="1247"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4ECE" w14:textId="77777777" w:rsidR="00A12EFF" w:rsidRDefault="00A12EFF">
      <w:r>
        <w:separator/>
      </w:r>
    </w:p>
  </w:endnote>
  <w:endnote w:type="continuationSeparator" w:id="0">
    <w:p w14:paraId="6CD22C92" w14:textId="77777777" w:rsidR="00A12EFF" w:rsidRDefault="00A1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EE"/>
    <w:family w:val="auto"/>
    <w:pitch w:val="variable"/>
    <w:sig w:usb0="A0000027" w:usb1="00000000" w:usb2="00000000" w:usb3="00000000" w:csb0="00000113"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339AB" w14:textId="7B6A8729" w:rsidR="00496E72" w:rsidRDefault="00496E72" w:rsidP="0004759B">
    <w:pPr>
      <w:pStyle w:val="Stopka"/>
      <w:jc w:val="center"/>
      <w:rPr>
        <w:b/>
        <w:color w:val="808080"/>
        <w:sz w:val="24"/>
      </w:rPr>
    </w:pPr>
    <w:r>
      <w:rPr>
        <w:b/>
        <w:noProof/>
        <w:color w:val="808080"/>
      </w:rPr>
      <mc:AlternateContent>
        <mc:Choice Requires="wps">
          <w:drawing>
            <wp:anchor distT="4294967295" distB="4294967295" distL="114300" distR="114300" simplePos="0" relativeHeight="251657216" behindDoc="0" locked="0" layoutInCell="0" allowOverlap="1" wp14:anchorId="13EC3D73" wp14:editId="77971E18">
              <wp:simplePos x="0" y="0"/>
              <wp:positionH relativeFrom="column">
                <wp:posOffset>65405</wp:posOffset>
              </wp:positionH>
              <wp:positionV relativeFrom="paragraph">
                <wp:posOffset>165099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2C0F"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3pt" to="44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bovwEAAGkDAAAOAAAAZHJzL2Uyb0RvYy54bWysU02P2yAQvVfqf0DcGzupsm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" o:allowincell="f"/>
          </w:pict>
        </mc:Fallback>
      </mc:AlternateContent>
    </w:r>
  </w:p>
  <w:p w14:paraId="319839D3" w14:textId="77777777" w:rsidR="00496E72" w:rsidRDefault="00496E72" w:rsidP="00953576">
    <w:pPr>
      <w:pStyle w:val="Stopka"/>
      <w:jc w:val="center"/>
      <w:rPr>
        <w:b/>
        <w:sz w:val="16"/>
      </w:rPr>
    </w:pPr>
  </w:p>
  <w:p w14:paraId="37EF324A" w14:textId="77777777" w:rsidR="00496E72" w:rsidRDefault="00496E72" w:rsidP="00953576">
    <w:pPr>
      <w:pStyle w:val="Stopka"/>
      <w:jc w:val="center"/>
      <w:rPr>
        <w:vertAlign w:val="superscript"/>
      </w:rPr>
    </w:pPr>
    <w:r>
      <w:rPr>
        <w:b/>
      </w:rPr>
      <w:t>SUPRA BROKERS</w:t>
    </w:r>
    <w:r>
      <w:rPr>
        <w:vertAlign w:val="superscript"/>
      </w:rPr>
      <w:t>®</w:t>
    </w:r>
  </w:p>
  <w:p w14:paraId="6E69042A" w14:textId="77777777" w:rsidR="00496E72" w:rsidRDefault="00496E72" w:rsidP="00953576">
    <w:pPr>
      <w:pStyle w:val="Stopka"/>
      <w:jc w:val="center"/>
      <w:rPr>
        <w:sz w:val="18"/>
      </w:rPr>
    </w:pPr>
    <w:r>
      <w:rPr>
        <w:sz w:val="18"/>
      </w:rPr>
      <w:t>54-118 Wrocław, Aleja Śląska 1,  tel.071 77 70 400, faks 071 77 70 455, e-mail: centrala@suprabrokers.pl</w:t>
    </w:r>
  </w:p>
  <w:p w14:paraId="4DD1C3CE" w14:textId="77777777" w:rsidR="00496E72" w:rsidRDefault="00496E72" w:rsidP="00953576">
    <w:pPr>
      <w:pStyle w:val="Stopka"/>
      <w:jc w:val="center"/>
      <w:rPr>
        <w:sz w:val="18"/>
      </w:rPr>
    </w:pPr>
    <w:r>
      <w:rPr>
        <w:sz w:val="18"/>
      </w:rPr>
      <w:t xml:space="preserve">Sąd Rejonowy dla Wrocławia-Fabrycznej, VI Wydz. </w:t>
    </w:r>
    <w:r>
      <w:rPr>
        <w:sz w:val="18"/>
      </w:rPr>
      <w:t xml:space="preserve">Gospod., nr KRS:  0000425834,  </w:t>
    </w:r>
  </w:p>
  <w:p w14:paraId="03519C1E" w14:textId="77777777" w:rsidR="00496E72" w:rsidRDefault="00496E72" w:rsidP="00953576">
    <w:pPr>
      <w:pStyle w:val="Stopka"/>
      <w:jc w:val="center"/>
      <w:rPr>
        <w:sz w:val="18"/>
        <w:szCs w:val="18"/>
      </w:rPr>
    </w:pPr>
    <w:r>
      <w:rPr>
        <w:sz w:val="18"/>
      </w:rPr>
      <w:t xml:space="preserve">kapitał zakł.: 2.000.818,40 zł – wpłacony w całości, NIP: 894-30-41-146, REGON </w:t>
    </w:r>
    <w:r>
      <w:rPr>
        <w:sz w:val="18"/>
        <w:szCs w:val="18"/>
      </w:rPr>
      <w:t>021916234</w:t>
    </w:r>
  </w:p>
  <w:p w14:paraId="6CDEDC0D" w14:textId="77777777" w:rsidR="00496E72" w:rsidRDefault="00496E72" w:rsidP="00953576">
    <w:pPr>
      <w:pStyle w:val="Stopka"/>
      <w:jc w:val="center"/>
      <w:rPr>
        <w:b/>
      </w:rPr>
    </w:pPr>
    <w:r>
      <w:rPr>
        <w:sz w:val="18"/>
        <w:szCs w:val="18"/>
      </w:rPr>
      <w:t>www.suprabrokers.pl</w:t>
    </w:r>
  </w:p>
  <w:p w14:paraId="3CACBE8F" w14:textId="77777777" w:rsidR="00496E72" w:rsidRPr="0004759B" w:rsidRDefault="00496E72" w:rsidP="0004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681C" w14:textId="77777777" w:rsidR="00496E72" w:rsidRDefault="00496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A0E83" w14:textId="77777777" w:rsidR="00A12EFF" w:rsidRDefault="00A12EFF">
      <w:r>
        <w:separator/>
      </w:r>
    </w:p>
  </w:footnote>
  <w:footnote w:type="continuationSeparator" w:id="0">
    <w:p w14:paraId="11C0F02D" w14:textId="77777777" w:rsidR="00A12EFF" w:rsidRDefault="00A12EFF">
      <w:r>
        <w:continuationSeparator/>
      </w:r>
    </w:p>
  </w:footnote>
  <w:footnote w:id="1">
    <w:p w14:paraId="5E547CE3" w14:textId="77777777" w:rsidR="00496E72" w:rsidRDefault="00496E72" w:rsidP="004A2899">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18BB" w14:textId="77777777" w:rsidR="00496E72" w:rsidRDefault="00496E72" w:rsidP="0004759B">
    <w:pPr>
      <w:pStyle w:val="Nagwek"/>
      <w:framePr w:wrap="around" w:vAnchor="text" w:hAnchor="margin" w:xAlign="right" w:y="1"/>
      <w:rPr>
        <w:rStyle w:val="Numerstrony"/>
      </w:rPr>
    </w:pPr>
  </w:p>
  <w:p w14:paraId="2CF79D2B" w14:textId="77777777" w:rsidR="00496E72" w:rsidRPr="008859FB" w:rsidRDefault="00496E72" w:rsidP="0004759B">
    <w:pPr>
      <w:pStyle w:val="Nagwek"/>
      <w:ind w:right="360"/>
      <w:rPr>
        <w:sz w:val="18"/>
        <w:szCs w:val="18"/>
      </w:rPr>
    </w:pPr>
    <w:r>
      <w:rPr>
        <w:snapToGrid w:val="0"/>
      </w:rPr>
      <w:tab/>
    </w:r>
    <w:r>
      <w:rPr>
        <w:snapToGrid w:val="0"/>
      </w:rPr>
      <w:tab/>
    </w:r>
    <w:r w:rsidRPr="008859FB">
      <w:rPr>
        <w:snapToGrid w:val="0"/>
        <w:sz w:val="18"/>
        <w:szCs w:val="18"/>
      </w:rPr>
      <w:t xml:space="preserve">Strona </w:t>
    </w:r>
    <w:r w:rsidRPr="008859FB">
      <w:rPr>
        <w:snapToGrid w:val="0"/>
        <w:sz w:val="18"/>
        <w:szCs w:val="18"/>
      </w:rPr>
      <w:fldChar w:fldCharType="begin"/>
    </w:r>
    <w:r w:rsidRPr="008859FB">
      <w:rPr>
        <w:snapToGrid w:val="0"/>
        <w:sz w:val="18"/>
        <w:szCs w:val="18"/>
      </w:rPr>
      <w:instrText xml:space="preserve"> PAGE </w:instrText>
    </w:r>
    <w:r w:rsidRPr="008859FB">
      <w:rPr>
        <w:snapToGrid w:val="0"/>
        <w:sz w:val="18"/>
        <w:szCs w:val="18"/>
      </w:rPr>
      <w:fldChar w:fldCharType="separate"/>
    </w:r>
    <w:r w:rsidR="00D82681">
      <w:rPr>
        <w:noProof/>
        <w:snapToGrid w:val="0"/>
        <w:sz w:val="18"/>
        <w:szCs w:val="18"/>
      </w:rPr>
      <w:t>18</w:t>
    </w:r>
    <w:r w:rsidRPr="008859FB">
      <w:rPr>
        <w:snapToGrid w:val="0"/>
        <w:sz w:val="18"/>
        <w:szCs w:val="18"/>
      </w:rPr>
      <w:fldChar w:fldCharType="end"/>
    </w:r>
    <w:r w:rsidRPr="008859FB">
      <w:rPr>
        <w:snapToGrid w:val="0"/>
        <w:sz w:val="18"/>
        <w:szCs w:val="18"/>
      </w:rPr>
      <w:t xml:space="preserve"> z </w:t>
    </w:r>
    <w:r w:rsidRPr="008859FB">
      <w:rPr>
        <w:snapToGrid w:val="0"/>
        <w:sz w:val="18"/>
        <w:szCs w:val="18"/>
      </w:rPr>
      <w:fldChar w:fldCharType="begin"/>
    </w:r>
    <w:r w:rsidRPr="008859FB">
      <w:rPr>
        <w:snapToGrid w:val="0"/>
        <w:sz w:val="18"/>
        <w:szCs w:val="18"/>
      </w:rPr>
      <w:instrText xml:space="preserve"> NUMPAGES </w:instrText>
    </w:r>
    <w:r w:rsidRPr="008859FB">
      <w:rPr>
        <w:snapToGrid w:val="0"/>
        <w:sz w:val="18"/>
        <w:szCs w:val="18"/>
      </w:rPr>
      <w:fldChar w:fldCharType="separate"/>
    </w:r>
    <w:r w:rsidR="00D82681">
      <w:rPr>
        <w:noProof/>
        <w:snapToGrid w:val="0"/>
        <w:sz w:val="18"/>
        <w:szCs w:val="18"/>
      </w:rPr>
      <w:t>27</w:t>
    </w:r>
    <w:r w:rsidRPr="008859FB">
      <w:rPr>
        <w:snapToGrid w:val="0"/>
        <w:sz w:val="18"/>
        <w:szCs w:val="18"/>
      </w:rPr>
      <w:fldChar w:fldCharType="end"/>
    </w:r>
    <w:r w:rsidR="00A12EFF">
      <w:rPr>
        <w:noProof/>
        <w:sz w:val="18"/>
        <w:szCs w:val="18"/>
      </w:rPr>
      <w:object w:dxaOrig="1440" w:dyaOrig="1440" w14:anchorId="0B248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8.85pt;margin-top:-26.2pt;width:108pt;height:101.2pt;z-index:-251658240;mso-wrap-edited:f;mso-position-horizontal-relative:text;mso-position-vertical-relative:text" wrapcoords="-138 0 -138 21452 21600 21452 21600 0 -138 0" o:allowincell="f">
          <v:imagedata r:id="rId1" o:title=""/>
        </v:shape>
        <o:OLEObject Type="Embed" ProgID="PBrush" ShapeID="_x0000_s2052" DrawAspect="Content" ObjectID="_1677059881" r:id="rId2"/>
      </w:object>
    </w:r>
  </w:p>
  <w:p w14:paraId="32554F4B" w14:textId="77777777" w:rsidR="00496E72" w:rsidRDefault="00496E72" w:rsidP="0004759B">
    <w:pPr>
      <w:pStyle w:val="Nagwek"/>
      <w:rPr>
        <w:b/>
        <w:sz w:val="24"/>
        <w:vertAlign w:val="superscript"/>
      </w:rPr>
    </w:pPr>
    <w:r>
      <w:rPr>
        <w:b/>
        <w:sz w:val="28"/>
      </w:rPr>
      <w:t xml:space="preserve">             SUPRA BROKERS </w:t>
    </w:r>
    <w:r>
      <w:rPr>
        <w:sz w:val="28"/>
        <w:vertAlign w:val="superscript"/>
      </w:rPr>
      <w:t>®</w:t>
    </w:r>
  </w:p>
  <w:p w14:paraId="0DCFAD77" w14:textId="77777777" w:rsidR="00496E72" w:rsidRPr="00D97BAB" w:rsidRDefault="00496E72" w:rsidP="00953576">
    <w:pPr>
      <w:jc w:val="right"/>
      <w:rPr>
        <w:sz w:val="18"/>
        <w:szCs w:val="18"/>
      </w:rPr>
    </w:pPr>
    <w:r w:rsidRPr="008859FB">
      <w:rPr>
        <w:sz w:val="18"/>
        <w:szCs w:val="18"/>
      </w:rPr>
      <w:t>F</w:t>
    </w:r>
    <w:r>
      <w:rPr>
        <w:sz w:val="18"/>
        <w:szCs w:val="18"/>
      </w:rPr>
      <w:t xml:space="preserve">612 </w:t>
    </w:r>
    <w:r w:rsidRPr="00D97BAB">
      <w:rPr>
        <w:sz w:val="18"/>
        <w:szCs w:val="18"/>
      </w:rPr>
      <w:t>Dokument chroniony prawem autorskim</w:t>
    </w:r>
  </w:p>
  <w:p w14:paraId="733E7110" w14:textId="77777777" w:rsidR="00496E72" w:rsidRPr="00D97BAB" w:rsidRDefault="00496E72" w:rsidP="00953576">
    <w:pPr>
      <w:pStyle w:val="Tekstpodstawowy"/>
      <w:jc w:val="right"/>
      <w:rPr>
        <w:sz w:val="18"/>
      </w:rPr>
    </w:pPr>
    <w:r w:rsidRPr="00D97BAB">
      <w:rPr>
        <w:sz w:val="18"/>
      </w:rPr>
      <w:t xml:space="preserve">      © Supra Brokers S.A.</w:t>
    </w:r>
  </w:p>
  <w:p w14:paraId="3D8473EA" w14:textId="77777777" w:rsidR="00496E72" w:rsidRDefault="00496E72" w:rsidP="00953576">
    <w:pPr>
      <w:pStyle w:val="Stopka"/>
      <w:jc w:val="right"/>
      <w:rPr>
        <w:sz w:val="24"/>
      </w:rPr>
    </w:pPr>
    <w:r>
      <w:rPr>
        <w:sz w:val="22"/>
      </w:rPr>
      <w:t>_____________________________________________________________________________</w:t>
    </w:r>
  </w:p>
  <w:p w14:paraId="1D5FB0A7" w14:textId="77777777" w:rsidR="00496E72" w:rsidRPr="00EA5FE9" w:rsidRDefault="00496E72" w:rsidP="0004759B">
    <w:pPr>
      <w:pStyle w:val="Nagwek"/>
      <w:jc w:val="right"/>
    </w:pPr>
  </w:p>
  <w:p w14:paraId="7B08A592" w14:textId="77777777" w:rsidR="00496E72" w:rsidRPr="0004759B" w:rsidRDefault="00496E72" w:rsidP="000475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557C" w14:textId="77777777" w:rsidR="00496E72" w:rsidRDefault="00496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B26"/>
    <w:multiLevelType w:val="hybridMultilevel"/>
    <w:tmpl w:val="D4ECF5E6"/>
    <w:lvl w:ilvl="0" w:tplc="6D4216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AA464C"/>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F44969"/>
    <w:multiLevelType w:val="hybridMultilevel"/>
    <w:tmpl w:val="C97C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07AB9"/>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7A33BA8"/>
    <w:multiLevelType w:val="multilevel"/>
    <w:tmpl w:val="C6D8F5E0"/>
    <w:lvl w:ilvl="0">
      <w:start w:val="1"/>
      <w:numFmt w:val="decimal"/>
      <w:lvlText w:val="%1."/>
      <w:lvlJc w:val="left"/>
      <w:pPr>
        <w:tabs>
          <w:tab w:val="num" w:pos="360"/>
        </w:tabs>
        <w:ind w:left="360" w:hanging="360"/>
      </w:pPr>
    </w:lvl>
    <w:lvl w:ilvl="1">
      <w:start w:val="1"/>
      <w:numFmt w:val="lowerLetter"/>
      <w:lvlText w:val="%2."/>
      <w:lvlJc w:val="left"/>
      <w:pPr>
        <w:ind w:left="1446" w:hanging="363"/>
      </w:pPr>
      <w:rPr>
        <w:rFonts w:hint="default"/>
      </w:rPr>
    </w:lvl>
    <w:lvl w:ilvl="2">
      <w:start w:val="1"/>
      <w:numFmt w:val="lowerRoman"/>
      <w:lvlText w:val="%3."/>
      <w:lvlJc w:val="right"/>
      <w:pPr>
        <w:ind w:left="2166" w:hanging="363"/>
      </w:pPr>
      <w:rPr>
        <w:rFonts w:hint="default"/>
      </w:rPr>
    </w:lvl>
    <w:lvl w:ilvl="3">
      <w:start w:val="1"/>
      <w:numFmt w:val="decimal"/>
      <w:lvlText w:val="%4."/>
      <w:lvlJc w:val="left"/>
      <w:pPr>
        <w:ind w:left="2886" w:hanging="363"/>
      </w:pPr>
      <w:rPr>
        <w:rFonts w:hint="default"/>
      </w:rPr>
    </w:lvl>
    <w:lvl w:ilvl="4">
      <w:start w:val="1"/>
      <w:numFmt w:val="lowerLetter"/>
      <w:lvlText w:val="%5."/>
      <w:lvlJc w:val="left"/>
      <w:pPr>
        <w:ind w:left="3606" w:hanging="363"/>
      </w:pPr>
      <w:rPr>
        <w:rFonts w:hint="default"/>
      </w:rPr>
    </w:lvl>
    <w:lvl w:ilvl="5">
      <w:start w:val="1"/>
      <w:numFmt w:val="lowerRoman"/>
      <w:lvlText w:val="%6."/>
      <w:lvlJc w:val="right"/>
      <w:pPr>
        <w:ind w:left="4326" w:hanging="363"/>
      </w:pPr>
      <w:rPr>
        <w:rFonts w:hint="default"/>
      </w:rPr>
    </w:lvl>
    <w:lvl w:ilvl="6">
      <w:start w:val="1"/>
      <w:numFmt w:val="decimal"/>
      <w:lvlText w:val="%7."/>
      <w:lvlJc w:val="left"/>
      <w:pPr>
        <w:ind w:left="5046" w:hanging="363"/>
      </w:pPr>
      <w:rPr>
        <w:rFonts w:hint="default"/>
      </w:rPr>
    </w:lvl>
    <w:lvl w:ilvl="7">
      <w:start w:val="1"/>
      <w:numFmt w:val="lowerLetter"/>
      <w:lvlText w:val="%8."/>
      <w:lvlJc w:val="left"/>
      <w:pPr>
        <w:ind w:left="5766" w:hanging="363"/>
      </w:pPr>
      <w:rPr>
        <w:rFonts w:hint="default"/>
      </w:rPr>
    </w:lvl>
    <w:lvl w:ilvl="8">
      <w:start w:val="1"/>
      <w:numFmt w:val="lowerRoman"/>
      <w:lvlText w:val="%9."/>
      <w:lvlJc w:val="right"/>
      <w:pPr>
        <w:ind w:left="6486" w:hanging="363"/>
      </w:pPr>
      <w:rPr>
        <w:rFonts w:hint="default"/>
      </w:rPr>
    </w:lvl>
  </w:abstractNum>
  <w:abstractNum w:abstractNumId="5" w15:restartNumberingAfterBreak="0">
    <w:nsid w:val="0AB160C5"/>
    <w:multiLevelType w:val="hybridMultilevel"/>
    <w:tmpl w:val="7552299A"/>
    <w:lvl w:ilvl="0" w:tplc="D548E6C0">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2138C"/>
    <w:multiLevelType w:val="hybridMultilevel"/>
    <w:tmpl w:val="3EEE82A0"/>
    <w:lvl w:ilvl="0" w:tplc="14F0935E">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AC161A"/>
    <w:multiLevelType w:val="hybridMultilevel"/>
    <w:tmpl w:val="BA9C920C"/>
    <w:lvl w:ilvl="0" w:tplc="0F5CAC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71356"/>
    <w:multiLevelType w:val="hybridMultilevel"/>
    <w:tmpl w:val="F0C43858"/>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3A3DF2"/>
    <w:multiLevelType w:val="hybridMultilevel"/>
    <w:tmpl w:val="6E82EA08"/>
    <w:lvl w:ilvl="0" w:tplc="93FA53B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FA22A4"/>
    <w:multiLevelType w:val="hybridMultilevel"/>
    <w:tmpl w:val="681C6958"/>
    <w:lvl w:ilvl="0" w:tplc="685647A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D0755"/>
    <w:multiLevelType w:val="hybridMultilevel"/>
    <w:tmpl w:val="E4263240"/>
    <w:lvl w:ilvl="0" w:tplc="850C9EE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CB16F94"/>
    <w:multiLevelType w:val="hybridMultilevel"/>
    <w:tmpl w:val="EB9A22DE"/>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04C6E2">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3C40DE"/>
    <w:multiLevelType w:val="hybridMultilevel"/>
    <w:tmpl w:val="0B6C8078"/>
    <w:lvl w:ilvl="0" w:tplc="F26010CC">
      <w:start w:val="1"/>
      <w:numFmt w:val="decimal"/>
      <w:lvlText w:val="%1."/>
      <w:lvlJc w:val="left"/>
      <w:pPr>
        <w:tabs>
          <w:tab w:val="num" w:pos="397"/>
        </w:tabs>
        <w:ind w:left="397" w:hanging="397"/>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910A60"/>
    <w:multiLevelType w:val="hybridMultilevel"/>
    <w:tmpl w:val="856C193C"/>
    <w:lvl w:ilvl="0" w:tplc="D1B81EC6">
      <w:start w:val="1"/>
      <w:numFmt w:val="decimal"/>
      <w:lvlText w:val="%1."/>
      <w:lvlJc w:val="left"/>
      <w:pPr>
        <w:tabs>
          <w:tab w:val="num" w:pos="400"/>
        </w:tabs>
        <w:ind w:left="400" w:hanging="340"/>
      </w:pPr>
      <w:rPr>
        <w:rFonts w:hint="default"/>
        <w:b w:val="0"/>
        <w:i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7" w15:restartNumberingAfterBreak="0">
    <w:nsid w:val="20A6297A"/>
    <w:multiLevelType w:val="hybridMultilevel"/>
    <w:tmpl w:val="45CC0D2E"/>
    <w:lvl w:ilvl="0" w:tplc="0B7603D2">
      <w:start w:val="1"/>
      <w:numFmt w:val="decimal"/>
      <w:lvlText w:val="%1."/>
      <w:lvlJc w:val="left"/>
      <w:pPr>
        <w:tabs>
          <w:tab w:val="num" w:pos="400"/>
        </w:tabs>
        <w:ind w:left="400" w:hanging="34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EC1464"/>
    <w:multiLevelType w:val="hybridMultilevel"/>
    <w:tmpl w:val="E39E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35593D"/>
    <w:multiLevelType w:val="multilevel"/>
    <w:tmpl w:val="9F286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71648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72E3958"/>
    <w:multiLevelType w:val="hybridMultilevel"/>
    <w:tmpl w:val="28FCBF1C"/>
    <w:lvl w:ilvl="0" w:tplc="31A4A8FC">
      <w:start w:val="1"/>
      <w:numFmt w:val="decimal"/>
      <w:lvlText w:val="%1."/>
      <w:lvlJc w:val="left"/>
      <w:pPr>
        <w:tabs>
          <w:tab w:val="num" w:pos="340"/>
        </w:tabs>
        <w:ind w:left="340" w:hanging="34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742C95"/>
    <w:multiLevelType w:val="hybridMultilevel"/>
    <w:tmpl w:val="06BEF9BE"/>
    <w:lvl w:ilvl="0" w:tplc="EC504E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03FF8"/>
    <w:multiLevelType w:val="hybridMultilevel"/>
    <w:tmpl w:val="7A98868E"/>
    <w:lvl w:ilvl="0" w:tplc="E6F4C28E">
      <w:start w:val="1"/>
      <w:numFmt w:val="decimal"/>
      <w:lvlText w:val="%1."/>
      <w:lvlJc w:val="left"/>
      <w:pPr>
        <w:tabs>
          <w:tab w:val="num" w:pos="400"/>
        </w:tabs>
        <w:ind w:left="4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EAF1ACC"/>
    <w:multiLevelType w:val="hybridMultilevel"/>
    <w:tmpl w:val="BDC83366"/>
    <w:lvl w:ilvl="0" w:tplc="262A6A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93CB4"/>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937CEE"/>
    <w:multiLevelType w:val="hybridMultilevel"/>
    <w:tmpl w:val="2E1AE800"/>
    <w:lvl w:ilvl="0" w:tplc="D3E6988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28" w15:restartNumberingAfterBreak="0">
    <w:nsid w:val="3712746E"/>
    <w:multiLevelType w:val="hybridMultilevel"/>
    <w:tmpl w:val="CD1412CA"/>
    <w:lvl w:ilvl="0" w:tplc="0D8AA72A">
      <w:start w:val="5"/>
      <w:numFmt w:val="decimal"/>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345951"/>
    <w:multiLevelType w:val="hybridMultilevel"/>
    <w:tmpl w:val="75C20818"/>
    <w:lvl w:ilvl="0" w:tplc="2D2EC8D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F00D7"/>
    <w:multiLevelType w:val="hybridMultilevel"/>
    <w:tmpl w:val="BB62348E"/>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9303162"/>
    <w:multiLevelType w:val="hybridMultilevel"/>
    <w:tmpl w:val="8D927B62"/>
    <w:lvl w:ilvl="0" w:tplc="C47A23D2">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98324BF"/>
    <w:multiLevelType w:val="hybridMultilevel"/>
    <w:tmpl w:val="B6DA823A"/>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A3D0759"/>
    <w:multiLevelType w:val="hybridMultilevel"/>
    <w:tmpl w:val="17F0DC18"/>
    <w:lvl w:ilvl="0" w:tplc="58ECE088">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ACD0FA1"/>
    <w:multiLevelType w:val="hybridMultilevel"/>
    <w:tmpl w:val="B0706A3A"/>
    <w:lvl w:ilvl="0" w:tplc="55A036BE">
      <w:start w:val="1"/>
      <w:numFmt w:val="decimal"/>
      <w:lvlText w:val="%1."/>
      <w:lvlJc w:val="left"/>
      <w:pPr>
        <w:tabs>
          <w:tab w:val="num" w:pos="0"/>
        </w:tabs>
        <w:ind w:left="4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337E70"/>
    <w:multiLevelType w:val="hybridMultilevel"/>
    <w:tmpl w:val="DF208EEE"/>
    <w:lvl w:ilvl="0" w:tplc="AE72F4F8">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F76CFB"/>
    <w:multiLevelType w:val="hybridMultilevel"/>
    <w:tmpl w:val="615C8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0A07AD6"/>
    <w:multiLevelType w:val="multilevel"/>
    <w:tmpl w:val="60F87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18359F"/>
    <w:multiLevelType w:val="hybridMultilevel"/>
    <w:tmpl w:val="E5F236C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9" w15:restartNumberingAfterBreak="0">
    <w:nsid w:val="47A36A00"/>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7B07ECB"/>
    <w:multiLevelType w:val="hybridMultilevel"/>
    <w:tmpl w:val="F81E1BD2"/>
    <w:lvl w:ilvl="0" w:tplc="B24E048A">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436A06"/>
    <w:multiLevelType w:val="hybridMultilevel"/>
    <w:tmpl w:val="2F6230E2"/>
    <w:lvl w:ilvl="0" w:tplc="94C60E4E">
      <w:start w:val="8"/>
      <w:numFmt w:val="decimal"/>
      <w:lvlText w:val="%1."/>
      <w:lvlJc w:val="left"/>
      <w:pPr>
        <w:tabs>
          <w:tab w:val="num" w:pos="400"/>
        </w:tabs>
        <w:ind w:left="400" w:hanging="34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796C6D"/>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B566B3C"/>
    <w:multiLevelType w:val="hybridMultilevel"/>
    <w:tmpl w:val="C666D4F4"/>
    <w:lvl w:ilvl="0" w:tplc="CF129480">
      <w:start w:val="1"/>
      <w:numFmt w:val="lowerLetter"/>
      <w:lvlText w:val="%1."/>
      <w:lvlJc w:val="left"/>
      <w:pPr>
        <w:tabs>
          <w:tab w:val="num" w:pos="737"/>
        </w:tabs>
        <w:ind w:left="737" w:hanging="340"/>
      </w:pPr>
      <w:rPr>
        <w:rFonts w:hint="default"/>
      </w:rPr>
    </w:lvl>
    <w:lvl w:ilvl="1" w:tplc="80B044D4">
      <w:start w:val="1"/>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5" w15:restartNumberingAfterBreak="0">
    <w:nsid w:val="4D37797A"/>
    <w:multiLevelType w:val="multilevel"/>
    <w:tmpl w:val="37CC1BE6"/>
    <w:lvl w:ilvl="0">
      <w:start w:val="7"/>
      <w:numFmt w:val="upperRoman"/>
      <w:lvlText w:val="%1."/>
      <w:lvlJc w:val="right"/>
      <w:pPr>
        <w:ind w:left="726" w:hanging="363"/>
      </w:pPr>
      <w:rPr>
        <w:rFonts w:hint="default"/>
        <w:b/>
        <w:strike w:val="0"/>
        <w:dstrike w:val="0"/>
        <w:color w:val="000000"/>
        <w:sz w:val="24"/>
        <w:szCs w:val="24"/>
        <w:u w:val="none"/>
        <w:effect w:val="none"/>
      </w:rPr>
    </w:lvl>
    <w:lvl w:ilvl="1">
      <w:start w:val="1"/>
      <w:numFmt w:val="lowerLetter"/>
      <w:lvlText w:val="%2."/>
      <w:lvlJc w:val="left"/>
      <w:pPr>
        <w:ind w:left="1446" w:hanging="363"/>
      </w:pPr>
      <w:rPr>
        <w:rFonts w:hint="default"/>
      </w:rPr>
    </w:lvl>
    <w:lvl w:ilvl="2">
      <w:start w:val="1"/>
      <w:numFmt w:val="lowerRoman"/>
      <w:lvlText w:val="%3."/>
      <w:lvlJc w:val="right"/>
      <w:pPr>
        <w:ind w:left="2166" w:hanging="363"/>
      </w:pPr>
      <w:rPr>
        <w:rFonts w:hint="default"/>
      </w:rPr>
    </w:lvl>
    <w:lvl w:ilvl="3">
      <w:start w:val="1"/>
      <w:numFmt w:val="decimal"/>
      <w:lvlText w:val="%4."/>
      <w:lvlJc w:val="left"/>
      <w:pPr>
        <w:ind w:left="2886" w:hanging="363"/>
      </w:pPr>
      <w:rPr>
        <w:rFonts w:hint="default"/>
      </w:rPr>
    </w:lvl>
    <w:lvl w:ilvl="4">
      <w:start w:val="1"/>
      <w:numFmt w:val="lowerLetter"/>
      <w:lvlText w:val="%5."/>
      <w:lvlJc w:val="left"/>
      <w:pPr>
        <w:ind w:left="3606" w:hanging="363"/>
      </w:pPr>
      <w:rPr>
        <w:rFonts w:hint="default"/>
      </w:rPr>
    </w:lvl>
    <w:lvl w:ilvl="5">
      <w:start w:val="1"/>
      <w:numFmt w:val="lowerRoman"/>
      <w:lvlText w:val="%6."/>
      <w:lvlJc w:val="right"/>
      <w:pPr>
        <w:ind w:left="4326" w:hanging="363"/>
      </w:pPr>
      <w:rPr>
        <w:rFonts w:hint="default"/>
      </w:rPr>
    </w:lvl>
    <w:lvl w:ilvl="6">
      <w:start w:val="1"/>
      <w:numFmt w:val="decimal"/>
      <w:lvlText w:val="%7."/>
      <w:lvlJc w:val="left"/>
      <w:pPr>
        <w:ind w:left="5046" w:hanging="363"/>
      </w:pPr>
      <w:rPr>
        <w:rFonts w:hint="default"/>
      </w:rPr>
    </w:lvl>
    <w:lvl w:ilvl="7">
      <w:start w:val="1"/>
      <w:numFmt w:val="lowerLetter"/>
      <w:lvlText w:val="%8."/>
      <w:lvlJc w:val="left"/>
      <w:pPr>
        <w:ind w:left="5766" w:hanging="363"/>
      </w:pPr>
      <w:rPr>
        <w:rFonts w:hint="default"/>
      </w:rPr>
    </w:lvl>
    <w:lvl w:ilvl="8">
      <w:start w:val="1"/>
      <w:numFmt w:val="lowerRoman"/>
      <w:lvlText w:val="%9."/>
      <w:lvlJc w:val="right"/>
      <w:pPr>
        <w:ind w:left="6486" w:hanging="363"/>
      </w:pPr>
      <w:rPr>
        <w:rFonts w:hint="default"/>
      </w:rPr>
    </w:lvl>
  </w:abstractNum>
  <w:abstractNum w:abstractNumId="46" w15:restartNumberingAfterBreak="0">
    <w:nsid w:val="4E3A4CD2"/>
    <w:multiLevelType w:val="hybridMultilevel"/>
    <w:tmpl w:val="D584D8A0"/>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07A219F"/>
    <w:multiLevelType w:val="hybridMultilevel"/>
    <w:tmpl w:val="AC1065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9" w15:restartNumberingAfterBreak="0">
    <w:nsid w:val="52141875"/>
    <w:multiLevelType w:val="hybridMultilevel"/>
    <w:tmpl w:val="1BD412AC"/>
    <w:lvl w:ilvl="0" w:tplc="03F405EC">
      <w:start w:val="9"/>
      <w:numFmt w:val="upperRoman"/>
      <w:lvlText w:val="%1."/>
      <w:lvlJc w:val="right"/>
      <w:pPr>
        <w:ind w:left="720" w:hanging="360"/>
      </w:pPr>
      <w:rPr>
        <w:rFonts w:hint="default"/>
        <w:strike w:val="0"/>
      </w:rPr>
    </w:lvl>
    <w:lvl w:ilvl="1" w:tplc="04150019">
      <w:start w:val="1"/>
      <w:numFmt w:val="lowerLetter"/>
      <w:lvlText w:val="%2."/>
      <w:lvlJc w:val="left"/>
      <w:pPr>
        <w:ind w:left="1440" w:hanging="360"/>
      </w:pPr>
    </w:lvl>
    <w:lvl w:ilvl="2" w:tplc="AD46F9C4">
      <w:start w:val="1"/>
      <w:numFmt w:val="decimal"/>
      <w:lvlText w:val="%3."/>
      <w:lvlJc w:val="right"/>
      <w:pPr>
        <w:ind w:left="322"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9B373C"/>
    <w:multiLevelType w:val="hybridMultilevel"/>
    <w:tmpl w:val="95849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E2736E"/>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713305D"/>
    <w:multiLevelType w:val="hybridMultilevel"/>
    <w:tmpl w:val="3DD46D98"/>
    <w:lvl w:ilvl="0" w:tplc="D438E0BA">
      <w:start w:val="1"/>
      <w:numFmt w:val="decimal"/>
      <w:lvlText w:val="%1."/>
      <w:lvlJc w:val="left"/>
      <w:pPr>
        <w:ind w:left="1856" w:hanging="360"/>
      </w:pPr>
      <w:rPr>
        <w:rFonts w:hint="default"/>
        <w:i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3" w15:restartNumberingAfterBreak="0">
    <w:nsid w:val="576C1E19"/>
    <w:multiLevelType w:val="hybridMultilevel"/>
    <w:tmpl w:val="2F68F034"/>
    <w:lvl w:ilvl="0" w:tplc="299A663E">
      <w:start w:val="1"/>
      <w:numFmt w:val="lowerLetter"/>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556DD4"/>
    <w:multiLevelType w:val="hybridMultilevel"/>
    <w:tmpl w:val="64D82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984B01"/>
    <w:multiLevelType w:val="hybridMultilevel"/>
    <w:tmpl w:val="1512C03C"/>
    <w:lvl w:ilvl="0" w:tplc="053C28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B807CA4"/>
    <w:multiLevelType w:val="hybridMultilevel"/>
    <w:tmpl w:val="C19AD456"/>
    <w:lvl w:ilvl="0" w:tplc="D460E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97ABD"/>
    <w:multiLevelType w:val="hybridMultilevel"/>
    <w:tmpl w:val="D75C78D0"/>
    <w:lvl w:ilvl="0" w:tplc="89AE71E4">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C7A05B2"/>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5280483"/>
    <w:multiLevelType w:val="hybridMultilevel"/>
    <w:tmpl w:val="0AD6FE2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5B76C15"/>
    <w:multiLevelType w:val="hybridMultilevel"/>
    <w:tmpl w:val="D6DAF4C4"/>
    <w:lvl w:ilvl="0" w:tplc="16D6637A">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169DA"/>
    <w:multiLevelType w:val="hybridMultilevel"/>
    <w:tmpl w:val="577ED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670E85"/>
    <w:multiLevelType w:val="multilevel"/>
    <w:tmpl w:val="534AA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92A2FB2"/>
    <w:multiLevelType w:val="multilevel"/>
    <w:tmpl w:val="F6BC2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B6D7319"/>
    <w:multiLevelType w:val="hybridMultilevel"/>
    <w:tmpl w:val="B17A149A"/>
    <w:lvl w:ilvl="0" w:tplc="420C477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E854410"/>
    <w:multiLevelType w:val="hybridMultilevel"/>
    <w:tmpl w:val="D29C5F5C"/>
    <w:lvl w:ilvl="0" w:tplc="646E68B2">
      <w:start w:val="7"/>
      <w:numFmt w:val="decimal"/>
      <w:lvlText w:val="%1."/>
      <w:lvlJc w:val="left"/>
      <w:pPr>
        <w:tabs>
          <w:tab w:val="num" w:pos="400"/>
        </w:tabs>
        <w:ind w:left="400" w:hanging="34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AF5AD3"/>
    <w:multiLevelType w:val="hybridMultilevel"/>
    <w:tmpl w:val="C6A2DD54"/>
    <w:lvl w:ilvl="0" w:tplc="DEFCF022">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0A00524"/>
    <w:multiLevelType w:val="hybridMultilevel"/>
    <w:tmpl w:val="CC72BD22"/>
    <w:lvl w:ilvl="0" w:tplc="EE40CDC0">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DB5FDE"/>
    <w:multiLevelType w:val="hybridMultilevel"/>
    <w:tmpl w:val="3454E4CE"/>
    <w:lvl w:ilvl="0" w:tplc="25208D08">
      <w:start w:val="11"/>
      <w:numFmt w:val="decimal"/>
      <w:lvlText w:val="%1."/>
      <w:lvlJc w:val="left"/>
      <w:pPr>
        <w:tabs>
          <w:tab w:val="num" w:pos="400"/>
        </w:tabs>
        <w:ind w:left="400" w:hanging="34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70" w15:restartNumberingAfterBreak="0">
    <w:nsid w:val="71ED5486"/>
    <w:multiLevelType w:val="hybridMultilevel"/>
    <w:tmpl w:val="05469A6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365476"/>
    <w:multiLevelType w:val="hybridMultilevel"/>
    <w:tmpl w:val="F71C99AE"/>
    <w:lvl w:ilvl="0" w:tplc="59F6BEE4">
      <w:start w:val="4"/>
      <w:numFmt w:val="lowerLetter"/>
      <w:lvlText w:val="%1)"/>
      <w:lvlJc w:val="left"/>
      <w:pPr>
        <w:tabs>
          <w:tab w:val="num" w:pos="737"/>
        </w:tabs>
        <w:ind w:left="737" w:hanging="4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925E57"/>
    <w:multiLevelType w:val="hybridMultilevel"/>
    <w:tmpl w:val="EA72D2BC"/>
    <w:lvl w:ilvl="0" w:tplc="04150017">
      <w:start w:val="1"/>
      <w:numFmt w:val="lowerLetter"/>
      <w:lvlText w:val="%1)"/>
      <w:lvlJc w:val="left"/>
      <w:pPr>
        <w:tabs>
          <w:tab w:val="num" w:pos="737"/>
        </w:tabs>
        <w:ind w:left="737" w:hanging="340"/>
      </w:pPr>
      <w:rPr>
        <w:rFonts w:hint="default"/>
      </w:rPr>
    </w:lvl>
    <w:lvl w:ilvl="1" w:tplc="80B044D4">
      <w:start w:val="1"/>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4FD5696"/>
    <w:multiLevelType w:val="hybridMultilevel"/>
    <w:tmpl w:val="1032A0E8"/>
    <w:lvl w:ilvl="0" w:tplc="39C25B6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7793D57"/>
    <w:multiLevelType w:val="hybridMultilevel"/>
    <w:tmpl w:val="00B460B2"/>
    <w:lvl w:ilvl="0" w:tplc="D1F2C354">
      <w:start w:val="1"/>
      <w:numFmt w:val="decimal"/>
      <w:lvlText w:val="%1."/>
      <w:lvlJc w:val="left"/>
      <w:pPr>
        <w:tabs>
          <w:tab w:val="num" w:pos="400"/>
        </w:tabs>
        <w:ind w:left="4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786869"/>
    <w:multiLevelType w:val="hybridMultilevel"/>
    <w:tmpl w:val="E39E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B41277"/>
    <w:multiLevelType w:val="hybridMultilevel"/>
    <w:tmpl w:val="0FFEFEB0"/>
    <w:lvl w:ilvl="0" w:tplc="67908FC4">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B2D51F4"/>
    <w:multiLevelType w:val="hybridMultilevel"/>
    <w:tmpl w:val="6A9AF8DA"/>
    <w:lvl w:ilvl="0" w:tplc="8B2EEBE0">
      <w:start w:val="1"/>
      <w:numFmt w:val="decimal"/>
      <w:lvlText w:val="%1."/>
      <w:lvlJc w:val="left"/>
      <w:pPr>
        <w:tabs>
          <w:tab w:val="num" w:pos="397"/>
        </w:tabs>
        <w:ind w:left="397" w:hanging="397"/>
      </w:pPr>
      <w:rPr>
        <w:rFonts w:hint="default"/>
      </w:rPr>
    </w:lvl>
    <w:lvl w:ilvl="1" w:tplc="614C123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BB5324D"/>
    <w:multiLevelType w:val="hybridMultilevel"/>
    <w:tmpl w:val="C97C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F23C67"/>
    <w:multiLevelType w:val="hybridMultilevel"/>
    <w:tmpl w:val="EEF24F98"/>
    <w:lvl w:ilvl="0" w:tplc="A1409106">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0A59EB"/>
    <w:multiLevelType w:val="hybridMultilevel"/>
    <w:tmpl w:val="9B9051A0"/>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7D45151F"/>
    <w:multiLevelType w:val="hybridMultilevel"/>
    <w:tmpl w:val="D018ABF8"/>
    <w:lvl w:ilvl="0" w:tplc="B05ADB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5C7803"/>
    <w:multiLevelType w:val="hybridMultilevel"/>
    <w:tmpl w:val="CAF25C7E"/>
    <w:lvl w:ilvl="0" w:tplc="824AD4EC">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066DEE"/>
    <w:multiLevelType w:val="hybridMultilevel"/>
    <w:tmpl w:val="291A4CF8"/>
    <w:lvl w:ilvl="0" w:tplc="2398FAF4">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7EE2675B"/>
    <w:multiLevelType w:val="hybridMultilevel"/>
    <w:tmpl w:val="C882D3E8"/>
    <w:lvl w:ilvl="0" w:tplc="0415000F">
      <w:start w:val="1"/>
      <w:numFmt w:val="decimal"/>
      <w:lvlText w:val="%1."/>
      <w:lvlJc w:val="left"/>
      <w:pPr>
        <w:ind w:left="532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4"/>
  </w:num>
  <w:num w:numId="2">
    <w:abstractNumId w:val="4"/>
    <w:lvlOverride w:ilvl="0">
      <w:startOverride w:val="1"/>
    </w:lvlOverride>
  </w:num>
  <w:num w:numId="3">
    <w:abstractNumId w:val="69"/>
  </w:num>
  <w:num w:numId="4">
    <w:abstractNumId w:val="27"/>
  </w:num>
  <w:num w:numId="5">
    <w:abstractNumId w:val="3"/>
  </w:num>
  <w:num w:numId="6">
    <w:abstractNumId w:val="83"/>
  </w:num>
  <w:num w:numId="7">
    <w:abstractNumId w:val="16"/>
  </w:num>
  <w:num w:numId="8">
    <w:abstractNumId w:val="51"/>
  </w:num>
  <w:num w:numId="9">
    <w:abstractNumId w:val="39"/>
  </w:num>
  <w:num w:numId="10">
    <w:abstractNumId w:val="13"/>
  </w:num>
  <w:num w:numId="11">
    <w:abstractNumId w:val="11"/>
  </w:num>
  <w:num w:numId="12">
    <w:abstractNumId w:val="80"/>
  </w:num>
  <w:num w:numId="13">
    <w:abstractNumId w:val="73"/>
  </w:num>
  <w:num w:numId="14">
    <w:abstractNumId w:val="31"/>
  </w:num>
  <w:num w:numId="15">
    <w:abstractNumId w:val="43"/>
  </w:num>
  <w:num w:numId="16">
    <w:abstractNumId w:val="15"/>
  </w:num>
  <w:num w:numId="17">
    <w:abstractNumId w:val="25"/>
  </w:num>
  <w:num w:numId="18">
    <w:abstractNumId w:val="20"/>
  </w:num>
  <w:num w:numId="19">
    <w:abstractNumId w:val="42"/>
  </w:num>
  <w:num w:numId="20">
    <w:abstractNumId w:val="30"/>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1"/>
  </w:num>
  <w:num w:numId="24">
    <w:abstractNumId w:val="35"/>
  </w:num>
  <w:num w:numId="25">
    <w:abstractNumId w:val="36"/>
  </w:num>
  <w:num w:numId="26">
    <w:abstractNumId w:val="38"/>
  </w:num>
  <w:num w:numId="27">
    <w:abstractNumId w:val="84"/>
  </w:num>
  <w:num w:numId="28">
    <w:abstractNumId w:val="59"/>
  </w:num>
  <w:num w:numId="29">
    <w:abstractNumId w:val="58"/>
  </w:num>
  <w:num w:numId="30">
    <w:abstractNumId w:val="46"/>
  </w:num>
  <w:num w:numId="31">
    <w:abstractNumId w:val="9"/>
  </w:num>
  <w:num w:numId="32">
    <w:abstractNumId w:val="32"/>
  </w:num>
  <w:num w:numId="33">
    <w:abstractNumId w:val="72"/>
  </w:num>
  <w:num w:numId="34">
    <w:abstractNumId w:val="14"/>
  </w:num>
  <w:num w:numId="35">
    <w:abstractNumId w:val="21"/>
  </w:num>
  <w:num w:numId="36">
    <w:abstractNumId w:val="17"/>
  </w:num>
  <w:num w:numId="37">
    <w:abstractNumId w:val="76"/>
  </w:num>
  <w:num w:numId="38">
    <w:abstractNumId w:val="55"/>
  </w:num>
  <w:num w:numId="39">
    <w:abstractNumId w:val="64"/>
  </w:num>
  <w:num w:numId="40">
    <w:abstractNumId w:val="57"/>
  </w:num>
  <w:num w:numId="41">
    <w:abstractNumId w:val="33"/>
  </w:num>
  <w:num w:numId="42">
    <w:abstractNumId w:val="6"/>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34"/>
  </w:num>
  <w:num w:numId="47">
    <w:abstractNumId w:val="22"/>
  </w:num>
  <w:num w:numId="48">
    <w:abstractNumId w:val="53"/>
  </w:num>
  <w:num w:numId="49">
    <w:abstractNumId w:val="70"/>
  </w:num>
  <w:num w:numId="50">
    <w:abstractNumId w:val="40"/>
  </w:num>
  <w:num w:numId="51">
    <w:abstractNumId w:val="5"/>
  </w:num>
  <w:num w:numId="52">
    <w:abstractNumId w:val="82"/>
  </w:num>
  <w:num w:numId="53">
    <w:abstractNumId w:val="79"/>
  </w:num>
  <w:num w:numId="54">
    <w:abstractNumId w:val="71"/>
  </w:num>
  <w:num w:numId="55">
    <w:abstractNumId w:val="7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7"/>
  </w:num>
  <w:num w:numId="59">
    <w:abstractNumId w:val="28"/>
  </w:num>
  <w:num w:numId="60">
    <w:abstractNumId w:val="56"/>
  </w:num>
  <w:num w:numId="61">
    <w:abstractNumId w:val="81"/>
  </w:num>
  <w:num w:numId="62">
    <w:abstractNumId w:val="49"/>
  </w:num>
  <w:num w:numId="63">
    <w:abstractNumId w:val="52"/>
  </w:num>
  <w:num w:numId="64">
    <w:abstractNumId w:val="29"/>
  </w:num>
  <w:num w:numId="65">
    <w:abstractNumId w:val="26"/>
  </w:num>
  <w:num w:numId="66">
    <w:abstractNumId w:val="12"/>
  </w:num>
  <w:num w:numId="67">
    <w:abstractNumId w:val="10"/>
  </w:num>
  <w:num w:numId="68">
    <w:abstractNumId w:val="47"/>
  </w:num>
  <w:num w:numId="69">
    <w:abstractNumId w:val="8"/>
  </w:num>
  <w:num w:numId="70">
    <w:abstractNumId w:val="74"/>
  </w:num>
  <w:num w:numId="71">
    <w:abstractNumId w:val="18"/>
  </w:num>
  <w:num w:numId="72">
    <w:abstractNumId w:val="75"/>
  </w:num>
  <w:num w:numId="73">
    <w:abstractNumId w:val="65"/>
  </w:num>
  <w:num w:numId="74">
    <w:abstractNumId w:val="41"/>
  </w:num>
  <w:num w:numId="75">
    <w:abstractNumId w:val="68"/>
  </w:num>
  <w:num w:numId="76">
    <w:abstractNumId w:val="50"/>
  </w:num>
  <w:num w:numId="77">
    <w:abstractNumId w:val="61"/>
  </w:num>
  <w:num w:numId="78">
    <w:abstractNumId w:val="60"/>
  </w:num>
  <w:num w:numId="79">
    <w:abstractNumId w:val="54"/>
  </w:num>
  <w:num w:numId="80">
    <w:abstractNumId w:val="2"/>
  </w:num>
  <w:num w:numId="81">
    <w:abstractNumId w:val="67"/>
  </w:num>
  <w:num w:numId="82">
    <w:abstractNumId w:val="62"/>
  </w:num>
  <w:num w:numId="83">
    <w:abstractNumId w:val="63"/>
  </w:num>
  <w:num w:numId="84">
    <w:abstractNumId w:val="37"/>
  </w:num>
  <w:num w:numId="85">
    <w:abstractNumId w:val="19"/>
  </w:num>
  <w:num w:numId="86">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D7"/>
    <w:rsid w:val="0000065E"/>
    <w:rsid w:val="00001C82"/>
    <w:rsid w:val="00002597"/>
    <w:rsid w:val="00003FD8"/>
    <w:rsid w:val="0000405E"/>
    <w:rsid w:val="00004E9D"/>
    <w:rsid w:val="00007A2F"/>
    <w:rsid w:val="000121B9"/>
    <w:rsid w:val="00012564"/>
    <w:rsid w:val="0001641A"/>
    <w:rsid w:val="00017196"/>
    <w:rsid w:val="00020727"/>
    <w:rsid w:val="0002129D"/>
    <w:rsid w:val="0002181B"/>
    <w:rsid w:val="00021CDF"/>
    <w:rsid w:val="000234BF"/>
    <w:rsid w:val="000239CB"/>
    <w:rsid w:val="00025E91"/>
    <w:rsid w:val="000271D7"/>
    <w:rsid w:val="00030FDF"/>
    <w:rsid w:val="000339E1"/>
    <w:rsid w:val="00034BB4"/>
    <w:rsid w:val="00034CF3"/>
    <w:rsid w:val="00034F95"/>
    <w:rsid w:val="00035AF5"/>
    <w:rsid w:val="00036BEE"/>
    <w:rsid w:val="000377F9"/>
    <w:rsid w:val="00040600"/>
    <w:rsid w:val="00041F43"/>
    <w:rsid w:val="00042E48"/>
    <w:rsid w:val="00042F25"/>
    <w:rsid w:val="00044257"/>
    <w:rsid w:val="00044771"/>
    <w:rsid w:val="00047119"/>
    <w:rsid w:val="0004759B"/>
    <w:rsid w:val="00050981"/>
    <w:rsid w:val="00051BDC"/>
    <w:rsid w:val="00052094"/>
    <w:rsid w:val="000526E9"/>
    <w:rsid w:val="000539F4"/>
    <w:rsid w:val="00054456"/>
    <w:rsid w:val="00056527"/>
    <w:rsid w:val="00060628"/>
    <w:rsid w:val="00061CE0"/>
    <w:rsid w:val="00062B21"/>
    <w:rsid w:val="00062E03"/>
    <w:rsid w:val="00065DFA"/>
    <w:rsid w:val="0006669F"/>
    <w:rsid w:val="00067644"/>
    <w:rsid w:val="000703CA"/>
    <w:rsid w:val="00071D0E"/>
    <w:rsid w:val="000723CD"/>
    <w:rsid w:val="00073388"/>
    <w:rsid w:val="000745FC"/>
    <w:rsid w:val="0007483A"/>
    <w:rsid w:val="00075FB9"/>
    <w:rsid w:val="000812AF"/>
    <w:rsid w:val="00083879"/>
    <w:rsid w:val="00086004"/>
    <w:rsid w:val="00087438"/>
    <w:rsid w:val="000909F1"/>
    <w:rsid w:val="0009101D"/>
    <w:rsid w:val="000929EB"/>
    <w:rsid w:val="0009433B"/>
    <w:rsid w:val="00094644"/>
    <w:rsid w:val="000A0F61"/>
    <w:rsid w:val="000A3959"/>
    <w:rsid w:val="000A7D69"/>
    <w:rsid w:val="000B102D"/>
    <w:rsid w:val="000B516F"/>
    <w:rsid w:val="000B5C80"/>
    <w:rsid w:val="000B6061"/>
    <w:rsid w:val="000B70A8"/>
    <w:rsid w:val="000C3829"/>
    <w:rsid w:val="000C3C8B"/>
    <w:rsid w:val="000C44AB"/>
    <w:rsid w:val="000C5E82"/>
    <w:rsid w:val="000C67DA"/>
    <w:rsid w:val="000D22B4"/>
    <w:rsid w:val="000D4438"/>
    <w:rsid w:val="000D6D5A"/>
    <w:rsid w:val="000E0A5F"/>
    <w:rsid w:val="000E13D4"/>
    <w:rsid w:val="000E2CCA"/>
    <w:rsid w:val="000E36ED"/>
    <w:rsid w:val="000E38CE"/>
    <w:rsid w:val="000E3CC5"/>
    <w:rsid w:val="000E756D"/>
    <w:rsid w:val="000F087C"/>
    <w:rsid w:val="000F2B15"/>
    <w:rsid w:val="000F4D9D"/>
    <w:rsid w:val="000F4E1C"/>
    <w:rsid w:val="000F5F27"/>
    <w:rsid w:val="000F7AD3"/>
    <w:rsid w:val="001015D2"/>
    <w:rsid w:val="00104A55"/>
    <w:rsid w:val="001056D5"/>
    <w:rsid w:val="00105BB7"/>
    <w:rsid w:val="00105C34"/>
    <w:rsid w:val="00106525"/>
    <w:rsid w:val="001072A5"/>
    <w:rsid w:val="00107696"/>
    <w:rsid w:val="00110FD6"/>
    <w:rsid w:val="001156B1"/>
    <w:rsid w:val="00115A6C"/>
    <w:rsid w:val="0011632D"/>
    <w:rsid w:val="00117280"/>
    <w:rsid w:val="0012049B"/>
    <w:rsid w:val="001221A6"/>
    <w:rsid w:val="00122AA1"/>
    <w:rsid w:val="00122B99"/>
    <w:rsid w:val="001233A8"/>
    <w:rsid w:val="001237E6"/>
    <w:rsid w:val="001240FC"/>
    <w:rsid w:val="0012506B"/>
    <w:rsid w:val="00125789"/>
    <w:rsid w:val="00126D91"/>
    <w:rsid w:val="00131653"/>
    <w:rsid w:val="00134662"/>
    <w:rsid w:val="00136B42"/>
    <w:rsid w:val="001372ED"/>
    <w:rsid w:val="00140655"/>
    <w:rsid w:val="001414F0"/>
    <w:rsid w:val="001419A6"/>
    <w:rsid w:val="00143CB8"/>
    <w:rsid w:val="0014425B"/>
    <w:rsid w:val="0014508D"/>
    <w:rsid w:val="0014526A"/>
    <w:rsid w:val="00145B77"/>
    <w:rsid w:val="001477BA"/>
    <w:rsid w:val="00154F35"/>
    <w:rsid w:val="001550AB"/>
    <w:rsid w:val="0016099C"/>
    <w:rsid w:val="00160CE5"/>
    <w:rsid w:val="001650AE"/>
    <w:rsid w:val="001677F0"/>
    <w:rsid w:val="00167BE1"/>
    <w:rsid w:val="00172296"/>
    <w:rsid w:val="00172F60"/>
    <w:rsid w:val="00173496"/>
    <w:rsid w:val="001736DB"/>
    <w:rsid w:val="00173A7B"/>
    <w:rsid w:val="001744FA"/>
    <w:rsid w:val="00176DC6"/>
    <w:rsid w:val="00176F1C"/>
    <w:rsid w:val="001771BF"/>
    <w:rsid w:val="00181B55"/>
    <w:rsid w:val="001825CA"/>
    <w:rsid w:val="00183DBF"/>
    <w:rsid w:val="001846C7"/>
    <w:rsid w:val="00184A8F"/>
    <w:rsid w:val="00185529"/>
    <w:rsid w:val="0018569C"/>
    <w:rsid w:val="00192957"/>
    <w:rsid w:val="00197DAF"/>
    <w:rsid w:val="001A07C8"/>
    <w:rsid w:val="001A2E25"/>
    <w:rsid w:val="001A372F"/>
    <w:rsid w:val="001A661A"/>
    <w:rsid w:val="001A7786"/>
    <w:rsid w:val="001B17A8"/>
    <w:rsid w:val="001B1B62"/>
    <w:rsid w:val="001B2020"/>
    <w:rsid w:val="001B39DD"/>
    <w:rsid w:val="001B57DF"/>
    <w:rsid w:val="001B7B8E"/>
    <w:rsid w:val="001C0AE6"/>
    <w:rsid w:val="001C0DEC"/>
    <w:rsid w:val="001C1112"/>
    <w:rsid w:val="001C3851"/>
    <w:rsid w:val="001C6D55"/>
    <w:rsid w:val="001C731D"/>
    <w:rsid w:val="001D0D98"/>
    <w:rsid w:val="001D19F0"/>
    <w:rsid w:val="001D31F8"/>
    <w:rsid w:val="001D784A"/>
    <w:rsid w:val="001E03AC"/>
    <w:rsid w:val="001E0E0F"/>
    <w:rsid w:val="001E2E5B"/>
    <w:rsid w:val="001E54DC"/>
    <w:rsid w:val="001E5F6E"/>
    <w:rsid w:val="001F0B72"/>
    <w:rsid w:val="001F1610"/>
    <w:rsid w:val="001F4835"/>
    <w:rsid w:val="0020480D"/>
    <w:rsid w:val="002055FF"/>
    <w:rsid w:val="00207858"/>
    <w:rsid w:val="00207985"/>
    <w:rsid w:val="00207CD9"/>
    <w:rsid w:val="0021339E"/>
    <w:rsid w:val="00214E68"/>
    <w:rsid w:val="0021518E"/>
    <w:rsid w:val="00215D8A"/>
    <w:rsid w:val="00223D70"/>
    <w:rsid w:val="00223DF9"/>
    <w:rsid w:val="0022578B"/>
    <w:rsid w:val="00225812"/>
    <w:rsid w:val="002273FA"/>
    <w:rsid w:val="00227F05"/>
    <w:rsid w:val="00234E2F"/>
    <w:rsid w:val="002359D5"/>
    <w:rsid w:val="002409EA"/>
    <w:rsid w:val="0024454F"/>
    <w:rsid w:val="002465C0"/>
    <w:rsid w:val="00254432"/>
    <w:rsid w:val="00254C4F"/>
    <w:rsid w:val="002602E6"/>
    <w:rsid w:val="002617C6"/>
    <w:rsid w:val="002623CE"/>
    <w:rsid w:val="00263920"/>
    <w:rsid w:val="00265AAF"/>
    <w:rsid w:val="002660FD"/>
    <w:rsid w:val="002662CC"/>
    <w:rsid w:val="0026688B"/>
    <w:rsid w:val="00270D40"/>
    <w:rsid w:val="00274863"/>
    <w:rsid w:val="00276757"/>
    <w:rsid w:val="002808A9"/>
    <w:rsid w:val="00282B93"/>
    <w:rsid w:val="00282FB5"/>
    <w:rsid w:val="002831F7"/>
    <w:rsid w:val="0028391C"/>
    <w:rsid w:val="00286080"/>
    <w:rsid w:val="0028660A"/>
    <w:rsid w:val="00291F1D"/>
    <w:rsid w:val="00294445"/>
    <w:rsid w:val="0029639A"/>
    <w:rsid w:val="002971E3"/>
    <w:rsid w:val="002A09F0"/>
    <w:rsid w:val="002A19DF"/>
    <w:rsid w:val="002A256F"/>
    <w:rsid w:val="002A4961"/>
    <w:rsid w:val="002A4B60"/>
    <w:rsid w:val="002A686A"/>
    <w:rsid w:val="002B04E0"/>
    <w:rsid w:val="002B0544"/>
    <w:rsid w:val="002B05E5"/>
    <w:rsid w:val="002B15AC"/>
    <w:rsid w:val="002B37CD"/>
    <w:rsid w:val="002C0D9B"/>
    <w:rsid w:val="002C2269"/>
    <w:rsid w:val="002C2F0D"/>
    <w:rsid w:val="002C763B"/>
    <w:rsid w:val="002D0B9B"/>
    <w:rsid w:val="002D0CA1"/>
    <w:rsid w:val="002D2AB9"/>
    <w:rsid w:val="002D489B"/>
    <w:rsid w:val="002D4FDE"/>
    <w:rsid w:val="002E2D7C"/>
    <w:rsid w:val="002E2DCF"/>
    <w:rsid w:val="002E4400"/>
    <w:rsid w:val="002E525F"/>
    <w:rsid w:val="002E5F7B"/>
    <w:rsid w:val="002F1ED2"/>
    <w:rsid w:val="002F2266"/>
    <w:rsid w:val="002F24E8"/>
    <w:rsid w:val="002F6C21"/>
    <w:rsid w:val="00300936"/>
    <w:rsid w:val="00301121"/>
    <w:rsid w:val="00301EA8"/>
    <w:rsid w:val="00303E1B"/>
    <w:rsid w:val="003059A5"/>
    <w:rsid w:val="00306B96"/>
    <w:rsid w:val="00314D7F"/>
    <w:rsid w:val="00315DE2"/>
    <w:rsid w:val="00316CF8"/>
    <w:rsid w:val="00317B3F"/>
    <w:rsid w:val="0032017C"/>
    <w:rsid w:val="0032160F"/>
    <w:rsid w:val="00321F76"/>
    <w:rsid w:val="003221ED"/>
    <w:rsid w:val="0032289E"/>
    <w:rsid w:val="00323155"/>
    <w:rsid w:val="0032458F"/>
    <w:rsid w:val="00324BA5"/>
    <w:rsid w:val="00325240"/>
    <w:rsid w:val="00327345"/>
    <w:rsid w:val="00327733"/>
    <w:rsid w:val="00327B76"/>
    <w:rsid w:val="0033086E"/>
    <w:rsid w:val="00332469"/>
    <w:rsid w:val="003348EF"/>
    <w:rsid w:val="00334D4A"/>
    <w:rsid w:val="00334D4B"/>
    <w:rsid w:val="00335398"/>
    <w:rsid w:val="00336592"/>
    <w:rsid w:val="0033671D"/>
    <w:rsid w:val="00340E7D"/>
    <w:rsid w:val="00344FA6"/>
    <w:rsid w:val="00346D74"/>
    <w:rsid w:val="0035160A"/>
    <w:rsid w:val="00351FBB"/>
    <w:rsid w:val="003536F3"/>
    <w:rsid w:val="003543CA"/>
    <w:rsid w:val="00355538"/>
    <w:rsid w:val="00355662"/>
    <w:rsid w:val="00355BCF"/>
    <w:rsid w:val="00360DDF"/>
    <w:rsid w:val="00362363"/>
    <w:rsid w:val="00362B70"/>
    <w:rsid w:val="00363AF6"/>
    <w:rsid w:val="00363BB1"/>
    <w:rsid w:val="00363EA7"/>
    <w:rsid w:val="00364E34"/>
    <w:rsid w:val="0036531A"/>
    <w:rsid w:val="00367613"/>
    <w:rsid w:val="003679F5"/>
    <w:rsid w:val="00372CF8"/>
    <w:rsid w:val="00374299"/>
    <w:rsid w:val="003746B5"/>
    <w:rsid w:val="003771E6"/>
    <w:rsid w:val="003800E9"/>
    <w:rsid w:val="0038087D"/>
    <w:rsid w:val="0038087E"/>
    <w:rsid w:val="0038143C"/>
    <w:rsid w:val="00382315"/>
    <w:rsid w:val="003825D7"/>
    <w:rsid w:val="00383A13"/>
    <w:rsid w:val="003879BE"/>
    <w:rsid w:val="00393BEB"/>
    <w:rsid w:val="00395E6F"/>
    <w:rsid w:val="003978C0"/>
    <w:rsid w:val="00397B0C"/>
    <w:rsid w:val="003A158D"/>
    <w:rsid w:val="003A4B40"/>
    <w:rsid w:val="003A4E94"/>
    <w:rsid w:val="003A50AE"/>
    <w:rsid w:val="003A5E69"/>
    <w:rsid w:val="003A72A1"/>
    <w:rsid w:val="003A7F86"/>
    <w:rsid w:val="003B02DF"/>
    <w:rsid w:val="003B0E19"/>
    <w:rsid w:val="003B3AEC"/>
    <w:rsid w:val="003B3CC5"/>
    <w:rsid w:val="003B4A11"/>
    <w:rsid w:val="003B4E21"/>
    <w:rsid w:val="003B5EDA"/>
    <w:rsid w:val="003B66B6"/>
    <w:rsid w:val="003C1BC7"/>
    <w:rsid w:val="003C208F"/>
    <w:rsid w:val="003C22E0"/>
    <w:rsid w:val="003C3384"/>
    <w:rsid w:val="003C7C07"/>
    <w:rsid w:val="003D0EE0"/>
    <w:rsid w:val="003D310A"/>
    <w:rsid w:val="003D37AE"/>
    <w:rsid w:val="003D5681"/>
    <w:rsid w:val="003D7260"/>
    <w:rsid w:val="003E2982"/>
    <w:rsid w:val="003E63E8"/>
    <w:rsid w:val="003E6760"/>
    <w:rsid w:val="003F2776"/>
    <w:rsid w:val="003F3B63"/>
    <w:rsid w:val="003F3F8C"/>
    <w:rsid w:val="003F4050"/>
    <w:rsid w:val="003F4ED9"/>
    <w:rsid w:val="003F5F2B"/>
    <w:rsid w:val="003F7443"/>
    <w:rsid w:val="00402AAA"/>
    <w:rsid w:val="00404333"/>
    <w:rsid w:val="0040455E"/>
    <w:rsid w:val="004072C9"/>
    <w:rsid w:val="00410426"/>
    <w:rsid w:val="00411398"/>
    <w:rsid w:val="00411572"/>
    <w:rsid w:val="00411701"/>
    <w:rsid w:val="00411938"/>
    <w:rsid w:val="00413724"/>
    <w:rsid w:val="00413BDB"/>
    <w:rsid w:val="00417104"/>
    <w:rsid w:val="00417B44"/>
    <w:rsid w:val="004207B4"/>
    <w:rsid w:val="00421DF2"/>
    <w:rsid w:val="00423443"/>
    <w:rsid w:val="00424A33"/>
    <w:rsid w:val="004274B7"/>
    <w:rsid w:val="00435060"/>
    <w:rsid w:val="00440C2C"/>
    <w:rsid w:val="00442B09"/>
    <w:rsid w:val="004433A6"/>
    <w:rsid w:val="00443D2B"/>
    <w:rsid w:val="004443E0"/>
    <w:rsid w:val="00447BEB"/>
    <w:rsid w:val="00447D3B"/>
    <w:rsid w:val="00450F3C"/>
    <w:rsid w:val="00451EEE"/>
    <w:rsid w:val="004525FA"/>
    <w:rsid w:val="00452733"/>
    <w:rsid w:val="004529D2"/>
    <w:rsid w:val="0045379A"/>
    <w:rsid w:val="004544BA"/>
    <w:rsid w:val="00455A11"/>
    <w:rsid w:val="00456110"/>
    <w:rsid w:val="00457D4F"/>
    <w:rsid w:val="00462055"/>
    <w:rsid w:val="004627C8"/>
    <w:rsid w:val="00464BDF"/>
    <w:rsid w:val="00466597"/>
    <w:rsid w:val="004671BE"/>
    <w:rsid w:val="00471456"/>
    <w:rsid w:val="0047177B"/>
    <w:rsid w:val="00473805"/>
    <w:rsid w:val="004745F9"/>
    <w:rsid w:val="00477DE9"/>
    <w:rsid w:val="004806DD"/>
    <w:rsid w:val="00480BB0"/>
    <w:rsid w:val="004848EF"/>
    <w:rsid w:val="004855D8"/>
    <w:rsid w:val="0048653E"/>
    <w:rsid w:val="00487881"/>
    <w:rsid w:val="004913DF"/>
    <w:rsid w:val="004933D9"/>
    <w:rsid w:val="004946CB"/>
    <w:rsid w:val="004952CC"/>
    <w:rsid w:val="004959AA"/>
    <w:rsid w:val="00496E1A"/>
    <w:rsid w:val="00496E72"/>
    <w:rsid w:val="004977EE"/>
    <w:rsid w:val="004A2865"/>
    <w:rsid w:val="004A2899"/>
    <w:rsid w:val="004A44EE"/>
    <w:rsid w:val="004A56BA"/>
    <w:rsid w:val="004A5CE4"/>
    <w:rsid w:val="004A65D6"/>
    <w:rsid w:val="004B081D"/>
    <w:rsid w:val="004B0864"/>
    <w:rsid w:val="004B15C3"/>
    <w:rsid w:val="004B2091"/>
    <w:rsid w:val="004B218C"/>
    <w:rsid w:val="004B236F"/>
    <w:rsid w:val="004B2DEF"/>
    <w:rsid w:val="004B3088"/>
    <w:rsid w:val="004B367E"/>
    <w:rsid w:val="004B6C02"/>
    <w:rsid w:val="004C0289"/>
    <w:rsid w:val="004C1D9C"/>
    <w:rsid w:val="004C201F"/>
    <w:rsid w:val="004C40AF"/>
    <w:rsid w:val="004C534C"/>
    <w:rsid w:val="004D063E"/>
    <w:rsid w:val="004D4F4A"/>
    <w:rsid w:val="004D733B"/>
    <w:rsid w:val="004D771B"/>
    <w:rsid w:val="004E094E"/>
    <w:rsid w:val="004E247B"/>
    <w:rsid w:val="004E3969"/>
    <w:rsid w:val="004E59EF"/>
    <w:rsid w:val="004F04B3"/>
    <w:rsid w:val="004F11A0"/>
    <w:rsid w:val="004F153D"/>
    <w:rsid w:val="004F21D8"/>
    <w:rsid w:val="004F237A"/>
    <w:rsid w:val="004F3DF9"/>
    <w:rsid w:val="004F5A28"/>
    <w:rsid w:val="004F5F8C"/>
    <w:rsid w:val="004F5FE0"/>
    <w:rsid w:val="004F6696"/>
    <w:rsid w:val="004F6EA2"/>
    <w:rsid w:val="004F7290"/>
    <w:rsid w:val="004F7EFC"/>
    <w:rsid w:val="0050049C"/>
    <w:rsid w:val="00500E43"/>
    <w:rsid w:val="00501032"/>
    <w:rsid w:val="00501D84"/>
    <w:rsid w:val="005035DC"/>
    <w:rsid w:val="0050423B"/>
    <w:rsid w:val="00504EF9"/>
    <w:rsid w:val="00505644"/>
    <w:rsid w:val="00505DDB"/>
    <w:rsid w:val="0050653A"/>
    <w:rsid w:val="00506B97"/>
    <w:rsid w:val="00506DED"/>
    <w:rsid w:val="00507BC9"/>
    <w:rsid w:val="005107BC"/>
    <w:rsid w:val="00511B1C"/>
    <w:rsid w:val="00513008"/>
    <w:rsid w:val="00513479"/>
    <w:rsid w:val="0051382F"/>
    <w:rsid w:val="00513F34"/>
    <w:rsid w:val="00515026"/>
    <w:rsid w:val="005169FE"/>
    <w:rsid w:val="00516FAE"/>
    <w:rsid w:val="00520614"/>
    <w:rsid w:val="0052063E"/>
    <w:rsid w:val="005215D0"/>
    <w:rsid w:val="00522266"/>
    <w:rsid w:val="00522277"/>
    <w:rsid w:val="00523526"/>
    <w:rsid w:val="00524B6E"/>
    <w:rsid w:val="0052544A"/>
    <w:rsid w:val="00526D27"/>
    <w:rsid w:val="00531E3B"/>
    <w:rsid w:val="00533BE5"/>
    <w:rsid w:val="005344C8"/>
    <w:rsid w:val="00534E30"/>
    <w:rsid w:val="0053643A"/>
    <w:rsid w:val="0053766D"/>
    <w:rsid w:val="00542631"/>
    <w:rsid w:val="00542843"/>
    <w:rsid w:val="00544589"/>
    <w:rsid w:val="00545BF5"/>
    <w:rsid w:val="0054639E"/>
    <w:rsid w:val="00547041"/>
    <w:rsid w:val="00547212"/>
    <w:rsid w:val="005537B5"/>
    <w:rsid w:val="0055382B"/>
    <w:rsid w:val="00553BF5"/>
    <w:rsid w:val="00554538"/>
    <w:rsid w:val="00557BFC"/>
    <w:rsid w:val="00561357"/>
    <w:rsid w:val="00565148"/>
    <w:rsid w:val="00570C8C"/>
    <w:rsid w:val="00571DBC"/>
    <w:rsid w:val="00574791"/>
    <w:rsid w:val="00575D32"/>
    <w:rsid w:val="005766E5"/>
    <w:rsid w:val="00577377"/>
    <w:rsid w:val="005776AC"/>
    <w:rsid w:val="0058106D"/>
    <w:rsid w:val="00583534"/>
    <w:rsid w:val="00586674"/>
    <w:rsid w:val="00587887"/>
    <w:rsid w:val="00591D24"/>
    <w:rsid w:val="00594681"/>
    <w:rsid w:val="00594F6F"/>
    <w:rsid w:val="0059522A"/>
    <w:rsid w:val="0059571A"/>
    <w:rsid w:val="005971FA"/>
    <w:rsid w:val="00597699"/>
    <w:rsid w:val="005A1667"/>
    <w:rsid w:val="005A296F"/>
    <w:rsid w:val="005A33AC"/>
    <w:rsid w:val="005A5A48"/>
    <w:rsid w:val="005B2043"/>
    <w:rsid w:val="005B7F24"/>
    <w:rsid w:val="005C0E38"/>
    <w:rsid w:val="005C27D9"/>
    <w:rsid w:val="005C2F30"/>
    <w:rsid w:val="005C411A"/>
    <w:rsid w:val="005C4802"/>
    <w:rsid w:val="005C4ACD"/>
    <w:rsid w:val="005D0822"/>
    <w:rsid w:val="005D0A3D"/>
    <w:rsid w:val="005D1BA5"/>
    <w:rsid w:val="005D469A"/>
    <w:rsid w:val="005D72A8"/>
    <w:rsid w:val="005D74BB"/>
    <w:rsid w:val="005E17F0"/>
    <w:rsid w:val="005E1EAA"/>
    <w:rsid w:val="005E27AB"/>
    <w:rsid w:val="005E2D26"/>
    <w:rsid w:val="005E35C3"/>
    <w:rsid w:val="005E3EBC"/>
    <w:rsid w:val="005E758B"/>
    <w:rsid w:val="005F1570"/>
    <w:rsid w:val="005F2C9E"/>
    <w:rsid w:val="005F35F4"/>
    <w:rsid w:val="005F3803"/>
    <w:rsid w:val="005F3E4F"/>
    <w:rsid w:val="005F3F20"/>
    <w:rsid w:val="005F48CB"/>
    <w:rsid w:val="005F4D15"/>
    <w:rsid w:val="005F57EF"/>
    <w:rsid w:val="005F6F31"/>
    <w:rsid w:val="00601E1C"/>
    <w:rsid w:val="006028AE"/>
    <w:rsid w:val="00602A23"/>
    <w:rsid w:val="006032AA"/>
    <w:rsid w:val="006033B5"/>
    <w:rsid w:val="0060692C"/>
    <w:rsid w:val="00607441"/>
    <w:rsid w:val="0060756F"/>
    <w:rsid w:val="0060757C"/>
    <w:rsid w:val="00607930"/>
    <w:rsid w:val="00613A44"/>
    <w:rsid w:val="0062142A"/>
    <w:rsid w:val="006233CE"/>
    <w:rsid w:val="00623641"/>
    <w:rsid w:val="00624143"/>
    <w:rsid w:val="00624AE3"/>
    <w:rsid w:val="00627DB5"/>
    <w:rsid w:val="00627E07"/>
    <w:rsid w:val="0063007F"/>
    <w:rsid w:val="00633573"/>
    <w:rsid w:val="00633CF4"/>
    <w:rsid w:val="006345F2"/>
    <w:rsid w:val="00635D71"/>
    <w:rsid w:val="006361B3"/>
    <w:rsid w:val="0063750A"/>
    <w:rsid w:val="00640B58"/>
    <w:rsid w:val="00641263"/>
    <w:rsid w:val="00643A69"/>
    <w:rsid w:val="00643B15"/>
    <w:rsid w:val="006466B2"/>
    <w:rsid w:val="00647EB1"/>
    <w:rsid w:val="00650DF3"/>
    <w:rsid w:val="006515A2"/>
    <w:rsid w:val="00654FCE"/>
    <w:rsid w:val="0065788A"/>
    <w:rsid w:val="00661102"/>
    <w:rsid w:val="00664444"/>
    <w:rsid w:val="006674A7"/>
    <w:rsid w:val="006717C8"/>
    <w:rsid w:val="00674187"/>
    <w:rsid w:val="006752B5"/>
    <w:rsid w:val="006753C7"/>
    <w:rsid w:val="00676547"/>
    <w:rsid w:val="00676E65"/>
    <w:rsid w:val="00677439"/>
    <w:rsid w:val="0068034A"/>
    <w:rsid w:val="00681861"/>
    <w:rsid w:val="006818A9"/>
    <w:rsid w:val="00682998"/>
    <w:rsid w:val="0068378A"/>
    <w:rsid w:val="00684EBF"/>
    <w:rsid w:val="0069185F"/>
    <w:rsid w:val="0069242D"/>
    <w:rsid w:val="00692E74"/>
    <w:rsid w:val="00693B5B"/>
    <w:rsid w:val="006943BC"/>
    <w:rsid w:val="00697757"/>
    <w:rsid w:val="006979A5"/>
    <w:rsid w:val="006A17E1"/>
    <w:rsid w:val="006A5681"/>
    <w:rsid w:val="006A5E15"/>
    <w:rsid w:val="006A6D29"/>
    <w:rsid w:val="006A6ECE"/>
    <w:rsid w:val="006A7910"/>
    <w:rsid w:val="006B0BF1"/>
    <w:rsid w:val="006B1801"/>
    <w:rsid w:val="006B4FB2"/>
    <w:rsid w:val="006C0496"/>
    <w:rsid w:val="006C13E1"/>
    <w:rsid w:val="006C1866"/>
    <w:rsid w:val="006C249B"/>
    <w:rsid w:val="006C3505"/>
    <w:rsid w:val="006D118A"/>
    <w:rsid w:val="006D1550"/>
    <w:rsid w:val="006D160F"/>
    <w:rsid w:val="006D1610"/>
    <w:rsid w:val="006D1B34"/>
    <w:rsid w:val="006D2959"/>
    <w:rsid w:val="006D4DF3"/>
    <w:rsid w:val="006D5512"/>
    <w:rsid w:val="006D6EBB"/>
    <w:rsid w:val="006D7A83"/>
    <w:rsid w:val="006E06E1"/>
    <w:rsid w:val="006E0BFD"/>
    <w:rsid w:val="006E2349"/>
    <w:rsid w:val="006E2BEE"/>
    <w:rsid w:val="006E4C9B"/>
    <w:rsid w:val="006E6B54"/>
    <w:rsid w:val="006E7926"/>
    <w:rsid w:val="006E7B0B"/>
    <w:rsid w:val="006F14D0"/>
    <w:rsid w:val="006F1BF2"/>
    <w:rsid w:val="006F5CB8"/>
    <w:rsid w:val="006F765A"/>
    <w:rsid w:val="007006A1"/>
    <w:rsid w:val="00702221"/>
    <w:rsid w:val="00702E01"/>
    <w:rsid w:val="00703474"/>
    <w:rsid w:val="007042D5"/>
    <w:rsid w:val="00705735"/>
    <w:rsid w:val="00706290"/>
    <w:rsid w:val="007064E7"/>
    <w:rsid w:val="00707F33"/>
    <w:rsid w:val="00707F76"/>
    <w:rsid w:val="00712E82"/>
    <w:rsid w:val="007133BC"/>
    <w:rsid w:val="00720465"/>
    <w:rsid w:val="0072174B"/>
    <w:rsid w:val="00722B82"/>
    <w:rsid w:val="0072511A"/>
    <w:rsid w:val="0072560A"/>
    <w:rsid w:val="00725C7A"/>
    <w:rsid w:val="00727679"/>
    <w:rsid w:val="00731508"/>
    <w:rsid w:val="00732B09"/>
    <w:rsid w:val="00732C92"/>
    <w:rsid w:val="007332A2"/>
    <w:rsid w:val="007410E0"/>
    <w:rsid w:val="00741973"/>
    <w:rsid w:val="007425C5"/>
    <w:rsid w:val="00743AB7"/>
    <w:rsid w:val="0074419B"/>
    <w:rsid w:val="007448E0"/>
    <w:rsid w:val="0074502D"/>
    <w:rsid w:val="00745226"/>
    <w:rsid w:val="00745A2F"/>
    <w:rsid w:val="00746001"/>
    <w:rsid w:val="00746A67"/>
    <w:rsid w:val="007474EB"/>
    <w:rsid w:val="00753A90"/>
    <w:rsid w:val="007577B9"/>
    <w:rsid w:val="00761073"/>
    <w:rsid w:val="0076472A"/>
    <w:rsid w:val="007648CF"/>
    <w:rsid w:val="0076499C"/>
    <w:rsid w:val="00764D92"/>
    <w:rsid w:val="007670B3"/>
    <w:rsid w:val="0077044C"/>
    <w:rsid w:val="007708E7"/>
    <w:rsid w:val="00770FA7"/>
    <w:rsid w:val="007716DF"/>
    <w:rsid w:val="0077173C"/>
    <w:rsid w:val="00771D18"/>
    <w:rsid w:val="007723CD"/>
    <w:rsid w:val="00772BBC"/>
    <w:rsid w:val="007744CA"/>
    <w:rsid w:val="007802D2"/>
    <w:rsid w:val="00780440"/>
    <w:rsid w:val="00780B8F"/>
    <w:rsid w:val="00783DE4"/>
    <w:rsid w:val="00784CFB"/>
    <w:rsid w:val="00784D54"/>
    <w:rsid w:val="00786EC2"/>
    <w:rsid w:val="007877D3"/>
    <w:rsid w:val="007901CC"/>
    <w:rsid w:val="0079033F"/>
    <w:rsid w:val="00790A9B"/>
    <w:rsid w:val="007917C2"/>
    <w:rsid w:val="007921CB"/>
    <w:rsid w:val="00792ACA"/>
    <w:rsid w:val="0079496E"/>
    <w:rsid w:val="00794AA2"/>
    <w:rsid w:val="00795072"/>
    <w:rsid w:val="00797E0D"/>
    <w:rsid w:val="007A06F4"/>
    <w:rsid w:val="007A0F2C"/>
    <w:rsid w:val="007A1D4F"/>
    <w:rsid w:val="007A3862"/>
    <w:rsid w:val="007A439F"/>
    <w:rsid w:val="007B0D82"/>
    <w:rsid w:val="007B0EA7"/>
    <w:rsid w:val="007B1274"/>
    <w:rsid w:val="007B169D"/>
    <w:rsid w:val="007B2B7D"/>
    <w:rsid w:val="007B3CB1"/>
    <w:rsid w:val="007B6402"/>
    <w:rsid w:val="007C096A"/>
    <w:rsid w:val="007C200D"/>
    <w:rsid w:val="007C4508"/>
    <w:rsid w:val="007C4E2E"/>
    <w:rsid w:val="007C6039"/>
    <w:rsid w:val="007C61CF"/>
    <w:rsid w:val="007C63F1"/>
    <w:rsid w:val="007D5A23"/>
    <w:rsid w:val="007D70F6"/>
    <w:rsid w:val="007E13CC"/>
    <w:rsid w:val="007E341D"/>
    <w:rsid w:val="007E3543"/>
    <w:rsid w:val="007E4083"/>
    <w:rsid w:val="007E64DF"/>
    <w:rsid w:val="007F412B"/>
    <w:rsid w:val="007F4AF8"/>
    <w:rsid w:val="007F5287"/>
    <w:rsid w:val="007F5827"/>
    <w:rsid w:val="007F6799"/>
    <w:rsid w:val="00801154"/>
    <w:rsid w:val="00804406"/>
    <w:rsid w:val="00804C84"/>
    <w:rsid w:val="008054D5"/>
    <w:rsid w:val="00806C8F"/>
    <w:rsid w:val="008146C1"/>
    <w:rsid w:val="00814C8C"/>
    <w:rsid w:val="00815A67"/>
    <w:rsid w:val="00816274"/>
    <w:rsid w:val="0081714F"/>
    <w:rsid w:val="00821393"/>
    <w:rsid w:val="008221CA"/>
    <w:rsid w:val="008226DC"/>
    <w:rsid w:val="008236E4"/>
    <w:rsid w:val="0082630D"/>
    <w:rsid w:val="008270F4"/>
    <w:rsid w:val="00827584"/>
    <w:rsid w:val="00831CA1"/>
    <w:rsid w:val="0083406D"/>
    <w:rsid w:val="008345EC"/>
    <w:rsid w:val="008355F2"/>
    <w:rsid w:val="00837CE1"/>
    <w:rsid w:val="00840302"/>
    <w:rsid w:val="008403E7"/>
    <w:rsid w:val="00840CCD"/>
    <w:rsid w:val="00841C28"/>
    <w:rsid w:val="00842EB7"/>
    <w:rsid w:val="00845454"/>
    <w:rsid w:val="00847B61"/>
    <w:rsid w:val="0085131B"/>
    <w:rsid w:val="00851602"/>
    <w:rsid w:val="008523DD"/>
    <w:rsid w:val="00852CDB"/>
    <w:rsid w:val="00857B22"/>
    <w:rsid w:val="0086018C"/>
    <w:rsid w:val="008624D9"/>
    <w:rsid w:val="008632F1"/>
    <w:rsid w:val="00863E2A"/>
    <w:rsid w:val="00865875"/>
    <w:rsid w:val="008669FD"/>
    <w:rsid w:val="00870FA5"/>
    <w:rsid w:val="008716D3"/>
    <w:rsid w:val="0087268D"/>
    <w:rsid w:val="008733C4"/>
    <w:rsid w:val="008776CF"/>
    <w:rsid w:val="00877F5C"/>
    <w:rsid w:val="0088198A"/>
    <w:rsid w:val="00881A36"/>
    <w:rsid w:val="00885DA6"/>
    <w:rsid w:val="00886117"/>
    <w:rsid w:val="008914EE"/>
    <w:rsid w:val="00893074"/>
    <w:rsid w:val="00893E53"/>
    <w:rsid w:val="00894241"/>
    <w:rsid w:val="0089491D"/>
    <w:rsid w:val="00897ACD"/>
    <w:rsid w:val="008A0AF4"/>
    <w:rsid w:val="008A184B"/>
    <w:rsid w:val="008A5CFE"/>
    <w:rsid w:val="008B3007"/>
    <w:rsid w:val="008B6FE7"/>
    <w:rsid w:val="008C117C"/>
    <w:rsid w:val="008C14EE"/>
    <w:rsid w:val="008C23DB"/>
    <w:rsid w:val="008C249F"/>
    <w:rsid w:val="008C24B5"/>
    <w:rsid w:val="008C37E7"/>
    <w:rsid w:val="008C7340"/>
    <w:rsid w:val="008D3174"/>
    <w:rsid w:val="008D54F3"/>
    <w:rsid w:val="008D5AC9"/>
    <w:rsid w:val="008D5D3B"/>
    <w:rsid w:val="008D7057"/>
    <w:rsid w:val="008E09F8"/>
    <w:rsid w:val="008E60A3"/>
    <w:rsid w:val="008E7994"/>
    <w:rsid w:val="008E7EA9"/>
    <w:rsid w:val="008E7F86"/>
    <w:rsid w:val="008F1048"/>
    <w:rsid w:val="008F321A"/>
    <w:rsid w:val="008F3DAB"/>
    <w:rsid w:val="008F585C"/>
    <w:rsid w:val="008F6228"/>
    <w:rsid w:val="00902901"/>
    <w:rsid w:val="0090305C"/>
    <w:rsid w:val="0090366C"/>
    <w:rsid w:val="00906BA7"/>
    <w:rsid w:val="00907584"/>
    <w:rsid w:val="00910B8F"/>
    <w:rsid w:val="0091568A"/>
    <w:rsid w:val="0091725F"/>
    <w:rsid w:val="009172E9"/>
    <w:rsid w:val="00917E74"/>
    <w:rsid w:val="00921CFC"/>
    <w:rsid w:val="00921FF9"/>
    <w:rsid w:val="0093003E"/>
    <w:rsid w:val="009302D0"/>
    <w:rsid w:val="0093162A"/>
    <w:rsid w:val="00933FA9"/>
    <w:rsid w:val="0093468E"/>
    <w:rsid w:val="00934838"/>
    <w:rsid w:val="00934D20"/>
    <w:rsid w:val="00934F03"/>
    <w:rsid w:val="00935BB6"/>
    <w:rsid w:val="00936443"/>
    <w:rsid w:val="009365B7"/>
    <w:rsid w:val="00937CB9"/>
    <w:rsid w:val="00940B0A"/>
    <w:rsid w:val="00941776"/>
    <w:rsid w:val="0094276D"/>
    <w:rsid w:val="00942CB0"/>
    <w:rsid w:val="00943407"/>
    <w:rsid w:val="009451C1"/>
    <w:rsid w:val="00945F4D"/>
    <w:rsid w:val="009467BE"/>
    <w:rsid w:val="00947232"/>
    <w:rsid w:val="009518A7"/>
    <w:rsid w:val="00953576"/>
    <w:rsid w:val="009563A2"/>
    <w:rsid w:val="0095732A"/>
    <w:rsid w:val="00957681"/>
    <w:rsid w:val="00960FE4"/>
    <w:rsid w:val="009610B7"/>
    <w:rsid w:val="0096556B"/>
    <w:rsid w:val="009731A1"/>
    <w:rsid w:val="00977A1C"/>
    <w:rsid w:val="00983243"/>
    <w:rsid w:val="00984340"/>
    <w:rsid w:val="009850BC"/>
    <w:rsid w:val="0098653E"/>
    <w:rsid w:val="009865F5"/>
    <w:rsid w:val="00986EFA"/>
    <w:rsid w:val="009877A3"/>
    <w:rsid w:val="00991164"/>
    <w:rsid w:val="00995D0C"/>
    <w:rsid w:val="009975B8"/>
    <w:rsid w:val="009A0949"/>
    <w:rsid w:val="009A0E16"/>
    <w:rsid w:val="009A2935"/>
    <w:rsid w:val="009A4A4D"/>
    <w:rsid w:val="009A62A7"/>
    <w:rsid w:val="009A62D4"/>
    <w:rsid w:val="009A70F7"/>
    <w:rsid w:val="009A7286"/>
    <w:rsid w:val="009A7287"/>
    <w:rsid w:val="009B29A9"/>
    <w:rsid w:val="009B47D1"/>
    <w:rsid w:val="009B6188"/>
    <w:rsid w:val="009B707D"/>
    <w:rsid w:val="009C0694"/>
    <w:rsid w:val="009C0F00"/>
    <w:rsid w:val="009C1EFA"/>
    <w:rsid w:val="009C202B"/>
    <w:rsid w:val="009C2E62"/>
    <w:rsid w:val="009D0A52"/>
    <w:rsid w:val="009D0A69"/>
    <w:rsid w:val="009D2D7A"/>
    <w:rsid w:val="009D3EA3"/>
    <w:rsid w:val="009D4A9E"/>
    <w:rsid w:val="009D50D0"/>
    <w:rsid w:val="009D57B1"/>
    <w:rsid w:val="009E159D"/>
    <w:rsid w:val="009E2203"/>
    <w:rsid w:val="009E2753"/>
    <w:rsid w:val="009E3924"/>
    <w:rsid w:val="009E7957"/>
    <w:rsid w:val="009F34B6"/>
    <w:rsid w:val="009F4123"/>
    <w:rsid w:val="009F5ED8"/>
    <w:rsid w:val="00A00303"/>
    <w:rsid w:val="00A01020"/>
    <w:rsid w:val="00A023A1"/>
    <w:rsid w:val="00A02574"/>
    <w:rsid w:val="00A02D07"/>
    <w:rsid w:val="00A040E8"/>
    <w:rsid w:val="00A04B73"/>
    <w:rsid w:val="00A0624B"/>
    <w:rsid w:val="00A07069"/>
    <w:rsid w:val="00A07D54"/>
    <w:rsid w:val="00A108F1"/>
    <w:rsid w:val="00A11D48"/>
    <w:rsid w:val="00A12602"/>
    <w:rsid w:val="00A12EFF"/>
    <w:rsid w:val="00A163E4"/>
    <w:rsid w:val="00A20FA2"/>
    <w:rsid w:val="00A210C9"/>
    <w:rsid w:val="00A21485"/>
    <w:rsid w:val="00A22399"/>
    <w:rsid w:val="00A232E3"/>
    <w:rsid w:val="00A23A54"/>
    <w:rsid w:val="00A23DB9"/>
    <w:rsid w:val="00A270B4"/>
    <w:rsid w:val="00A30AD5"/>
    <w:rsid w:val="00A32498"/>
    <w:rsid w:val="00A32FC0"/>
    <w:rsid w:val="00A338B5"/>
    <w:rsid w:val="00A33A31"/>
    <w:rsid w:val="00A33E9B"/>
    <w:rsid w:val="00A35AA4"/>
    <w:rsid w:val="00A36C52"/>
    <w:rsid w:val="00A36FC8"/>
    <w:rsid w:val="00A37487"/>
    <w:rsid w:val="00A4024C"/>
    <w:rsid w:val="00A4618A"/>
    <w:rsid w:val="00A4706B"/>
    <w:rsid w:val="00A51C1C"/>
    <w:rsid w:val="00A52EA2"/>
    <w:rsid w:val="00A53141"/>
    <w:rsid w:val="00A53568"/>
    <w:rsid w:val="00A535ED"/>
    <w:rsid w:val="00A55CE8"/>
    <w:rsid w:val="00A55EC9"/>
    <w:rsid w:val="00A569F2"/>
    <w:rsid w:val="00A56D6E"/>
    <w:rsid w:val="00A57041"/>
    <w:rsid w:val="00A57B48"/>
    <w:rsid w:val="00A60129"/>
    <w:rsid w:val="00A60B98"/>
    <w:rsid w:val="00A60D60"/>
    <w:rsid w:val="00A6446F"/>
    <w:rsid w:val="00A65784"/>
    <w:rsid w:val="00A67336"/>
    <w:rsid w:val="00A73939"/>
    <w:rsid w:val="00A74C3F"/>
    <w:rsid w:val="00A75205"/>
    <w:rsid w:val="00A76F37"/>
    <w:rsid w:val="00A80272"/>
    <w:rsid w:val="00A806BA"/>
    <w:rsid w:val="00A81F7D"/>
    <w:rsid w:val="00A825AA"/>
    <w:rsid w:val="00A82926"/>
    <w:rsid w:val="00A82938"/>
    <w:rsid w:val="00A834F2"/>
    <w:rsid w:val="00A84B20"/>
    <w:rsid w:val="00A857D4"/>
    <w:rsid w:val="00A94D73"/>
    <w:rsid w:val="00A9720A"/>
    <w:rsid w:val="00AA0369"/>
    <w:rsid w:val="00AA07EC"/>
    <w:rsid w:val="00AA2872"/>
    <w:rsid w:val="00AA2B98"/>
    <w:rsid w:val="00AA2EF2"/>
    <w:rsid w:val="00AA4687"/>
    <w:rsid w:val="00AA51CC"/>
    <w:rsid w:val="00AA71B6"/>
    <w:rsid w:val="00AB1D18"/>
    <w:rsid w:val="00AB2E52"/>
    <w:rsid w:val="00AB35E2"/>
    <w:rsid w:val="00AB3D71"/>
    <w:rsid w:val="00AB44DB"/>
    <w:rsid w:val="00AB51AB"/>
    <w:rsid w:val="00AB578E"/>
    <w:rsid w:val="00AB6EDD"/>
    <w:rsid w:val="00AC0D66"/>
    <w:rsid w:val="00AC1DB2"/>
    <w:rsid w:val="00AC2078"/>
    <w:rsid w:val="00AC3072"/>
    <w:rsid w:val="00AC30E0"/>
    <w:rsid w:val="00AC4F43"/>
    <w:rsid w:val="00AC6A5E"/>
    <w:rsid w:val="00AC6FE0"/>
    <w:rsid w:val="00AD2445"/>
    <w:rsid w:val="00AD2916"/>
    <w:rsid w:val="00AD2954"/>
    <w:rsid w:val="00AD4ED1"/>
    <w:rsid w:val="00AD7FCC"/>
    <w:rsid w:val="00AE0FD0"/>
    <w:rsid w:val="00AE1DE7"/>
    <w:rsid w:val="00AE2311"/>
    <w:rsid w:val="00AE337D"/>
    <w:rsid w:val="00AE3925"/>
    <w:rsid w:val="00AE3949"/>
    <w:rsid w:val="00AE45E9"/>
    <w:rsid w:val="00AE48E8"/>
    <w:rsid w:val="00AE70D6"/>
    <w:rsid w:val="00AF01FE"/>
    <w:rsid w:val="00AF3001"/>
    <w:rsid w:val="00AF4FE3"/>
    <w:rsid w:val="00AF55C1"/>
    <w:rsid w:val="00AF6887"/>
    <w:rsid w:val="00AF6EB4"/>
    <w:rsid w:val="00B00A34"/>
    <w:rsid w:val="00B00C0D"/>
    <w:rsid w:val="00B03EBB"/>
    <w:rsid w:val="00B042BD"/>
    <w:rsid w:val="00B06863"/>
    <w:rsid w:val="00B07088"/>
    <w:rsid w:val="00B0778B"/>
    <w:rsid w:val="00B10A50"/>
    <w:rsid w:val="00B11059"/>
    <w:rsid w:val="00B14CED"/>
    <w:rsid w:val="00B155DE"/>
    <w:rsid w:val="00B16178"/>
    <w:rsid w:val="00B20099"/>
    <w:rsid w:val="00B2013A"/>
    <w:rsid w:val="00B20B5A"/>
    <w:rsid w:val="00B20B9D"/>
    <w:rsid w:val="00B20ECB"/>
    <w:rsid w:val="00B22BF9"/>
    <w:rsid w:val="00B23432"/>
    <w:rsid w:val="00B23DEC"/>
    <w:rsid w:val="00B247C8"/>
    <w:rsid w:val="00B265B5"/>
    <w:rsid w:val="00B300C5"/>
    <w:rsid w:val="00B30915"/>
    <w:rsid w:val="00B31B5A"/>
    <w:rsid w:val="00B3385E"/>
    <w:rsid w:val="00B34268"/>
    <w:rsid w:val="00B347D6"/>
    <w:rsid w:val="00B36F87"/>
    <w:rsid w:val="00B37972"/>
    <w:rsid w:val="00B41B9D"/>
    <w:rsid w:val="00B437E8"/>
    <w:rsid w:val="00B43A33"/>
    <w:rsid w:val="00B4612A"/>
    <w:rsid w:val="00B4645F"/>
    <w:rsid w:val="00B47E74"/>
    <w:rsid w:val="00B500FA"/>
    <w:rsid w:val="00B51198"/>
    <w:rsid w:val="00B53A3C"/>
    <w:rsid w:val="00B541FA"/>
    <w:rsid w:val="00B554B5"/>
    <w:rsid w:val="00B569E8"/>
    <w:rsid w:val="00B600EB"/>
    <w:rsid w:val="00B60D70"/>
    <w:rsid w:val="00B61609"/>
    <w:rsid w:val="00B61C78"/>
    <w:rsid w:val="00B66506"/>
    <w:rsid w:val="00B72304"/>
    <w:rsid w:val="00B72862"/>
    <w:rsid w:val="00B75012"/>
    <w:rsid w:val="00B75459"/>
    <w:rsid w:val="00B7718D"/>
    <w:rsid w:val="00B80969"/>
    <w:rsid w:val="00B8749B"/>
    <w:rsid w:val="00B9027A"/>
    <w:rsid w:val="00B93639"/>
    <w:rsid w:val="00B93F3B"/>
    <w:rsid w:val="00B94318"/>
    <w:rsid w:val="00B943FB"/>
    <w:rsid w:val="00B96146"/>
    <w:rsid w:val="00B9641E"/>
    <w:rsid w:val="00BA2716"/>
    <w:rsid w:val="00BA59B6"/>
    <w:rsid w:val="00BA5EAB"/>
    <w:rsid w:val="00BA6D21"/>
    <w:rsid w:val="00BA7026"/>
    <w:rsid w:val="00BA79EC"/>
    <w:rsid w:val="00BA7C89"/>
    <w:rsid w:val="00BB0160"/>
    <w:rsid w:val="00BB16C8"/>
    <w:rsid w:val="00BB2E6A"/>
    <w:rsid w:val="00BC223E"/>
    <w:rsid w:val="00BC29DB"/>
    <w:rsid w:val="00BC2AB7"/>
    <w:rsid w:val="00BC2F1D"/>
    <w:rsid w:val="00BC4026"/>
    <w:rsid w:val="00BC6137"/>
    <w:rsid w:val="00BC7505"/>
    <w:rsid w:val="00BD0A5D"/>
    <w:rsid w:val="00BE03ED"/>
    <w:rsid w:val="00BE1150"/>
    <w:rsid w:val="00BE1585"/>
    <w:rsid w:val="00BE1895"/>
    <w:rsid w:val="00BE42C2"/>
    <w:rsid w:val="00BE4341"/>
    <w:rsid w:val="00BE6067"/>
    <w:rsid w:val="00BF0E2A"/>
    <w:rsid w:val="00BF1D98"/>
    <w:rsid w:val="00BF34C4"/>
    <w:rsid w:val="00C0159A"/>
    <w:rsid w:val="00C03EB1"/>
    <w:rsid w:val="00C0669A"/>
    <w:rsid w:val="00C10C17"/>
    <w:rsid w:val="00C113EA"/>
    <w:rsid w:val="00C13023"/>
    <w:rsid w:val="00C167B1"/>
    <w:rsid w:val="00C17DC7"/>
    <w:rsid w:val="00C2213B"/>
    <w:rsid w:val="00C23E15"/>
    <w:rsid w:val="00C2409A"/>
    <w:rsid w:val="00C255F1"/>
    <w:rsid w:val="00C30107"/>
    <w:rsid w:val="00C302FF"/>
    <w:rsid w:val="00C357CD"/>
    <w:rsid w:val="00C362C4"/>
    <w:rsid w:val="00C400E4"/>
    <w:rsid w:val="00C4056A"/>
    <w:rsid w:val="00C4079B"/>
    <w:rsid w:val="00C41C5A"/>
    <w:rsid w:val="00C41EB4"/>
    <w:rsid w:val="00C428D0"/>
    <w:rsid w:val="00C4483A"/>
    <w:rsid w:val="00C506E0"/>
    <w:rsid w:val="00C50DB5"/>
    <w:rsid w:val="00C53F94"/>
    <w:rsid w:val="00C5475A"/>
    <w:rsid w:val="00C547BE"/>
    <w:rsid w:val="00C54F4D"/>
    <w:rsid w:val="00C5559A"/>
    <w:rsid w:val="00C55F9F"/>
    <w:rsid w:val="00C56AFF"/>
    <w:rsid w:val="00C573A6"/>
    <w:rsid w:val="00C57475"/>
    <w:rsid w:val="00C61E89"/>
    <w:rsid w:val="00C642D1"/>
    <w:rsid w:val="00C650BA"/>
    <w:rsid w:val="00C66480"/>
    <w:rsid w:val="00C67C50"/>
    <w:rsid w:val="00C71766"/>
    <w:rsid w:val="00C71776"/>
    <w:rsid w:val="00C72A34"/>
    <w:rsid w:val="00C72EF5"/>
    <w:rsid w:val="00C731BD"/>
    <w:rsid w:val="00C74CC8"/>
    <w:rsid w:val="00C756E8"/>
    <w:rsid w:val="00C75F3E"/>
    <w:rsid w:val="00C761A0"/>
    <w:rsid w:val="00C83479"/>
    <w:rsid w:val="00C850DD"/>
    <w:rsid w:val="00C92195"/>
    <w:rsid w:val="00C92886"/>
    <w:rsid w:val="00C959AF"/>
    <w:rsid w:val="00C95A24"/>
    <w:rsid w:val="00C95D69"/>
    <w:rsid w:val="00CA1AEB"/>
    <w:rsid w:val="00CA2B2B"/>
    <w:rsid w:val="00CA4667"/>
    <w:rsid w:val="00CA4992"/>
    <w:rsid w:val="00CA6828"/>
    <w:rsid w:val="00CB4403"/>
    <w:rsid w:val="00CB4E07"/>
    <w:rsid w:val="00CB5B70"/>
    <w:rsid w:val="00CB6C64"/>
    <w:rsid w:val="00CB716F"/>
    <w:rsid w:val="00CC0A5E"/>
    <w:rsid w:val="00CC2654"/>
    <w:rsid w:val="00CC5341"/>
    <w:rsid w:val="00CC78F2"/>
    <w:rsid w:val="00CC7A6B"/>
    <w:rsid w:val="00CD1380"/>
    <w:rsid w:val="00CD2078"/>
    <w:rsid w:val="00CD2571"/>
    <w:rsid w:val="00CD2F98"/>
    <w:rsid w:val="00CD33BF"/>
    <w:rsid w:val="00CD348B"/>
    <w:rsid w:val="00CD462F"/>
    <w:rsid w:val="00CD50D2"/>
    <w:rsid w:val="00CD60A6"/>
    <w:rsid w:val="00CD7289"/>
    <w:rsid w:val="00CE09DA"/>
    <w:rsid w:val="00CE3152"/>
    <w:rsid w:val="00CE751C"/>
    <w:rsid w:val="00CF12F7"/>
    <w:rsid w:val="00CF169A"/>
    <w:rsid w:val="00CF1B9C"/>
    <w:rsid w:val="00CF1C99"/>
    <w:rsid w:val="00CF211A"/>
    <w:rsid w:val="00CF26DC"/>
    <w:rsid w:val="00CF5FF6"/>
    <w:rsid w:val="00D003EB"/>
    <w:rsid w:val="00D01429"/>
    <w:rsid w:val="00D0293F"/>
    <w:rsid w:val="00D0341B"/>
    <w:rsid w:val="00D03E77"/>
    <w:rsid w:val="00D044C4"/>
    <w:rsid w:val="00D0457A"/>
    <w:rsid w:val="00D05A9D"/>
    <w:rsid w:val="00D065F0"/>
    <w:rsid w:val="00D069C7"/>
    <w:rsid w:val="00D07DD4"/>
    <w:rsid w:val="00D117B2"/>
    <w:rsid w:val="00D11975"/>
    <w:rsid w:val="00D14017"/>
    <w:rsid w:val="00D14192"/>
    <w:rsid w:val="00D15420"/>
    <w:rsid w:val="00D15EC4"/>
    <w:rsid w:val="00D16576"/>
    <w:rsid w:val="00D218F4"/>
    <w:rsid w:val="00D219FE"/>
    <w:rsid w:val="00D24B30"/>
    <w:rsid w:val="00D255D1"/>
    <w:rsid w:val="00D259DE"/>
    <w:rsid w:val="00D30B90"/>
    <w:rsid w:val="00D30D5B"/>
    <w:rsid w:val="00D33667"/>
    <w:rsid w:val="00D36A43"/>
    <w:rsid w:val="00D4037F"/>
    <w:rsid w:val="00D40BCB"/>
    <w:rsid w:val="00D426DC"/>
    <w:rsid w:val="00D4476B"/>
    <w:rsid w:val="00D44BA9"/>
    <w:rsid w:val="00D45EBC"/>
    <w:rsid w:val="00D462F1"/>
    <w:rsid w:val="00D47940"/>
    <w:rsid w:val="00D557C5"/>
    <w:rsid w:val="00D5632F"/>
    <w:rsid w:val="00D6099E"/>
    <w:rsid w:val="00D614B6"/>
    <w:rsid w:val="00D62863"/>
    <w:rsid w:val="00D66973"/>
    <w:rsid w:val="00D6733A"/>
    <w:rsid w:val="00D67B2A"/>
    <w:rsid w:val="00D70719"/>
    <w:rsid w:val="00D71052"/>
    <w:rsid w:val="00D7604B"/>
    <w:rsid w:val="00D76A32"/>
    <w:rsid w:val="00D76DB3"/>
    <w:rsid w:val="00D778DF"/>
    <w:rsid w:val="00D82681"/>
    <w:rsid w:val="00D82D5B"/>
    <w:rsid w:val="00D82F2E"/>
    <w:rsid w:val="00D832FD"/>
    <w:rsid w:val="00D85638"/>
    <w:rsid w:val="00D87074"/>
    <w:rsid w:val="00D87DDE"/>
    <w:rsid w:val="00D90463"/>
    <w:rsid w:val="00D90BCC"/>
    <w:rsid w:val="00D90C0B"/>
    <w:rsid w:val="00D92121"/>
    <w:rsid w:val="00D939A0"/>
    <w:rsid w:val="00D97919"/>
    <w:rsid w:val="00DA10D2"/>
    <w:rsid w:val="00DA446A"/>
    <w:rsid w:val="00DB02B3"/>
    <w:rsid w:val="00DB19DC"/>
    <w:rsid w:val="00DB1D0E"/>
    <w:rsid w:val="00DB1DB8"/>
    <w:rsid w:val="00DB20E1"/>
    <w:rsid w:val="00DB32B3"/>
    <w:rsid w:val="00DB43D7"/>
    <w:rsid w:val="00DB6D43"/>
    <w:rsid w:val="00DB7544"/>
    <w:rsid w:val="00DB799B"/>
    <w:rsid w:val="00DC27D0"/>
    <w:rsid w:val="00DC5CA5"/>
    <w:rsid w:val="00DC5D31"/>
    <w:rsid w:val="00DC5DD5"/>
    <w:rsid w:val="00DC6712"/>
    <w:rsid w:val="00DC6A6A"/>
    <w:rsid w:val="00DC76C3"/>
    <w:rsid w:val="00DC77B6"/>
    <w:rsid w:val="00DD01D4"/>
    <w:rsid w:val="00DD1235"/>
    <w:rsid w:val="00DD2033"/>
    <w:rsid w:val="00DD2DA5"/>
    <w:rsid w:val="00DD3608"/>
    <w:rsid w:val="00DD4C3B"/>
    <w:rsid w:val="00DD6782"/>
    <w:rsid w:val="00DD72BC"/>
    <w:rsid w:val="00DE045E"/>
    <w:rsid w:val="00DE4E93"/>
    <w:rsid w:val="00DF2F2B"/>
    <w:rsid w:val="00DF374C"/>
    <w:rsid w:val="00DF4542"/>
    <w:rsid w:val="00DF60B8"/>
    <w:rsid w:val="00DF6552"/>
    <w:rsid w:val="00DF6CB1"/>
    <w:rsid w:val="00E0127E"/>
    <w:rsid w:val="00E02357"/>
    <w:rsid w:val="00E027E1"/>
    <w:rsid w:val="00E04271"/>
    <w:rsid w:val="00E04968"/>
    <w:rsid w:val="00E050E4"/>
    <w:rsid w:val="00E05DF2"/>
    <w:rsid w:val="00E11430"/>
    <w:rsid w:val="00E11846"/>
    <w:rsid w:val="00E1226B"/>
    <w:rsid w:val="00E137F3"/>
    <w:rsid w:val="00E1546A"/>
    <w:rsid w:val="00E20DB8"/>
    <w:rsid w:val="00E24479"/>
    <w:rsid w:val="00E27FCC"/>
    <w:rsid w:val="00E32EB7"/>
    <w:rsid w:val="00E33E55"/>
    <w:rsid w:val="00E34278"/>
    <w:rsid w:val="00E375AE"/>
    <w:rsid w:val="00E37A68"/>
    <w:rsid w:val="00E41A6B"/>
    <w:rsid w:val="00E422AF"/>
    <w:rsid w:val="00E44656"/>
    <w:rsid w:val="00E46895"/>
    <w:rsid w:val="00E47174"/>
    <w:rsid w:val="00E476FD"/>
    <w:rsid w:val="00E47AC8"/>
    <w:rsid w:val="00E50BA0"/>
    <w:rsid w:val="00E511F9"/>
    <w:rsid w:val="00E52B3C"/>
    <w:rsid w:val="00E52B59"/>
    <w:rsid w:val="00E54165"/>
    <w:rsid w:val="00E5457D"/>
    <w:rsid w:val="00E54B0F"/>
    <w:rsid w:val="00E55E64"/>
    <w:rsid w:val="00E57683"/>
    <w:rsid w:val="00E62103"/>
    <w:rsid w:val="00E62A95"/>
    <w:rsid w:val="00E65A92"/>
    <w:rsid w:val="00E65ED7"/>
    <w:rsid w:val="00E66114"/>
    <w:rsid w:val="00E66FF1"/>
    <w:rsid w:val="00E67808"/>
    <w:rsid w:val="00E679BF"/>
    <w:rsid w:val="00E727FC"/>
    <w:rsid w:val="00E72CDC"/>
    <w:rsid w:val="00E73766"/>
    <w:rsid w:val="00E76721"/>
    <w:rsid w:val="00E778E4"/>
    <w:rsid w:val="00E80B7B"/>
    <w:rsid w:val="00E8120C"/>
    <w:rsid w:val="00E8162D"/>
    <w:rsid w:val="00E83885"/>
    <w:rsid w:val="00E8396B"/>
    <w:rsid w:val="00E84380"/>
    <w:rsid w:val="00E8485A"/>
    <w:rsid w:val="00E84BD8"/>
    <w:rsid w:val="00E903B9"/>
    <w:rsid w:val="00E9383F"/>
    <w:rsid w:val="00E96D0D"/>
    <w:rsid w:val="00E97343"/>
    <w:rsid w:val="00E97E47"/>
    <w:rsid w:val="00EA1A0E"/>
    <w:rsid w:val="00EA23DA"/>
    <w:rsid w:val="00EA3B80"/>
    <w:rsid w:val="00EA5719"/>
    <w:rsid w:val="00EA68ED"/>
    <w:rsid w:val="00EA712F"/>
    <w:rsid w:val="00EB48DC"/>
    <w:rsid w:val="00EC1DAF"/>
    <w:rsid w:val="00EC2285"/>
    <w:rsid w:val="00EC2E72"/>
    <w:rsid w:val="00EC5A99"/>
    <w:rsid w:val="00EC67D1"/>
    <w:rsid w:val="00ED132E"/>
    <w:rsid w:val="00ED1A07"/>
    <w:rsid w:val="00ED21BA"/>
    <w:rsid w:val="00ED4489"/>
    <w:rsid w:val="00ED7050"/>
    <w:rsid w:val="00ED723C"/>
    <w:rsid w:val="00ED7540"/>
    <w:rsid w:val="00ED785E"/>
    <w:rsid w:val="00EE084F"/>
    <w:rsid w:val="00EE0D86"/>
    <w:rsid w:val="00EE1189"/>
    <w:rsid w:val="00EE23C9"/>
    <w:rsid w:val="00EE24ED"/>
    <w:rsid w:val="00EE32CF"/>
    <w:rsid w:val="00EE404D"/>
    <w:rsid w:val="00EE5065"/>
    <w:rsid w:val="00EE53E6"/>
    <w:rsid w:val="00EE5705"/>
    <w:rsid w:val="00EE5B8B"/>
    <w:rsid w:val="00EE64F0"/>
    <w:rsid w:val="00EF0229"/>
    <w:rsid w:val="00EF0D88"/>
    <w:rsid w:val="00EF2507"/>
    <w:rsid w:val="00EF2DFE"/>
    <w:rsid w:val="00EF477C"/>
    <w:rsid w:val="00EF4C15"/>
    <w:rsid w:val="00EF6023"/>
    <w:rsid w:val="00EF636F"/>
    <w:rsid w:val="00F02297"/>
    <w:rsid w:val="00F03DEE"/>
    <w:rsid w:val="00F03FB5"/>
    <w:rsid w:val="00F051A8"/>
    <w:rsid w:val="00F053D1"/>
    <w:rsid w:val="00F063F6"/>
    <w:rsid w:val="00F0720B"/>
    <w:rsid w:val="00F108ED"/>
    <w:rsid w:val="00F14770"/>
    <w:rsid w:val="00F14A5D"/>
    <w:rsid w:val="00F15FED"/>
    <w:rsid w:val="00F1661B"/>
    <w:rsid w:val="00F16E2A"/>
    <w:rsid w:val="00F2018F"/>
    <w:rsid w:val="00F21EBA"/>
    <w:rsid w:val="00F22C6C"/>
    <w:rsid w:val="00F2335A"/>
    <w:rsid w:val="00F23638"/>
    <w:rsid w:val="00F263A2"/>
    <w:rsid w:val="00F27380"/>
    <w:rsid w:val="00F273C1"/>
    <w:rsid w:val="00F27BA0"/>
    <w:rsid w:val="00F34CA0"/>
    <w:rsid w:val="00F4268F"/>
    <w:rsid w:val="00F46E15"/>
    <w:rsid w:val="00F478A1"/>
    <w:rsid w:val="00F53657"/>
    <w:rsid w:val="00F539C1"/>
    <w:rsid w:val="00F55724"/>
    <w:rsid w:val="00F611EA"/>
    <w:rsid w:val="00F6163C"/>
    <w:rsid w:val="00F62CC2"/>
    <w:rsid w:val="00F64853"/>
    <w:rsid w:val="00F6509A"/>
    <w:rsid w:val="00F66A42"/>
    <w:rsid w:val="00F67CB5"/>
    <w:rsid w:val="00F70271"/>
    <w:rsid w:val="00F70589"/>
    <w:rsid w:val="00F70646"/>
    <w:rsid w:val="00F72077"/>
    <w:rsid w:val="00F76219"/>
    <w:rsid w:val="00F81290"/>
    <w:rsid w:val="00F8279D"/>
    <w:rsid w:val="00F85D26"/>
    <w:rsid w:val="00F9055C"/>
    <w:rsid w:val="00F90698"/>
    <w:rsid w:val="00F908DF"/>
    <w:rsid w:val="00F91204"/>
    <w:rsid w:val="00F91C6C"/>
    <w:rsid w:val="00F9420F"/>
    <w:rsid w:val="00F95264"/>
    <w:rsid w:val="00F96A2A"/>
    <w:rsid w:val="00F96DC0"/>
    <w:rsid w:val="00F97B5F"/>
    <w:rsid w:val="00FA364D"/>
    <w:rsid w:val="00FA4E63"/>
    <w:rsid w:val="00FA5433"/>
    <w:rsid w:val="00FA647C"/>
    <w:rsid w:val="00FA6BBC"/>
    <w:rsid w:val="00FA7C65"/>
    <w:rsid w:val="00FB0806"/>
    <w:rsid w:val="00FB12B4"/>
    <w:rsid w:val="00FB300D"/>
    <w:rsid w:val="00FB307A"/>
    <w:rsid w:val="00FB33FB"/>
    <w:rsid w:val="00FB678C"/>
    <w:rsid w:val="00FB7706"/>
    <w:rsid w:val="00FB7E1F"/>
    <w:rsid w:val="00FC12A2"/>
    <w:rsid w:val="00FC3F35"/>
    <w:rsid w:val="00FC3FBE"/>
    <w:rsid w:val="00FC4087"/>
    <w:rsid w:val="00FC6A98"/>
    <w:rsid w:val="00FD117D"/>
    <w:rsid w:val="00FD1CFC"/>
    <w:rsid w:val="00FD1E16"/>
    <w:rsid w:val="00FD3D93"/>
    <w:rsid w:val="00FD7298"/>
    <w:rsid w:val="00FE321E"/>
    <w:rsid w:val="00FE3ECE"/>
    <w:rsid w:val="00FE5282"/>
    <w:rsid w:val="00FE6D8F"/>
    <w:rsid w:val="00FF16B3"/>
    <w:rsid w:val="00FF404D"/>
    <w:rsid w:val="00FF46EB"/>
    <w:rsid w:val="00FF55CA"/>
    <w:rsid w:val="00FF618D"/>
    <w:rsid w:val="00FF64CB"/>
    <w:rsid w:val="00FF758A"/>
    <w:rsid w:val="00FF7B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EF8E44"/>
  <w15:docId w15:val="{42ADEEBE-DA08-4F44-8CAE-1C0511C6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18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jc w:val="both"/>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jc w:val="both"/>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uiPriority w:val="99"/>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pPr>
      <w:jc w:val="both"/>
    </w:pPr>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jc w:val="both"/>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jc w:val="both"/>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jc w:val="both"/>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aliases w:val="CW_Lista"/>
    <w:basedOn w:val="Normalny"/>
    <w:link w:val="AkapitzlistZnak"/>
    <w:uiPriority w:val="99"/>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jc w:val="both"/>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jc w:val="both"/>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3"/>
      </w:numPr>
      <w:ind w:left="284" w:hanging="284"/>
    </w:pPr>
    <w:rPr>
      <w:b/>
      <w:bCs/>
      <w:sz w:val="28"/>
      <w:szCs w:val="28"/>
      <w:u w:val="single"/>
    </w:rPr>
  </w:style>
  <w:style w:type="paragraph" w:customStyle="1" w:styleId="Wypunktowanie">
    <w:name w:val="Wypunktowanie"/>
    <w:basedOn w:val="Normalny"/>
    <w:uiPriority w:val="99"/>
    <w:rsid w:val="00841C28"/>
    <w:pPr>
      <w:numPr>
        <w:numId w:val="4"/>
      </w:numPr>
    </w:pPr>
  </w:style>
  <w:style w:type="paragraph" w:styleId="Tekstprzypisudolnego">
    <w:name w:val="footnote text"/>
    <w:basedOn w:val="Normalny"/>
    <w:link w:val="TekstprzypisudolnegoZnak"/>
    <w:uiPriority w:val="99"/>
    <w:rsid w:val="00841C28"/>
    <w:rPr>
      <w:rFonts w:eastAsia="Calibri"/>
      <w:sz w:val="20"/>
      <w:szCs w:val="20"/>
    </w:rPr>
  </w:style>
  <w:style w:type="character" w:customStyle="1" w:styleId="TekstprzypisudolnegoZnak">
    <w:name w:val="Tekst przypisu dolnego Znak"/>
    <w:link w:val="Tekstprzypisudolnego"/>
    <w:uiPriority w:val="99"/>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aliases w:val="CW_Lista Znak"/>
    <w:link w:val="Akapitzlist"/>
    <w:uiPriority w:val="99"/>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jc w:val="both"/>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A32FC0"/>
    <w:pPr>
      <w:suppressAutoHyphens/>
      <w:jc w:val="both"/>
    </w:pPr>
    <w:rPr>
      <w:rFonts w:eastAsia="Calibri"/>
      <w:lang w:eastAsia="zh-CN"/>
    </w:rPr>
  </w:style>
  <w:style w:type="character" w:styleId="Odwoanieprzypisudolnego">
    <w:name w:val="footnote reference"/>
    <w:basedOn w:val="Domylnaczcionkaakapitu"/>
    <w:uiPriority w:val="99"/>
    <w:semiHidden/>
    <w:unhideWhenUsed/>
    <w:locked/>
    <w:rsid w:val="00E34278"/>
    <w:rPr>
      <w:vertAlign w:val="superscript"/>
    </w:rPr>
  </w:style>
  <w:style w:type="character" w:styleId="Odwoaniedokomentarza">
    <w:name w:val="annotation reference"/>
    <w:basedOn w:val="Domylnaczcionkaakapitu"/>
    <w:uiPriority w:val="99"/>
    <w:semiHidden/>
    <w:unhideWhenUsed/>
    <w:locked/>
    <w:rsid w:val="00772BBC"/>
    <w:rPr>
      <w:sz w:val="16"/>
      <w:szCs w:val="16"/>
    </w:rPr>
  </w:style>
  <w:style w:type="paragraph" w:styleId="Tekstkomentarza">
    <w:name w:val="annotation text"/>
    <w:basedOn w:val="Normalny"/>
    <w:link w:val="TekstkomentarzaZnak"/>
    <w:uiPriority w:val="99"/>
    <w:semiHidden/>
    <w:unhideWhenUsed/>
    <w:locked/>
    <w:rsid w:val="00772BBC"/>
    <w:rPr>
      <w:sz w:val="20"/>
      <w:szCs w:val="20"/>
    </w:rPr>
  </w:style>
  <w:style w:type="character" w:customStyle="1" w:styleId="TekstkomentarzaZnak">
    <w:name w:val="Tekst komentarza Znak"/>
    <w:basedOn w:val="Domylnaczcionkaakapitu"/>
    <w:link w:val="Tekstkomentarza"/>
    <w:uiPriority w:val="99"/>
    <w:semiHidden/>
    <w:rsid w:val="00772BB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72BBC"/>
    <w:rPr>
      <w:b/>
      <w:bCs/>
    </w:rPr>
  </w:style>
  <w:style w:type="character" w:customStyle="1" w:styleId="TematkomentarzaZnak">
    <w:name w:val="Temat komentarza Znak"/>
    <w:basedOn w:val="TekstkomentarzaZnak"/>
    <w:link w:val="Tematkomentarza"/>
    <w:uiPriority w:val="99"/>
    <w:semiHidden/>
    <w:rsid w:val="00772BBC"/>
    <w:rPr>
      <w:rFonts w:ascii="Times New Roman" w:eastAsia="Times New Roman" w:hAnsi="Times New Roman"/>
      <w:b/>
      <w:bCs/>
    </w:rPr>
  </w:style>
  <w:style w:type="paragraph" w:styleId="Lista">
    <w:name w:val="List"/>
    <w:basedOn w:val="Normalny"/>
    <w:locked/>
    <w:rsid w:val="000A0F61"/>
    <w:pPr>
      <w:autoSpaceDE w:val="0"/>
      <w:autoSpaceDN w:val="0"/>
      <w:spacing w:before="90" w:line="380" w:lineRule="atLeast"/>
      <w:jc w:val="both"/>
    </w:pPr>
    <w:rPr>
      <w:w w:val="89"/>
      <w:sz w:val="25"/>
      <w:szCs w:val="20"/>
    </w:rPr>
  </w:style>
  <w:style w:type="paragraph" w:styleId="Tekstprzypisukocowego">
    <w:name w:val="endnote text"/>
    <w:basedOn w:val="Normalny"/>
    <w:link w:val="TekstprzypisukocowegoZnak"/>
    <w:uiPriority w:val="99"/>
    <w:semiHidden/>
    <w:unhideWhenUsed/>
    <w:locked/>
    <w:rsid w:val="001650AE"/>
    <w:rPr>
      <w:sz w:val="20"/>
      <w:szCs w:val="20"/>
    </w:rPr>
  </w:style>
  <w:style w:type="character" w:customStyle="1" w:styleId="TekstprzypisukocowegoZnak">
    <w:name w:val="Tekst przypisu końcowego Znak"/>
    <w:basedOn w:val="Domylnaczcionkaakapitu"/>
    <w:link w:val="Tekstprzypisukocowego"/>
    <w:uiPriority w:val="99"/>
    <w:semiHidden/>
    <w:rsid w:val="001650AE"/>
    <w:rPr>
      <w:rFonts w:ascii="Times New Roman" w:eastAsia="Times New Roman" w:hAnsi="Times New Roman"/>
    </w:rPr>
  </w:style>
  <w:style w:type="character" w:styleId="Odwoanieprzypisukocowego">
    <w:name w:val="endnote reference"/>
    <w:basedOn w:val="Domylnaczcionkaakapitu"/>
    <w:uiPriority w:val="99"/>
    <w:semiHidden/>
    <w:unhideWhenUsed/>
    <w:locked/>
    <w:rsid w:val="00165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0468">
      <w:bodyDiv w:val="1"/>
      <w:marLeft w:val="0"/>
      <w:marRight w:val="0"/>
      <w:marTop w:val="0"/>
      <w:marBottom w:val="0"/>
      <w:divBdr>
        <w:top w:val="none" w:sz="0" w:space="0" w:color="auto"/>
        <w:left w:val="none" w:sz="0" w:space="0" w:color="auto"/>
        <w:bottom w:val="none" w:sz="0" w:space="0" w:color="auto"/>
        <w:right w:val="none" w:sz="0" w:space="0" w:color="auto"/>
      </w:divBdr>
    </w:div>
    <w:div w:id="93524255">
      <w:bodyDiv w:val="1"/>
      <w:marLeft w:val="0"/>
      <w:marRight w:val="0"/>
      <w:marTop w:val="0"/>
      <w:marBottom w:val="0"/>
      <w:divBdr>
        <w:top w:val="none" w:sz="0" w:space="0" w:color="auto"/>
        <w:left w:val="none" w:sz="0" w:space="0" w:color="auto"/>
        <w:bottom w:val="none" w:sz="0" w:space="0" w:color="auto"/>
        <w:right w:val="none" w:sz="0" w:space="0" w:color="auto"/>
      </w:divBdr>
    </w:div>
    <w:div w:id="153960100">
      <w:bodyDiv w:val="1"/>
      <w:marLeft w:val="0"/>
      <w:marRight w:val="0"/>
      <w:marTop w:val="0"/>
      <w:marBottom w:val="0"/>
      <w:divBdr>
        <w:top w:val="none" w:sz="0" w:space="0" w:color="auto"/>
        <w:left w:val="none" w:sz="0" w:space="0" w:color="auto"/>
        <w:bottom w:val="none" w:sz="0" w:space="0" w:color="auto"/>
        <w:right w:val="none" w:sz="0" w:space="0" w:color="auto"/>
      </w:divBdr>
    </w:div>
    <w:div w:id="196891180">
      <w:bodyDiv w:val="1"/>
      <w:marLeft w:val="0"/>
      <w:marRight w:val="0"/>
      <w:marTop w:val="0"/>
      <w:marBottom w:val="0"/>
      <w:divBdr>
        <w:top w:val="none" w:sz="0" w:space="0" w:color="auto"/>
        <w:left w:val="none" w:sz="0" w:space="0" w:color="auto"/>
        <w:bottom w:val="none" w:sz="0" w:space="0" w:color="auto"/>
        <w:right w:val="none" w:sz="0" w:space="0" w:color="auto"/>
      </w:divBdr>
    </w:div>
    <w:div w:id="230889273">
      <w:bodyDiv w:val="1"/>
      <w:marLeft w:val="0"/>
      <w:marRight w:val="0"/>
      <w:marTop w:val="0"/>
      <w:marBottom w:val="0"/>
      <w:divBdr>
        <w:top w:val="none" w:sz="0" w:space="0" w:color="auto"/>
        <w:left w:val="none" w:sz="0" w:space="0" w:color="auto"/>
        <w:bottom w:val="none" w:sz="0" w:space="0" w:color="auto"/>
        <w:right w:val="none" w:sz="0" w:space="0" w:color="auto"/>
      </w:divBdr>
    </w:div>
    <w:div w:id="397440673">
      <w:bodyDiv w:val="1"/>
      <w:marLeft w:val="0"/>
      <w:marRight w:val="0"/>
      <w:marTop w:val="0"/>
      <w:marBottom w:val="0"/>
      <w:divBdr>
        <w:top w:val="none" w:sz="0" w:space="0" w:color="auto"/>
        <w:left w:val="none" w:sz="0" w:space="0" w:color="auto"/>
        <w:bottom w:val="none" w:sz="0" w:space="0" w:color="auto"/>
        <w:right w:val="none" w:sz="0" w:space="0" w:color="auto"/>
      </w:divBdr>
    </w:div>
    <w:div w:id="421150306">
      <w:bodyDiv w:val="1"/>
      <w:marLeft w:val="0"/>
      <w:marRight w:val="0"/>
      <w:marTop w:val="0"/>
      <w:marBottom w:val="0"/>
      <w:divBdr>
        <w:top w:val="none" w:sz="0" w:space="0" w:color="auto"/>
        <w:left w:val="none" w:sz="0" w:space="0" w:color="auto"/>
        <w:bottom w:val="none" w:sz="0" w:space="0" w:color="auto"/>
        <w:right w:val="none" w:sz="0" w:space="0" w:color="auto"/>
      </w:divBdr>
    </w:div>
    <w:div w:id="524442346">
      <w:bodyDiv w:val="1"/>
      <w:marLeft w:val="0"/>
      <w:marRight w:val="0"/>
      <w:marTop w:val="0"/>
      <w:marBottom w:val="0"/>
      <w:divBdr>
        <w:top w:val="none" w:sz="0" w:space="0" w:color="auto"/>
        <w:left w:val="none" w:sz="0" w:space="0" w:color="auto"/>
        <w:bottom w:val="none" w:sz="0" w:space="0" w:color="auto"/>
        <w:right w:val="none" w:sz="0" w:space="0" w:color="auto"/>
      </w:divBdr>
    </w:div>
    <w:div w:id="540750874">
      <w:bodyDiv w:val="1"/>
      <w:marLeft w:val="0"/>
      <w:marRight w:val="0"/>
      <w:marTop w:val="0"/>
      <w:marBottom w:val="0"/>
      <w:divBdr>
        <w:top w:val="none" w:sz="0" w:space="0" w:color="auto"/>
        <w:left w:val="none" w:sz="0" w:space="0" w:color="auto"/>
        <w:bottom w:val="none" w:sz="0" w:space="0" w:color="auto"/>
        <w:right w:val="none" w:sz="0" w:space="0" w:color="auto"/>
      </w:divBdr>
    </w:div>
    <w:div w:id="559439860">
      <w:bodyDiv w:val="1"/>
      <w:marLeft w:val="0"/>
      <w:marRight w:val="0"/>
      <w:marTop w:val="0"/>
      <w:marBottom w:val="0"/>
      <w:divBdr>
        <w:top w:val="none" w:sz="0" w:space="0" w:color="auto"/>
        <w:left w:val="none" w:sz="0" w:space="0" w:color="auto"/>
        <w:bottom w:val="none" w:sz="0" w:space="0" w:color="auto"/>
        <w:right w:val="none" w:sz="0" w:space="0" w:color="auto"/>
      </w:divBdr>
    </w:div>
    <w:div w:id="718432788">
      <w:bodyDiv w:val="1"/>
      <w:marLeft w:val="0"/>
      <w:marRight w:val="0"/>
      <w:marTop w:val="0"/>
      <w:marBottom w:val="0"/>
      <w:divBdr>
        <w:top w:val="none" w:sz="0" w:space="0" w:color="auto"/>
        <w:left w:val="none" w:sz="0" w:space="0" w:color="auto"/>
        <w:bottom w:val="none" w:sz="0" w:space="0" w:color="auto"/>
        <w:right w:val="none" w:sz="0" w:space="0" w:color="auto"/>
      </w:divBdr>
    </w:div>
    <w:div w:id="729885355">
      <w:bodyDiv w:val="1"/>
      <w:marLeft w:val="0"/>
      <w:marRight w:val="0"/>
      <w:marTop w:val="0"/>
      <w:marBottom w:val="0"/>
      <w:divBdr>
        <w:top w:val="none" w:sz="0" w:space="0" w:color="auto"/>
        <w:left w:val="none" w:sz="0" w:space="0" w:color="auto"/>
        <w:bottom w:val="none" w:sz="0" w:space="0" w:color="auto"/>
        <w:right w:val="none" w:sz="0" w:space="0" w:color="auto"/>
      </w:divBdr>
    </w:div>
    <w:div w:id="736443591">
      <w:bodyDiv w:val="1"/>
      <w:marLeft w:val="0"/>
      <w:marRight w:val="0"/>
      <w:marTop w:val="0"/>
      <w:marBottom w:val="0"/>
      <w:divBdr>
        <w:top w:val="none" w:sz="0" w:space="0" w:color="auto"/>
        <w:left w:val="none" w:sz="0" w:space="0" w:color="auto"/>
        <w:bottom w:val="none" w:sz="0" w:space="0" w:color="auto"/>
        <w:right w:val="none" w:sz="0" w:space="0" w:color="auto"/>
      </w:divBdr>
    </w:div>
    <w:div w:id="777605971">
      <w:bodyDiv w:val="1"/>
      <w:marLeft w:val="0"/>
      <w:marRight w:val="0"/>
      <w:marTop w:val="0"/>
      <w:marBottom w:val="0"/>
      <w:divBdr>
        <w:top w:val="none" w:sz="0" w:space="0" w:color="auto"/>
        <w:left w:val="none" w:sz="0" w:space="0" w:color="auto"/>
        <w:bottom w:val="none" w:sz="0" w:space="0" w:color="auto"/>
        <w:right w:val="none" w:sz="0" w:space="0" w:color="auto"/>
      </w:divBdr>
    </w:div>
    <w:div w:id="792864036">
      <w:bodyDiv w:val="1"/>
      <w:marLeft w:val="0"/>
      <w:marRight w:val="0"/>
      <w:marTop w:val="0"/>
      <w:marBottom w:val="0"/>
      <w:divBdr>
        <w:top w:val="none" w:sz="0" w:space="0" w:color="auto"/>
        <w:left w:val="none" w:sz="0" w:space="0" w:color="auto"/>
        <w:bottom w:val="none" w:sz="0" w:space="0" w:color="auto"/>
        <w:right w:val="none" w:sz="0" w:space="0" w:color="auto"/>
      </w:divBdr>
    </w:div>
    <w:div w:id="800734739">
      <w:bodyDiv w:val="1"/>
      <w:marLeft w:val="0"/>
      <w:marRight w:val="0"/>
      <w:marTop w:val="0"/>
      <w:marBottom w:val="0"/>
      <w:divBdr>
        <w:top w:val="none" w:sz="0" w:space="0" w:color="auto"/>
        <w:left w:val="none" w:sz="0" w:space="0" w:color="auto"/>
        <w:bottom w:val="none" w:sz="0" w:space="0" w:color="auto"/>
        <w:right w:val="none" w:sz="0" w:space="0" w:color="auto"/>
      </w:divBdr>
    </w:div>
    <w:div w:id="811019602">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901520139">
      <w:marLeft w:val="0"/>
      <w:marRight w:val="0"/>
      <w:marTop w:val="0"/>
      <w:marBottom w:val="0"/>
      <w:divBdr>
        <w:top w:val="none" w:sz="0" w:space="0" w:color="auto"/>
        <w:left w:val="none" w:sz="0" w:space="0" w:color="auto"/>
        <w:bottom w:val="none" w:sz="0" w:space="0" w:color="auto"/>
        <w:right w:val="none" w:sz="0" w:space="0" w:color="auto"/>
      </w:divBdr>
    </w:div>
    <w:div w:id="901520140">
      <w:marLeft w:val="0"/>
      <w:marRight w:val="0"/>
      <w:marTop w:val="0"/>
      <w:marBottom w:val="0"/>
      <w:divBdr>
        <w:top w:val="none" w:sz="0" w:space="0" w:color="auto"/>
        <w:left w:val="none" w:sz="0" w:space="0" w:color="auto"/>
        <w:bottom w:val="none" w:sz="0" w:space="0" w:color="auto"/>
        <w:right w:val="none" w:sz="0" w:space="0" w:color="auto"/>
      </w:divBdr>
    </w:div>
    <w:div w:id="901520141">
      <w:marLeft w:val="0"/>
      <w:marRight w:val="0"/>
      <w:marTop w:val="0"/>
      <w:marBottom w:val="0"/>
      <w:divBdr>
        <w:top w:val="none" w:sz="0" w:space="0" w:color="auto"/>
        <w:left w:val="none" w:sz="0" w:space="0" w:color="auto"/>
        <w:bottom w:val="none" w:sz="0" w:space="0" w:color="auto"/>
        <w:right w:val="none" w:sz="0" w:space="0" w:color="auto"/>
      </w:divBdr>
    </w:div>
    <w:div w:id="901520142">
      <w:marLeft w:val="0"/>
      <w:marRight w:val="0"/>
      <w:marTop w:val="0"/>
      <w:marBottom w:val="0"/>
      <w:divBdr>
        <w:top w:val="none" w:sz="0" w:space="0" w:color="auto"/>
        <w:left w:val="none" w:sz="0" w:space="0" w:color="auto"/>
        <w:bottom w:val="none" w:sz="0" w:space="0" w:color="auto"/>
        <w:right w:val="none" w:sz="0" w:space="0" w:color="auto"/>
      </w:divBdr>
    </w:div>
    <w:div w:id="901520143">
      <w:marLeft w:val="0"/>
      <w:marRight w:val="0"/>
      <w:marTop w:val="0"/>
      <w:marBottom w:val="0"/>
      <w:divBdr>
        <w:top w:val="none" w:sz="0" w:space="0" w:color="auto"/>
        <w:left w:val="none" w:sz="0" w:space="0" w:color="auto"/>
        <w:bottom w:val="none" w:sz="0" w:space="0" w:color="auto"/>
        <w:right w:val="none" w:sz="0" w:space="0" w:color="auto"/>
      </w:divBdr>
    </w:div>
    <w:div w:id="901520144">
      <w:marLeft w:val="0"/>
      <w:marRight w:val="0"/>
      <w:marTop w:val="0"/>
      <w:marBottom w:val="0"/>
      <w:divBdr>
        <w:top w:val="none" w:sz="0" w:space="0" w:color="auto"/>
        <w:left w:val="none" w:sz="0" w:space="0" w:color="auto"/>
        <w:bottom w:val="none" w:sz="0" w:space="0" w:color="auto"/>
        <w:right w:val="none" w:sz="0" w:space="0" w:color="auto"/>
      </w:divBdr>
    </w:div>
    <w:div w:id="901520145">
      <w:marLeft w:val="0"/>
      <w:marRight w:val="0"/>
      <w:marTop w:val="0"/>
      <w:marBottom w:val="0"/>
      <w:divBdr>
        <w:top w:val="none" w:sz="0" w:space="0" w:color="auto"/>
        <w:left w:val="none" w:sz="0" w:space="0" w:color="auto"/>
        <w:bottom w:val="none" w:sz="0" w:space="0" w:color="auto"/>
        <w:right w:val="none" w:sz="0" w:space="0" w:color="auto"/>
      </w:divBdr>
    </w:div>
    <w:div w:id="901520146">
      <w:marLeft w:val="0"/>
      <w:marRight w:val="0"/>
      <w:marTop w:val="0"/>
      <w:marBottom w:val="0"/>
      <w:divBdr>
        <w:top w:val="none" w:sz="0" w:space="0" w:color="auto"/>
        <w:left w:val="none" w:sz="0" w:space="0" w:color="auto"/>
        <w:bottom w:val="none" w:sz="0" w:space="0" w:color="auto"/>
        <w:right w:val="none" w:sz="0" w:space="0" w:color="auto"/>
      </w:divBdr>
    </w:div>
    <w:div w:id="901520147">
      <w:marLeft w:val="0"/>
      <w:marRight w:val="0"/>
      <w:marTop w:val="0"/>
      <w:marBottom w:val="0"/>
      <w:divBdr>
        <w:top w:val="none" w:sz="0" w:space="0" w:color="auto"/>
        <w:left w:val="none" w:sz="0" w:space="0" w:color="auto"/>
        <w:bottom w:val="none" w:sz="0" w:space="0" w:color="auto"/>
        <w:right w:val="none" w:sz="0" w:space="0" w:color="auto"/>
      </w:divBdr>
    </w:div>
    <w:div w:id="901520148">
      <w:marLeft w:val="0"/>
      <w:marRight w:val="0"/>
      <w:marTop w:val="0"/>
      <w:marBottom w:val="0"/>
      <w:divBdr>
        <w:top w:val="none" w:sz="0" w:space="0" w:color="auto"/>
        <w:left w:val="none" w:sz="0" w:space="0" w:color="auto"/>
        <w:bottom w:val="none" w:sz="0" w:space="0" w:color="auto"/>
        <w:right w:val="none" w:sz="0" w:space="0" w:color="auto"/>
      </w:divBdr>
    </w:div>
    <w:div w:id="981931699">
      <w:bodyDiv w:val="1"/>
      <w:marLeft w:val="0"/>
      <w:marRight w:val="0"/>
      <w:marTop w:val="0"/>
      <w:marBottom w:val="0"/>
      <w:divBdr>
        <w:top w:val="none" w:sz="0" w:space="0" w:color="auto"/>
        <w:left w:val="none" w:sz="0" w:space="0" w:color="auto"/>
        <w:bottom w:val="none" w:sz="0" w:space="0" w:color="auto"/>
        <w:right w:val="none" w:sz="0" w:space="0" w:color="auto"/>
      </w:divBdr>
    </w:div>
    <w:div w:id="1043217949">
      <w:bodyDiv w:val="1"/>
      <w:marLeft w:val="0"/>
      <w:marRight w:val="0"/>
      <w:marTop w:val="0"/>
      <w:marBottom w:val="0"/>
      <w:divBdr>
        <w:top w:val="none" w:sz="0" w:space="0" w:color="auto"/>
        <w:left w:val="none" w:sz="0" w:space="0" w:color="auto"/>
        <w:bottom w:val="none" w:sz="0" w:space="0" w:color="auto"/>
        <w:right w:val="none" w:sz="0" w:space="0" w:color="auto"/>
      </w:divBdr>
    </w:div>
    <w:div w:id="1069617811">
      <w:bodyDiv w:val="1"/>
      <w:marLeft w:val="0"/>
      <w:marRight w:val="0"/>
      <w:marTop w:val="0"/>
      <w:marBottom w:val="0"/>
      <w:divBdr>
        <w:top w:val="none" w:sz="0" w:space="0" w:color="auto"/>
        <w:left w:val="none" w:sz="0" w:space="0" w:color="auto"/>
        <w:bottom w:val="none" w:sz="0" w:space="0" w:color="auto"/>
        <w:right w:val="none" w:sz="0" w:space="0" w:color="auto"/>
      </w:divBdr>
    </w:div>
    <w:div w:id="1072318075">
      <w:bodyDiv w:val="1"/>
      <w:marLeft w:val="0"/>
      <w:marRight w:val="0"/>
      <w:marTop w:val="0"/>
      <w:marBottom w:val="0"/>
      <w:divBdr>
        <w:top w:val="none" w:sz="0" w:space="0" w:color="auto"/>
        <w:left w:val="none" w:sz="0" w:space="0" w:color="auto"/>
        <w:bottom w:val="none" w:sz="0" w:space="0" w:color="auto"/>
        <w:right w:val="none" w:sz="0" w:space="0" w:color="auto"/>
      </w:divBdr>
    </w:div>
    <w:div w:id="1201669764">
      <w:bodyDiv w:val="1"/>
      <w:marLeft w:val="0"/>
      <w:marRight w:val="0"/>
      <w:marTop w:val="0"/>
      <w:marBottom w:val="0"/>
      <w:divBdr>
        <w:top w:val="none" w:sz="0" w:space="0" w:color="auto"/>
        <w:left w:val="none" w:sz="0" w:space="0" w:color="auto"/>
        <w:bottom w:val="none" w:sz="0" w:space="0" w:color="auto"/>
        <w:right w:val="none" w:sz="0" w:space="0" w:color="auto"/>
      </w:divBdr>
    </w:div>
    <w:div w:id="1251162425">
      <w:bodyDiv w:val="1"/>
      <w:marLeft w:val="0"/>
      <w:marRight w:val="0"/>
      <w:marTop w:val="0"/>
      <w:marBottom w:val="0"/>
      <w:divBdr>
        <w:top w:val="none" w:sz="0" w:space="0" w:color="auto"/>
        <w:left w:val="none" w:sz="0" w:space="0" w:color="auto"/>
        <w:bottom w:val="none" w:sz="0" w:space="0" w:color="auto"/>
        <w:right w:val="none" w:sz="0" w:space="0" w:color="auto"/>
      </w:divBdr>
    </w:div>
    <w:div w:id="1259170099">
      <w:bodyDiv w:val="1"/>
      <w:marLeft w:val="0"/>
      <w:marRight w:val="0"/>
      <w:marTop w:val="0"/>
      <w:marBottom w:val="0"/>
      <w:divBdr>
        <w:top w:val="none" w:sz="0" w:space="0" w:color="auto"/>
        <w:left w:val="none" w:sz="0" w:space="0" w:color="auto"/>
        <w:bottom w:val="none" w:sz="0" w:space="0" w:color="auto"/>
        <w:right w:val="none" w:sz="0" w:space="0" w:color="auto"/>
      </w:divBdr>
    </w:div>
    <w:div w:id="1388383405">
      <w:bodyDiv w:val="1"/>
      <w:marLeft w:val="0"/>
      <w:marRight w:val="0"/>
      <w:marTop w:val="0"/>
      <w:marBottom w:val="0"/>
      <w:divBdr>
        <w:top w:val="none" w:sz="0" w:space="0" w:color="auto"/>
        <w:left w:val="none" w:sz="0" w:space="0" w:color="auto"/>
        <w:bottom w:val="none" w:sz="0" w:space="0" w:color="auto"/>
        <w:right w:val="none" w:sz="0" w:space="0" w:color="auto"/>
      </w:divBdr>
    </w:div>
    <w:div w:id="1396396969">
      <w:bodyDiv w:val="1"/>
      <w:marLeft w:val="0"/>
      <w:marRight w:val="0"/>
      <w:marTop w:val="0"/>
      <w:marBottom w:val="0"/>
      <w:divBdr>
        <w:top w:val="none" w:sz="0" w:space="0" w:color="auto"/>
        <w:left w:val="none" w:sz="0" w:space="0" w:color="auto"/>
        <w:bottom w:val="none" w:sz="0" w:space="0" w:color="auto"/>
        <w:right w:val="none" w:sz="0" w:space="0" w:color="auto"/>
      </w:divBdr>
    </w:div>
    <w:div w:id="1466194574">
      <w:bodyDiv w:val="1"/>
      <w:marLeft w:val="0"/>
      <w:marRight w:val="0"/>
      <w:marTop w:val="0"/>
      <w:marBottom w:val="0"/>
      <w:divBdr>
        <w:top w:val="none" w:sz="0" w:space="0" w:color="auto"/>
        <w:left w:val="none" w:sz="0" w:space="0" w:color="auto"/>
        <w:bottom w:val="none" w:sz="0" w:space="0" w:color="auto"/>
        <w:right w:val="none" w:sz="0" w:space="0" w:color="auto"/>
      </w:divBdr>
    </w:div>
    <w:div w:id="1531841483">
      <w:bodyDiv w:val="1"/>
      <w:marLeft w:val="0"/>
      <w:marRight w:val="0"/>
      <w:marTop w:val="0"/>
      <w:marBottom w:val="0"/>
      <w:divBdr>
        <w:top w:val="none" w:sz="0" w:space="0" w:color="auto"/>
        <w:left w:val="none" w:sz="0" w:space="0" w:color="auto"/>
        <w:bottom w:val="none" w:sz="0" w:space="0" w:color="auto"/>
        <w:right w:val="none" w:sz="0" w:space="0" w:color="auto"/>
      </w:divBdr>
    </w:div>
    <w:div w:id="1536112907">
      <w:bodyDiv w:val="1"/>
      <w:marLeft w:val="0"/>
      <w:marRight w:val="0"/>
      <w:marTop w:val="0"/>
      <w:marBottom w:val="0"/>
      <w:divBdr>
        <w:top w:val="none" w:sz="0" w:space="0" w:color="auto"/>
        <w:left w:val="none" w:sz="0" w:space="0" w:color="auto"/>
        <w:bottom w:val="none" w:sz="0" w:space="0" w:color="auto"/>
        <w:right w:val="none" w:sz="0" w:space="0" w:color="auto"/>
      </w:divBdr>
    </w:div>
    <w:div w:id="1601178237">
      <w:bodyDiv w:val="1"/>
      <w:marLeft w:val="0"/>
      <w:marRight w:val="0"/>
      <w:marTop w:val="0"/>
      <w:marBottom w:val="0"/>
      <w:divBdr>
        <w:top w:val="none" w:sz="0" w:space="0" w:color="auto"/>
        <w:left w:val="none" w:sz="0" w:space="0" w:color="auto"/>
        <w:bottom w:val="none" w:sz="0" w:space="0" w:color="auto"/>
        <w:right w:val="none" w:sz="0" w:space="0" w:color="auto"/>
      </w:divBdr>
    </w:div>
    <w:div w:id="1623682323">
      <w:bodyDiv w:val="1"/>
      <w:marLeft w:val="0"/>
      <w:marRight w:val="0"/>
      <w:marTop w:val="0"/>
      <w:marBottom w:val="0"/>
      <w:divBdr>
        <w:top w:val="none" w:sz="0" w:space="0" w:color="auto"/>
        <w:left w:val="none" w:sz="0" w:space="0" w:color="auto"/>
        <w:bottom w:val="none" w:sz="0" w:space="0" w:color="auto"/>
        <w:right w:val="none" w:sz="0" w:space="0" w:color="auto"/>
      </w:divBdr>
    </w:div>
    <w:div w:id="1641039615">
      <w:bodyDiv w:val="1"/>
      <w:marLeft w:val="0"/>
      <w:marRight w:val="0"/>
      <w:marTop w:val="0"/>
      <w:marBottom w:val="0"/>
      <w:divBdr>
        <w:top w:val="none" w:sz="0" w:space="0" w:color="auto"/>
        <w:left w:val="none" w:sz="0" w:space="0" w:color="auto"/>
        <w:bottom w:val="none" w:sz="0" w:space="0" w:color="auto"/>
        <w:right w:val="none" w:sz="0" w:space="0" w:color="auto"/>
      </w:divBdr>
    </w:div>
    <w:div w:id="1861314871">
      <w:bodyDiv w:val="1"/>
      <w:marLeft w:val="0"/>
      <w:marRight w:val="0"/>
      <w:marTop w:val="0"/>
      <w:marBottom w:val="0"/>
      <w:divBdr>
        <w:top w:val="none" w:sz="0" w:space="0" w:color="auto"/>
        <w:left w:val="none" w:sz="0" w:space="0" w:color="auto"/>
        <w:bottom w:val="none" w:sz="0" w:space="0" w:color="auto"/>
        <w:right w:val="none" w:sz="0" w:space="0" w:color="auto"/>
      </w:divBdr>
    </w:div>
    <w:div w:id="1866555189">
      <w:bodyDiv w:val="1"/>
      <w:marLeft w:val="0"/>
      <w:marRight w:val="0"/>
      <w:marTop w:val="0"/>
      <w:marBottom w:val="0"/>
      <w:divBdr>
        <w:top w:val="none" w:sz="0" w:space="0" w:color="auto"/>
        <w:left w:val="none" w:sz="0" w:space="0" w:color="auto"/>
        <w:bottom w:val="none" w:sz="0" w:space="0" w:color="auto"/>
        <w:right w:val="none" w:sz="0" w:space="0" w:color="auto"/>
      </w:divBdr>
    </w:div>
    <w:div w:id="1875460240">
      <w:bodyDiv w:val="1"/>
      <w:marLeft w:val="0"/>
      <w:marRight w:val="0"/>
      <w:marTop w:val="0"/>
      <w:marBottom w:val="0"/>
      <w:divBdr>
        <w:top w:val="none" w:sz="0" w:space="0" w:color="auto"/>
        <w:left w:val="none" w:sz="0" w:space="0" w:color="auto"/>
        <w:bottom w:val="none" w:sz="0" w:space="0" w:color="auto"/>
        <w:right w:val="none" w:sz="0" w:space="0" w:color="auto"/>
      </w:divBdr>
    </w:div>
    <w:div w:id="1908881576">
      <w:bodyDiv w:val="1"/>
      <w:marLeft w:val="0"/>
      <w:marRight w:val="0"/>
      <w:marTop w:val="0"/>
      <w:marBottom w:val="0"/>
      <w:divBdr>
        <w:top w:val="none" w:sz="0" w:space="0" w:color="auto"/>
        <w:left w:val="none" w:sz="0" w:space="0" w:color="auto"/>
        <w:bottom w:val="none" w:sz="0" w:space="0" w:color="auto"/>
        <w:right w:val="none" w:sz="0" w:space="0" w:color="auto"/>
      </w:divBdr>
    </w:div>
    <w:div w:id="1925450114">
      <w:bodyDiv w:val="1"/>
      <w:marLeft w:val="0"/>
      <w:marRight w:val="0"/>
      <w:marTop w:val="0"/>
      <w:marBottom w:val="0"/>
      <w:divBdr>
        <w:top w:val="none" w:sz="0" w:space="0" w:color="auto"/>
        <w:left w:val="none" w:sz="0" w:space="0" w:color="auto"/>
        <w:bottom w:val="none" w:sz="0" w:space="0" w:color="auto"/>
        <w:right w:val="none" w:sz="0" w:space="0" w:color="auto"/>
      </w:divBdr>
    </w:div>
    <w:div w:id="2065450353">
      <w:bodyDiv w:val="1"/>
      <w:marLeft w:val="0"/>
      <w:marRight w:val="0"/>
      <w:marTop w:val="0"/>
      <w:marBottom w:val="0"/>
      <w:divBdr>
        <w:top w:val="none" w:sz="0" w:space="0" w:color="auto"/>
        <w:left w:val="none" w:sz="0" w:space="0" w:color="auto"/>
        <w:bottom w:val="none" w:sz="0" w:space="0" w:color="auto"/>
        <w:right w:val="none" w:sz="0" w:space="0" w:color="auto"/>
      </w:divBdr>
    </w:div>
    <w:div w:id="21402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1-regulami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04FB2-7BBD-4FFB-B0F5-18A51A22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7496</Words>
  <Characters>44978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xx</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Michał Szymala</cp:lastModifiedBy>
  <cp:revision>2</cp:revision>
  <cp:lastPrinted>2021-03-09T08:37:00Z</cp:lastPrinted>
  <dcterms:created xsi:type="dcterms:W3CDTF">2021-03-12T12:12:00Z</dcterms:created>
  <dcterms:modified xsi:type="dcterms:W3CDTF">2021-03-12T12:12:00Z</dcterms:modified>
</cp:coreProperties>
</file>