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BA90AD" w14:textId="77777777" w:rsidR="001B002C" w:rsidRDefault="00000000">
      <w:pPr>
        <w:pStyle w:val="Bezodstpw"/>
        <w:spacing w:before="120" w:after="120"/>
        <w:jc w:val="center"/>
      </w:pPr>
      <w:r>
        <w:rPr>
          <w:b/>
          <w:color w:val="000000"/>
          <w:sz w:val="22"/>
          <w:szCs w:val="22"/>
        </w:rPr>
        <w:t>TOM III</w:t>
      </w:r>
    </w:p>
    <w:p w14:paraId="314D06F4" w14:textId="7F6CDA84" w:rsidR="001B002C" w:rsidRDefault="00000000">
      <w:pPr>
        <w:pStyle w:val="Bezodstpw"/>
        <w:spacing w:before="120" w:after="120"/>
        <w:jc w:val="center"/>
      </w:pPr>
      <w:r>
        <w:rPr>
          <w:b/>
          <w:color w:val="000000"/>
          <w:sz w:val="22"/>
          <w:szCs w:val="22"/>
        </w:rPr>
        <w:t>PROJEKTOWANE POSTANOWIENIA UMOWY (PPU)</w:t>
      </w:r>
      <w:r w:rsidR="00A613A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/CZĘŚĆ </w:t>
      </w:r>
      <w:r w:rsidR="00A613A0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 xml:space="preserve"> I/LUB CZĘŚĆ </w:t>
      </w:r>
      <w:r w:rsidR="00A613A0">
        <w:rPr>
          <w:b/>
          <w:color w:val="000000"/>
          <w:sz w:val="22"/>
          <w:szCs w:val="22"/>
        </w:rPr>
        <w:t>2</w:t>
      </w:r>
    </w:p>
    <w:p w14:paraId="73108AC4" w14:textId="77777777" w:rsidR="001B002C" w:rsidRDefault="00000000">
      <w:pPr>
        <w:pStyle w:val="Standard"/>
        <w:spacing w:before="120" w:after="120"/>
        <w:jc w:val="both"/>
      </w:pPr>
      <w:r>
        <w:rPr>
          <w:sz w:val="22"/>
          <w:szCs w:val="22"/>
        </w:rPr>
        <w:t>zawarta w dniu ..................2023 r. w Dzierzgoniu</w:t>
      </w:r>
      <w:bookmarkStart w:id="0" w:name="page3R_mcid7"/>
      <w:bookmarkStart w:id="1" w:name="page3R_mcid8"/>
      <w:bookmarkStart w:id="2" w:name="page3R_mcid19"/>
      <w:bookmarkEnd w:id="0"/>
      <w:bookmarkEnd w:id="1"/>
      <w:bookmarkEnd w:id="2"/>
      <w:r>
        <w:rPr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pomiędzy Gminą Dzierzgoń, Plac Wolności 1, 82-440 Dzierzgoń (NIP 5792069701),  w imieniu, której działa Marta Budzińska  -  Dyrektor Miejskiego Ośrodka Pomocy  Społecznej w   Dzierzgoniu, na podstawie Zarządzenia  nr 805/2022 Burmistrza Dzierzgonia z dnia 3 stycznia 2022 roku w sprawie przekazania uprawnień kierownikom jednostek organizacyjnych Gminy Dzierzgoń</w:t>
      </w:r>
      <w:r>
        <w:rPr>
          <w:rFonts w:cs="Times New Roman"/>
          <w:kern w:val="0"/>
          <w:sz w:val="22"/>
          <w:szCs w:val="22"/>
        </w:rPr>
        <w:t>, przy kontrasygnacie Głównej Księgowej – Jolanty Gregorkiewicz</w:t>
      </w:r>
      <w:r>
        <w:rPr>
          <w:sz w:val="22"/>
          <w:szCs w:val="22"/>
        </w:rPr>
        <w:t xml:space="preserve">, </w:t>
      </w:r>
    </w:p>
    <w:p w14:paraId="5CA87005" w14:textId="77777777" w:rsidR="001B002C" w:rsidRDefault="00000000">
      <w:pPr>
        <w:pStyle w:val="Standard"/>
        <w:spacing w:before="120" w:after="120"/>
        <w:jc w:val="both"/>
      </w:pPr>
      <w:r>
        <w:rPr>
          <w:sz w:val="22"/>
          <w:szCs w:val="22"/>
        </w:rPr>
        <w:t>zwanym w dalszej treści umowy „Zamawiającym”</w:t>
      </w:r>
    </w:p>
    <w:p w14:paraId="44DE6288" w14:textId="77777777" w:rsidR="001B002C" w:rsidRDefault="00000000">
      <w:pPr>
        <w:pStyle w:val="Standard"/>
        <w:spacing w:before="120" w:after="120"/>
      </w:pPr>
      <w:r>
        <w:rPr>
          <w:rFonts w:cs="Times New Roman"/>
          <w:sz w:val="22"/>
          <w:szCs w:val="22"/>
        </w:rPr>
        <w:t>a</w:t>
      </w:r>
    </w:p>
    <w:p w14:paraId="2276D8C5" w14:textId="77777777" w:rsidR="001B002C" w:rsidRDefault="00000000">
      <w:pPr>
        <w:pStyle w:val="Textbody"/>
        <w:spacing w:before="120" w:after="120"/>
        <w:jc w:val="both"/>
      </w:pPr>
      <w:r>
        <w:rPr>
          <w:rFonts w:cs="Times New Roman"/>
          <w:sz w:val="22"/>
          <w:szCs w:val="22"/>
        </w:rPr>
        <w:t>.........................................................</w:t>
      </w:r>
    </w:p>
    <w:p w14:paraId="4466BD7B" w14:textId="77777777" w:rsidR="001B002C" w:rsidRDefault="00000000">
      <w:pPr>
        <w:pStyle w:val="Textbody"/>
        <w:spacing w:before="120" w:after="120"/>
        <w:jc w:val="both"/>
      </w:pPr>
      <w:r>
        <w:rPr>
          <w:rFonts w:cs="Times New Roman"/>
          <w:sz w:val="22"/>
          <w:szCs w:val="22"/>
        </w:rPr>
        <w:t xml:space="preserve">zwanym w dalszej treści umowy „Wykonawcą”, </w:t>
      </w:r>
    </w:p>
    <w:p w14:paraId="347FEF33" w14:textId="77777777" w:rsidR="001B002C" w:rsidRDefault="00000000">
      <w:pPr>
        <w:pStyle w:val="NormalnyWeb"/>
        <w:spacing w:before="120" w:after="120"/>
        <w:jc w:val="both"/>
      </w:pPr>
      <w:r>
        <w:rPr>
          <w:iCs/>
          <w:color w:val="000000"/>
          <w:sz w:val="22"/>
          <w:szCs w:val="22"/>
        </w:rPr>
        <w:t>w wyniku postępowania o udzielenie zamówienia publicznego</w:t>
      </w:r>
      <w:r>
        <w:rPr>
          <w:color w:val="000000"/>
          <w:sz w:val="22"/>
          <w:szCs w:val="22"/>
        </w:rPr>
        <w:t xml:space="preserve"> w trybie podstawowym przewidzianym art. 275 pkt. 1 ustawy z dnia 11 września 2019 r. Prawo zamówień publicznych (Dz. U. z 2023 r., poz. 1605 ze zm., zwana dalej Ustawą), </w:t>
      </w:r>
      <w:r>
        <w:rPr>
          <w:iCs/>
          <w:color w:val="000000"/>
          <w:sz w:val="22"/>
          <w:szCs w:val="22"/>
        </w:rPr>
        <w:t>o następującej treści: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</w:t>
      </w:r>
    </w:p>
    <w:p w14:paraId="2B08575D" w14:textId="77777777" w:rsidR="001B002C" w:rsidRDefault="00000000">
      <w:pPr>
        <w:spacing w:before="120" w:after="120"/>
        <w:jc w:val="center"/>
      </w:pPr>
      <w:r>
        <w:rPr>
          <w:rFonts w:eastAsia="Calibri"/>
          <w:b/>
          <w:color w:val="000000"/>
          <w:sz w:val="22"/>
          <w:szCs w:val="22"/>
          <w:lang w:eastAsia="en-US"/>
        </w:rPr>
        <w:t>§ 1</w:t>
      </w:r>
    </w:p>
    <w:p w14:paraId="7A0C4A79" w14:textId="77777777" w:rsidR="001B002C" w:rsidRDefault="00000000">
      <w:pPr>
        <w:spacing w:before="120" w:after="120"/>
        <w:jc w:val="center"/>
      </w:pPr>
      <w:r>
        <w:rPr>
          <w:rFonts w:eastAsia="Calibri"/>
          <w:b/>
          <w:color w:val="000000"/>
          <w:sz w:val="22"/>
          <w:szCs w:val="22"/>
          <w:lang w:eastAsia="en-US"/>
        </w:rPr>
        <w:t>PRZEDMIOT UMOWY</w:t>
      </w:r>
    </w:p>
    <w:p w14:paraId="4491ECEE" w14:textId="53377E43" w:rsidR="001B002C" w:rsidRDefault="00000000">
      <w:pPr>
        <w:pStyle w:val="Standard"/>
        <w:numPr>
          <w:ilvl w:val="0"/>
          <w:numId w:val="26"/>
        </w:numPr>
        <w:spacing w:before="120" w:after="120"/>
        <w:ind w:left="284" w:hanging="284"/>
        <w:jc w:val="both"/>
        <w:textAlignment w:val="baseline"/>
      </w:pPr>
      <w:r>
        <w:rPr>
          <w:rFonts w:cs="Times New Roman"/>
          <w:color w:val="000000"/>
          <w:sz w:val="22"/>
          <w:szCs w:val="22"/>
        </w:rPr>
        <w:t xml:space="preserve">Przedmiotem zamówienia jest </w:t>
      </w:r>
      <w:r>
        <w:rPr>
          <w:rFonts w:cs="Times New Roman"/>
          <w:b/>
          <w:color w:val="000000"/>
          <w:sz w:val="22"/>
          <w:szCs w:val="22"/>
        </w:rPr>
        <w:t xml:space="preserve">świadczenie usług opiekuńczych (CZĘŚĆ </w:t>
      </w:r>
      <w:r w:rsidR="00AA294E">
        <w:rPr>
          <w:rFonts w:cs="Times New Roman"/>
          <w:b/>
          <w:color w:val="000000"/>
          <w:sz w:val="22"/>
          <w:szCs w:val="22"/>
        </w:rPr>
        <w:t>1</w:t>
      </w:r>
      <w:r>
        <w:rPr>
          <w:rFonts w:cs="Times New Roman"/>
          <w:b/>
          <w:color w:val="000000"/>
          <w:sz w:val="22"/>
          <w:szCs w:val="22"/>
        </w:rPr>
        <w:t xml:space="preserve">) oraz specjalistycznych usług opiekuńczych dla osób z zaburzeniami psychicznymi (CZĘŚĆ </w:t>
      </w:r>
      <w:r w:rsidR="00AA294E">
        <w:rPr>
          <w:rFonts w:cs="Times New Roman"/>
          <w:b/>
          <w:color w:val="000000"/>
          <w:sz w:val="22"/>
          <w:szCs w:val="22"/>
        </w:rPr>
        <w:t>2</w:t>
      </w:r>
      <w:r>
        <w:rPr>
          <w:rFonts w:cs="Times New Roman"/>
          <w:b/>
          <w:color w:val="000000"/>
          <w:sz w:val="22"/>
          <w:szCs w:val="22"/>
        </w:rPr>
        <w:t>) wykonywanych w miejscu zamieszkania dla podopiecznych Miejskiego Ośrodka Pomocy w Dzierzgoniu</w:t>
      </w:r>
      <w:r>
        <w:rPr>
          <w:rFonts w:cs="Times New Roman"/>
          <w:color w:val="000000"/>
          <w:sz w:val="22"/>
          <w:szCs w:val="22"/>
        </w:rPr>
        <w:t>, zgodnie z opisem przedmiotu zamówienia (TOM II SWZ), który stanowi Załącznik Nr 1 do niniejszej umowy.</w:t>
      </w:r>
    </w:p>
    <w:p w14:paraId="2D3B52BC" w14:textId="77777777" w:rsidR="001B002C" w:rsidRDefault="00000000">
      <w:pPr>
        <w:pStyle w:val="Standard"/>
        <w:numPr>
          <w:ilvl w:val="0"/>
          <w:numId w:val="26"/>
        </w:numPr>
        <w:spacing w:before="120" w:after="120"/>
        <w:ind w:left="284" w:hanging="284"/>
        <w:jc w:val="both"/>
        <w:textAlignment w:val="baseline"/>
      </w:pPr>
      <w:r>
        <w:rPr>
          <w:sz w:val="22"/>
          <w:szCs w:val="22"/>
        </w:rPr>
        <w:t>Usługi opiekuńcze wykonywane będą dla podopiecznych Miejskiego Ośrodka Pomocy Społecznej w Dzierzgoniu uprawnionych do korzystania z tych usług na podstawie decyzji administracyjnej.</w:t>
      </w:r>
    </w:p>
    <w:p w14:paraId="57E1BBD4" w14:textId="77777777" w:rsidR="001B002C" w:rsidRDefault="00000000">
      <w:pPr>
        <w:pStyle w:val="Standard"/>
        <w:numPr>
          <w:ilvl w:val="0"/>
          <w:numId w:val="26"/>
        </w:numPr>
        <w:spacing w:before="120" w:after="120"/>
        <w:ind w:left="284" w:hanging="284"/>
        <w:jc w:val="both"/>
        <w:textAlignment w:val="baseline"/>
      </w:pPr>
      <w:r>
        <w:rPr>
          <w:sz w:val="22"/>
          <w:szCs w:val="22"/>
        </w:rPr>
        <w:t xml:space="preserve">Ze względu na specyfikę przedmiotu zamówienia Zamawiający przewiduje możliwość zwiększenia lub zmniejszenia liczby godzin i osób objętych opieką w zależności od rzeczywistych potrzeb. </w:t>
      </w:r>
    </w:p>
    <w:p w14:paraId="09EFA370" w14:textId="77777777" w:rsidR="001B002C" w:rsidRDefault="00000000">
      <w:pPr>
        <w:pStyle w:val="Standard"/>
        <w:numPr>
          <w:ilvl w:val="0"/>
          <w:numId w:val="26"/>
        </w:numPr>
        <w:spacing w:before="120" w:after="120"/>
        <w:ind w:left="284" w:hanging="284"/>
        <w:jc w:val="both"/>
        <w:textAlignment w:val="baseline"/>
      </w:pPr>
      <w:r>
        <w:rPr>
          <w:sz w:val="22"/>
          <w:szCs w:val="22"/>
        </w:rPr>
        <w:t xml:space="preserve">Wykonawca zobowiązuje się wykonywać zlecone usługi opiekuńcze przez personel posiadający odpowiednie kwalifikacje i doświadczenie. </w:t>
      </w:r>
      <w:bookmarkStart w:id="3" w:name="page23R_mcid6"/>
      <w:bookmarkEnd w:id="3"/>
    </w:p>
    <w:p w14:paraId="495DB6FC" w14:textId="77777777" w:rsidR="001B002C" w:rsidRDefault="00000000">
      <w:pPr>
        <w:pStyle w:val="Standard"/>
        <w:numPr>
          <w:ilvl w:val="0"/>
          <w:numId w:val="26"/>
        </w:numPr>
        <w:spacing w:before="120" w:after="120"/>
        <w:ind w:left="284" w:hanging="284"/>
        <w:jc w:val="both"/>
        <w:textAlignment w:val="baseline"/>
      </w:pPr>
      <w:r>
        <w:rPr>
          <w:sz w:val="22"/>
          <w:szCs w:val="22"/>
        </w:rPr>
        <w:t xml:space="preserve">Wykonawca zapewnia, że opiekunowie sprawujący opiekę nad podopiecznymi posiadają odpowiednie, wynikające z obowiązujących przepisów, przygotowanie zawodowe i kwalifikacje do sprawowania opieki nad chorymi niepełnosprawnymi oraz innymi osobami wymagającymi opieki lub pomocy, a za ich działania i zaniedbania Wykonawca ponosi odpowiedzialność, jak za własne działania i zaniedbania. </w:t>
      </w:r>
      <w:bookmarkStart w:id="4" w:name="page23R_mcid7"/>
      <w:bookmarkStart w:id="5" w:name="page23R_mcid8"/>
      <w:bookmarkEnd w:id="4"/>
      <w:bookmarkEnd w:id="5"/>
    </w:p>
    <w:p w14:paraId="2B41BD56" w14:textId="77777777" w:rsidR="001B002C" w:rsidRDefault="00000000">
      <w:pPr>
        <w:pStyle w:val="Standard"/>
        <w:numPr>
          <w:ilvl w:val="0"/>
          <w:numId w:val="26"/>
        </w:numPr>
        <w:spacing w:before="120" w:after="120"/>
        <w:ind w:left="284" w:hanging="284"/>
        <w:jc w:val="both"/>
        <w:textAlignment w:val="baseline"/>
      </w:pPr>
      <w:r>
        <w:rPr>
          <w:sz w:val="22"/>
          <w:szCs w:val="22"/>
        </w:rPr>
        <w:t>Wykonawca ponosi pełną odpowiedzialność za szkody wyrządzone podopiecznym przez swoich pracowników w związku z wykonywaniem usług i zobowiązuje się niezwłocznie do ich całkowitego naprawienia i zadośćuczynienia.</w:t>
      </w:r>
      <w:bookmarkStart w:id="6" w:name="page23R_mcid18"/>
      <w:bookmarkEnd w:id="6"/>
    </w:p>
    <w:p w14:paraId="14095347" w14:textId="77777777" w:rsidR="001B002C" w:rsidRDefault="00000000">
      <w:pPr>
        <w:pStyle w:val="Standard"/>
        <w:numPr>
          <w:ilvl w:val="0"/>
          <w:numId w:val="26"/>
        </w:numPr>
        <w:spacing w:before="120" w:after="120"/>
        <w:ind w:left="284" w:hanging="284"/>
        <w:jc w:val="both"/>
        <w:textAlignment w:val="baseline"/>
      </w:pPr>
      <w:r>
        <w:rPr>
          <w:sz w:val="22"/>
          <w:szCs w:val="22"/>
        </w:rPr>
        <w:t xml:space="preserve">Wykonawca zobowiązuje się zawiadamiać niezwłocznie Zamawiającego o każdej rezygnacji przez podopiecznych z przyznanych im zleconych do wykonania usług, a także udzielić informacji o wykonanym zleceniu. </w:t>
      </w:r>
      <w:bookmarkStart w:id="7" w:name="page23R_mcid21"/>
      <w:bookmarkEnd w:id="7"/>
    </w:p>
    <w:p w14:paraId="44CC85C3" w14:textId="77777777" w:rsidR="001B002C" w:rsidRDefault="00000000">
      <w:pPr>
        <w:pStyle w:val="Standard"/>
        <w:numPr>
          <w:ilvl w:val="0"/>
          <w:numId w:val="26"/>
        </w:numPr>
        <w:spacing w:before="120" w:after="120"/>
        <w:ind w:left="284" w:hanging="284"/>
        <w:jc w:val="both"/>
        <w:textAlignment w:val="baseline"/>
      </w:pPr>
      <w:r>
        <w:rPr>
          <w:sz w:val="22"/>
          <w:szCs w:val="22"/>
        </w:rPr>
        <w:t xml:space="preserve">Wykonawca zobowiązuje się do współpracy z Zamawiającym przy realizacji przedmiotu umowy, a w szczególności do: </w:t>
      </w:r>
      <w:bookmarkStart w:id="8" w:name="page23R_mcid22"/>
      <w:bookmarkEnd w:id="8"/>
    </w:p>
    <w:p w14:paraId="753461CE" w14:textId="77777777" w:rsidR="001B002C" w:rsidRDefault="00000000">
      <w:pPr>
        <w:pStyle w:val="Standard"/>
        <w:numPr>
          <w:ilvl w:val="0"/>
          <w:numId w:val="27"/>
        </w:numPr>
        <w:spacing w:before="120" w:after="120"/>
        <w:ind w:left="567" w:hanging="283"/>
        <w:textAlignment w:val="baseline"/>
      </w:pPr>
      <w:r>
        <w:rPr>
          <w:sz w:val="22"/>
          <w:szCs w:val="22"/>
        </w:rPr>
        <w:t>informowania o zmianie pracownika wykonującego zlecenie,</w:t>
      </w:r>
    </w:p>
    <w:p w14:paraId="7598FF1D" w14:textId="77777777" w:rsidR="001B002C" w:rsidRDefault="00000000">
      <w:pPr>
        <w:pStyle w:val="Standard"/>
        <w:numPr>
          <w:ilvl w:val="0"/>
          <w:numId w:val="27"/>
        </w:numPr>
        <w:spacing w:before="120" w:after="120"/>
        <w:ind w:left="567" w:hanging="283"/>
        <w:textAlignment w:val="baseline"/>
      </w:pPr>
      <w:r>
        <w:rPr>
          <w:sz w:val="22"/>
          <w:szCs w:val="22"/>
        </w:rPr>
        <w:t>informowania o zmianie czasu wykonywanej usługi</w:t>
      </w:r>
      <w:bookmarkStart w:id="9" w:name="page25R_mcid1"/>
      <w:bookmarkEnd w:id="9"/>
      <w:r>
        <w:rPr>
          <w:sz w:val="22"/>
          <w:szCs w:val="22"/>
        </w:rPr>
        <w:t>,</w:t>
      </w:r>
    </w:p>
    <w:p w14:paraId="097FEF4E" w14:textId="77777777" w:rsidR="001B002C" w:rsidRDefault="00000000">
      <w:pPr>
        <w:pStyle w:val="Standard"/>
        <w:numPr>
          <w:ilvl w:val="0"/>
          <w:numId w:val="27"/>
        </w:numPr>
        <w:spacing w:before="120" w:after="120"/>
        <w:ind w:left="567" w:hanging="283"/>
        <w:textAlignment w:val="baseline"/>
      </w:pPr>
      <w:r>
        <w:rPr>
          <w:sz w:val="22"/>
          <w:szCs w:val="22"/>
        </w:rPr>
        <w:t>informowania o skargach i zażaleniach pod kątem prawidłowości świadczonych usług.</w:t>
      </w:r>
    </w:p>
    <w:p w14:paraId="0C0C28E1" w14:textId="77777777" w:rsidR="001B002C" w:rsidRDefault="00000000">
      <w:pPr>
        <w:pStyle w:val="Standard"/>
        <w:numPr>
          <w:ilvl w:val="0"/>
          <w:numId w:val="26"/>
        </w:numPr>
        <w:spacing w:before="120" w:after="120"/>
        <w:ind w:left="284" w:hanging="284"/>
        <w:jc w:val="both"/>
        <w:textAlignment w:val="baseline"/>
      </w:pPr>
      <w:bookmarkStart w:id="10" w:name="page25R_mcid3"/>
      <w:bookmarkEnd w:id="10"/>
      <w:r>
        <w:rPr>
          <w:sz w:val="22"/>
          <w:szCs w:val="22"/>
        </w:rPr>
        <w:t>Wykona</w:t>
      </w:r>
      <w:bookmarkStart w:id="11" w:name="page25R_mcid4"/>
      <w:bookmarkEnd w:id="11"/>
      <w:r>
        <w:rPr>
          <w:sz w:val="22"/>
          <w:szCs w:val="22"/>
        </w:rPr>
        <w:t xml:space="preserve">wca zobowiązuje się </w:t>
      </w:r>
      <w:bookmarkStart w:id="12" w:name="page25R_mcid5"/>
      <w:bookmarkEnd w:id="12"/>
      <w:r>
        <w:rPr>
          <w:sz w:val="22"/>
          <w:szCs w:val="22"/>
        </w:rPr>
        <w:t>wykonywać</w:t>
      </w:r>
      <w:bookmarkStart w:id="13" w:name="page25R_mcid6"/>
      <w:bookmarkEnd w:id="13"/>
      <w:r>
        <w:rPr>
          <w:sz w:val="22"/>
          <w:szCs w:val="22"/>
        </w:rPr>
        <w:t xml:space="preserve"> </w:t>
      </w:r>
      <w:bookmarkStart w:id="14" w:name="page25R_mcid7"/>
      <w:bookmarkEnd w:id="14"/>
      <w:r>
        <w:rPr>
          <w:sz w:val="22"/>
          <w:szCs w:val="22"/>
        </w:rPr>
        <w:t xml:space="preserve">świadczenia usług </w:t>
      </w:r>
      <w:bookmarkStart w:id="15" w:name="page25R_mcid8"/>
      <w:bookmarkEnd w:id="15"/>
      <w:r>
        <w:rPr>
          <w:sz w:val="22"/>
          <w:szCs w:val="22"/>
        </w:rPr>
        <w:t xml:space="preserve">przez </w:t>
      </w:r>
      <w:bookmarkStart w:id="16" w:name="page25R_mcid9"/>
      <w:bookmarkEnd w:id="16"/>
      <w:r>
        <w:rPr>
          <w:sz w:val="22"/>
          <w:szCs w:val="22"/>
        </w:rPr>
        <w:t>osoby wskazane w ofercie, stanowiącej integralną część niniejszej umowy.</w:t>
      </w:r>
    </w:p>
    <w:p w14:paraId="4988F34A" w14:textId="77777777" w:rsidR="001B002C" w:rsidRDefault="00000000">
      <w:pPr>
        <w:spacing w:before="120" w:after="120"/>
        <w:jc w:val="center"/>
      </w:pPr>
      <w:bookmarkStart w:id="17" w:name="page25R_mcid24"/>
      <w:bookmarkEnd w:id="17"/>
      <w:r>
        <w:rPr>
          <w:rFonts w:eastAsia="Calibri"/>
          <w:b/>
          <w:sz w:val="22"/>
          <w:szCs w:val="22"/>
          <w:lang w:eastAsia="en-US"/>
        </w:rPr>
        <w:lastRenderedPageBreak/>
        <w:t>§ 2</w:t>
      </w:r>
    </w:p>
    <w:p w14:paraId="25EA3686" w14:textId="77777777" w:rsidR="001B002C" w:rsidRDefault="00000000">
      <w:pPr>
        <w:spacing w:before="120" w:after="120"/>
        <w:jc w:val="center"/>
      </w:pPr>
      <w:r>
        <w:rPr>
          <w:rFonts w:eastAsia="Calibri"/>
          <w:b/>
          <w:sz w:val="22"/>
          <w:szCs w:val="22"/>
          <w:lang w:eastAsia="en-US"/>
        </w:rPr>
        <w:t>TERMIN REALIZACJI UMOWY</w:t>
      </w:r>
    </w:p>
    <w:p w14:paraId="253A87F3" w14:textId="77777777" w:rsidR="001B002C" w:rsidRDefault="00000000">
      <w:pPr>
        <w:spacing w:before="120" w:after="120"/>
        <w:jc w:val="both"/>
      </w:pPr>
      <w:r>
        <w:rPr>
          <w:color w:val="000000"/>
          <w:sz w:val="22"/>
          <w:szCs w:val="22"/>
          <w:lang w:eastAsia="en-US"/>
        </w:rPr>
        <w:t xml:space="preserve">Wykonawca zobowiązuje się do realizacji przedmiotu umowy w terminie </w:t>
      </w:r>
      <w:r>
        <w:rPr>
          <w:b/>
          <w:color w:val="000000"/>
          <w:sz w:val="22"/>
          <w:szCs w:val="22"/>
        </w:rPr>
        <w:t xml:space="preserve">od 1 stycznia 2024 r. do 31 grudnia 2025 r. </w:t>
      </w:r>
    </w:p>
    <w:p w14:paraId="517E43E0" w14:textId="77777777" w:rsidR="001B002C" w:rsidRDefault="00000000">
      <w:pPr>
        <w:spacing w:before="120" w:after="120"/>
        <w:jc w:val="center"/>
      </w:pPr>
      <w:r>
        <w:rPr>
          <w:rFonts w:eastAsia="Calibri"/>
          <w:b/>
          <w:sz w:val="22"/>
          <w:szCs w:val="22"/>
          <w:lang w:eastAsia="en-US"/>
        </w:rPr>
        <w:t>§ 3</w:t>
      </w:r>
    </w:p>
    <w:p w14:paraId="73FED6F7" w14:textId="77777777" w:rsidR="001B002C" w:rsidRDefault="00000000">
      <w:pPr>
        <w:spacing w:before="120" w:after="120"/>
        <w:jc w:val="center"/>
      </w:pPr>
      <w:r>
        <w:rPr>
          <w:rFonts w:eastAsia="Calibri"/>
          <w:b/>
          <w:sz w:val="22"/>
          <w:szCs w:val="22"/>
          <w:lang w:eastAsia="en-US"/>
        </w:rPr>
        <w:t>WYNAGRODZENIE I WARUNKI PŁATNOŚCI</w:t>
      </w:r>
    </w:p>
    <w:p w14:paraId="1289C5D5" w14:textId="77777777" w:rsidR="001B002C" w:rsidRDefault="00000000">
      <w:pPr>
        <w:numPr>
          <w:ilvl w:val="0"/>
          <w:numId w:val="23"/>
        </w:numPr>
        <w:autoSpaceDE w:val="0"/>
        <w:spacing w:before="120" w:after="120"/>
        <w:ind w:left="284" w:hanging="284"/>
        <w:jc w:val="both"/>
      </w:pPr>
      <w:r>
        <w:rPr>
          <w:rFonts w:eastAsia="Calibri"/>
          <w:bCs/>
          <w:color w:val="000000"/>
          <w:sz w:val="22"/>
          <w:szCs w:val="22"/>
        </w:rPr>
        <w:t>Strony ustalają cenę jednostkową brutto za jedną godzinę świadczenia usług (60 minut) w wysokości ............... zł (słownie złotych: .......................................), zgodnie z ofertą Wykonawcy, która stanowi integralną część niniejszej umowy.</w:t>
      </w:r>
    </w:p>
    <w:p w14:paraId="4A7738D9" w14:textId="77777777" w:rsidR="001B002C" w:rsidRDefault="00000000">
      <w:pPr>
        <w:numPr>
          <w:ilvl w:val="0"/>
          <w:numId w:val="23"/>
        </w:numPr>
        <w:autoSpaceDE w:val="0"/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Strony ustalają szacunkową łączną wartość wynagrodzenia z tytułu realizacji przedmiotu zamówienia w wysokości brutto: ………………zł (słownie: ……………….), która jest iloczynem ceny jednostkowej, o której mowa w ust. 1 oraz przewidywanej liczby ………………….</w:t>
      </w: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godzin w okresie obowiązywania umowy, z zastrzeżeniem ust. 3.</w:t>
      </w:r>
    </w:p>
    <w:p w14:paraId="5ACCA6B6" w14:textId="77777777" w:rsidR="001B002C" w:rsidRDefault="00000000">
      <w:pPr>
        <w:numPr>
          <w:ilvl w:val="0"/>
          <w:numId w:val="23"/>
        </w:numPr>
        <w:autoSpaceDE w:val="0"/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Zamawiający zastrzega sobie możliwość zwiększenia lub zmniejszenia szacunkowego wynagrodzenia, określonego w ust. 2, stosownie do potrzeb Zamawiającego związanych z ostateczną liczbą godzin świadczenia usługi. Tym samym ostateczna faktyczna łączna wartość wynagrodzenia z tytułu realizacji przedmiotu zamówienia może ulec zmianie i będzie wynikała z ostatecznej faktycznej liczby godzin świadczonych usług, a Wykonawcy nie będą przysługiwały z tego tytułu żadne roszczenia finansowe (w tym odszkodowawcze) względem Zamawiającego, z zastrzeżeniem ust. 3a</w:t>
      </w:r>
    </w:p>
    <w:p w14:paraId="782471B3" w14:textId="77777777" w:rsidR="001B002C" w:rsidRDefault="00000000">
      <w:pPr>
        <w:autoSpaceDE w:val="0"/>
        <w:spacing w:before="120" w:after="120"/>
        <w:ind w:left="284"/>
        <w:jc w:val="both"/>
      </w:pPr>
      <w:r>
        <w:rPr>
          <w:color w:val="000000"/>
          <w:sz w:val="22"/>
          <w:szCs w:val="22"/>
        </w:rPr>
        <w:t xml:space="preserve">3a. </w:t>
      </w:r>
      <w:r>
        <w:rPr>
          <w:color w:val="000000"/>
        </w:rPr>
        <w:t>W przypadku zmiany liczby godzin świadczenia usługi, minimalna wysokość wynagrodzenia należnego Wykonawcy za dany miesiąc, będzie ustalone jako iloczyn ceny jednostkowej, o której mowa w ust. 1 oraz liczby godzin świadczenia usługi w danym miesiącu.</w:t>
      </w:r>
    </w:p>
    <w:p w14:paraId="292ADB36" w14:textId="77777777" w:rsidR="001B002C" w:rsidRDefault="001B002C">
      <w:pPr>
        <w:autoSpaceDE w:val="0"/>
        <w:spacing w:before="120" w:after="120"/>
        <w:ind w:left="284"/>
        <w:jc w:val="both"/>
        <w:rPr>
          <w:color w:val="000000"/>
        </w:rPr>
      </w:pPr>
    </w:p>
    <w:p w14:paraId="6C2871C5" w14:textId="77777777" w:rsidR="001B002C" w:rsidRDefault="00000000">
      <w:pPr>
        <w:numPr>
          <w:ilvl w:val="0"/>
          <w:numId w:val="23"/>
        </w:numPr>
        <w:autoSpaceDE w:val="0"/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Cena jednostkowa brutto, o której mowa w ust. 1, podlega waloryzacji, z zastrzeżeniem ust. 9 i 10, zgodnie z zasadami określonymi w ust. 5 i 6.</w:t>
      </w:r>
    </w:p>
    <w:p w14:paraId="66A17386" w14:textId="77777777" w:rsidR="001B002C" w:rsidRDefault="00000000">
      <w:pPr>
        <w:numPr>
          <w:ilvl w:val="0"/>
          <w:numId w:val="23"/>
        </w:numPr>
        <w:autoSpaceDE w:val="0"/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 xml:space="preserve">Cena jednostkowa brutto, o której mowa w ust. 1, podlega waloryzacji po zakończeniu pierwszego roku świadczenia usługi, począwszy od 1 stycznia 2025 r., według wzoru określonego w ust. 6. Waloryzacja zostanie dokonana jednokrotnie i obowiązywać będzie do zakończenia umowy w dniu 31 grudnia 2025 r.   </w:t>
      </w:r>
    </w:p>
    <w:p w14:paraId="5AD9B751" w14:textId="77777777" w:rsidR="001B002C" w:rsidRDefault="00000000">
      <w:pPr>
        <w:numPr>
          <w:ilvl w:val="0"/>
          <w:numId w:val="23"/>
        </w:numPr>
        <w:autoSpaceDE w:val="0"/>
        <w:spacing w:before="120" w:after="120"/>
        <w:ind w:left="284" w:hanging="284"/>
        <w:jc w:val="both"/>
      </w:pPr>
      <w:r>
        <w:rPr>
          <w:sz w:val="22"/>
          <w:szCs w:val="22"/>
        </w:rPr>
        <w:t>Waloryzacja ceny jednostkowej brutto, będzie następować na wniosek Wykonawcy lub Zamawiającego, jeżeli podany przez Główny Urząd Statystyczny (GUS) w Dziedzinowej Bazie Wiedzy, w katalogu CENY, w Podstawowych Kategoriach Tematycznych – Wskaźniki cen konsumpcyjnych w podziale na towary i usługi – rocznie (http://swaid.stat.gov.pl/Ceny_dashboards/Raporty_predefiniowane/RAP_DBD_CEN_47.aspx) wskaźnik cen pozycji USŁUGI będzie powyżej +102,5 lub poniżej 97,5.</w:t>
      </w:r>
    </w:p>
    <w:p w14:paraId="6D5A7DE2" w14:textId="77777777" w:rsidR="001B002C" w:rsidRDefault="00000000">
      <w:pPr>
        <w:pStyle w:val="Akapitzlist"/>
        <w:spacing w:before="120" w:after="120"/>
        <w:ind w:left="284" w:right="85"/>
        <w:jc w:val="both"/>
      </w:pPr>
      <w:r>
        <w:rPr>
          <w:color w:val="000000"/>
          <w:sz w:val="22"/>
          <w:szCs w:val="22"/>
        </w:rPr>
        <w:t>Cena jednostkowa brutto zostanie zwaloryzowane na podstawie podawanego przez GUS w tabeli: Wskaźnik cen konsumpcyjnych w podziale na towary i usługi (dodatkowe przekroje) – rocznie – wiersz OGÓŁEM, według zasady: cena jednostkowa brutto w roku 202</w:t>
      </w:r>
      <w:r>
        <w:rPr>
          <w:color w:val="000000"/>
          <w:sz w:val="22"/>
          <w:szCs w:val="22"/>
          <w:lang w:val="pl-PL"/>
        </w:rPr>
        <w:t>5</w:t>
      </w:r>
      <w:r>
        <w:rPr>
          <w:color w:val="000000"/>
          <w:sz w:val="22"/>
          <w:szCs w:val="22"/>
        </w:rPr>
        <w:t xml:space="preserve"> x W</w:t>
      </w:r>
      <w:r>
        <w:rPr>
          <w:color w:val="000000"/>
          <w:sz w:val="22"/>
          <w:szCs w:val="22"/>
          <w:vertAlign w:val="subscript"/>
        </w:rPr>
        <w:t>202</w:t>
      </w:r>
      <w:r>
        <w:rPr>
          <w:color w:val="000000"/>
          <w:sz w:val="22"/>
          <w:szCs w:val="22"/>
          <w:vertAlign w:val="subscript"/>
          <w:lang w:val="pl-PL"/>
        </w:rPr>
        <w:t xml:space="preserve">4 </w:t>
      </w:r>
      <w:r>
        <w:rPr>
          <w:color w:val="000000"/>
          <w:sz w:val="22"/>
          <w:szCs w:val="22"/>
          <w:lang w:val="pl-PL"/>
        </w:rPr>
        <w:t>/100.</w:t>
      </w:r>
    </w:p>
    <w:p w14:paraId="439C30AD" w14:textId="77777777" w:rsidR="001B002C" w:rsidRDefault="00000000">
      <w:pPr>
        <w:widowControl w:val="0"/>
        <w:numPr>
          <w:ilvl w:val="0"/>
          <w:numId w:val="23"/>
        </w:numPr>
        <w:overflowPunct w:val="0"/>
        <w:autoSpaceDE w:val="0"/>
        <w:spacing w:before="120" w:after="120"/>
        <w:ind w:left="284" w:hanging="284"/>
        <w:jc w:val="both"/>
        <w:textAlignment w:val="baseline"/>
      </w:pPr>
      <w:r>
        <w:rPr>
          <w:sz w:val="22"/>
          <w:szCs w:val="22"/>
        </w:rPr>
        <w:t>Zamawiający dopuszcza możliwość zmiany wynagrodzenia z tytułu niniejszej Umowy w przypadku zmiany:</w:t>
      </w:r>
    </w:p>
    <w:p w14:paraId="5A043423" w14:textId="77777777" w:rsidR="001B002C" w:rsidRDefault="00000000">
      <w:pPr>
        <w:numPr>
          <w:ilvl w:val="0"/>
          <w:numId w:val="20"/>
        </w:numPr>
        <w:overflowPunct w:val="0"/>
        <w:autoSpaceDE w:val="0"/>
        <w:spacing w:before="120" w:after="120"/>
        <w:ind w:left="567" w:hanging="284"/>
        <w:jc w:val="both"/>
      </w:pPr>
      <w:r>
        <w:rPr>
          <w:color w:val="000000"/>
          <w:sz w:val="22"/>
          <w:szCs w:val="22"/>
        </w:rPr>
        <w:t>stawki podatku od towarów i usług, lub</w:t>
      </w:r>
    </w:p>
    <w:p w14:paraId="6E511401" w14:textId="77777777" w:rsidR="001B002C" w:rsidRDefault="00000000">
      <w:pPr>
        <w:numPr>
          <w:ilvl w:val="0"/>
          <w:numId w:val="20"/>
        </w:numPr>
        <w:overflowPunct w:val="0"/>
        <w:autoSpaceDE w:val="0"/>
        <w:spacing w:before="120" w:after="120"/>
        <w:ind w:left="567" w:hanging="284"/>
        <w:jc w:val="both"/>
      </w:pPr>
      <w:r>
        <w:rPr>
          <w:sz w:val="22"/>
          <w:szCs w:val="22"/>
        </w:rPr>
        <w:t>wysokości minimalnego wynagrodzenia za pracę lub wysokości minimalnej stawki godzinowej, ustalonych na podstawie przepisów ustawy z dnia 10 października 2002 roku o minimalnym wynagrodzeniu za pracę (Dz. U. z 2020, poz. 2207), lub</w:t>
      </w:r>
    </w:p>
    <w:p w14:paraId="37795CC8" w14:textId="77777777" w:rsidR="001B002C" w:rsidRDefault="00000000">
      <w:pPr>
        <w:numPr>
          <w:ilvl w:val="0"/>
          <w:numId w:val="20"/>
        </w:numPr>
        <w:overflowPunct w:val="0"/>
        <w:autoSpaceDE w:val="0"/>
        <w:spacing w:before="120" w:after="120"/>
        <w:ind w:left="567" w:hanging="284"/>
        <w:jc w:val="both"/>
      </w:pPr>
      <w:r>
        <w:rPr>
          <w:sz w:val="22"/>
          <w:szCs w:val="22"/>
        </w:rPr>
        <w:t>zasad podlegania ubezpieczeniom społecznym lub ubezpieczeniu zdrowotnemu, lub wysokości stawki składki na ubezpieczenia społeczne, lub zdrowotne, lub</w:t>
      </w:r>
    </w:p>
    <w:p w14:paraId="45E92638" w14:textId="77777777" w:rsidR="001B002C" w:rsidRDefault="00000000">
      <w:pPr>
        <w:widowControl w:val="0"/>
        <w:numPr>
          <w:ilvl w:val="0"/>
          <w:numId w:val="20"/>
        </w:numPr>
        <w:overflowPunct w:val="0"/>
        <w:autoSpaceDE w:val="0"/>
        <w:spacing w:before="120" w:after="120"/>
        <w:ind w:left="567" w:hanging="284"/>
        <w:textAlignment w:val="baseline"/>
      </w:pPr>
      <w:r>
        <w:rPr>
          <w:sz w:val="22"/>
          <w:szCs w:val="22"/>
        </w:rPr>
        <w:lastRenderedPageBreak/>
        <w:t>zasad gromadzenia i wysokości wpłat do pracowniczych planów kapitałowych, zwanych dalej PPK, o których mowa w ustawie z dnia 4 października 2018 r. o pracowniczych planach kapitałowych</w:t>
      </w:r>
    </w:p>
    <w:p w14:paraId="1C6C09B6" w14:textId="77777777" w:rsidR="001B002C" w:rsidRDefault="00000000">
      <w:pPr>
        <w:widowControl w:val="0"/>
        <w:numPr>
          <w:ilvl w:val="0"/>
          <w:numId w:val="14"/>
        </w:numPr>
        <w:overflowPunct w:val="0"/>
        <w:autoSpaceDE w:val="0"/>
        <w:spacing w:before="120" w:after="120" w:line="276" w:lineRule="auto"/>
        <w:ind w:left="567" w:hanging="284"/>
        <w:jc w:val="both"/>
        <w:textAlignment w:val="baseline"/>
      </w:pPr>
      <w:r>
        <w:rPr>
          <w:sz w:val="22"/>
          <w:szCs w:val="22"/>
        </w:rPr>
        <w:t>jeżeli zmiany te będą miały wpływ na koszty wykonania zamówienia przez Wykonawcę.</w:t>
      </w:r>
    </w:p>
    <w:p w14:paraId="77BD5D03" w14:textId="77777777" w:rsidR="001B002C" w:rsidRDefault="00000000">
      <w:pPr>
        <w:widowControl w:val="0"/>
        <w:numPr>
          <w:ilvl w:val="0"/>
          <w:numId w:val="23"/>
        </w:numPr>
        <w:overflowPunct w:val="0"/>
        <w:autoSpaceDE w:val="0"/>
        <w:spacing w:before="120" w:after="120"/>
        <w:ind w:left="284" w:hanging="284"/>
        <w:jc w:val="both"/>
        <w:textAlignment w:val="baseline"/>
      </w:pPr>
      <w:r>
        <w:rPr>
          <w:sz w:val="22"/>
          <w:szCs w:val="22"/>
        </w:rPr>
        <w:t>W przypadku zmian określonych w ust. 7 pkt. 2), 3) i 4) Wykonawca może wystąpić do Zamawiającego z pisemnym wnioskiem o zmianę ceny, o której mowa w ust. 1, przedkładając odpowiednie dokumenty potwierdzające zasadność złożenia takiego wniosku. Wykonawca winien wykazać ponad wszelką wątpliwość, że zaistniała zmiana ma bezpośredni wpływ na koszty wykonania zamówienia oraz określić wartość i stopień, w jakim wpłynie ona na wysokość wynagrodzenia. W tym przypadku Wykonawca jest zobowiązany przedłożyć do wniosku dokumenty, z których będzie wynikać, w jakim zakresie zmiany te mają rzeczywisty wpływ na koszty wykonania umowy, w szczególności:</w:t>
      </w:r>
    </w:p>
    <w:p w14:paraId="36A62A63" w14:textId="77777777" w:rsidR="001B002C" w:rsidRDefault="00000000">
      <w:pPr>
        <w:numPr>
          <w:ilvl w:val="0"/>
          <w:numId w:val="14"/>
        </w:numPr>
        <w:spacing w:before="120" w:after="120"/>
        <w:ind w:left="567" w:hanging="283"/>
        <w:jc w:val="both"/>
      </w:pPr>
      <w:r>
        <w:rPr>
          <w:sz w:val="22"/>
          <w:szCs w:val="22"/>
        </w:rPr>
        <w:t xml:space="preserve">pisemne zestawienie wynagrodzeń (zarówno przed jak i po zmianie) pracowników Wykonawcy świadczących usługi (prace), wraz z określeniem zakresu (części etatu), w jakim wykonują oni prace bezpośrednio  związane z realizacją przedmiotu umowy oraz części wynagrodzenia odpowiadającej temu zakresowi - w przypadku zmiany, o której mowa w ust. 7 pkt. 2), </w:t>
      </w:r>
    </w:p>
    <w:p w14:paraId="1FB4D9D4" w14:textId="77777777" w:rsidR="001B002C" w:rsidRDefault="00000000">
      <w:pPr>
        <w:numPr>
          <w:ilvl w:val="0"/>
          <w:numId w:val="14"/>
        </w:numPr>
        <w:spacing w:before="120" w:after="120"/>
        <w:ind w:left="567" w:hanging="283"/>
        <w:jc w:val="both"/>
      </w:pPr>
      <w:r>
        <w:rPr>
          <w:sz w:val="22"/>
          <w:szCs w:val="22"/>
        </w:rPr>
        <w:t xml:space="preserve">pisemne zestawienie wynagrodzeń (zarówno przed jak i po zmianie) pracowników Wykonawcy świadczących usługi (prace), wraz z kwotami składek uiszczanych do Zakładu Ubezpieczeń Społecznych lub 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 ust. 7 pkt. 3), </w:t>
      </w:r>
    </w:p>
    <w:p w14:paraId="781566E4" w14:textId="77777777" w:rsidR="001B002C" w:rsidRDefault="00000000">
      <w:pPr>
        <w:numPr>
          <w:ilvl w:val="0"/>
          <w:numId w:val="14"/>
        </w:numPr>
        <w:spacing w:before="120" w:after="120"/>
        <w:ind w:left="567" w:hanging="283"/>
        <w:jc w:val="both"/>
      </w:pPr>
      <w:r>
        <w:rPr>
          <w:sz w:val="22"/>
          <w:szCs w:val="22"/>
        </w:rPr>
        <w:t>pisemne zestawienie wysokości wpłat dokonanych do PPK (zarówno przed jak i po zmianie) w przypadku zmiany, o której mowa w ust. 7 pkt. 4).</w:t>
      </w:r>
    </w:p>
    <w:p w14:paraId="6819209A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color w:val="000000"/>
          <w:sz w:val="22"/>
          <w:szCs w:val="22"/>
        </w:rPr>
        <w:t>Łączna wartość korekt wynagrodzenia Wykonawcy wynikających z waloryzacji określonej w ust. 6 nie przekroczy (+/-) 10 % ceny jednostkowej brutto ustalonej w ust. 1.</w:t>
      </w:r>
    </w:p>
    <w:p w14:paraId="2704A3D1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color w:val="000000"/>
          <w:sz w:val="22"/>
          <w:szCs w:val="22"/>
        </w:rPr>
        <w:t>Przez łączną wartość korekt, o której mowa w ust. 9 należy rozumieć zsumowaną wartość wzrostu lub spadku wartości ceny jednostkowej brutto ustalonej w ust. 1.</w:t>
      </w:r>
    </w:p>
    <w:p w14:paraId="780D43AB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color w:val="000000"/>
          <w:sz w:val="22"/>
          <w:szCs w:val="22"/>
        </w:rPr>
        <w:t>W przypadku zmiany stawki podatku od towarów i usług, o której mowa w ust. 7 pkt. 1), zmiana dotyczyć będzie części przedmiotu umowy realizowanej po dniu wejścia w życie przepisów zmieniających stawkę podatku od towarów i usług i w związku z tym zmianie ulegnie kwota podatku od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towarów i usług i cena jednostkowa brutto. </w:t>
      </w:r>
    </w:p>
    <w:p w14:paraId="2FE9E08C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sz w:val="22"/>
          <w:szCs w:val="22"/>
        </w:rPr>
        <w:t xml:space="preserve">W przypadku zmiany, o której mowa w ust. 7 pkt. 2) i pkt. 4), wynagrodzenie pozostałe do zapłaty ulegnie zmianie o wartość wzrostu całkowitego kosztu Wykonawcy, wynikającą ze zwiększenia wynagrodzeń osób bezpośrednio wykonujących zamówienie, do wysokości aktualnie obowiązującego minimalnego wynagrodzenia, z uwzględnieniem wszystkich obciążeń publicznoprawnych od kwoty wzrostu minimalnego wynagrodzenia oraz minimalnego wymaganego przez przepisy prawa, poziomu wpłat do pracowniczych planów kapitałowych. </w:t>
      </w:r>
    </w:p>
    <w:p w14:paraId="3A582437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sz w:val="22"/>
          <w:szCs w:val="22"/>
        </w:rPr>
        <w:t xml:space="preserve">W przypadku zmiany, o której mowa w ust. 7 pkt. 3) wynagrodzenie pozostałe do zapłaty ulegnie zmianie o wartość wzrostu całkowitego kosztu Wykonawcy, jaki będzie on zobowiązany dodatkowo ponieść w celu uwzględnienia tej zmiany, przy zachowaniu dotychczasowej kwoty netto wynagrodzenia osób bezpośrednio wykonujących zamówienie na rzecz Zamawiającego. </w:t>
      </w:r>
    </w:p>
    <w:p w14:paraId="62722526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sz w:val="22"/>
          <w:szCs w:val="22"/>
        </w:rPr>
        <w:t xml:space="preserve">Postanowienia określone w niniejszym paragrafie będą miały odpowiednie zastosowanie do umów </w:t>
      </w:r>
      <w:r>
        <w:rPr>
          <w:sz w:val="22"/>
          <w:szCs w:val="22"/>
        </w:rPr>
        <w:br/>
        <w:t>z podwykonawcami zawartymi na okres dłuższy niż 6 miesięcy. W sytuacji, w której umowa z podwykonawcą zostanie podpisana w okresie kiedy wynagrodzenie Wykonawcy jest już waloryzowane zgodnie z postanowieniami niniejszego paragrafu, to wynagrodzenie takiego podwykonawcy będzie waloryzowane od miesiąca następnego po miesiącu w którym zawarto umowę z podwykonawcą.</w:t>
      </w:r>
    </w:p>
    <w:p w14:paraId="50081478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rFonts w:eastAsia="Calibri"/>
          <w:bCs/>
          <w:color w:val="000000"/>
          <w:sz w:val="22"/>
          <w:szCs w:val="22"/>
        </w:rPr>
        <w:t>Rozliczenie za realizację przedmiotu umowy następować będzie miesięcznie, w terminie do 10 dnia następnego miesiąca po miesiącu rozliczeniowym.</w:t>
      </w:r>
    </w:p>
    <w:p w14:paraId="61062E7C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rFonts w:eastAsia="Calibri"/>
          <w:bCs/>
          <w:color w:val="000000"/>
          <w:sz w:val="22"/>
          <w:szCs w:val="22"/>
        </w:rPr>
        <w:lastRenderedPageBreak/>
        <w:t>Wynagrodzenie miesięczne będzie iloczynem ceny brutto za jedną godzinę i liczby godzin usług faktycznie wypracowanych w danym miesiącu, z zastrzeżeniem ust. 3a</w:t>
      </w:r>
    </w:p>
    <w:p w14:paraId="453244A8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rFonts w:eastAsia="Calibri"/>
          <w:bCs/>
          <w:color w:val="000000"/>
          <w:sz w:val="22"/>
          <w:szCs w:val="22"/>
          <w:lang w:eastAsia="en-US"/>
        </w:rPr>
        <w:t>Za godziny wykonane uznaje się faktyczne godziny przepracowane u świadczeniobiorcy, jednak nie więcej niż wynika to ze zlecenia przekazanego przez Zamawiającego.</w:t>
      </w:r>
    </w:p>
    <w:p w14:paraId="3480B34E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rFonts w:eastAsia="Calibri"/>
          <w:color w:val="000000"/>
          <w:sz w:val="22"/>
          <w:szCs w:val="22"/>
          <w:lang w:eastAsia="en-US"/>
        </w:rPr>
        <w:t>Do czasu świadczenia usługi wlicza się wyłącznie czas wykonywania czynności wymienionych                     w szczegółowym opisie przedmiotu zamówienia, nie wlicza się natomiast czasu dojazdu do świadczeniobiorcy ani powrotu do miejsca zamieszkania Wykonawcy.</w:t>
      </w:r>
    </w:p>
    <w:p w14:paraId="486B7BBF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rFonts w:eastAsia="Calibri"/>
          <w:bCs/>
          <w:color w:val="000000"/>
          <w:sz w:val="22"/>
          <w:szCs w:val="22"/>
        </w:rPr>
        <w:t xml:space="preserve">Podstawą rozliczenia zrealizowanych usług będzie złożenie przez Wykonawcę: faktury wraz z dokumentami, o których mowa w  </w:t>
      </w:r>
      <w:r>
        <w:rPr>
          <w:rFonts w:eastAsia="Calibri"/>
          <w:color w:val="000000"/>
          <w:sz w:val="22"/>
          <w:szCs w:val="22"/>
          <w:lang w:eastAsia="en-US"/>
        </w:rPr>
        <w:t xml:space="preserve">§ 1 ust. 8 niniejszej umowy, w razie zaistnienia okoliczności wskazanych w ust. 8, oraz z dokumentami o których mowa w § 9 ust. 5 umowy razie wykonywania usługi w danym miesiącu rozliczeniowym przez Podwykonawcę. </w:t>
      </w:r>
    </w:p>
    <w:p w14:paraId="5E772201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rFonts w:eastAsia="Calibri"/>
          <w:color w:val="000000"/>
          <w:sz w:val="22"/>
          <w:szCs w:val="22"/>
          <w:lang w:eastAsia="en-US"/>
        </w:rPr>
        <w:t xml:space="preserve">Należność przekazana zostanie przelewem, 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na wskazany przez Wykonawcę rachunek bankowy </w:t>
      </w:r>
      <w:r>
        <w:rPr>
          <w:rFonts w:eastAsia="Calibri"/>
          <w:color w:val="000000"/>
          <w:sz w:val="22"/>
          <w:szCs w:val="22"/>
          <w:lang w:eastAsia="en-US"/>
        </w:rPr>
        <w:t>w terminie do 14 dni od dnia otrzymania faktury.</w:t>
      </w:r>
    </w:p>
    <w:p w14:paraId="1B60757B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rFonts w:eastAsia="Calibri"/>
          <w:color w:val="000000"/>
          <w:sz w:val="22"/>
          <w:szCs w:val="22"/>
          <w:lang w:eastAsia="en-US"/>
        </w:rPr>
        <w:t xml:space="preserve">Faktury powinny być wystawione zgodnie z art. 106e ustawy o podatku od towarów i usług oraz zawierać następujące dane: </w:t>
      </w:r>
    </w:p>
    <w:p w14:paraId="5E879F7C" w14:textId="77777777" w:rsidR="001B002C" w:rsidRDefault="00000000">
      <w:pPr>
        <w:spacing w:before="120" w:after="120"/>
        <w:ind w:left="426"/>
        <w:jc w:val="both"/>
      </w:pPr>
      <w:r>
        <w:rPr>
          <w:color w:val="000000"/>
          <w:sz w:val="22"/>
          <w:szCs w:val="22"/>
        </w:rPr>
        <w:t>Nabywca: Gmina Dzierzgoń ul. Plac Wolności 1 82-440 Dzierzgoń NIP: 579-206-97-01</w:t>
      </w:r>
    </w:p>
    <w:p w14:paraId="13FE53E8" w14:textId="77777777" w:rsidR="001B002C" w:rsidRDefault="00000000">
      <w:pPr>
        <w:spacing w:before="120" w:after="120"/>
        <w:ind w:left="426"/>
        <w:jc w:val="both"/>
      </w:pPr>
      <w:r>
        <w:rPr>
          <w:color w:val="000000"/>
          <w:sz w:val="22"/>
          <w:szCs w:val="22"/>
        </w:rPr>
        <w:t xml:space="preserve">Odbiorca: Miejski Ośrodek Pomocy Społecznej w Dzierzgoniu ul. Plac Wolności 1 82-440 Dzierzgoń </w:t>
      </w:r>
    </w:p>
    <w:p w14:paraId="1EE5A86D" w14:textId="77777777" w:rsidR="001B002C" w:rsidRDefault="00000000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spacing w:before="120" w:after="120"/>
        <w:ind w:left="426" w:hanging="426"/>
        <w:jc w:val="both"/>
        <w:textAlignment w:val="baseline"/>
      </w:pPr>
      <w:r>
        <w:rPr>
          <w:color w:val="000000"/>
          <w:sz w:val="22"/>
          <w:szCs w:val="22"/>
        </w:rPr>
        <w:t>Zmiany wynagrodzenia wymagają pisemnego aneksu do umowy pod rygorem nieważności.</w:t>
      </w:r>
    </w:p>
    <w:p w14:paraId="6B7B1977" w14:textId="77777777" w:rsidR="001B002C" w:rsidRDefault="00000000">
      <w:pPr>
        <w:autoSpaceDE w:val="0"/>
        <w:spacing w:before="120" w:after="120"/>
        <w:jc w:val="center"/>
      </w:pPr>
      <w:r>
        <w:rPr>
          <w:rFonts w:eastAsia="Calibri"/>
          <w:b/>
          <w:bCs/>
          <w:color w:val="000000"/>
          <w:sz w:val="22"/>
          <w:szCs w:val="22"/>
        </w:rPr>
        <w:t>§ 4</w:t>
      </w:r>
    </w:p>
    <w:p w14:paraId="6C8CC916" w14:textId="77777777" w:rsidR="001B002C" w:rsidRDefault="00000000">
      <w:pPr>
        <w:autoSpaceDE w:val="0"/>
        <w:spacing w:before="120" w:after="120"/>
        <w:jc w:val="center"/>
      </w:pPr>
      <w:r>
        <w:rPr>
          <w:rFonts w:eastAsia="Calibri"/>
          <w:b/>
          <w:bCs/>
          <w:sz w:val="22"/>
          <w:szCs w:val="22"/>
        </w:rPr>
        <w:t>KONTROLA REALIZACJI UMOWY</w:t>
      </w:r>
    </w:p>
    <w:p w14:paraId="700B4FB1" w14:textId="77777777" w:rsidR="001B002C" w:rsidRDefault="00000000">
      <w:pPr>
        <w:numPr>
          <w:ilvl w:val="0"/>
          <w:numId w:val="15"/>
        </w:numPr>
        <w:autoSpaceDE w:val="0"/>
        <w:spacing w:before="120" w:after="120"/>
        <w:ind w:left="284" w:hanging="284"/>
        <w:jc w:val="both"/>
      </w:pPr>
      <w:r>
        <w:rPr>
          <w:rFonts w:eastAsia="Calibri"/>
          <w:bCs/>
          <w:sz w:val="22"/>
          <w:szCs w:val="22"/>
        </w:rPr>
        <w:t>Zamawiający zastrzega sobie prawo kontroli jakości i wymiaru zleconych usług.</w:t>
      </w:r>
    </w:p>
    <w:p w14:paraId="7CFD3F7E" w14:textId="77777777" w:rsidR="001B002C" w:rsidRDefault="00000000">
      <w:pPr>
        <w:numPr>
          <w:ilvl w:val="0"/>
          <w:numId w:val="15"/>
        </w:numPr>
        <w:autoSpaceDE w:val="0"/>
        <w:spacing w:before="120" w:after="120"/>
        <w:ind w:left="284" w:hanging="284"/>
        <w:jc w:val="both"/>
      </w:pPr>
      <w:r>
        <w:rPr>
          <w:rFonts w:eastAsia="Calibri"/>
          <w:bCs/>
          <w:sz w:val="22"/>
          <w:szCs w:val="22"/>
        </w:rPr>
        <w:t xml:space="preserve">Wykonawca zobowiązuje się do poddania kontroli Zamawiającego w zakresie zgodności realizacji przedmiotu zamówienia z zapisami niniejszej umowy.                     </w:t>
      </w:r>
    </w:p>
    <w:p w14:paraId="1A79D144" w14:textId="77777777" w:rsidR="001B002C" w:rsidRDefault="00000000">
      <w:pPr>
        <w:numPr>
          <w:ilvl w:val="0"/>
          <w:numId w:val="15"/>
        </w:numPr>
        <w:autoSpaceDE w:val="0"/>
        <w:spacing w:before="120" w:after="120"/>
        <w:ind w:left="284" w:hanging="284"/>
        <w:jc w:val="both"/>
      </w:pPr>
      <w:r>
        <w:rPr>
          <w:rFonts w:eastAsia="Calibri"/>
          <w:bCs/>
          <w:sz w:val="22"/>
          <w:szCs w:val="22"/>
        </w:rPr>
        <w:t>Wykonawca zobowiązuje się do udzielenia ustnie lub na piśmie, w zależności od żądania kontrolującego i w terminie przez niego określonym, wyjaśnień i informacji dotyczących wykonania zadania.</w:t>
      </w:r>
    </w:p>
    <w:p w14:paraId="4E5DE75B" w14:textId="77777777" w:rsidR="001B002C" w:rsidRDefault="00000000">
      <w:pPr>
        <w:numPr>
          <w:ilvl w:val="0"/>
          <w:numId w:val="15"/>
        </w:numPr>
        <w:autoSpaceDE w:val="0"/>
        <w:spacing w:before="120" w:after="120"/>
        <w:ind w:left="284" w:hanging="284"/>
        <w:jc w:val="both"/>
      </w:pPr>
      <w:r>
        <w:rPr>
          <w:rFonts w:eastAsia="Calibri"/>
          <w:bCs/>
          <w:sz w:val="22"/>
          <w:szCs w:val="22"/>
        </w:rPr>
        <w:t>Z przeprowadzonej kontroli Zamawiający sporządza pisemny protokół w dwóch egzemplarzach,                z których jeden egzemplarz przekazuje Wykonawcy, a drugi pozostawia w aktach sprawy.</w:t>
      </w:r>
    </w:p>
    <w:p w14:paraId="03817D1B" w14:textId="77777777" w:rsidR="001B002C" w:rsidRDefault="00000000">
      <w:pPr>
        <w:numPr>
          <w:ilvl w:val="0"/>
          <w:numId w:val="15"/>
        </w:numPr>
        <w:autoSpaceDE w:val="0"/>
        <w:spacing w:before="120" w:after="120"/>
        <w:ind w:left="284" w:hanging="284"/>
        <w:jc w:val="both"/>
      </w:pPr>
      <w:r>
        <w:rPr>
          <w:rFonts w:eastAsia="Calibri"/>
          <w:bCs/>
          <w:sz w:val="22"/>
          <w:szCs w:val="22"/>
        </w:rPr>
        <w:t>W przypadku zastrzeżeń do treści protokołu Wykonawca ma prawo do złożenia wyjaśnień                           w terminie 14 dni od dnia otrzymania protokołu. Wyjaśnienia składane są Zamawiającemu na piśmie.</w:t>
      </w:r>
    </w:p>
    <w:p w14:paraId="19A92FA1" w14:textId="77777777" w:rsidR="001B002C" w:rsidRDefault="00000000">
      <w:pPr>
        <w:pStyle w:val="Textbody"/>
        <w:spacing w:before="120" w:after="120"/>
        <w:jc w:val="center"/>
      </w:pPr>
      <w:r>
        <w:rPr>
          <w:rFonts w:cs="Times New Roman"/>
          <w:b/>
          <w:sz w:val="22"/>
          <w:szCs w:val="22"/>
        </w:rPr>
        <w:t>§ 5</w:t>
      </w:r>
    </w:p>
    <w:p w14:paraId="0A94FD85" w14:textId="77777777" w:rsidR="001B002C" w:rsidRDefault="00000000">
      <w:pPr>
        <w:pStyle w:val="NormalnyWeb"/>
        <w:spacing w:before="120" w:after="120"/>
        <w:jc w:val="center"/>
      </w:pPr>
      <w:r>
        <w:rPr>
          <w:rFonts w:cs="Times New Roman"/>
          <w:b/>
          <w:bCs/>
          <w:sz w:val="22"/>
          <w:szCs w:val="22"/>
        </w:rPr>
        <w:t>WYMAGANIA ZATRUDNIENIA NA PODSTAWIE UMOWY O PRACĘ</w:t>
      </w:r>
    </w:p>
    <w:p w14:paraId="10CE9C7A" w14:textId="77777777" w:rsidR="001B002C" w:rsidRDefault="00000000">
      <w:pPr>
        <w:pStyle w:val="Standard"/>
        <w:numPr>
          <w:ilvl w:val="0"/>
          <w:numId w:val="17"/>
        </w:numPr>
        <w:spacing w:before="120" w:after="120"/>
        <w:ind w:left="284" w:hanging="284"/>
        <w:jc w:val="both"/>
        <w:textAlignment w:val="baseline"/>
      </w:pPr>
      <w:r>
        <w:rPr>
          <w:rFonts w:eastAsia="Calibri"/>
          <w:sz w:val="22"/>
          <w:szCs w:val="22"/>
        </w:rPr>
        <w:t>Zamawiający na podstawie art. 95 ust. 1 Ustawy wymaga, aby czynności realizowane bezpośrednio na rzecz świadczeniobiorców, określone w Opisie przedmiotu zamówienia oraz działania związane z koordynowaniem usług były wykonywane przez osoby zatrudnione przez Wykonawcę, podwykonawcę lub dalszego podwykonawcę na podstawie stosunku pracy. Zamawiający oświadcza, że wykonywanie wszystkich czynności, tj. realizacji i koordynacji usług, stanowiących przedmiot zamówienia, polega na wykonaniu pracy w sposób określony w art. 22 § 1 ustawy z dnia 26 czerwca 1974 r. - Kodeks pracy (Dz. U. z 2020 r. poz. 1320, ze zm.). Minimalne wynagrodzenie pracownika nie może być niższe niż minimalne wynagrodzenie określone w trybie przewidzianym w ustawie z dnia 10 października 2002 r. o minimalnym wynagrodzeniu za pracę (Dz. U. z 2020 r. poz. 2207).</w:t>
      </w:r>
    </w:p>
    <w:p w14:paraId="6155C0E5" w14:textId="77777777" w:rsidR="001B002C" w:rsidRDefault="00000000">
      <w:pPr>
        <w:pStyle w:val="Standard"/>
        <w:numPr>
          <w:ilvl w:val="0"/>
          <w:numId w:val="17"/>
        </w:numPr>
        <w:spacing w:before="120" w:after="120"/>
        <w:ind w:left="284" w:hanging="284"/>
        <w:jc w:val="both"/>
        <w:textAlignment w:val="baseline"/>
      </w:pPr>
      <w:r>
        <w:rPr>
          <w:rFonts w:eastAsia="Calibri"/>
          <w:sz w:val="22"/>
          <w:szCs w:val="22"/>
        </w:rPr>
        <w:t>Warunek, o którym mowa w ust. 1, zostanie spełniony poprzez zatrudnienie przez Wykonawcę, podwykonawcę lub dalszego podwykonawcę na podstawie stosunku pracy nowych pracowników lub oddelegowanie do realizacji zamówienia zatrudnionych już osób, które będą wykonywały czynności wskazane w załączniku do umowy.</w:t>
      </w:r>
    </w:p>
    <w:p w14:paraId="31D60375" w14:textId="77777777" w:rsidR="001B002C" w:rsidRDefault="00000000">
      <w:pPr>
        <w:pStyle w:val="Standard"/>
        <w:numPr>
          <w:ilvl w:val="0"/>
          <w:numId w:val="17"/>
        </w:numPr>
        <w:spacing w:before="120" w:after="120"/>
        <w:ind w:left="284" w:hanging="284"/>
        <w:jc w:val="both"/>
        <w:textAlignment w:val="baseline"/>
      </w:pPr>
      <w:r>
        <w:rPr>
          <w:rFonts w:eastAsia="Calibri"/>
          <w:sz w:val="22"/>
          <w:szCs w:val="22"/>
        </w:rPr>
        <w:lastRenderedPageBreak/>
        <w:t>W przypadku zmian dotyczących zatrudnienia w ramach czynności objętych klauzulą, Wykonawca, podwykonawca lub dalszy podwykonawca zobowiązany jest na bieżąco informować Zamawiającego, w formie pisemnej, o zaistniałych zmianach.</w:t>
      </w:r>
    </w:p>
    <w:p w14:paraId="7A4F796A" w14:textId="77777777" w:rsidR="001B002C" w:rsidRDefault="00000000">
      <w:pPr>
        <w:pStyle w:val="Standard"/>
        <w:numPr>
          <w:ilvl w:val="0"/>
          <w:numId w:val="17"/>
        </w:numPr>
        <w:spacing w:before="120" w:after="120"/>
        <w:ind w:left="284" w:hanging="284"/>
        <w:jc w:val="both"/>
        <w:textAlignment w:val="baseline"/>
      </w:pPr>
      <w:r>
        <w:rPr>
          <w:rFonts w:eastAsia="Calibri"/>
          <w:sz w:val="22"/>
          <w:szCs w:val="22"/>
        </w:rPr>
        <w:t xml:space="preserve">Zamawiający na każdym etapie realizacji zamówienia uprawniony jest do kontrolowania czy osoby wskazane do realizacji usług objętych przedmiotem zamówienia pozostają w stosunku pracy z Wykonawcą, podwykonawcą lub dalszym podwykonawcą. Na każde wezwanie Zamawiającego, w terminie wyznaczonym w wezwaniu, Wykonawca, podwykonawca lub dalszy podwykonawca zobowiązany będzie, potwierdzić fakt zatrudniania na podstawie stosunku pracy ww. osób, przedstawiając stosowne oświadczenie i kopie umów o pracę poświadczone za zgodność z oryginałem przez Wykonawcę lub podwykonawcę. Kopia umowy/umów powinna zostać </w:t>
      </w:r>
      <w:proofErr w:type="spellStart"/>
      <w:r>
        <w:rPr>
          <w:rFonts w:eastAsia="Calibri"/>
          <w:sz w:val="22"/>
          <w:szCs w:val="22"/>
        </w:rPr>
        <w:t>spseudonimizowana</w:t>
      </w:r>
      <w:proofErr w:type="spellEnd"/>
      <w:r>
        <w:rPr>
          <w:rFonts w:eastAsia="Calibri"/>
          <w:sz w:val="22"/>
          <w:szCs w:val="22"/>
        </w:rPr>
        <w:t xml:space="preserve"> w sposób zapewniający ochronę danych osobowych pracowników, zgodnie z przepisami art. 32 ust. 1 lit. a Rozporządzenia Parlamentu Europejskiego i Rady (UE) 2016/679 z dnia 27 kwietnia 2016 r. w sprawie ochrony osób fizycznych w związku z przetwarzaniem danych osobowych i w sprawie swobodnego przepływu takich danych oraz uchylenia dyrektywy 95/46/WE (tj. w szczególności bez adresów, nr PESEL pracowników). Dane osobowe, niezbędne do weryfikacji zatrudnienia na podstawie umowy o pracę, w szczególności imię i nazwisko zatrudnionego pracownika, data zawarcia umowy o pracę, rodzaj umowy o pracę oraz zakres obowiązków pracownika nie podlegają </w:t>
      </w:r>
      <w:proofErr w:type="spellStart"/>
      <w:r>
        <w:rPr>
          <w:rFonts w:eastAsia="Calibri"/>
          <w:sz w:val="22"/>
          <w:szCs w:val="22"/>
        </w:rPr>
        <w:t>pseudonimizacji</w:t>
      </w:r>
      <w:proofErr w:type="spellEnd"/>
      <w:r>
        <w:rPr>
          <w:rFonts w:eastAsia="Calibri"/>
          <w:sz w:val="22"/>
          <w:szCs w:val="22"/>
        </w:rPr>
        <w:t>.</w:t>
      </w:r>
    </w:p>
    <w:p w14:paraId="55F1D683" w14:textId="77777777" w:rsidR="001B002C" w:rsidRDefault="00000000">
      <w:pPr>
        <w:pStyle w:val="Standard"/>
        <w:numPr>
          <w:ilvl w:val="0"/>
          <w:numId w:val="17"/>
        </w:numPr>
        <w:spacing w:before="120" w:after="120"/>
        <w:ind w:left="284" w:hanging="284"/>
        <w:jc w:val="both"/>
        <w:textAlignment w:val="baseline"/>
      </w:pPr>
      <w:r>
        <w:rPr>
          <w:rFonts w:cs="Times New Roman"/>
          <w:sz w:val="22"/>
          <w:szCs w:val="22"/>
        </w:rPr>
        <w:t>W</w:t>
      </w:r>
      <w:r>
        <w:rPr>
          <w:rFonts w:eastAsia="Calibri"/>
          <w:sz w:val="22"/>
          <w:szCs w:val="22"/>
        </w:rPr>
        <w:t xml:space="preserve"> razie powzięcia wątpliwości, co do prawdziwości dokumentów, </w:t>
      </w:r>
      <w:r>
        <w:rPr>
          <w:rFonts w:eastAsia="Calibri"/>
          <w:color w:val="000000"/>
          <w:sz w:val="22"/>
          <w:szCs w:val="22"/>
        </w:rPr>
        <w:t xml:space="preserve">o których mowa w ust. 4, </w:t>
      </w:r>
      <w:r>
        <w:rPr>
          <w:rFonts w:eastAsia="Calibri"/>
          <w:sz w:val="22"/>
          <w:szCs w:val="22"/>
        </w:rPr>
        <w:t>Zamawiający uprawniony jest do wystąpienia do Państwowej Inspekcji Pracy z wnioskiem o przeprowadzenie kontroli w zakresie prawidłowości podstawy zatrudnienia pracownika;</w:t>
      </w:r>
    </w:p>
    <w:p w14:paraId="39BF34EF" w14:textId="77777777" w:rsidR="001B002C" w:rsidRDefault="00000000">
      <w:pPr>
        <w:pStyle w:val="Standard"/>
        <w:numPr>
          <w:ilvl w:val="0"/>
          <w:numId w:val="17"/>
        </w:numPr>
        <w:spacing w:before="120" w:after="120"/>
        <w:ind w:left="284" w:hanging="284"/>
        <w:jc w:val="both"/>
        <w:textAlignment w:val="baseline"/>
      </w:pPr>
      <w:r>
        <w:rPr>
          <w:rFonts w:cs="Times New Roman"/>
          <w:color w:val="000000"/>
          <w:sz w:val="22"/>
          <w:szCs w:val="22"/>
        </w:rPr>
        <w:t>N</w:t>
      </w:r>
      <w:r>
        <w:rPr>
          <w:rFonts w:eastAsia="Calibri"/>
          <w:color w:val="000000"/>
          <w:sz w:val="22"/>
          <w:szCs w:val="22"/>
        </w:rPr>
        <w:t>iezatrudnienie przy realizacji zamówienia osób na podstawie umowy o pracę/ nieoddelegowanie do wykonywania zamówienia osób zatrudnionych na podstawie umowy o pracę lub nieprzedstawienie Zamawiającemu na jego żądanie dokumentów, o których mowa w ust. 4, będzie traktowane przez Zamawiającego, jako niewykonanie lub nienależyte wykonanie umowy w przedmiotowym zakresie, uzasadniające naliczenie przez Zamawiającego Wykonawcy kary umownej, o której mowa w niniejszej umowie, z zastrzeżeniem ust. 7.</w:t>
      </w:r>
    </w:p>
    <w:p w14:paraId="775E8A64" w14:textId="77777777" w:rsidR="001B002C" w:rsidRDefault="00000000">
      <w:pPr>
        <w:pStyle w:val="Standard"/>
        <w:numPr>
          <w:ilvl w:val="0"/>
          <w:numId w:val="17"/>
        </w:numPr>
        <w:spacing w:before="120" w:after="120"/>
        <w:ind w:left="284" w:hanging="284"/>
        <w:jc w:val="both"/>
        <w:textAlignment w:val="baseline"/>
      </w:pPr>
      <w:r>
        <w:rPr>
          <w:rFonts w:eastAsia="Calibri"/>
          <w:color w:val="000000"/>
          <w:sz w:val="22"/>
          <w:szCs w:val="22"/>
        </w:rPr>
        <w:t xml:space="preserve">W sytuacjach nagłych, niespodziewanych nieobecności pracownika etatowego Zamawiający dopuszcza możliwość świadczenia usług przez osoby zatrudnione na podstawie umów zlecenia lub innych umów o świadczenie usług, do których zgodnie z kodeksem cywilnym stosuje się przepisy dotyczące zlecenia, które nie podlegają obowiązkowo ubezpieczeniom: emerytalnemu i rentowym, jeżeli są pełnoletnimi uczniami szkół ponadpodstawowych lub studentami do ukończenia 26 lat. Przez sytuacje nagłe, niespodziewane rozumie się: zwolnienia lekarskie, niezaplanowane krótkotrwałe urlopy, zdarzenia losowe pracowników zatrudnionych na podstawie umowy o pracę, pilne dyżury, których wystąpienie uniemożliwia Wykonawcy zaplanowanie zastępstwa przez innego pracownika zatrudnionego na podstawie umowy o pracę. </w:t>
      </w:r>
    </w:p>
    <w:p w14:paraId="00F008CE" w14:textId="77777777" w:rsidR="001B002C" w:rsidRDefault="00000000">
      <w:pPr>
        <w:pStyle w:val="Nagwek11"/>
        <w:spacing w:before="120" w:after="120" w:line="240" w:lineRule="auto"/>
        <w:ind w:left="13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6</w:t>
      </w:r>
    </w:p>
    <w:p w14:paraId="138E7EA9" w14:textId="77777777" w:rsidR="001B002C" w:rsidRDefault="00000000">
      <w:pPr>
        <w:spacing w:before="120" w:after="120"/>
        <w:ind w:left="72"/>
        <w:jc w:val="center"/>
      </w:pPr>
      <w:r>
        <w:rPr>
          <w:b/>
          <w:bCs/>
          <w:color w:val="000000"/>
          <w:sz w:val="22"/>
          <w:szCs w:val="22"/>
        </w:rPr>
        <w:t>KARY UMOWNE</w:t>
      </w:r>
    </w:p>
    <w:p w14:paraId="5C9DD93C" w14:textId="77777777" w:rsidR="001B002C" w:rsidRDefault="00000000">
      <w:pPr>
        <w:numPr>
          <w:ilvl w:val="0"/>
          <w:numId w:val="13"/>
        </w:numPr>
        <w:autoSpaceDE w:val="0"/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Strony postanawiają, że obowiązującą je formą odszkodowania stanowią kary umowne.</w:t>
      </w:r>
    </w:p>
    <w:p w14:paraId="2EA3AED9" w14:textId="77777777" w:rsidR="001B002C" w:rsidRDefault="00000000">
      <w:pPr>
        <w:numPr>
          <w:ilvl w:val="0"/>
          <w:numId w:val="13"/>
        </w:numPr>
        <w:autoSpaceDE w:val="0"/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Wykonawca płaci Zamawiającemu kary umowne:</w:t>
      </w:r>
    </w:p>
    <w:p w14:paraId="5877871C" w14:textId="77777777" w:rsidR="001B002C" w:rsidRDefault="00000000">
      <w:pPr>
        <w:numPr>
          <w:ilvl w:val="3"/>
          <w:numId w:val="17"/>
        </w:numPr>
        <w:autoSpaceDE w:val="0"/>
        <w:spacing w:before="120" w:after="120"/>
        <w:ind w:left="567" w:hanging="284"/>
        <w:jc w:val="both"/>
      </w:pPr>
      <w:r>
        <w:rPr>
          <w:color w:val="000000"/>
          <w:sz w:val="22"/>
          <w:szCs w:val="22"/>
        </w:rPr>
        <w:t xml:space="preserve">za każdy przypadek potwierdzonego nienależytego wykonania lub niewykonania jednostkowej usługi opieki Wykonawca nie otrzyma wynagrodzenia, a ponadto zapłaci Zamawiającemu karę umowną w wysokości 50% przewidzianego za tę usługę wynagrodzenia, </w:t>
      </w:r>
    </w:p>
    <w:p w14:paraId="7C871390" w14:textId="77777777" w:rsidR="001B002C" w:rsidRDefault="00000000">
      <w:pPr>
        <w:numPr>
          <w:ilvl w:val="3"/>
          <w:numId w:val="17"/>
        </w:numPr>
        <w:autoSpaceDE w:val="0"/>
        <w:spacing w:before="120" w:after="120"/>
        <w:ind w:left="567" w:hanging="284"/>
        <w:jc w:val="both"/>
      </w:pPr>
      <w:r>
        <w:rPr>
          <w:color w:val="000000"/>
          <w:sz w:val="22"/>
          <w:szCs w:val="22"/>
        </w:rPr>
        <w:t>za brak kontaktu z koordynatorem, o którym mowa w § 11 niniejszej umowy, Wykonawca zapłaci karę umowną w wysokości 1000 zł za każdy udokumentowany brak kontaktu,</w:t>
      </w:r>
    </w:p>
    <w:p w14:paraId="650665B5" w14:textId="77777777" w:rsidR="001B002C" w:rsidRDefault="00000000">
      <w:pPr>
        <w:numPr>
          <w:ilvl w:val="3"/>
          <w:numId w:val="17"/>
        </w:numPr>
        <w:autoSpaceDE w:val="0"/>
        <w:spacing w:before="120" w:after="120"/>
        <w:ind w:left="567" w:hanging="284"/>
        <w:jc w:val="both"/>
      </w:pPr>
      <w:r>
        <w:rPr>
          <w:color w:val="000000"/>
          <w:sz w:val="22"/>
          <w:szCs w:val="22"/>
        </w:rPr>
        <w:t xml:space="preserve">za każdy udokumentowany brak reakcji uzasadniający konieczność podjęcia decyzji w sprawie związanej z wykonywaniem usługi Wykonawca zapłaci karę umowną w wysokości 2.000,00 zł. </w:t>
      </w:r>
    </w:p>
    <w:p w14:paraId="4178CE42" w14:textId="77777777" w:rsidR="001B002C" w:rsidRDefault="00000000">
      <w:pPr>
        <w:numPr>
          <w:ilvl w:val="3"/>
          <w:numId w:val="17"/>
        </w:numPr>
        <w:autoSpaceDE w:val="0"/>
        <w:spacing w:before="120" w:after="120"/>
        <w:ind w:left="567" w:hanging="284"/>
        <w:jc w:val="both"/>
      </w:pPr>
      <w:r>
        <w:rPr>
          <w:rFonts w:eastAsia="Calibri"/>
          <w:color w:val="000000"/>
          <w:sz w:val="22"/>
          <w:szCs w:val="22"/>
        </w:rPr>
        <w:t>w przypadku odstąpienia lub rozwiązania umowy z przyczyn leżących po stronie Wykonawcy, Zamawiający naliczy karę umowną w wysokości</w:t>
      </w:r>
      <w:r>
        <w:rPr>
          <w:rFonts w:eastAsia="Calibri"/>
          <w:bCs/>
          <w:color w:val="000000"/>
          <w:sz w:val="22"/>
          <w:szCs w:val="22"/>
        </w:rPr>
        <w:t xml:space="preserve"> 20</w:t>
      </w:r>
      <w:r>
        <w:rPr>
          <w:rFonts w:eastAsia="Calibri"/>
          <w:b/>
          <w:bCs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% kwoty wypłaconej Wykonawcy do dnia odstąpienia lub rozwiązania umowy.</w:t>
      </w:r>
    </w:p>
    <w:p w14:paraId="528D9D55" w14:textId="77777777" w:rsidR="001B002C" w:rsidRDefault="00000000">
      <w:pPr>
        <w:numPr>
          <w:ilvl w:val="0"/>
          <w:numId w:val="13"/>
        </w:numPr>
        <w:autoSpaceDE w:val="0"/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lastRenderedPageBreak/>
        <w:t>W przypadku braku zapłaty lub nieterminowej zapłaty wynagrodzenia podwykonawcy z tytułu zmiany wysokości wynagrodzenia w związku ze zmianami wynagrodzenia Wykonawcy dokonanymi na podstawie odpowiednich postanowień § 3, Zamawiający naliczy kary umowne w wysokości 200,00 zł za każdy stwierdzony przypadek.</w:t>
      </w:r>
    </w:p>
    <w:p w14:paraId="1DD99A2D" w14:textId="77777777" w:rsidR="001B002C" w:rsidRDefault="00000000">
      <w:pPr>
        <w:pStyle w:val="Akapitzlist"/>
        <w:widowControl w:val="0"/>
        <w:numPr>
          <w:ilvl w:val="0"/>
          <w:numId w:val="13"/>
        </w:numPr>
        <w:spacing w:before="120" w:after="120"/>
        <w:ind w:left="284" w:right="118" w:hanging="284"/>
        <w:jc w:val="both"/>
      </w:pPr>
      <w:r>
        <w:rPr>
          <w:color w:val="000000"/>
          <w:sz w:val="22"/>
          <w:szCs w:val="22"/>
        </w:rPr>
        <w:t xml:space="preserve">Kary umowne będą potrącane w pierwszej kolejności z wynagrodzenia należnego </w:t>
      </w:r>
      <w:r>
        <w:rPr>
          <w:color w:val="000000"/>
          <w:spacing w:val="-3"/>
          <w:sz w:val="22"/>
          <w:szCs w:val="22"/>
        </w:rPr>
        <w:t xml:space="preserve">Wykonawcy, </w:t>
      </w:r>
      <w:r>
        <w:rPr>
          <w:color w:val="000000"/>
          <w:sz w:val="22"/>
          <w:szCs w:val="22"/>
        </w:rPr>
        <w:t>na co</w:t>
      </w:r>
      <w:r>
        <w:rPr>
          <w:sz w:val="22"/>
          <w:szCs w:val="22"/>
        </w:rPr>
        <w:t xml:space="preserve"> Wykonawca wyraża zgodę i do czego upoważnia Zamawiająceg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  <w:lang w:val="pl-PL"/>
        </w:rPr>
        <w:t>, bez odrębnego wezwania do zapłaty</w:t>
      </w:r>
      <w:r>
        <w:rPr>
          <w:color w:val="000000"/>
          <w:sz w:val="22"/>
          <w:szCs w:val="22"/>
        </w:rPr>
        <w:t xml:space="preserve">. </w:t>
      </w:r>
    </w:p>
    <w:p w14:paraId="3FFC7116" w14:textId="77777777" w:rsidR="001B002C" w:rsidRDefault="00000000">
      <w:pPr>
        <w:pStyle w:val="Akapitzlist"/>
        <w:widowControl w:val="0"/>
        <w:numPr>
          <w:ilvl w:val="0"/>
          <w:numId w:val="13"/>
        </w:numPr>
        <w:spacing w:before="120" w:after="120"/>
        <w:ind w:left="284" w:right="118" w:hanging="284"/>
        <w:jc w:val="both"/>
      </w:pPr>
      <w:r>
        <w:rPr>
          <w:sz w:val="22"/>
          <w:szCs w:val="22"/>
        </w:rPr>
        <w:t>Zamawiający ma prawo dochodzić odszkodowania uzupełniającego na zasadach ogólnych przewidzianych przepisami Kodeksu Cywilnego, jeżeli szkoda przewyższy wysokość kar umownych.</w:t>
      </w:r>
    </w:p>
    <w:p w14:paraId="528B306F" w14:textId="77777777" w:rsidR="001B002C" w:rsidRDefault="00000000">
      <w:pPr>
        <w:pStyle w:val="Akapitzlist"/>
        <w:widowControl w:val="0"/>
        <w:numPr>
          <w:ilvl w:val="0"/>
          <w:numId w:val="13"/>
        </w:numPr>
        <w:spacing w:before="120" w:after="120"/>
        <w:ind w:left="284" w:right="118" w:hanging="284"/>
        <w:jc w:val="both"/>
      </w:pPr>
      <w:r>
        <w:rPr>
          <w:sz w:val="22"/>
          <w:szCs w:val="22"/>
        </w:rPr>
        <w:t xml:space="preserve">Łączna maksymalna wysokość kar umownych, których mogą dochodzić strony, wynosi </w:t>
      </w:r>
      <w:r>
        <w:rPr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0% wartości </w:t>
      </w:r>
      <w:r>
        <w:rPr>
          <w:color w:val="000000"/>
          <w:sz w:val="22"/>
          <w:szCs w:val="22"/>
        </w:rPr>
        <w:t xml:space="preserve">umowy, wskazanego w § </w:t>
      </w:r>
      <w:r>
        <w:rPr>
          <w:color w:val="000000"/>
          <w:sz w:val="22"/>
          <w:szCs w:val="22"/>
          <w:lang w:val="pl-PL"/>
        </w:rPr>
        <w:t>3</w:t>
      </w:r>
      <w:r>
        <w:rPr>
          <w:color w:val="000000"/>
          <w:sz w:val="22"/>
          <w:szCs w:val="22"/>
        </w:rPr>
        <w:t xml:space="preserve"> ust. </w:t>
      </w:r>
      <w:r>
        <w:rPr>
          <w:color w:val="000000"/>
          <w:sz w:val="22"/>
          <w:szCs w:val="22"/>
          <w:lang w:val="pl-PL"/>
        </w:rPr>
        <w:t>2</w:t>
      </w:r>
      <w:r>
        <w:rPr>
          <w:color w:val="000000"/>
          <w:sz w:val="22"/>
          <w:szCs w:val="22"/>
        </w:rPr>
        <w:t xml:space="preserve"> umowy.</w:t>
      </w:r>
      <w:bookmarkStart w:id="18" w:name="_Hlk103320444"/>
      <w:bookmarkEnd w:id="18"/>
    </w:p>
    <w:p w14:paraId="40CDEB30" w14:textId="77777777" w:rsidR="001B002C" w:rsidRDefault="00000000">
      <w:pPr>
        <w:pStyle w:val="Nagwek11"/>
        <w:spacing w:before="120" w:after="12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7</w:t>
      </w:r>
    </w:p>
    <w:p w14:paraId="36C47A9D" w14:textId="77777777" w:rsidR="001B002C" w:rsidRDefault="00000000">
      <w:pPr>
        <w:spacing w:before="120" w:after="120"/>
        <w:jc w:val="center"/>
      </w:pPr>
      <w:r>
        <w:rPr>
          <w:b/>
          <w:bCs/>
          <w:sz w:val="22"/>
          <w:szCs w:val="22"/>
        </w:rPr>
        <w:t>ZMIANY UMOWY</w:t>
      </w:r>
    </w:p>
    <w:p w14:paraId="2AA09B46" w14:textId="77777777" w:rsidR="001B002C" w:rsidRDefault="00000000">
      <w:pPr>
        <w:widowControl w:val="0"/>
        <w:numPr>
          <w:ilvl w:val="0"/>
          <w:numId w:val="16"/>
        </w:numPr>
        <w:spacing w:before="120" w:after="120"/>
        <w:ind w:left="284" w:hanging="284"/>
        <w:jc w:val="both"/>
      </w:pPr>
      <w:r>
        <w:rPr>
          <w:sz w:val="22"/>
          <w:szCs w:val="22"/>
        </w:rPr>
        <w:t xml:space="preserve">Zamawiający przewiduje możliwość istotnych zmian postanowień umowy w stosunku do treści oferty, na podstawie której dokonano wyboru Wykonawcy, w zakresie określonym w art. 455 ustawy Pzp oraz następujących przypadkach: </w:t>
      </w:r>
    </w:p>
    <w:p w14:paraId="6E7195C8" w14:textId="77777777" w:rsidR="001B002C" w:rsidRDefault="00000000">
      <w:pPr>
        <w:pStyle w:val="Tekstpodstawowy"/>
        <w:numPr>
          <w:ilvl w:val="0"/>
          <w:numId w:val="10"/>
        </w:numPr>
        <w:spacing w:before="120" w:after="120"/>
        <w:ind w:left="567" w:hanging="283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wystąpienie siły wyższej uniemożliwiającej wykonanie przedmiotu umowy zgodnie z SWZ, </w:t>
      </w:r>
      <w:bookmarkStart w:id="19" w:name="page27R_mcid51"/>
      <w:bookmarkEnd w:id="19"/>
    </w:p>
    <w:p w14:paraId="168C1331" w14:textId="77777777" w:rsidR="001B002C" w:rsidRDefault="00000000">
      <w:pPr>
        <w:pStyle w:val="Tekstpodstawowy"/>
        <w:numPr>
          <w:ilvl w:val="0"/>
          <w:numId w:val="10"/>
        </w:numPr>
        <w:spacing w:before="120" w:after="120"/>
        <w:ind w:left="567" w:hanging="283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rezygnacja przez Zamawiającego z realizacji części przedmiotu umowy, ale nie więcej niż o </w:t>
      </w:r>
      <w:r>
        <w:rPr>
          <w:rFonts w:ascii="Times New Roman" w:hAnsi="Times New Roman" w:cs="Times New Roman"/>
          <w:b w:val="0"/>
          <w:sz w:val="22"/>
          <w:szCs w:val="22"/>
        </w:rPr>
        <w:br/>
        <w:t>20% wartości godzin świadczenia usług objętych umową</w:t>
      </w:r>
      <w:r>
        <w:rPr>
          <w:rFonts w:ascii="Times New Roman" w:hAnsi="Times New Roman" w:cs="Times New Roman"/>
          <w:b w:val="0"/>
          <w:sz w:val="22"/>
          <w:szCs w:val="22"/>
          <w:lang w:val="pl-PL"/>
        </w:rPr>
        <w:t>,</w:t>
      </w:r>
    </w:p>
    <w:p w14:paraId="16C90A42" w14:textId="77777777" w:rsidR="001B002C" w:rsidRDefault="00000000">
      <w:pPr>
        <w:pStyle w:val="Tekstpodstawowy"/>
        <w:numPr>
          <w:ilvl w:val="0"/>
          <w:numId w:val="10"/>
        </w:numPr>
        <w:spacing w:before="120" w:after="120"/>
        <w:ind w:left="567" w:hanging="283"/>
      </w:pPr>
      <w:bookmarkStart w:id="20" w:name="page27R_mcid52"/>
      <w:bookmarkEnd w:id="20"/>
      <w:r>
        <w:rPr>
          <w:rFonts w:ascii="Times New Roman" w:hAnsi="Times New Roman" w:cs="Times New Roman"/>
          <w:b w:val="0"/>
          <w:sz w:val="22"/>
          <w:szCs w:val="22"/>
        </w:rPr>
        <w:t>zmiana w zakresie sposobu wykonywania umowy lub innych warunków umowy w przypadku zmiany powszechnie obowiązujących przepisów, w szczególności przepisów ustawy o pomocy społecznej i innych aktów prawnych mających wpływ na świadczenie usług objętych przedmiotem umowy</w:t>
      </w:r>
      <w:r>
        <w:rPr>
          <w:rFonts w:ascii="Times New Roman" w:hAnsi="Times New Roman" w:cs="Times New Roman"/>
          <w:b w:val="0"/>
          <w:sz w:val="22"/>
          <w:szCs w:val="22"/>
          <w:lang w:val="pl-PL"/>
        </w:rPr>
        <w:t>,</w:t>
      </w:r>
    </w:p>
    <w:p w14:paraId="399B3615" w14:textId="77777777" w:rsidR="001B002C" w:rsidRDefault="00000000">
      <w:pPr>
        <w:pStyle w:val="Tekstpodstawowy"/>
        <w:numPr>
          <w:ilvl w:val="0"/>
          <w:numId w:val="10"/>
        </w:numPr>
        <w:spacing w:before="120" w:after="120"/>
        <w:ind w:left="567" w:hanging="283"/>
      </w:pPr>
      <w:r>
        <w:rPr>
          <w:rFonts w:ascii="Times New Roman" w:hAnsi="Times New Roman" w:cs="Times New Roman"/>
          <w:b w:val="0"/>
          <w:sz w:val="22"/>
          <w:szCs w:val="22"/>
        </w:rPr>
        <w:t>powstania rozbieżności lub niejasności w rozumieniu pojęć lub sformułowań użytych w Umowie, których nie będzie można usunąć w inny sposób, a zmiana treści Umowy będzie umożliwiać usunięcie rozbieżności lub niejasności i doprecyzowanie umowy w celu jednoznacznej interpretacji jej zapisów przez Strony.</w:t>
      </w:r>
    </w:p>
    <w:p w14:paraId="12768EA3" w14:textId="77777777" w:rsidR="001B002C" w:rsidRDefault="00000000">
      <w:pPr>
        <w:pStyle w:val="Standard"/>
        <w:numPr>
          <w:ilvl w:val="0"/>
          <w:numId w:val="16"/>
        </w:numPr>
        <w:ind w:left="284" w:hanging="284"/>
        <w:jc w:val="both"/>
      </w:pPr>
      <w:r>
        <w:rPr>
          <w:sz w:val="22"/>
          <w:szCs w:val="22"/>
        </w:rPr>
        <w:t>Nie wymaga zmiany umowy w drodze aneksu, zmiana danych Wykonawcy, na przykład: zmiana adresu, konta bankowego, osoby do kontaktu (Koordynatora), zmiany personelu za uprzednią zgodą Zamawiającego, zmiany ilości osób oraz godzin usług.</w:t>
      </w:r>
    </w:p>
    <w:p w14:paraId="694AAFDF" w14:textId="77777777" w:rsidR="001B002C" w:rsidRDefault="00000000">
      <w:pPr>
        <w:pStyle w:val="Tekstpodstawowy"/>
        <w:numPr>
          <w:ilvl w:val="0"/>
          <w:numId w:val="16"/>
        </w:numPr>
        <w:spacing w:before="120" w:after="120"/>
        <w:ind w:left="284" w:hanging="284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Każda ze Stron umowy może zawnioskować o jej zmianę. W celu dokonania zmiany umowy </w:t>
      </w:r>
      <w:r>
        <w:rPr>
          <w:rFonts w:ascii="Times New Roman" w:hAnsi="Times New Roman" w:cs="Times New Roman"/>
          <w:b w:val="0"/>
          <w:sz w:val="22"/>
          <w:szCs w:val="22"/>
        </w:rPr>
        <w:br/>
        <w:t xml:space="preserve">Strona o to wnioskująca zobowiązana jest do złożenia drugiej Stronie propozycji zmiany. </w:t>
      </w:r>
      <w:bookmarkStart w:id="21" w:name="page29R_mcid10"/>
      <w:bookmarkEnd w:id="21"/>
    </w:p>
    <w:p w14:paraId="7149E1BD" w14:textId="77777777" w:rsidR="001B002C" w:rsidRDefault="00000000">
      <w:pPr>
        <w:pStyle w:val="Tekstpodstawowy"/>
        <w:numPr>
          <w:ilvl w:val="0"/>
          <w:numId w:val="16"/>
        </w:numPr>
        <w:spacing w:before="120" w:after="120"/>
        <w:ind w:left="284" w:hanging="284"/>
        <w:jc w:val="left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Wniosek o zmianę umowy powinien zawierać co najmniej: </w:t>
      </w:r>
      <w:bookmarkStart w:id="22" w:name="page29R_mcid11"/>
      <w:bookmarkEnd w:id="22"/>
    </w:p>
    <w:p w14:paraId="3A6606CC" w14:textId="77777777" w:rsidR="001B002C" w:rsidRDefault="00000000">
      <w:pPr>
        <w:pStyle w:val="Tekstpodstawowy"/>
        <w:numPr>
          <w:ilvl w:val="3"/>
          <w:numId w:val="13"/>
        </w:numPr>
        <w:spacing w:before="120" w:after="120"/>
        <w:ind w:left="567" w:hanging="283"/>
        <w:jc w:val="left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zakres proponowanej zmiany i jego uzasadnienie, </w:t>
      </w:r>
      <w:bookmarkStart w:id="23" w:name="page29R_mcid12"/>
      <w:bookmarkEnd w:id="23"/>
    </w:p>
    <w:p w14:paraId="771F92C1" w14:textId="77777777" w:rsidR="001B002C" w:rsidRDefault="00000000">
      <w:pPr>
        <w:pStyle w:val="Tekstpodstawowy"/>
        <w:numPr>
          <w:ilvl w:val="3"/>
          <w:numId w:val="13"/>
        </w:numPr>
        <w:spacing w:before="120" w:after="120"/>
        <w:ind w:left="567" w:hanging="283"/>
        <w:jc w:val="left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opis okoliczności faktycznych uprawniających do dokonania zmiany, </w:t>
      </w:r>
      <w:bookmarkStart w:id="24" w:name="page29R_mcid13"/>
      <w:bookmarkEnd w:id="24"/>
    </w:p>
    <w:p w14:paraId="114DDD5E" w14:textId="77777777" w:rsidR="001B002C" w:rsidRDefault="00000000">
      <w:pPr>
        <w:pStyle w:val="Tekstpodstawowy"/>
        <w:numPr>
          <w:ilvl w:val="3"/>
          <w:numId w:val="13"/>
        </w:numPr>
        <w:spacing w:before="120" w:after="120"/>
        <w:ind w:left="567" w:hanging="283"/>
        <w:jc w:val="left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podstawę dokonania zmiany, to jest podstawę prawną wynikającą z przepisów ustawy lub postanowień umowy, </w:t>
      </w:r>
      <w:bookmarkStart w:id="25" w:name="page29R_mcid14"/>
      <w:bookmarkEnd w:id="25"/>
    </w:p>
    <w:p w14:paraId="73321E4F" w14:textId="77777777" w:rsidR="001B002C" w:rsidRDefault="00000000">
      <w:pPr>
        <w:pStyle w:val="Tekstpodstawowy"/>
        <w:numPr>
          <w:ilvl w:val="3"/>
          <w:numId w:val="13"/>
        </w:numPr>
        <w:spacing w:before="120" w:after="120"/>
        <w:ind w:left="567" w:hanging="283"/>
        <w:jc w:val="left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informacje i dowody potwierdzające, że zostały spełnione okoliczności uzasadniające dokonanie </w:t>
      </w:r>
      <w:r>
        <w:rPr>
          <w:rFonts w:ascii="Times New Roman" w:hAnsi="Times New Roman" w:cs="Times New Roman"/>
          <w:b w:val="0"/>
          <w:sz w:val="22"/>
          <w:szCs w:val="22"/>
          <w:lang w:val="pl-PL"/>
        </w:rPr>
        <w:t>z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miany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umowy. </w:t>
      </w:r>
      <w:bookmarkStart w:id="26" w:name="page29R_mcid15"/>
      <w:bookmarkStart w:id="27" w:name="page29R_mcid16"/>
      <w:bookmarkEnd w:id="26"/>
      <w:bookmarkEnd w:id="27"/>
    </w:p>
    <w:p w14:paraId="64C1C19F" w14:textId="77777777" w:rsidR="001B002C" w:rsidRDefault="00000000">
      <w:pPr>
        <w:pStyle w:val="Tekstpodstawowy"/>
        <w:numPr>
          <w:ilvl w:val="0"/>
          <w:numId w:val="16"/>
        </w:numPr>
        <w:spacing w:before="120" w:after="120"/>
        <w:ind w:left="284" w:hanging="284"/>
      </w:pPr>
      <w:r>
        <w:rPr>
          <w:rFonts w:ascii="Times New Roman" w:hAnsi="Times New Roman" w:cs="Times New Roman"/>
          <w:b w:val="0"/>
          <w:sz w:val="22"/>
          <w:szCs w:val="22"/>
        </w:rPr>
        <w:t>Zmiany postanowień Umowy będą następowały w formie pisemnej, pod rygorem nieważności i będą wprowadzone w formie Aneksu zawartego przez Zamawiającego z  Wykonawcą.</w:t>
      </w:r>
    </w:p>
    <w:p w14:paraId="782DD397" w14:textId="77777777" w:rsidR="001B002C" w:rsidRDefault="00000000">
      <w:pPr>
        <w:pStyle w:val="Nagwek11"/>
        <w:spacing w:before="120" w:after="12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8</w:t>
      </w:r>
    </w:p>
    <w:p w14:paraId="111B381A" w14:textId="77777777" w:rsidR="001B002C" w:rsidRDefault="00000000">
      <w:pPr>
        <w:spacing w:before="120" w:after="120"/>
        <w:ind w:left="69"/>
        <w:jc w:val="center"/>
      </w:pPr>
      <w:r>
        <w:rPr>
          <w:b/>
          <w:bCs/>
          <w:color w:val="000000"/>
          <w:sz w:val="22"/>
          <w:szCs w:val="22"/>
        </w:rPr>
        <w:t>ODSTĄPIENIE OD UMOWY</w:t>
      </w:r>
    </w:p>
    <w:p w14:paraId="5C43F4D1" w14:textId="77777777" w:rsidR="001B002C" w:rsidRDefault="00000000">
      <w:pPr>
        <w:pStyle w:val="Akapitzlist"/>
        <w:widowControl w:val="0"/>
        <w:numPr>
          <w:ilvl w:val="0"/>
          <w:numId w:val="30"/>
        </w:numPr>
        <w:spacing w:before="120" w:after="120"/>
        <w:ind w:left="284" w:right="120" w:hanging="284"/>
        <w:jc w:val="both"/>
      </w:pPr>
      <w:r>
        <w:rPr>
          <w:color w:val="000000"/>
          <w:sz w:val="22"/>
          <w:szCs w:val="22"/>
        </w:rPr>
        <w:t>Poza przypadkami określonymi przepisami powszechnie obowiązującego prawa, w tym art. 456 ustawy Pzp, Stronom przysługuje prawo odstąpienia od umowy w przypadkach określonych w niniejszym</w:t>
      </w:r>
      <w:r>
        <w:rPr>
          <w:color w:val="000000"/>
          <w:spacing w:val="-3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paragrafie.</w:t>
      </w:r>
    </w:p>
    <w:p w14:paraId="3613D8AF" w14:textId="77777777" w:rsidR="001B002C" w:rsidRDefault="00000000">
      <w:pPr>
        <w:numPr>
          <w:ilvl w:val="0"/>
          <w:numId w:val="30"/>
        </w:numPr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lastRenderedPageBreak/>
        <w:t>Zamawiający będzie mógł skorzystać z prawa odstąpienia od realizacji umowy ze skutkiem natychmiastowym w przypadku:</w:t>
      </w:r>
    </w:p>
    <w:p w14:paraId="326C747D" w14:textId="77777777" w:rsidR="001B002C" w:rsidRDefault="00000000">
      <w:pPr>
        <w:pStyle w:val="Akapitzlist"/>
        <w:numPr>
          <w:ilvl w:val="3"/>
          <w:numId w:val="16"/>
        </w:numPr>
        <w:spacing w:before="120" w:after="120"/>
        <w:ind w:left="567" w:hanging="283"/>
        <w:jc w:val="both"/>
      </w:pPr>
      <w:r>
        <w:rPr>
          <w:color w:val="000000"/>
          <w:sz w:val="22"/>
          <w:szCs w:val="22"/>
          <w:lang w:val="pl-PL"/>
        </w:rPr>
        <w:t>n</w:t>
      </w:r>
      <w:proofErr w:type="spellStart"/>
      <w:r>
        <w:rPr>
          <w:color w:val="000000"/>
          <w:sz w:val="22"/>
          <w:szCs w:val="22"/>
        </w:rPr>
        <w:t>ieterminowego</w:t>
      </w:r>
      <w:proofErr w:type="spellEnd"/>
      <w:r>
        <w:rPr>
          <w:color w:val="000000"/>
          <w:sz w:val="22"/>
          <w:szCs w:val="22"/>
          <w:lang w:val="pl-PL"/>
        </w:rPr>
        <w:t xml:space="preserve"> lub nienależytego </w:t>
      </w:r>
      <w:r>
        <w:rPr>
          <w:color w:val="000000"/>
          <w:sz w:val="22"/>
          <w:szCs w:val="22"/>
        </w:rPr>
        <w:t xml:space="preserve">wykonywania </w:t>
      </w:r>
      <w:r>
        <w:rPr>
          <w:color w:val="000000"/>
          <w:sz w:val="22"/>
          <w:szCs w:val="22"/>
          <w:lang w:val="pl-PL"/>
        </w:rPr>
        <w:t>przedmiotu umowy przez Wykonawcę</w:t>
      </w:r>
      <w:r>
        <w:rPr>
          <w:color w:val="000000"/>
          <w:sz w:val="22"/>
          <w:szCs w:val="22"/>
        </w:rPr>
        <w:t xml:space="preserve"> (np. </w:t>
      </w:r>
      <w:r>
        <w:rPr>
          <w:color w:val="000000"/>
          <w:sz w:val="22"/>
          <w:szCs w:val="22"/>
          <w:lang w:val="pl-PL"/>
        </w:rPr>
        <w:t xml:space="preserve">nie rozpoczęcie wykonywania umowy lub </w:t>
      </w:r>
      <w:r>
        <w:rPr>
          <w:color w:val="000000"/>
          <w:sz w:val="22"/>
          <w:szCs w:val="22"/>
        </w:rPr>
        <w:t>przerwa w wykonywaniu umowy z winy Wykonawcy) i mimo pisemnego upomnienia</w:t>
      </w:r>
      <w:r>
        <w:rPr>
          <w:color w:val="000000"/>
          <w:sz w:val="22"/>
          <w:szCs w:val="22"/>
          <w:lang w:val="pl-PL"/>
        </w:rPr>
        <w:t xml:space="preserve"> Wykonawcy</w:t>
      </w:r>
      <w:r>
        <w:rPr>
          <w:color w:val="000000"/>
          <w:sz w:val="22"/>
          <w:szCs w:val="22"/>
        </w:rPr>
        <w:t xml:space="preserve"> dopuszcza się</w:t>
      </w:r>
      <w:r>
        <w:rPr>
          <w:color w:val="000000"/>
          <w:sz w:val="22"/>
          <w:szCs w:val="22"/>
          <w:lang w:val="pl-PL"/>
        </w:rPr>
        <w:t xml:space="preserve"> nadal</w:t>
      </w:r>
      <w:r>
        <w:rPr>
          <w:color w:val="000000"/>
          <w:sz w:val="22"/>
          <w:szCs w:val="22"/>
        </w:rPr>
        <w:t xml:space="preserve"> takiego uchybienia</w:t>
      </w:r>
      <w:r>
        <w:rPr>
          <w:color w:val="000000"/>
          <w:sz w:val="22"/>
          <w:szCs w:val="22"/>
          <w:lang w:val="pl-PL"/>
        </w:rPr>
        <w:t>,</w:t>
      </w:r>
    </w:p>
    <w:p w14:paraId="05BD9AC2" w14:textId="77777777" w:rsidR="001B002C" w:rsidRDefault="00000000">
      <w:pPr>
        <w:pStyle w:val="Akapitzlist"/>
        <w:numPr>
          <w:ilvl w:val="3"/>
          <w:numId w:val="16"/>
        </w:numPr>
        <w:spacing w:before="120" w:after="120"/>
        <w:ind w:left="567" w:hanging="283"/>
        <w:jc w:val="both"/>
      </w:pPr>
      <w:r>
        <w:rPr>
          <w:color w:val="000000"/>
          <w:sz w:val="22"/>
          <w:szCs w:val="22"/>
        </w:rPr>
        <w:t xml:space="preserve">powierzenia wykonania umowy przez Wykonawcę innej osobie lub </w:t>
      </w:r>
      <w:r>
        <w:rPr>
          <w:color w:val="000000"/>
          <w:sz w:val="22"/>
          <w:szCs w:val="22"/>
          <w:lang w:val="pl-PL"/>
        </w:rPr>
        <w:t>podmiotowi</w:t>
      </w:r>
      <w:r>
        <w:rPr>
          <w:color w:val="000000"/>
          <w:sz w:val="22"/>
          <w:szCs w:val="22"/>
        </w:rPr>
        <w:t xml:space="preserve"> bez </w:t>
      </w:r>
      <w:r>
        <w:rPr>
          <w:color w:val="000000"/>
          <w:sz w:val="22"/>
          <w:szCs w:val="22"/>
          <w:lang w:val="pl-PL"/>
        </w:rPr>
        <w:t xml:space="preserve">pisemnej </w:t>
      </w:r>
      <w:r>
        <w:rPr>
          <w:color w:val="000000"/>
          <w:sz w:val="22"/>
          <w:szCs w:val="22"/>
        </w:rPr>
        <w:t>zgody Zamawiającego</w:t>
      </w:r>
      <w:r>
        <w:rPr>
          <w:color w:val="000000"/>
          <w:sz w:val="22"/>
          <w:szCs w:val="22"/>
          <w:lang w:val="pl-PL"/>
        </w:rPr>
        <w:t>,</w:t>
      </w:r>
    </w:p>
    <w:p w14:paraId="55E6B28E" w14:textId="77777777" w:rsidR="001B002C" w:rsidRDefault="00000000">
      <w:pPr>
        <w:pStyle w:val="Akapitzlist"/>
        <w:numPr>
          <w:ilvl w:val="3"/>
          <w:numId w:val="16"/>
        </w:numPr>
        <w:spacing w:before="120" w:after="120"/>
        <w:ind w:left="567" w:hanging="283"/>
        <w:jc w:val="both"/>
      </w:pPr>
      <w:r>
        <w:rPr>
          <w:color w:val="000000"/>
          <w:sz w:val="22"/>
          <w:szCs w:val="22"/>
        </w:rPr>
        <w:t>wystąpienia rażącego zaniedbania</w:t>
      </w:r>
      <w:r>
        <w:rPr>
          <w:color w:val="000000"/>
          <w:sz w:val="22"/>
          <w:szCs w:val="22"/>
          <w:lang w:val="pl-PL"/>
        </w:rPr>
        <w:t xml:space="preserve"> Wykonawcy</w:t>
      </w:r>
      <w:r>
        <w:rPr>
          <w:color w:val="000000"/>
          <w:sz w:val="22"/>
          <w:szCs w:val="22"/>
        </w:rPr>
        <w:t>, rażącego błędu</w:t>
      </w:r>
      <w:r>
        <w:rPr>
          <w:color w:val="000000"/>
          <w:sz w:val="22"/>
          <w:szCs w:val="22"/>
          <w:lang w:val="pl-PL"/>
        </w:rPr>
        <w:t xml:space="preserve"> Wykonawcy</w:t>
      </w:r>
      <w:r>
        <w:rPr>
          <w:color w:val="000000"/>
          <w:sz w:val="22"/>
          <w:szCs w:val="22"/>
        </w:rPr>
        <w:t xml:space="preserve"> w wykonaniu czynności lub umowy w szczególności: nara</w:t>
      </w:r>
      <w:r>
        <w:rPr>
          <w:color w:val="000000"/>
          <w:sz w:val="22"/>
          <w:szCs w:val="22"/>
          <w:lang w:val="pl-PL"/>
        </w:rPr>
        <w:t>żenia</w:t>
      </w:r>
      <w:r>
        <w:rPr>
          <w:color w:val="000000"/>
          <w:sz w:val="22"/>
          <w:szCs w:val="22"/>
        </w:rPr>
        <w:t xml:space="preserve"> dobre</w:t>
      </w:r>
      <w:r>
        <w:rPr>
          <w:color w:val="000000"/>
          <w:sz w:val="22"/>
          <w:szCs w:val="22"/>
          <w:lang w:val="pl-PL"/>
        </w:rPr>
        <w:t>go</w:t>
      </w:r>
      <w:r>
        <w:rPr>
          <w:color w:val="000000"/>
          <w:sz w:val="22"/>
          <w:szCs w:val="22"/>
        </w:rPr>
        <w:t xml:space="preserve"> imi</w:t>
      </w:r>
      <w:r>
        <w:rPr>
          <w:color w:val="000000"/>
          <w:sz w:val="22"/>
          <w:szCs w:val="22"/>
          <w:lang w:val="pl-PL"/>
        </w:rPr>
        <w:t>enia</w:t>
      </w:r>
      <w:r>
        <w:rPr>
          <w:color w:val="000000"/>
          <w:sz w:val="22"/>
          <w:szCs w:val="22"/>
        </w:rPr>
        <w:t xml:space="preserve"> Zamawiającego, wyrządz</w:t>
      </w:r>
      <w:r>
        <w:rPr>
          <w:color w:val="000000"/>
          <w:sz w:val="22"/>
          <w:szCs w:val="22"/>
          <w:lang w:val="pl-PL"/>
        </w:rPr>
        <w:t>enia</w:t>
      </w:r>
      <w:r>
        <w:rPr>
          <w:color w:val="000000"/>
          <w:sz w:val="22"/>
          <w:szCs w:val="22"/>
        </w:rPr>
        <w:t xml:space="preserve"> szkod</w:t>
      </w:r>
      <w:r>
        <w:rPr>
          <w:color w:val="000000"/>
          <w:sz w:val="22"/>
          <w:szCs w:val="22"/>
          <w:lang w:val="pl-PL"/>
        </w:rPr>
        <w:t>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pl-PL"/>
        </w:rPr>
        <w:t>świadczeniobiorcy,</w:t>
      </w:r>
    </w:p>
    <w:p w14:paraId="0E5CE6A1" w14:textId="77777777" w:rsidR="001B002C" w:rsidRDefault="00000000">
      <w:pPr>
        <w:pStyle w:val="Akapitzlist"/>
        <w:numPr>
          <w:ilvl w:val="3"/>
          <w:numId w:val="16"/>
        </w:numPr>
        <w:spacing w:before="120" w:after="120"/>
        <w:ind w:left="567" w:hanging="283"/>
        <w:jc w:val="both"/>
      </w:pPr>
      <w:r>
        <w:rPr>
          <w:color w:val="000000"/>
          <w:sz w:val="22"/>
          <w:szCs w:val="22"/>
        </w:rPr>
        <w:t>ogłoszenia upadłości</w:t>
      </w:r>
      <w:r>
        <w:rPr>
          <w:color w:val="000000"/>
          <w:sz w:val="22"/>
          <w:szCs w:val="22"/>
          <w:lang w:val="pl-PL"/>
        </w:rPr>
        <w:t>, likwidacji</w:t>
      </w:r>
      <w:r>
        <w:rPr>
          <w:color w:val="000000"/>
          <w:sz w:val="22"/>
          <w:szCs w:val="22"/>
        </w:rPr>
        <w:t xml:space="preserve"> lub </w:t>
      </w:r>
      <w:r>
        <w:rPr>
          <w:color w:val="000000"/>
          <w:sz w:val="22"/>
          <w:szCs w:val="22"/>
          <w:lang w:val="pl-PL"/>
        </w:rPr>
        <w:t>zakończenia działalności</w:t>
      </w:r>
      <w:r>
        <w:rPr>
          <w:color w:val="000000"/>
          <w:sz w:val="22"/>
          <w:szCs w:val="22"/>
        </w:rPr>
        <w:t xml:space="preserve"> Wykonawcy</w:t>
      </w:r>
      <w:r>
        <w:rPr>
          <w:color w:val="000000"/>
          <w:sz w:val="22"/>
          <w:szCs w:val="22"/>
          <w:lang w:val="pl-PL"/>
        </w:rPr>
        <w:t>, podwykonawców lub podmiotów, których zasoby Wykonawca wykorzystuje.</w:t>
      </w:r>
    </w:p>
    <w:p w14:paraId="1D085754" w14:textId="77777777" w:rsidR="001B002C" w:rsidRDefault="00000000">
      <w:pPr>
        <w:pStyle w:val="Akapitzlist"/>
        <w:widowControl w:val="0"/>
        <w:numPr>
          <w:ilvl w:val="0"/>
          <w:numId w:val="30"/>
        </w:numPr>
        <w:spacing w:before="120" w:after="120"/>
        <w:ind w:left="284" w:right="126" w:hanging="284"/>
        <w:jc w:val="both"/>
      </w:pPr>
      <w:r>
        <w:rPr>
          <w:color w:val="000000"/>
          <w:sz w:val="22"/>
          <w:szCs w:val="22"/>
        </w:rPr>
        <w:t xml:space="preserve">W przypadku, o którym mowa w ust. </w:t>
      </w:r>
      <w:r>
        <w:rPr>
          <w:color w:val="000000"/>
          <w:sz w:val="22"/>
          <w:szCs w:val="22"/>
          <w:lang w:val="pl-PL"/>
        </w:rPr>
        <w:t>1</w:t>
      </w:r>
      <w:r>
        <w:rPr>
          <w:color w:val="000000"/>
          <w:sz w:val="22"/>
          <w:szCs w:val="22"/>
        </w:rPr>
        <w:t xml:space="preserve"> i </w:t>
      </w:r>
      <w:r>
        <w:rPr>
          <w:color w:val="000000"/>
          <w:sz w:val="22"/>
          <w:szCs w:val="22"/>
          <w:lang w:val="pl-PL"/>
        </w:rPr>
        <w:t>2</w:t>
      </w:r>
      <w:r>
        <w:rPr>
          <w:color w:val="000000"/>
          <w:sz w:val="22"/>
          <w:szCs w:val="22"/>
        </w:rPr>
        <w:t>, Wykonawca może żądać wyłącznie wynagrodzenia należnego z tytułu wykonania części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umowy.</w:t>
      </w:r>
    </w:p>
    <w:p w14:paraId="640AE4C4" w14:textId="77777777" w:rsidR="001B002C" w:rsidRDefault="00000000">
      <w:pPr>
        <w:pStyle w:val="Akapitzlist"/>
        <w:widowControl w:val="0"/>
        <w:numPr>
          <w:ilvl w:val="0"/>
          <w:numId w:val="30"/>
        </w:numPr>
        <w:spacing w:before="120" w:after="120"/>
        <w:ind w:left="284" w:right="113" w:hanging="284"/>
        <w:jc w:val="both"/>
      </w:pPr>
      <w:r>
        <w:rPr>
          <w:color w:val="000000"/>
          <w:sz w:val="22"/>
          <w:szCs w:val="22"/>
        </w:rPr>
        <w:t>Odstąpienie od umowy musi być sporządzone w formie pisemnej pod rygorem nieważności i powinno zawierać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uzasadnienie.</w:t>
      </w:r>
    </w:p>
    <w:p w14:paraId="10F71656" w14:textId="77777777" w:rsidR="001B002C" w:rsidRDefault="00000000">
      <w:pPr>
        <w:numPr>
          <w:ilvl w:val="0"/>
          <w:numId w:val="30"/>
        </w:numPr>
        <w:ind w:left="284" w:hanging="284"/>
        <w:jc w:val="both"/>
      </w:pPr>
      <w:r>
        <w:rPr>
          <w:rFonts w:eastAsia="Calibri"/>
          <w:color w:val="000000"/>
          <w:sz w:val="22"/>
          <w:szCs w:val="22"/>
          <w:lang w:val="x-none"/>
        </w:rPr>
        <w:t>Wykonawca nie może bez uprzedniej zgody Zamawiającego odstąpić od umowy</w:t>
      </w:r>
      <w:r>
        <w:rPr>
          <w:rFonts w:eastAsia="Calibri"/>
          <w:color w:val="000000"/>
          <w:sz w:val="22"/>
          <w:szCs w:val="22"/>
        </w:rPr>
        <w:t xml:space="preserve"> ani wypowiedzieć umowy</w:t>
      </w:r>
      <w:r>
        <w:rPr>
          <w:rFonts w:eastAsia="Calibri"/>
          <w:color w:val="000000"/>
          <w:sz w:val="22"/>
          <w:szCs w:val="22"/>
          <w:lang w:val="x-none"/>
        </w:rPr>
        <w:t>, jak również zmienić zakresu</w:t>
      </w:r>
      <w:r>
        <w:rPr>
          <w:rFonts w:eastAsia="Calibri"/>
          <w:color w:val="000000"/>
          <w:sz w:val="22"/>
          <w:szCs w:val="22"/>
        </w:rPr>
        <w:t xml:space="preserve"> przedmiotu zamówienia</w:t>
      </w:r>
      <w:r>
        <w:rPr>
          <w:rFonts w:eastAsia="Calibri"/>
          <w:color w:val="000000"/>
          <w:sz w:val="22"/>
          <w:szCs w:val="22"/>
          <w:lang w:val="x-none"/>
        </w:rPr>
        <w:t>.</w:t>
      </w:r>
    </w:p>
    <w:p w14:paraId="7220A0A1" w14:textId="77777777" w:rsidR="001B002C" w:rsidRDefault="00000000">
      <w:pPr>
        <w:pStyle w:val="Tekstpodstawowywcity"/>
        <w:spacing w:before="120"/>
        <w:ind w:left="0"/>
        <w:jc w:val="center"/>
      </w:pPr>
      <w:r>
        <w:rPr>
          <w:b/>
          <w:color w:val="000000"/>
          <w:sz w:val="22"/>
          <w:szCs w:val="22"/>
        </w:rPr>
        <w:t>§ 9</w:t>
      </w:r>
    </w:p>
    <w:p w14:paraId="68BF33F3" w14:textId="77777777" w:rsidR="001B002C" w:rsidRDefault="00000000">
      <w:pPr>
        <w:spacing w:before="120" w:after="120"/>
        <w:jc w:val="center"/>
      </w:pPr>
      <w:r>
        <w:rPr>
          <w:b/>
          <w:sz w:val="22"/>
          <w:szCs w:val="22"/>
        </w:rPr>
        <w:t>PODWYKONAWSTWO</w:t>
      </w:r>
    </w:p>
    <w:p w14:paraId="0A38EE09" w14:textId="77777777" w:rsidR="001B002C" w:rsidRDefault="00000000">
      <w:pPr>
        <w:numPr>
          <w:ilvl w:val="0"/>
          <w:numId w:val="6"/>
        </w:numPr>
        <w:spacing w:before="120" w:after="120"/>
        <w:ind w:left="284" w:hanging="284"/>
        <w:jc w:val="both"/>
      </w:pPr>
      <w:r>
        <w:rPr>
          <w:sz w:val="22"/>
          <w:szCs w:val="22"/>
        </w:rPr>
        <w:t xml:space="preserve">Wykonawca może powierzyć wykonanie części zamówienia podwykonawcy. Przez umowę o podwykonawstwo należy rozumieć umowę w formie pisemnej o charakterze odpłatnym, której </w:t>
      </w:r>
      <w:r>
        <w:rPr>
          <w:color w:val="000000"/>
          <w:sz w:val="22"/>
          <w:szCs w:val="22"/>
        </w:rPr>
        <w:t>przedmiotem są usługi stanowiące przedmiot niniejszej Umowy, zawartą między Wykonawcą a innym podmiotem (podwykonawcą).</w:t>
      </w:r>
    </w:p>
    <w:p w14:paraId="4510934E" w14:textId="77777777" w:rsidR="001B002C" w:rsidRDefault="00000000">
      <w:pPr>
        <w:numPr>
          <w:ilvl w:val="0"/>
          <w:numId w:val="6"/>
        </w:numPr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Wykonawca jest obowiązany, w trakcie realizacji niniejszej Umowy do przedłożenia Zamawiającemu poświadczonej za zgodność z oryginałem kopii umowy o podwykonawstwo w terminie 7 dni od daty jej zawarcia. Za opóźnienie w dotrzymaniu tego terminu Zamawiający naliczy Wykonawcy karę umowną w wysokości 100 zł za każdy dzień  zwłoki.</w:t>
      </w:r>
    </w:p>
    <w:p w14:paraId="27EFEE7B" w14:textId="77777777" w:rsidR="001B002C" w:rsidRDefault="00000000">
      <w:pPr>
        <w:numPr>
          <w:ilvl w:val="0"/>
          <w:numId w:val="6"/>
        </w:numPr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Termin zapłaty wynagrodzenia podwykonawcy przewidziany w umowie o podwykonawstwo nie może być dłuższy niż termin płatności określony dla Wykonawcy w niniejszej umowie, potwierdzający wykonanie zleconych podwykonawcy usług stanowiących przedmiot niniejszej Umowy.</w:t>
      </w:r>
    </w:p>
    <w:p w14:paraId="3A9CA1AD" w14:textId="77777777" w:rsidR="001B002C" w:rsidRDefault="00000000">
      <w:pPr>
        <w:numPr>
          <w:ilvl w:val="0"/>
          <w:numId w:val="6"/>
        </w:numPr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 xml:space="preserve">W przypadku, gdy termin, o którym mowa w ust. 3 jest dłuższy, Zamawiający poinformuje o tym Wykonawcę i wezwie go do doprowadzenia do zmiany tej umowy w terminie 7 dni od daty otrzymania wezwania pod rygorem naliczenia kary umownej w wysokości 100 zł za każdy dzień </w:t>
      </w:r>
      <w:r>
        <w:rPr>
          <w:strike/>
          <w:color w:val="000000"/>
          <w:sz w:val="22"/>
          <w:szCs w:val="22"/>
        </w:rPr>
        <w:t>opóźnienia</w:t>
      </w:r>
      <w:r>
        <w:rPr>
          <w:color w:val="000000"/>
          <w:sz w:val="22"/>
          <w:szCs w:val="22"/>
        </w:rPr>
        <w:t xml:space="preserve"> zwłoki.</w:t>
      </w:r>
    </w:p>
    <w:p w14:paraId="25F33E25" w14:textId="77777777" w:rsidR="001B002C" w:rsidRDefault="00000000">
      <w:pPr>
        <w:numPr>
          <w:ilvl w:val="0"/>
          <w:numId w:val="6"/>
        </w:numPr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 xml:space="preserve">Wykonawca jest zobowiązany do terminowego dokonywania zapłat wynagrodzenia należnego podwykonawcy. Wykonawca zobowiązany jest do przedłożenia wraz z wystawioną przez siebie fakturą VAT dowód zapłaty dla Podwykonawcy, lub oświadczenie podwykonawcy, iż w danym okresie rozliczeniowym objętym fakturą Wykonawcy, nie wykonywał usług dla Wykonawcy. </w:t>
      </w:r>
    </w:p>
    <w:p w14:paraId="7FA3D22D" w14:textId="77777777" w:rsidR="001B002C" w:rsidRDefault="00000000">
      <w:pPr>
        <w:numPr>
          <w:ilvl w:val="0"/>
          <w:numId w:val="6"/>
        </w:numPr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Wykonawca w terminie 7 dni od daty zapłaty wynagrodzenia Podwykonawcy przedłoży Zamawiającemu dowód zapłaty oraz kopię faktury lub rachunku stanowiących podstawę do zapłaty. Za opóźnienie w dotrzymaniu tego terminu Zamawiający naliczy Wykonawcy karę umowną w wysokości 100 zł za każdy dzień  zwłoki.</w:t>
      </w:r>
    </w:p>
    <w:p w14:paraId="4AC30627" w14:textId="77777777" w:rsidR="001B002C" w:rsidRDefault="00000000">
      <w:pPr>
        <w:numPr>
          <w:ilvl w:val="0"/>
          <w:numId w:val="6"/>
        </w:numPr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Podwykonawcą, na którego zasoby powoływał się Wykonawca w złożonej ofercie, w celu wykazania spełniania warunków udziału w postępowaniu, jest: ……………………….…….</w:t>
      </w:r>
    </w:p>
    <w:p w14:paraId="36CFDF1C" w14:textId="77777777" w:rsidR="001B002C" w:rsidRDefault="00000000">
      <w:pPr>
        <w:pStyle w:val="Akapitzlist"/>
        <w:numPr>
          <w:ilvl w:val="0"/>
          <w:numId w:val="6"/>
        </w:numPr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 xml:space="preserve">Jeżeli zmiana albo rezygnacja z podwykonawcy dotyczy podmiotu, na którego zasoby </w:t>
      </w:r>
      <w:r>
        <w:rPr>
          <w:color w:val="000000"/>
          <w:sz w:val="22"/>
          <w:szCs w:val="22"/>
          <w:lang w:val="pl-PL"/>
        </w:rPr>
        <w:t>W</w:t>
      </w:r>
      <w:proofErr w:type="spellStart"/>
      <w:r>
        <w:rPr>
          <w:color w:val="000000"/>
          <w:sz w:val="22"/>
          <w:szCs w:val="22"/>
        </w:rPr>
        <w:t>ykonawca</w:t>
      </w:r>
      <w:proofErr w:type="spellEnd"/>
      <w:r>
        <w:rPr>
          <w:color w:val="000000"/>
          <w:sz w:val="22"/>
          <w:szCs w:val="22"/>
        </w:rPr>
        <w:t xml:space="preserve"> powoływał się, na zasadach określonych w </w:t>
      </w:r>
      <w:hyperlink r:id="rId7" w:history="1">
        <w:r>
          <w:rPr>
            <w:rStyle w:val="Hipercze"/>
            <w:color w:val="000000"/>
            <w:sz w:val="22"/>
            <w:szCs w:val="22"/>
            <w:u w:val="none"/>
          </w:rPr>
          <w:t>art. 118 ust. 1</w:t>
        </w:r>
      </w:hyperlink>
      <w:r>
        <w:rPr>
          <w:color w:val="000000"/>
          <w:sz w:val="22"/>
          <w:szCs w:val="22"/>
        </w:rPr>
        <w:t xml:space="preserve"> ustawy Pzp, w celu wykazania spełniania </w:t>
      </w:r>
      <w:r>
        <w:rPr>
          <w:color w:val="000000"/>
          <w:sz w:val="22"/>
          <w:szCs w:val="22"/>
        </w:rPr>
        <w:lastRenderedPageBreak/>
        <w:t xml:space="preserve">warunków udziału w postępowaniu, </w:t>
      </w:r>
      <w:r>
        <w:rPr>
          <w:color w:val="000000"/>
          <w:sz w:val="22"/>
          <w:szCs w:val="22"/>
          <w:lang w:val="pl-PL"/>
        </w:rPr>
        <w:t>W</w:t>
      </w:r>
      <w:proofErr w:type="spellStart"/>
      <w:r>
        <w:rPr>
          <w:color w:val="000000"/>
          <w:sz w:val="22"/>
          <w:szCs w:val="22"/>
        </w:rPr>
        <w:t>ykonawca</w:t>
      </w:r>
      <w:proofErr w:type="spellEnd"/>
      <w:r>
        <w:rPr>
          <w:color w:val="000000"/>
          <w:sz w:val="22"/>
          <w:szCs w:val="22"/>
        </w:rPr>
        <w:t xml:space="preserve"> jest obowiązany wykazać zamawiającemu, że proponowany inny podwykonawca lub </w:t>
      </w:r>
      <w:r>
        <w:rPr>
          <w:color w:val="000000"/>
          <w:sz w:val="22"/>
          <w:szCs w:val="22"/>
          <w:lang w:val="pl-PL"/>
        </w:rPr>
        <w:t>W</w:t>
      </w:r>
      <w:proofErr w:type="spellStart"/>
      <w:r>
        <w:rPr>
          <w:color w:val="000000"/>
          <w:sz w:val="22"/>
          <w:szCs w:val="22"/>
        </w:rPr>
        <w:t>ykonawca</w:t>
      </w:r>
      <w:proofErr w:type="spellEnd"/>
      <w:r>
        <w:rPr>
          <w:color w:val="000000"/>
          <w:sz w:val="22"/>
          <w:szCs w:val="22"/>
        </w:rPr>
        <w:t xml:space="preserve"> samodzielnie spełnia je w stopniu nie mniejszym niż podwykonawca, na którego zasoby wykonawca powoływał się w trakcie postępowania o udzielenie zamówienia. Przepis </w:t>
      </w:r>
      <w:hyperlink r:id="rId8" w:history="1">
        <w:r>
          <w:rPr>
            <w:rStyle w:val="Hipercze"/>
            <w:color w:val="000000"/>
            <w:sz w:val="22"/>
            <w:szCs w:val="22"/>
            <w:u w:val="none"/>
          </w:rPr>
          <w:t>art. 122</w:t>
        </w:r>
      </w:hyperlink>
      <w:r>
        <w:rPr>
          <w:color w:val="000000"/>
          <w:sz w:val="22"/>
          <w:szCs w:val="22"/>
        </w:rPr>
        <w:t xml:space="preserve"> ustawy Pzp stosuje się odpowiednio.</w:t>
      </w:r>
    </w:p>
    <w:p w14:paraId="5FAEFFF3" w14:textId="77777777" w:rsidR="001B002C" w:rsidRDefault="00000000">
      <w:pPr>
        <w:pStyle w:val="NormalnyWeb"/>
        <w:numPr>
          <w:ilvl w:val="0"/>
          <w:numId w:val="6"/>
        </w:numPr>
        <w:suppressAutoHyphens w:val="0"/>
        <w:spacing w:before="120" w:after="120"/>
        <w:ind w:left="284" w:hanging="284"/>
        <w:jc w:val="both"/>
      </w:pPr>
      <w:r>
        <w:rPr>
          <w:rFonts w:cs="Times New Roman"/>
          <w:color w:val="000000"/>
          <w:sz w:val="22"/>
          <w:szCs w:val="22"/>
        </w:rPr>
        <w:t>Wykonawca ponosi wobec Zamawiającego pełną odpowiedzialność za usługi, które wykonuje przy pomocy podwykonawców i ew. dalszych podwykonawców. Zlecenie wykonania części prac podwykonawcom nie zmienia zobowiązań Wykonawcy uchybienia i zaniedbania podwykonawców (ew. dalszych podwykonawców) i ich prac. Wykonawca jest odpowiedzialny za działania,  uchybienia i zaniedbania podwykonawców (ew. dalszych podwykonawców) i ich pracowników w takim samym stopniu, jakby to były działania Wykonawcy.</w:t>
      </w:r>
    </w:p>
    <w:p w14:paraId="579DF1C1" w14:textId="77777777" w:rsidR="001B002C" w:rsidRDefault="00000000">
      <w:pPr>
        <w:pStyle w:val="NormalnyWeb"/>
        <w:numPr>
          <w:ilvl w:val="0"/>
          <w:numId w:val="6"/>
        </w:numPr>
        <w:suppressAutoHyphens w:val="0"/>
        <w:spacing w:before="120" w:after="120"/>
        <w:ind w:left="284" w:hanging="284"/>
        <w:jc w:val="both"/>
      </w:pPr>
      <w:r>
        <w:rPr>
          <w:rFonts w:cs="Times New Roman"/>
          <w:color w:val="000000"/>
          <w:sz w:val="22"/>
          <w:szCs w:val="22"/>
        </w:rPr>
        <w:t>Usługi powierzone podwykonawcy przez Wykonawcę nie mogą zostać powierzone przez podwykonawcę osobie trzeciej bez uprzedniej zgody Zamawiającego wyrażonej na piśmie pod rygorem nieważności.</w:t>
      </w:r>
    </w:p>
    <w:p w14:paraId="61506934" w14:textId="77777777" w:rsidR="001B002C" w:rsidRDefault="00000000">
      <w:pPr>
        <w:pStyle w:val="Akapitzlist"/>
        <w:numPr>
          <w:ilvl w:val="0"/>
          <w:numId w:val="6"/>
        </w:numPr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4E0E5E7" w14:textId="77777777" w:rsidR="001B002C" w:rsidRDefault="00000000">
      <w:pPr>
        <w:spacing w:before="120" w:after="120"/>
        <w:jc w:val="center"/>
      </w:pPr>
      <w:r>
        <w:rPr>
          <w:b/>
          <w:bCs/>
          <w:color w:val="000000"/>
          <w:sz w:val="22"/>
          <w:szCs w:val="22"/>
        </w:rPr>
        <w:t>§ 10</w:t>
      </w:r>
    </w:p>
    <w:p w14:paraId="22E0ABFB" w14:textId="77777777" w:rsidR="001B002C" w:rsidRDefault="00000000">
      <w:pPr>
        <w:spacing w:before="120" w:after="120"/>
        <w:ind w:left="115"/>
        <w:jc w:val="center"/>
      </w:pPr>
      <w:r>
        <w:rPr>
          <w:b/>
          <w:bCs/>
          <w:sz w:val="22"/>
          <w:szCs w:val="22"/>
        </w:rPr>
        <w:t>POWIERZENIE DANYCH OSOBOWYCH</w:t>
      </w:r>
    </w:p>
    <w:p w14:paraId="20328697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jc w:val="both"/>
      </w:pPr>
      <w:r>
        <w:rPr>
          <w:sz w:val="22"/>
          <w:szCs w:val="22"/>
        </w:rPr>
        <w:t>Wykonawca w szczególności oświadcza, że:</w:t>
      </w:r>
    </w:p>
    <w:p w14:paraId="4D62107E" w14:textId="77777777" w:rsidR="001B002C" w:rsidRDefault="00000000">
      <w:pPr>
        <w:numPr>
          <w:ilvl w:val="1"/>
          <w:numId w:val="9"/>
        </w:numPr>
        <w:tabs>
          <w:tab w:val="left" w:pos="567"/>
        </w:tabs>
        <w:spacing w:before="120" w:after="120"/>
        <w:ind w:left="567" w:hanging="283"/>
        <w:jc w:val="both"/>
      </w:pPr>
      <w:r>
        <w:rPr>
          <w:sz w:val="22"/>
          <w:szCs w:val="22"/>
        </w:rPr>
        <w:t>znane są mu wszelkie obowiązki wynikające z obowiązujących przepisów o ochronie danych osobowych mające zastosowanie oraz RODO,</w:t>
      </w:r>
    </w:p>
    <w:p w14:paraId="461F901C" w14:textId="77777777" w:rsidR="001B002C" w:rsidRDefault="00000000">
      <w:pPr>
        <w:numPr>
          <w:ilvl w:val="1"/>
          <w:numId w:val="9"/>
        </w:numPr>
        <w:tabs>
          <w:tab w:val="left" w:pos="567"/>
        </w:tabs>
        <w:spacing w:before="120" w:after="120"/>
        <w:ind w:left="567" w:hanging="283"/>
        <w:jc w:val="both"/>
      </w:pPr>
      <w:r>
        <w:rPr>
          <w:sz w:val="22"/>
          <w:szCs w:val="22"/>
        </w:rPr>
        <w:t>zapewni wystarczające gwarancje wdrożenia odpowiednich środków technicznych i organizacyjnych, aby przetwarzanie danych osobowych spełniało wymogi wynikające z obowiązujących przepisów o ochronie danych osobowych oraz RODO mających zastosowanie i chroniło prawa osób, których dane dotyczą,</w:t>
      </w:r>
    </w:p>
    <w:p w14:paraId="43E84FF3" w14:textId="77777777" w:rsidR="001B002C" w:rsidRDefault="00000000">
      <w:pPr>
        <w:numPr>
          <w:ilvl w:val="1"/>
          <w:numId w:val="9"/>
        </w:numPr>
        <w:tabs>
          <w:tab w:val="left" w:pos="567"/>
        </w:tabs>
        <w:spacing w:before="120" w:after="120"/>
        <w:ind w:left="567" w:hanging="283"/>
        <w:jc w:val="both"/>
      </w:pPr>
      <w:r>
        <w:rPr>
          <w:sz w:val="22"/>
          <w:szCs w:val="22"/>
        </w:rPr>
        <w:t>w przypadku korzystania z podwykonawców/dalszych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dotyczą,</w:t>
      </w:r>
    </w:p>
    <w:p w14:paraId="424FE595" w14:textId="77777777" w:rsidR="001B002C" w:rsidRDefault="00000000">
      <w:pPr>
        <w:numPr>
          <w:ilvl w:val="1"/>
          <w:numId w:val="9"/>
        </w:numPr>
        <w:tabs>
          <w:tab w:val="left" w:pos="567"/>
        </w:tabs>
        <w:spacing w:before="120" w:after="120"/>
        <w:ind w:left="567" w:hanging="283"/>
        <w:jc w:val="both"/>
      </w:pPr>
      <w:r>
        <w:rPr>
          <w:color w:val="000000"/>
          <w:sz w:val="22"/>
          <w:szCs w:val="22"/>
        </w:rPr>
        <w:t>zasady przetwarzania danych osobowych określi odrębna umowa.</w:t>
      </w:r>
    </w:p>
    <w:p w14:paraId="0E2769D6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2"/>
        </w:rPr>
        <w:t xml:space="preserve">Stosownie do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osobowych) (Dz.  Urz. UE L 119, str. 1 ze zm. – dalej „RODO”) Zamawiający informuje, iż administratorem danych osobowych jest: Miejski Ośrodek Pomocy Społecznej w Dzierzgoniu, reprezentowany przez Dyrektora </w:t>
      </w:r>
      <w:r>
        <w:rPr>
          <w:sz w:val="22"/>
          <w:szCs w:val="22"/>
          <w:lang w:eastAsia="ar-SA"/>
        </w:rPr>
        <w:t xml:space="preserve">Miejskiego Ośrodka Pomocy Społecznej w Dzierzgoniu, </w:t>
      </w:r>
      <w:r>
        <w:rPr>
          <w:rStyle w:val="infotele"/>
          <w:sz w:val="22"/>
          <w:szCs w:val="22"/>
        </w:rPr>
        <w:t xml:space="preserve">Inspektorem Ochrony Danych Osobowych w </w:t>
      </w:r>
      <w:r>
        <w:rPr>
          <w:sz w:val="22"/>
          <w:szCs w:val="22"/>
          <w:lang w:eastAsia="ar-SA"/>
        </w:rPr>
        <w:t>Miejskim Ośrodku Pomocy Społecznej w Dzierzgoniu jest Pan Dariusz Klimowski; adres e-mail: IOD@fioi.org; telefon: 55 239 48 74.</w:t>
      </w:r>
    </w:p>
    <w:p w14:paraId="1913EF04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2CC52FBD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2"/>
        </w:rPr>
        <w:t>Dane osobowe przetwarzane będą na podstawie art. 6 ust. 1 lit. c RODO w celu związanym z 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 Kategorie przetwarzania danych osobowych:</w:t>
      </w:r>
    </w:p>
    <w:p w14:paraId="23C543D9" w14:textId="77777777" w:rsidR="001B002C" w:rsidRDefault="00000000">
      <w:pPr>
        <w:numPr>
          <w:ilvl w:val="0"/>
          <w:numId w:val="22"/>
        </w:numPr>
        <w:spacing w:before="120" w:after="120"/>
        <w:ind w:left="567" w:hanging="283"/>
        <w:jc w:val="both"/>
      </w:pPr>
      <w:r>
        <w:rPr>
          <w:sz w:val="22"/>
          <w:szCs w:val="22"/>
        </w:rPr>
        <w:t>dane identyfikacyjne kontrahentów (imię, nazwisko, PESEL);</w:t>
      </w:r>
    </w:p>
    <w:p w14:paraId="61C89BAB" w14:textId="77777777" w:rsidR="001B002C" w:rsidRDefault="00000000">
      <w:pPr>
        <w:numPr>
          <w:ilvl w:val="0"/>
          <w:numId w:val="22"/>
        </w:numPr>
        <w:spacing w:before="120" w:after="120"/>
        <w:ind w:left="567" w:hanging="283"/>
        <w:jc w:val="both"/>
      </w:pPr>
      <w:r>
        <w:rPr>
          <w:sz w:val="22"/>
          <w:szCs w:val="22"/>
        </w:rPr>
        <w:lastRenderedPageBreak/>
        <w:t>dane teleadresowe kontrahentów (telefon, adres, e-mail);</w:t>
      </w:r>
    </w:p>
    <w:p w14:paraId="6808E608" w14:textId="77777777" w:rsidR="001B002C" w:rsidRDefault="00000000">
      <w:pPr>
        <w:numPr>
          <w:ilvl w:val="0"/>
          <w:numId w:val="22"/>
        </w:numPr>
        <w:spacing w:before="120" w:after="120"/>
        <w:ind w:left="567" w:hanging="283"/>
        <w:jc w:val="both"/>
      </w:pPr>
      <w:r>
        <w:rPr>
          <w:sz w:val="22"/>
          <w:szCs w:val="22"/>
        </w:rPr>
        <w:t>dane transakcyjne kontrahentów (rozliczenia, metody płatności, dane bankowe, umowy, zamówienia).</w:t>
      </w:r>
    </w:p>
    <w:p w14:paraId="386DA4DD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2"/>
        </w:rPr>
        <w:t>Odbiorcami danych osobowych będą osoby lub podmioty, którym dokumentacja postępowania zostanie udostępniona w oparciu o art. 3 ustawy o dostępie do informacji publicznej.</w:t>
      </w:r>
    </w:p>
    <w:p w14:paraId="615A7199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2"/>
        </w:rPr>
        <w:t>Dane osobowe pozyskane w związku z prowadzeniem niniejszego postępowania o udzielenie zamówienia publicznego będą przechowywane zgodnie z Jednolitym Rzeczowym Wykazem Akt obowiązującym u Zamawiającego.</w:t>
      </w:r>
    </w:p>
    <w:p w14:paraId="65C4E714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2"/>
        </w:rPr>
        <w:t>Niezależnie od postanowień pkt. 6 powyżej, w przypadku zawarcia umowy w sprawie zamówienia publicznego, dane osobowe będą przetwarzane do upływu okresu przedawnienia roszczeń wynikających z umowy w sprawie zamówienia publicznego.</w:t>
      </w:r>
    </w:p>
    <w:p w14:paraId="4DE1C4B4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2"/>
        </w:rPr>
        <w:t xml:space="preserve"> Dane osobowe pozyskane w związku z prowadzeniem niniejszego postępowania o udzielenie zamówienia mogą zostać przekazane podmiotom przetwarzającym dane w imieniu administratora danych osobowych np. podmiotom świadczącym usługi doradcze, w tym usługi prawne, i konsultingowe, firmom zapewniającym niszczenie materiałów itp. </w:t>
      </w:r>
    </w:p>
    <w:p w14:paraId="69441072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2"/>
        </w:rPr>
        <w:t>Stosownie do art. 22 RODO, decyzje dotyczące danych osobowych nie będą podejmowane w sposób zautomatyzowany, w tym również w formie profilowania.</w:t>
      </w:r>
    </w:p>
    <w:p w14:paraId="7337C432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2"/>
        </w:rPr>
        <w:t>Osoba, której dotyczą pozyskane w związku z prowadzeniem niniejszego postępowania dane osobowe, ma prawo:</w:t>
      </w:r>
    </w:p>
    <w:p w14:paraId="3D6EA9C0" w14:textId="77777777" w:rsidR="001B002C" w:rsidRDefault="00000000">
      <w:pPr>
        <w:numPr>
          <w:ilvl w:val="0"/>
          <w:numId w:val="7"/>
        </w:numPr>
        <w:spacing w:before="120" w:after="120"/>
        <w:ind w:left="567" w:hanging="284"/>
        <w:jc w:val="both"/>
      </w:pPr>
      <w:r>
        <w:rPr>
          <w:sz w:val="22"/>
          <w:szCs w:val="22"/>
        </w:rPr>
        <w:t>dostępu do swoich danych osobowych – zgodnie z art. 15 RODO;</w:t>
      </w:r>
    </w:p>
    <w:p w14:paraId="597300B1" w14:textId="77777777" w:rsidR="001B002C" w:rsidRDefault="00000000">
      <w:pPr>
        <w:numPr>
          <w:ilvl w:val="0"/>
          <w:numId w:val="7"/>
        </w:numPr>
        <w:spacing w:before="120" w:after="120"/>
        <w:ind w:left="567" w:hanging="284"/>
        <w:jc w:val="both"/>
      </w:pPr>
      <w:r>
        <w:rPr>
          <w:sz w:val="22"/>
          <w:szCs w:val="22"/>
        </w:rPr>
        <w:t>do sprostowania swoich danych osobowych – zgodnie z art. 16 RODO;</w:t>
      </w:r>
    </w:p>
    <w:p w14:paraId="2BEE6D41" w14:textId="77777777" w:rsidR="001B002C" w:rsidRDefault="00000000">
      <w:pPr>
        <w:numPr>
          <w:ilvl w:val="0"/>
          <w:numId w:val="7"/>
        </w:numPr>
        <w:spacing w:before="120" w:after="120"/>
        <w:ind w:left="567" w:hanging="284"/>
        <w:jc w:val="both"/>
      </w:pPr>
      <w:r>
        <w:rPr>
          <w:sz w:val="22"/>
          <w:szCs w:val="22"/>
        </w:rPr>
        <w:t>do żądania od Zamawiającego – jako administratora, ograniczenia przetwarzania danych osobowych z zastrzeżeniem przypadków, o których mowa w art. 18 ust. 2 RODO, przy czym prawo do ograniczenia przetwarzania nie ma zastosowania w odniesieniu do przechowywania, w celu zapewnienia korzystania ze środków ochrony prawnej lub w celu ochrony praw innej osoby fizycznej lub prawnej, lub z uwagi na ważne względy interesu publicznego Unii Europejskiej lub państwa członkowskiego;</w:t>
      </w:r>
    </w:p>
    <w:p w14:paraId="74E2201D" w14:textId="77777777" w:rsidR="001B002C" w:rsidRDefault="00000000">
      <w:pPr>
        <w:numPr>
          <w:ilvl w:val="0"/>
          <w:numId w:val="7"/>
        </w:numPr>
        <w:spacing w:before="120" w:after="120"/>
        <w:ind w:left="567" w:hanging="284"/>
        <w:jc w:val="both"/>
      </w:pPr>
      <w:r>
        <w:rPr>
          <w:sz w:val="22"/>
          <w:szCs w:val="22"/>
        </w:rPr>
        <w:t>wniesienia skargi do Prezesa Urzędu Ochrony Danych Osobowych (na adres Urzędu Ochrony Danych Osobowych, ul. Stawki 2, 00-193 Warszawa) w przypadku uznania, iż przetwarzanie jej danych osobowych narusza przepisy o ochronie danych osobowych, w tym przepisy RODO.</w:t>
      </w:r>
    </w:p>
    <w:p w14:paraId="21F70002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2"/>
        </w:rPr>
        <w:t>Obowiązek podania danych osobowych jest wymogiem ustawowym oraz umownym; niepodanie określonych danych będzie skutkowało brakiem możliwości ubiegania się o udzielenie zamówienia publicznego oraz zawarcie umowy.</w:t>
      </w:r>
    </w:p>
    <w:p w14:paraId="1BC80FCA" w14:textId="77777777" w:rsidR="001B002C" w:rsidRDefault="00000000">
      <w:pPr>
        <w:numPr>
          <w:ilvl w:val="0"/>
          <w:numId w:val="9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2"/>
        </w:rPr>
        <w:t>Osobie, której dane osobowe zostały pozyskane przez Zamawiającego w związku z prowadzeniem niniejszego postępowania o udzielenie zamówienia publicznego nie przysługuje:</w:t>
      </w:r>
    </w:p>
    <w:p w14:paraId="651281A9" w14:textId="77777777" w:rsidR="001B002C" w:rsidRDefault="00000000">
      <w:pPr>
        <w:numPr>
          <w:ilvl w:val="0"/>
          <w:numId w:val="21"/>
        </w:numPr>
        <w:spacing w:before="120" w:after="120"/>
        <w:ind w:left="567" w:hanging="283"/>
        <w:jc w:val="both"/>
      </w:pPr>
      <w:r>
        <w:rPr>
          <w:sz w:val="22"/>
          <w:szCs w:val="22"/>
        </w:rPr>
        <w:t xml:space="preserve">prawo do usunięcia danych osobowych, o czym przesądza art. 17 ust. 3 lit. b, d lub e RODO, </w:t>
      </w:r>
    </w:p>
    <w:p w14:paraId="120522F7" w14:textId="77777777" w:rsidR="001B002C" w:rsidRDefault="00000000">
      <w:pPr>
        <w:spacing w:before="120" w:after="120"/>
        <w:ind w:left="567" w:hanging="283"/>
        <w:jc w:val="both"/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>prawo do przenoszenia danych osobowych, o którym mowa w art. 20 RODO,</w:t>
      </w:r>
    </w:p>
    <w:p w14:paraId="6A1B06CA" w14:textId="77777777" w:rsidR="001B002C" w:rsidRDefault="00000000">
      <w:pPr>
        <w:spacing w:before="120" w:after="120"/>
        <w:ind w:left="567" w:hanging="283"/>
        <w:jc w:val="both"/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  <w:t xml:space="preserve">określone w art. 21 RODO prawo sprzeciwu wobec przetwarzania danych osobowych, a to z uwagi na fakt, że podstawą prawną przetwarzania danych osobowych jest art. 6 ust. 1 lit. c RODO. </w:t>
      </w:r>
    </w:p>
    <w:p w14:paraId="29E061E7" w14:textId="77777777" w:rsidR="001B002C" w:rsidRDefault="00000000">
      <w:pPr>
        <w:spacing w:before="120" w:after="120"/>
        <w:ind w:left="284" w:hanging="284"/>
        <w:jc w:val="both"/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W niektórych sytuacjach, możemy pozyskiwać dane z innych </w:t>
      </w:r>
      <w:r>
        <w:rPr>
          <w:rStyle w:val="contextualspellingandgrammarerror"/>
          <w:sz w:val="22"/>
          <w:szCs w:val="22"/>
        </w:rPr>
        <w:t>źródeł,</w:t>
      </w:r>
      <w:r>
        <w:rPr>
          <w:rStyle w:val="normaltextrun"/>
          <w:sz w:val="22"/>
          <w:szCs w:val="22"/>
        </w:rPr>
        <w:t xml:space="preserve"> niż bezpośrednio od Państwa. W przypadku pozyskiwania danych osobowych w sposób inny niż od osób, których dane dotyczą, źródłem danych będą rejestry publiczne, m.in. CEIDG, REGON, KRS.</w:t>
      </w:r>
    </w:p>
    <w:p w14:paraId="2018B1B0" w14:textId="77777777" w:rsidR="001B002C" w:rsidRDefault="00000000">
      <w:pPr>
        <w:spacing w:before="120" w:after="120"/>
        <w:ind w:left="284" w:hanging="284"/>
        <w:jc w:val="both"/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>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Zamawiającego.</w:t>
      </w:r>
    </w:p>
    <w:p w14:paraId="6E656D73" w14:textId="77777777" w:rsidR="001B002C" w:rsidRDefault="00000000">
      <w:pPr>
        <w:pStyle w:val="Nagwek11"/>
        <w:spacing w:before="0" w:line="240" w:lineRule="auto"/>
        <w:ind w:left="72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§ 11</w:t>
      </w:r>
    </w:p>
    <w:p w14:paraId="4424BDAD" w14:textId="77777777" w:rsidR="001B002C" w:rsidRDefault="00000000">
      <w:pPr>
        <w:spacing w:before="120" w:after="120"/>
        <w:jc w:val="center"/>
      </w:pPr>
      <w:r>
        <w:rPr>
          <w:b/>
          <w:bCs/>
          <w:color w:val="000000"/>
          <w:sz w:val="22"/>
          <w:szCs w:val="22"/>
        </w:rPr>
        <w:t>OSOBY ODPOWIEDZIALNE</w:t>
      </w:r>
    </w:p>
    <w:p w14:paraId="508D7B13" w14:textId="77777777" w:rsidR="001B002C" w:rsidRDefault="00000000">
      <w:pPr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Osobami wyznaczonymi do kontaktów i odpowiedzialnymi za realizację zapisów niniejszej umowy pomiędzy Zamawiającym, a Wykonawcą są:</w:t>
      </w:r>
    </w:p>
    <w:p w14:paraId="5EB770F3" w14:textId="77777777" w:rsidR="001B002C" w:rsidRDefault="00000000">
      <w:pPr>
        <w:numPr>
          <w:ilvl w:val="1"/>
          <w:numId w:val="31"/>
        </w:numPr>
        <w:spacing w:before="120" w:after="12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ze strony Miejskiego Ośrodka Pomocy Społecznej w Dzierzgoniu: Marta Budzińska</w:t>
      </w:r>
      <w:r>
        <w:rPr>
          <w:bCs/>
          <w:color w:val="000000"/>
          <w:sz w:val="22"/>
          <w:szCs w:val="22"/>
        </w:rPr>
        <w:t xml:space="preserve">,  tel. 552762386, e-mail: </w:t>
      </w:r>
      <w:hyperlink r:id="rId9" w:history="1">
        <w:r>
          <w:rPr>
            <w:rStyle w:val="Hipercze"/>
            <w:bCs/>
            <w:color w:val="000000"/>
            <w:sz w:val="22"/>
            <w:szCs w:val="22"/>
          </w:rPr>
          <w:t>sekretariat@mopsdzierzgon.pl</w:t>
        </w:r>
      </w:hyperlink>
    </w:p>
    <w:p w14:paraId="3E750D71" w14:textId="77777777" w:rsidR="001B002C" w:rsidRDefault="00000000">
      <w:pPr>
        <w:numPr>
          <w:ilvl w:val="1"/>
          <w:numId w:val="31"/>
        </w:numPr>
        <w:spacing w:before="120" w:after="120"/>
        <w:ind w:left="567" w:hanging="283"/>
        <w:jc w:val="both"/>
      </w:pPr>
      <w:r>
        <w:rPr>
          <w:color w:val="000000"/>
          <w:sz w:val="22"/>
          <w:szCs w:val="22"/>
        </w:rPr>
        <w:t>ze strony Wykonawcy (</w:t>
      </w:r>
      <w:r>
        <w:rPr>
          <w:bCs/>
          <w:color w:val="000000"/>
          <w:sz w:val="22"/>
          <w:szCs w:val="22"/>
        </w:rPr>
        <w:t xml:space="preserve">koordynator wskazany w ofercie Wykonawcy): ………………..,  tel. …………., e-mail: </w:t>
      </w:r>
      <w:hyperlink r:id="rId10" w:history="1">
        <w:r>
          <w:rPr>
            <w:rStyle w:val="Hipercze"/>
            <w:bCs/>
            <w:color w:val="000000"/>
            <w:sz w:val="22"/>
            <w:szCs w:val="22"/>
          </w:rPr>
          <w:t>…………………..</w:t>
        </w:r>
      </w:hyperlink>
      <w:r>
        <w:rPr>
          <w:bCs/>
          <w:color w:val="000000"/>
          <w:sz w:val="22"/>
          <w:szCs w:val="22"/>
        </w:rPr>
        <w:t xml:space="preserve">   </w:t>
      </w:r>
    </w:p>
    <w:p w14:paraId="2B9188DC" w14:textId="77777777" w:rsidR="001B002C" w:rsidRDefault="00000000">
      <w:pPr>
        <w:pStyle w:val="Default"/>
        <w:numPr>
          <w:ilvl w:val="0"/>
          <w:numId w:val="12"/>
        </w:numPr>
        <w:autoSpaceDE/>
        <w:spacing w:before="120" w:after="120"/>
        <w:ind w:left="284" w:hanging="284"/>
        <w:jc w:val="both"/>
      </w:pPr>
      <w:r>
        <w:rPr>
          <w:sz w:val="22"/>
          <w:szCs w:val="22"/>
        </w:rPr>
        <w:t>Zmiana osób wskazanych w ust. 1 nie wymaga sporządzenia aneksu. Zmiany mogą być dokonywane poprzez wzajemne powiadomienie stron.</w:t>
      </w:r>
    </w:p>
    <w:p w14:paraId="093C2D7A" w14:textId="77777777" w:rsidR="001B002C" w:rsidRDefault="00000000">
      <w:pPr>
        <w:tabs>
          <w:tab w:val="left" w:pos="0"/>
        </w:tabs>
        <w:spacing w:before="120" w:after="120"/>
        <w:jc w:val="center"/>
      </w:pPr>
      <w:r>
        <w:rPr>
          <w:b/>
          <w:color w:val="000000"/>
          <w:sz w:val="22"/>
          <w:szCs w:val="22"/>
        </w:rPr>
        <w:t>§</w:t>
      </w:r>
      <w:r>
        <w:rPr>
          <w:b/>
          <w:bCs/>
          <w:color w:val="000000"/>
          <w:sz w:val="22"/>
          <w:szCs w:val="22"/>
        </w:rPr>
        <w:t xml:space="preserve"> 12</w:t>
      </w:r>
    </w:p>
    <w:p w14:paraId="64A954B8" w14:textId="77777777" w:rsidR="001B002C" w:rsidRDefault="00000000">
      <w:pPr>
        <w:tabs>
          <w:tab w:val="left" w:pos="0"/>
        </w:tabs>
        <w:spacing w:before="120" w:after="120"/>
        <w:ind w:left="567" w:hanging="283"/>
        <w:jc w:val="center"/>
      </w:pPr>
      <w:r>
        <w:rPr>
          <w:b/>
          <w:bCs/>
          <w:color w:val="000000"/>
          <w:sz w:val="22"/>
          <w:szCs w:val="22"/>
        </w:rPr>
        <w:t>UBEZPIECZENIE</w:t>
      </w:r>
    </w:p>
    <w:p w14:paraId="4F2407E9" w14:textId="77777777" w:rsidR="001B002C" w:rsidRDefault="00000000">
      <w:pPr>
        <w:numPr>
          <w:ilvl w:val="3"/>
          <w:numId w:val="12"/>
        </w:numPr>
        <w:tabs>
          <w:tab w:val="left" w:pos="0"/>
        </w:tabs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Wykonawca oświadcza, że posiada ubezpieczenie odpowiedzialności cywilnej z tytułu prowadzenia działalności gospodarczej na sumę gwarancyjną 50.000,00 zł, obejmujące m.in. odpowiedzialność za czyny osób wykonujących przedmiot umowy, na co przedkłada Zamawiającemu uwierzytelnioną kopię polisy ubezpieczeniowej.</w:t>
      </w:r>
    </w:p>
    <w:p w14:paraId="34505328" w14:textId="77777777" w:rsidR="001B002C" w:rsidRDefault="00000000">
      <w:pPr>
        <w:numPr>
          <w:ilvl w:val="3"/>
          <w:numId w:val="12"/>
        </w:numPr>
        <w:tabs>
          <w:tab w:val="left" w:pos="0"/>
        </w:tabs>
        <w:spacing w:before="120" w:after="120"/>
        <w:ind w:left="284" w:hanging="284"/>
        <w:jc w:val="both"/>
      </w:pPr>
      <w:r>
        <w:rPr>
          <w:color w:val="000000"/>
          <w:sz w:val="22"/>
          <w:szCs w:val="22"/>
        </w:rPr>
        <w:t>Ubezpieczenie obejmuje cały okres wykonywania przedmiotu umowy*/okres do ................................... i jednocześnie Wykonawca składa oświadczenie o przedłużeniu ubezpieczenia na okres do 31.12.2025 r*</w:t>
      </w:r>
      <w:bookmarkStart w:id="28" w:name="page37R_mcid9"/>
      <w:bookmarkEnd w:id="28"/>
      <w:r>
        <w:rPr>
          <w:color w:val="000000"/>
          <w:sz w:val="22"/>
          <w:szCs w:val="22"/>
        </w:rPr>
        <w:t>. Zamawiający może żądać przedłożenia dokumentu ubezpieczenia, w każdym czasie. Brak przedłożenia dokumentu ubezpieczenia na wezwanie zamawiającego stanowi podstawę do odstąpienia od umowy z winy Wykonawcy.</w:t>
      </w:r>
    </w:p>
    <w:p w14:paraId="0892F363" w14:textId="77777777" w:rsidR="001B002C" w:rsidRDefault="00000000">
      <w:pPr>
        <w:tabs>
          <w:tab w:val="left" w:pos="0"/>
        </w:tabs>
        <w:spacing w:before="120" w:after="120"/>
        <w:jc w:val="center"/>
      </w:pPr>
      <w:r>
        <w:rPr>
          <w:b/>
          <w:color w:val="000000"/>
          <w:sz w:val="22"/>
          <w:szCs w:val="22"/>
        </w:rPr>
        <w:t>§</w:t>
      </w:r>
      <w:r>
        <w:rPr>
          <w:b/>
          <w:bCs/>
          <w:color w:val="000000"/>
          <w:sz w:val="22"/>
          <w:szCs w:val="22"/>
        </w:rPr>
        <w:t xml:space="preserve"> 13</w:t>
      </w:r>
    </w:p>
    <w:p w14:paraId="088FC5E1" w14:textId="77777777" w:rsidR="001B002C" w:rsidRDefault="00000000">
      <w:pPr>
        <w:pStyle w:val="Tekstpodstawowywcity"/>
        <w:tabs>
          <w:tab w:val="left" w:pos="360"/>
        </w:tabs>
        <w:spacing w:before="120"/>
        <w:ind w:left="0"/>
        <w:jc w:val="center"/>
      </w:pPr>
      <w:r>
        <w:rPr>
          <w:b/>
          <w:bCs/>
          <w:color w:val="000000"/>
          <w:sz w:val="22"/>
          <w:szCs w:val="22"/>
        </w:rPr>
        <w:t>POSTANOWIENIA KOŃCOWE</w:t>
      </w:r>
    </w:p>
    <w:p w14:paraId="0EA702F6" w14:textId="77777777" w:rsidR="001B002C" w:rsidRDefault="00000000">
      <w:pPr>
        <w:pStyle w:val="Tekstpodstawowywcity"/>
        <w:numPr>
          <w:ilvl w:val="0"/>
          <w:numId w:val="8"/>
        </w:numPr>
        <w:tabs>
          <w:tab w:val="left" w:pos="284"/>
        </w:tabs>
        <w:spacing w:before="120"/>
        <w:ind w:left="284" w:hanging="284"/>
        <w:jc w:val="both"/>
      </w:pPr>
      <w:r>
        <w:rPr>
          <w:color w:val="000000"/>
          <w:sz w:val="22"/>
          <w:szCs w:val="22"/>
        </w:rPr>
        <w:t>Prawa i obowiązki wynikające z niniejszej umowy nie mogą być przeniesione na osoby trzecie bez zgody drugiej Strony wyrażonej na piśmie</w:t>
      </w:r>
      <w:r>
        <w:rPr>
          <w:color w:val="000000"/>
          <w:sz w:val="22"/>
          <w:szCs w:val="22"/>
          <w:lang w:val="pl-PL"/>
        </w:rPr>
        <w:t xml:space="preserve"> pod rygorem nieważności.</w:t>
      </w:r>
    </w:p>
    <w:p w14:paraId="38295004" w14:textId="77777777" w:rsidR="001B002C" w:rsidRDefault="00000000">
      <w:pPr>
        <w:pStyle w:val="Tekstpodstawowywcity"/>
        <w:numPr>
          <w:ilvl w:val="0"/>
          <w:numId w:val="8"/>
        </w:numPr>
        <w:tabs>
          <w:tab w:val="left" w:pos="284"/>
        </w:tabs>
        <w:spacing w:before="120"/>
        <w:ind w:left="284" w:hanging="284"/>
        <w:jc w:val="both"/>
      </w:pPr>
      <w:r>
        <w:rPr>
          <w:color w:val="000000"/>
          <w:sz w:val="22"/>
          <w:szCs w:val="22"/>
        </w:rPr>
        <w:t>Wykonawca nie może przenieść wierzytelności wynikającej z niniejszej umowy na osoby trzecie bez zgody Zamawiającego wyrażonej na piśmie</w:t>
      </w:r>
      <w:r>
        <w:rPr>
          <w:color w:val="000000"/>
          <w:sz w:val="22"/>
          <w:szCs w:val="22"/>
          <w:lang w:val="pl-PL"/>
        </w:rPr>
        <w:t xml:space="preserve"> pod rygorem nieważności.</w:t>
      </w:r>
    </w:p>
    <w:p w14:paraId="23EF6938" w14:textId="77777777" w:rsidR="001B002C" w:rsidRDefault="00000000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before="120" w:after="120"/>
        <w:ind w:left="284" w:right="116" w:hanging="284"/>
        <w:jc w:val="both"/>
      </w:pPr>
      <w:r>
        <w:rPr>
          <w:color w:val="000000"/>
          <w:sz w:val="22"/>
          <w:szCs w:val="22"/>
        </w:rPr>
        <w:t>Ewentualne sporne kwestie wynikłe w trakcie realizacji niniejszej umowy Strony rozstrzygać będą polubownie. W przypadku braku porozumienia Stron właściwym do rozpoznania sporów wynikłych na tle realizacji niniejszej umowy jest sąd powszechny właściwy miejscowo dla siedziby Zamawiającego.</w:t>
      </w:r>
    </w:p>
    <w:p w14:paraId="32A452ED" w14:textId="77777777" w:rsidR="001B002C" w:rsidRDefault="00000000">
      <w:pPr>
        <w:pStyle w:val="Tekstpodstawowywcity"/>
        <w:numPr>
          <w:ilvl w:val="0"/>
          <w:numId w:val="8"/>
        </w:numPr>
        <w:tabs>
          <w:tab w:val="left" w:pos="284"/>
        </w:tabs>
        <w:spacing w:before="120"/>
        <w:ind w:left="284" w:hanging="284"/>
        <w:jc w:val="both"/>
      </w:pPr>
      <w:r>
        <w:rPr>
          <w:color w:val="000000"/>
          <w:sz w:val="22"/>
          <w:szCs w:val="22"/>
        </w:rPr>
        <w:t>Strony ustalają, że w sprawach nieuregulowanych w niniejszej umowie będą miały zastosowanie przepisy ustawy Prawo zamówień publicznych</w:t>
      </w:r>
      <w:r>
        <w:rPr>
          <w:color w:val="000000"/>
          <w:sz w:val="22"/>
          <w:szCs w:val="22"/>
          <w:lang w:val="pl-PL"/>
        </w:rPr>
        <w:t xml:space="preserve"> i Ko</w:t>
      </w:r>
      <w:proofErr w:type="spellStart"/>
      <w:r>
        <w:rPr>
          <w:color w:val="000000"/>
          <w:sz w:val="22"/>
          <w:szCs w:val="22"/>
        </w:rPr>
        <w:t>deksu</w:t>
      </w:r>
      <w:proofErr w:type="spellEnd"/>
      <w:r>
        <w:rPr>
          <w:color w:val="000000"/>
          <w:sz w:val="22"/>
          <w:szCs w:val="22"/>
        </w:rPr>
        <w:t xml:space="preserve"> cywilnego</w:t>
      </w:r>
      <w:r>
        <w:rPr>
          <w:color w:val="000000"/>
          <w:sz w:val="22"/>
          <w:szCs w:val="22"/>
          <w:lang w:val="pl-PL"/>
        </w:rPr>
        <w:t xml:space="preserve"> lub inne odpowiednie przepisy powszechnie obowiązującego prawa.</w:t>
      </w:r>
    </w:p>
    <w:p w14:paraId="650E0FCF" w14:textId="77777777" w:rsidR="001B002C" w:rsidRDefault="00000000">
      <w:pPr>
        <w:pStyle w:val="Tekstpodstawowywcity"/>
        <w:numPr>
          <w:ilvl w:val="0"/>
          <w:numId w:val="8"/>
        </w:numPr>
        <w:tabs>
          <w:tab w:val="left" w:pos="284"/>
        </w:tabs>
        <w:spacing w:before="120"/>
        <w:ind w:left="284" w:hanging="284"/>
        <w:jc w:val="both"/>
      </w:pPr>
      <w:r>
        <w:rPr>
          <w:color w:val="000000"/>
          <w:sz w:val="22"/>
          <w:szCs w:val="22"/>
          <w:lang w:val="pl-PL"/>
        </w:rPr>
        <w:t>Integralną część umowy w odpowiednim zakresie stanowi Specyfikacja Warunków Zamówienia, a także złożona przez Wykonawcę oferta.</w:t>
      </w:r>
    </w:p>
    <w:p w14:paraId="67815D80" w14:textId="77777777" w:rsidR="001B002C" w:rsidRDefault="001B002C">
      <w:pPr>
        <w:pStyle w:val="Tekstpodstawowy"/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68ECE784" w14:textId="77777777" w:rsidR="001B002C" w:rsidRDefault="00000000">
      <w:pPr>
        <w:pStyle w:val="Tekstpodstawowy"/>
        <w:spacing w:before="120"/>
      </w:pPr>
      <w:r>
        <w:rPr>
          <w:rFonts w:ascii="Times New Roman" w:hAnsi="Times New Roman" w:cs="Times New Roman"/>
          <w:sz w:val="22"/>
          <w:szCs w:val="22"/>
        </w:rPr>
        <w:t xml:space="preserve">ZAMAWIAJĄCY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>WYKONAWCA</w:t>
      </w:r>
    </w:p>
    <w:p w14:paraId="637AA1FF" w14:textId="77777777" w:rsidR="00BC743D" w:rsidRDefault="00BC743D">
      <w:pPr>
        <w:spacing w:before="120" w:after="120"/>
        <w:jc w:val="center"/>
      </w:pPr>
    </w:p>
    <w:sectPr w:rsidR="00BC743D">
      <w:headerReference w:type="default" r:id="rId11"/>
      <w:footerReference w:type="default" r:id="rId12"/>
      <w:pgSz w:w="11906" w:h="16838"/>
      <w:pgMar w:top="1440" w:right="1080" w:bottom="1440" w:left="1080" w:header="709" w:footer="3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B5F7" w14:textId="77777777" w:rsidR="00374AFF" w:rsidRDefault="00374AFF">
      <w:r>
        <w:separator/>
      </w:r>
    </w:p>
  </w:endnote>
  <w:endnote w:type="continuationSeparator" w:id="0">
    <w:p w14:paraId="0F06D231" w14:textId="77777777" w:rsidR="00374AFF" w:rsidRDefault="0037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L CasperOpenFace">
    <w:altName w:val="Arial Narrow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FC80" w14:textId="77777777" w:rsidR="001B002C" w:rsidRDefault="00000000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jc w:val="center"/>
    </w:pPr>
    <w:r>
      <w:rPr>
        <w:iCs/>
        <w:sz w:val="16"/>
        <w:szCs w:val="16"/>
      </w:rPr>
      <w:t>Postępowanie o udzielenie zamówienia publicznego w trybie podstawowym na: „Świadczenie usług opiekuńczych oraz specjalistycznych usług opiekuńczych dla osób z zaburzeniami psychicznymi wykonywanych w miejscu zamieszkania dla podopiecznych Miejskiego Ośrodka Pomocy Społecznej w Dzierzgoniu</w:t>
    </w:r>
    <w:r>
      <w:rPr>
        <w:bCs/>
        <w:sz w:val="16"/>
        <w:szCs w:val="16"/>
      </w:rPr>
      <w:t>”</w:t>
    </w:r>
  </w:p>
  <w:p w14:paraId="241BA8DF" w14:textId="77777777" w:rsidR="001B002C" w:rsidRDefault="0000000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lang w:val="pl-PL"/>
      </w:rPr>
      <w:t xml:space="preserve">Strona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PAGE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10</w:t>
    </w:r>
    <w:r>
      <w:rPr>
        <w:rFonts w:ascii="Times New Roman" w:hAnsi="Times New Roman" w:cs="Times New Roman"/>
        <w:sz w:val="16"/>
        <w:szCs w:val="16"/>
      </w:rPr>
      <w:fldChar w:fldCharType="end"/>
    </w:r>
  </w:p>
  <w:p w14:paraId="542A3BD7" w14:textId="77777777" w:rsidR="001B002C" w:rsidRDefault="001B002C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341C" w14:textId="77777777" w:rsidR="00374AFF" w:rsidRDefault="00374AFF">
      <w:r>
        <w:separator/>
      </w:r>
    </w:p>
  </w:footnote>
  <w:footnote w:type="continuationSeparator" w:id="0">
    <w:p w14:paraId="3EC16A79" w14:textId="77777777" w:rsidR="00374AFF" w:rsidRDefault="0037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D072" w14:textId="77777777" w:rsidR="00A613A0" w:rsidRPr="00A613A0" w:rsidRDefault="00A613A0" w:rsidP="00A613A0">
    <w:pPr>
      <w:pStyle w:val="Nagwek"/>
      <w:pBdr>
        <w:bottom w:val="single" w:sz="4" w:space="1" w:color="000000"/>
      </w:pBdr>
      <w:rPr>
        <w:color w:val="000000"/>
        <w:sz w:val="18"/>
        <w:szCs w:val="18"/>
      </w:rPr>
    </w:pPr>
  </w:p>
  <w:p w14:paraId="581B91D6" w14:textId="77777777" w:rsidR="00A613A0" w:rsidRDefault="00A613A0" w:rsidP="00A613A0">
    <w:pPr>
      <w:pStyle w:val="Nagwek"/>
      <w:pBdr>
        <w:bottom w:val="single" w:sz="4" w:space="1" w:color="000000"/>
      </w:pBdr>
      <w:rPr>
        <w:color w:val="000000"/>
        <w:sz w:val="18"/>
        <w:szCs w:val="18"/>
      </w:rPr>
    </w:pPr>
    <w:r>
      <w:rPr>
        <w:color w:val="000000"/>
        <w:sz w:val="18"/>
        <w:szCs w:val="18"/>
      </w:rPr>
      <w:t>Znak sprawy: MOPS.271.8.2023</w:t>
    </w:r>
  </w:p>
  <w:p w14:paraId="34B69237" w14:textId="566D7941" w:rsidR="00A613A0" w:rsidRPr="006A71DC" w:rsidRDefault="00A613A0" w:rsidP="00A613A0">
    <w:pPr>
      <w:pStyle w:val="Nagwek"/>
      <w:pBdr>
        <w:bottom w:val="single" w:sz="4" w:space="1" w:color="000000"/>
      </w:pBdr>
      <w:jc w:val="right"/>
      <w:rPr>
        <w:color w:val="000000"/>
        <w:sz w:val="18"/>
        <w:szCs w:val="18"/>
      </w:rPr>
    </w:pPr>
    <w:r w:rsidRPr="006A71DC">
      <w:rPr>
        <w:color w:val="000000"/>
        <w:sz w:val="18"/>
        <w:szCs w:val="18"/>
      </w:rPr>
      <w:t xml:space="preserve">Załącznik nr </w:t>
    </w:r>
    <w:r>
      <w:rPr>
        <w:color w:val="000000"/>
        <w:sz w:val="18"/>
        <w:szCs w:val="18"/>
        <w:lang w:val="pl-PL"/>
      </w:rPr>
      <w:t>5</w:t>
    </w:r>
    <w:r>
      <w:rPr>
        <w:color w:val="000000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8"/>
      <w:numFmt w:val="decimal"/>
      <w:pStyle w:val="Styl66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  <w:spacing w:val="-28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08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7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1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8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5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22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576" w:hanging="334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8" w:hanging="3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36" w:hanging="334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214" w:hanging="334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92" w:hanging="3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70" w:hanging="3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48" w:hanging="3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3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04" w:hanging="334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03" w:hanging="720"/>
      </w:pPr>
      <w:rPr>
        <w:rFonts w:ascii="Times New Roman" w:eastAsia="Calibri" w:hAnsi="Times New Roman"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63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03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62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b/>
        <w:sz w:val="23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 w16cid:durableId="1427309738">
    <w:abstractNumId w:val="0"/>
  </w:num>
  <w:num w:numId="2" w16cid:durableId="493836716">
    <w:abstractNumId w:val="1"/>
  </w:num>
  <w:num w:numId="3" w16cid:durableId="1390761148">
    <w:abstractNumId w:val="2"/>
  </w:num>
  <w:num w:numId="4" w16cid:durableId="91555811">
    <w:abstractNumId w:val="3"/>
  </w:num>
  <w:num w:numId="5" w16cid:durableId="1090854698">
    <w:abstractNumId w:val="4"/>
  </w:num>
  <w:num w:numId="6" w16cid:durableId="1263101255">
    <w:abstractNumId w:val="5"/>
  </w:num>
  <w:num w:numId="7" w16cid:durableId="342896601">
    <w:abstractNumId w:val="6"/>
  </w:num>
  <w:num w:numId="8" w16cid:durableId="1576892771">
    <w:abstractNumId w:val="7"/>
  </w:num>
  <w:num w:numId="9" w16cid:durableId="240256449">
    <w:abstractNumId w:val="8"/>
  </w:num>
  <w:num w:numId="10" w16cid:durableId="1995453742">
    <w:abstractNumId w:val="9"/>
  </w:num>
  <w:num w:numId="11" w16cid:durableId="1565945118">
    <w:abstractNumId w:val="10"/>
  </w:num>
  <w:num w:numId="12" w16cid:durableId="1823498321">
    <w:abstractNumId w:val="11"/>
  </w:num>
  <w:num w:numId="13" w16cid:durableId="1037044076">
    <w:abstractNumId w:val="12"/>
  </w:num>
  <w:num w:numId="14" w16cid:durableId="589314125">
    <w:abstractNumId w:val="13"/>
  </w:num>
  <w:num w:numId="15" w16cid:durableId="487215182">
    <w:abstractNumId w:val="14"/>
  </w:num>
  <w:num w:numId="16" w16cid:durableId="2078699726">
    <w:abstractNumId w:val="15"/>
  </w:num>
  <w:num w:numId="17" w16cid:durableId="1526597284">
    <w:abstractNumId w:val="16"/>
  </w:num>
  <w:num w:numId="18" w16cid:durableId="1725913366">
    <w:abstractNumId w:val="17"/>
  </w:num>
  <w:num w:numId="19" w16cid:durableId="1697584988">
    <w:abstractNumId w:val="18"/>
  </w:num>
  <w:num w:numId="20" w16cid:durableId="1332096830">
    <w:abstractNumId w:val="19"/>
  </w:num>
  <w:num w:numId="21" w16cid:durableId="692003022">
    <w:abstractNumId w:val="20"/>
  </w:num>
  <w:num w:numId="22" w16cid:durableId="1034427765">
    <w:abstractNumId w:val="21"/>
  </w:num>
  <w:num w:numId="23" w16cid:durableId="1263761188">
    <w:abstractNumId w:val="22"/>
  </w:num>
  <w:num w:numId="24" w16cid:durableId="3482988">
    <w:abstractNumId w:val="23"/>
  </w:num>
  <w:num w:numId="25" w16cid:durableId="1385369486">
    <w:abstractNumId w:val="24"/>
  </w:num>
  <w:num w:numId="26" w16cid:durableId="1971282667">
    <w:abstractNumId w:val="25"/>
  </w:num>
  <w:num w:numId="27" w16cid:durableId="603222103">
    <w:abstractNumId w:val="26"/>
  </w:num>
  <w:num w:numId="28" w16cid:durableId="398527495">
    <w:abstractNumId w:val="27"/>
  </w:num>
  <w:num w:numId="29" w16cid:durableId="419451616">
    <w:abstractNumId w:val="28"/>
  </w:num>
  <w:num w:numId="30" w16cid:durableId="461466829">
    <w:abstractNumId w:val="29"/>
  </w:num>
  <w:num w:numId="31" w16cid:durableId="12423286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36"/>
    <w:rsid w:val="001B002C"/>
    <w:rsid w:val="00374AFF"/>
    <w:rsid w:val="0047099A"/>
    <w:rsid w:val="00A613A0"/>
    <w:rsid w:val="00AA294E"/>
    <w:rsid w:val="00B60836"/>
    <w:rsid w:val="00B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E17663"/>
  <w15:chartTrackingRefBased/>
  <w15:docId w15:val="{1A5974DE-62A2-4781-88E7-BF25871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-851"/>
      <w:jc w:val="both"/>
      <w:outlineLvl w:val="6"/>
    </w:pPr>
    <w:rPr>
      <w:rFonts w:ascii="Tahoma" w:hAnsi="Tahoma" w:cs="Tahoma"/>
      <w:b/>
      <w:sz w:val="20"/>
      <w:szCs w:val="20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Times New Roman" w:hAnsi="Times New Roman" w:cs="Times New Roman" w:hint="default"/>
      <w:i w:val="0"/>
      <w:iCs w:val="0"/>
      <w:color w:val="000000"/>
      <w:sz w:val="22"/>
      <w:szCs w:val="22"/>
    </w:rPr>
  </w:style>
  <w:style w:type="character" w:customStyle="1" w:styleId="WW8Num9z1">
    <w:name w:val="WW8Num9z1"/>
    <w:rPr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2z3">
    <w:name w:val="WW8Num12z3"/>
    <w:rPr>
      <w:b w:val="0"/>
      <w:sz w:val="22"/>
      <w:szCs w:val="22"/>
    </w:rPr>
  </w:style>
  <w:style w:type="character" w:customStyle="1" w:styleId="WW8Num13z0">
    <w:name w:val="WW8Num13z0"/>
    <w:rPr>
      <w:rFonts w:ascii="Times New Roman" w:eastAsia="Times New Roman" w:hAnsi="Times New Roman" w:cs="Times New Roman"/>
      <w:spacing w:val="-28"/>
      <w:w w:val="100"/>
      <w:sz w:val="22"/>
      <w:szCs w:val="22"/>
    </w:rPr>
  </w:style>
  <w:style w:type="character" w:customStyle="1" w:styleId="WW8Num13z1">
    <w:name w:val="WW8Num13z1"/>
    <w:rPr>
      <w:rFonts w:ascii="Symbol" w:hAnsi="Symbol" w:cs="Symbol" w:hint="default"/>
    </w:rPr>
  </w:style>
  <w:style w:type="character" w:customStyle="1" w:styleId="WW8Num13z3">
    <w:name w:val="WW8Num13z3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 w:val="0"/>
      <w:spacing w:val="-3"/>
      <w:w w:val="100"/>
      <w:sz w:val="22"/>
      <w:szCs w:val="22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3">
    <w:name w:val="WW8Num16z3"/>
    <w:rPr>
      <w:rFonts w:hint="default"/>
      <w:sz w:val="22"/>
      <w:szCs w:val="22"/>
    </w:rPr>
  </w:style>
  <w:style w:type="character" w:customStyle="1" w:styleId="WW8Num17z0">
    <w:name w:val="WW8Num17z0"/>
    <w:rPr>
      <w:rFonts w:ascii="Times New Roman" w:eastAsia="Calibri" w:hAnsi="Times New Roman" w:cs="Tahoma"/>
      <w:b w:val="0"/>
    </w:rPr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7z3">
    <w:name w:val="WW8Num17z3"/>
    <w:rPr>
      <w:sz w:val="22"/>
      <w:szCs w:val="22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0z0">
    <w:name w:val="WW8Num20z0"/>
    <w:rPr>
      <w:sz w:val="22"/>
      <w:szCs w:val="22"/>
    </w:rPr>
  </w:style>
  <w:style w:type="character" w:customStyle="1" w:styleId="WW8Num22z0">
    <w:name w:val="WW8Num22z0"/>
    <w:rPr>
      <w:rFonts w:hint="default"/>
      <w:sz w:val="22"/>
      <w:szCs w:val="22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sz w:val="22"/>
      <w:szCs w:val="22"/>
    </w:rPr>
  </w:style>
  <w:style w:type="character" w:customStyle="1" w:styleId="WW8Num29z0">
    <w:name w:val="WW8Num29z0"/>
    <w:rPr>
      <w:b/>
      <w:sz w:val="23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i w:val="0"/>
      <w:iCs w:val="0"/>
      <w:color w:val="000000"/>
      <w:sz w:val="22"/>
      <w:szCs w:val="22"/>
    </w:rPr>
  </w:style>
  <w:style w:type="character" w:customStyle="1" w:styleId="WW8Num14z3">
    <w:name w:val="WW8Num14z3"/>
    <w:rPr>
      <w:b w:val="0"/>
    </w:rPr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3">
    <w:name w:val="WW8Num15z3"/>
    <w:rPr>
      <w:rFonts w:hint="default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1">
    <w:name w:val="WW8Num18z1"/>
    <w:rPr>
      <w:rFonts w:ascii="Symbol" w:hAnsi="Symbol" w:cs="Symbol" w:hint="default"/>
    </w:rPr>
  </w:style>
  <w:style w:type="character" w:customStyle="1" w:styleId="WW8Num18z3">
    <w:name w:val="WW8Num18z3"/>
    <w:rPr>
      <w:rFonts w:hint="default"/>
    </w:rPr>
  </w:style>
  <w:style w:type="character" w:customStyle="1" w:styleId="WW8Num19z0">
    <w:name w:val="WW8Num19z0"/>
    <w:rPr>
      <w:rFonts w:ascii="Times New Roman" w:eastAsia="Calibri" w:hAnsi="Times New Roman" w:cs="Tahoma"/>
      <w:b w:val="0"/>
    </w:rPr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19z3">
    <w:name w:val="WW8Num19z3"/>
    <w:rPr>
      <w:sz w:val="22"/>
      <w:szCs w:val="22"/>
    </w:rPr>
  </w:style>
  <w:style w:type="character" w:customStyle="1" w:styleId="WW8Num26z1">
    <w:name w:val="WW8Num26z1"/>
    <w:rPr>
      <w:rFonts w:eastAsia="Calibri" w:hint="default"/>
      <w:color w:val="000000"/>
    </w:rPr>
  </w:style>
  <w:style w:type="character" w:customStyle="1" w:styleId="WW8Num27z0">
    <w:name w:val="WW8Num27z0"/>
    <w:rPr>
      <w:b w:val="0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2z0">
    <w:name w:val="WW8Num32z0"/>
    <w:rPr>
      <w:rFonts w:hint="default"/>
    </w:rPr>
  </w:style>
  <w:style w:type="character" w:customStyle="1" w:styleId="WW8Num35z0">
    <w:name w:val="WW8Num35z0"/>
    <w:rPr>
      <w:rFonts w:ascii="Times New Roman" w:hAnsi="Times New Roman" w:cs="Times New Roman" w:hint="default"/>
      <w:sz w:val="22"/>
      <w:szCs w:val="22"/>
    </w:rPr>
  </w:style>
  <w:style w:type="character" w:customStyle="1" w:styleId="WW8Num35z1">
    <w:name w:val="WW8Num35z1"/>
    <w:rPr>
      <w:rFonts w:ascii="Courier New" w:hAnsi="Courier New" w:cs="Lucida Grande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b/>
      <w:sz w:val="23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rPr>
      <w:rFonts w:ascii="Tahoma" w:eastAsia="Times New Roman" w:hAnsi="Tahoma" w:cs="Times New Roman"/>
      <w:b/>
      <w:sz w:val="20"/>
      <w:szCs w:val="20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Nagwek9Znak">
    <w:name w:val="Nagłówek 9 Znak"/>
    <w:rPr>
      <w:rFonts w:ascii="Calibri Light" w:eastAsia="Times New Roman" w:hAnsi="Calibri Light" w:cs="Times New Roman"/>
      <w:lang w:val="x-none"/>
    </w:rPr>
  </w:style>
  <w:style w:type="character" w:styleId="Hipercze">
    <w:name w:val="Hyperlink"/>
    <w:rPr>
      <w:color w:val="FF0000"/>
      <w:u w:val="single" w:color="FF0000"/>
    </w:rPr>
  </w:style>
  <w:style w:type="character" w:customStyle="1" w:styleId="Nagwek1Znak1">
    <w:name w:val="Nagłówek 1 Znak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przypisudolnegoZnak">
    <w:name w:val="Tekst przypisu dolnego Znak"/>
    <w:rPr>
      <w:rFonts w:ascii="Tahoma" w:hAnsi="Tahoma" w:cs="Tahoma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Pr>
      <w:rFonts w:ascii="Tahoma" w:eastAsia="Times New Roman" w:hAnsi="Tahoma" w:cs="Times New Roman"/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topkaZnak">
    <w:name w:val="Stopka Znak"/>
    <w:rPr>
      <w:rFonts w:ascii="Tahoma" w:eastAsia="Times New Roman" w:hAnsi="Tahoma" w:cs="Times New Roman"/>
      <w:sz w:val="20"/>
      <w:szCs w:val="20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lang w:val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0"/>
    </w:rPr>
  </w:style>
  <w:style w:type="character" w:customStyle="1" w:styleId="PodpisZnak">
    <w:name w:val="Podpis Znak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TekstpodstawowyZnak">
    <w:name w:val="Tekst podstawowy Znak"/>
    <w:rPr>
      <w:rFonts w:ascii="Arial" w:eastAsia="Times New Roman" w:hAnsi="Arial" w:cs="Times New Roman"/>
      <w:b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PodtytuZnak">
    <w:name w:val="Podtytuł Znak"/>
    <w:rPr>
      <w:rFonts w:ascii="Arial" w:eastAsia="Times New Roman" w:hAnsi="Arial" w:cs="Times New Roman"/>
      <w:b/>
      <w:bCs/>
      <w:szCs w:val="20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MapadokumentuZnak">
    <w:name w:val="Mapa dokumentu Znak"/>
    <w:rPr>
      <w:rFonts w:ascii="Tahoma" w:eastAsia="Times New Roman" w:hAnsi="Tahoma" w:cs="Times New Roman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TekstdymkaZnak1">
    <w:name w:val="Tekst dymka Znak1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rPr>
      <w:rFonts w:ascii="Times New Roman" w:hAnsi="Times New Roman" w:cs="Times New Roman"/>
    </w:rPr>
  </w:style>
  <w:style w:type="character" w:customStyle="1" w:styleId="pktZnak">
    <w:name w:val="pkt Znak"/>
    <w:rPr>
      <w:rFonts w:ascii="Times New Roman" w:hAnsi="Times New Roman" w:cs="Times New Roman"/>
    </w:rPr>
  </w:style>
  <w:style w:type="character" w:customStyle="1" w:styleId="NormalBoldChar">
    <w:name w:val="NormalBold Char"/>
    <w:rPr>
      <w:rFonts w:ascii="Times New Roman" w:hAnsi="Times New Roman" w:cs="Times New Roman"/>
      <w:b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0">
    <w:name w:val="Nagłówek #3_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8">
    <w:name w:val="Tekst treści (8)_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Styl66Znak">
    <w:name w:val="Styl66 Znak"/>
    <w:rPr>
      <w:b/>
      <w:sz w:val="24"/>
      <w:szCs w:val="24"/>
      <w:u w:val="single"/>
      <w:lang w:val="x-none"/>
    </w:rPr>
  </w:style>
  <w:style w:type="character" w:customStyle="1" w:styleId="apple-style-span">
    <w:name w:val="apple-style-span"/>
    <w:basedOn w:val="Domylnaczcionkaakapitu1"/>
  </w:style>
  <w:style w:type="character" w:customStyle="1" w:styleId="ZnakZnak13">
    <w:name w:val="Znak Znak13"/>
    <w:rPr>
      <w:rFonts w:ascii="Arial" w:hAnsi="Arial" w:cs="Arial" w:hint="default"/>
      <w:b/>
      <w:bCs w:val="0"/>
      <w:sz w:val="22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FontStyle17">
    <w:name w:val="Font Style17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DeltaViewInsertion">
    <w:name w:val="DeltaView Insertion"/>
    <w:rPr>
      <w:b/>
      <w:bCs w:val="0"/>
      <w:i/>
      <w:iCs w:val="0"/>
      <w:spacing w:val="0"/>
    </w:rPr>
  </w:style>
  <w:style w:type="character" w:customStyle="1" w:styleId="TeksttreciPogrubienie">
    <w:name w:val="Tekst treści + Pogrubienie"/>
    <w:rPr>
      <w:rFonts w:ascii="Verdana" w:eastAsia="Verdana" w:hAnsi="Verdana" w:cs="Verdana" w:hint="default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customStyle="1" w:styleId="Nagwek3Arial">
    <w:name w:val="Nagłówek #3 + Arial"/>
    <w:rPr>
      <w:rFonts w:ascii="Arial" w:eastAsia="Arial" w:hAnsi="Arial" w:cs="Arial" w:hint="default"/>
      <w:b/>
      <w:bCs/>
      <w:i/>
      <w:iCs/>
      <w:sz w:val="19"/>
      <w:szCs w:val="19"/>
      <w:shd w:val="clear" w:color="auto" w:fill="FFFFFF"/>
    </w:rPr>
  </w:style>
  <w:style w:type="character" w:customStyle="1" w:styleId="text-justify">
    <w:name w:val="text-justify"/>
  </w:style>
  <w:style w:type="character" w:customStyle="1" w:styleId="footnote">
    <w:name w:val="footnote"/>
  </w:style>
  <w:style w:type="character" w:customStyle="1" w:styleId="Odwoaniedokomentarza1">
    <w:name w:val="Odwołanie do komentarza1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markedcontent">
    <w:name w:val="markedcontent"/>
  </w:style>
  <w:style w:type="character" w:customStyle="1" w:styleId="articletitle">
    <w:name w:val="articletitle"/>
  </w:style>
  <w:style w:type="character" w:customStyle="1" w:styleId="StrongEmphasis">
    <w:name w:val="Strong Emphasis"/>
    <w:rPr>
      <w:b/>
    </w:rPr>
  </w:style>
  <w:style w:type="character" w:customStyle="1" w:styleId="LO-normal">
    <w:name w:val="LO-normal"/>
  </w:style>
  <w:style w:type="character" w:customStyle="1" w:styleId="infotele">
    <w:name w:val="infotele"/>
  </w:style>
  <w:style w:type="character" w:customStyle="1" w:styleId="normaltextrun">
    <w:name w:val="normaltextrun"/>
  </w:style>
  <w:style w:type="character" w:customStyle="1" w:styleId="contextualspellingandgrammarerror">
    <w:name w:val="contextualspellingandgrammarerror"/>
  </w:style>
  <w:style w:type="character" w:styleId="Pogrubienie">
    <w:name w:val="Strong"/>
    <w:qFormat/>
    <w:rPr>
      <w:b/>
      <w:bCs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sz w:val="20"/>
      <w:szCs w:val="20"/>
      <w:lang w:val="x-none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0"/>
      <w:szCs w:val="20"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Spistreci1">
    <w:name w:val="toc 1"/>
    <w:basedOn w:val="Normalny"/>
    <w:next w:val="Normalny"/>
    <w:rPr>
      <w:rFonts w:ascii="Arial" w:hAnsi="Arial" w:cs="Arial"/>
      <w:b/>
    </w:rPr>
  </w:style>
  <w:style w:type="paragraph" w:styleId="Tekstprzypisudolnego">
    <w:name w:val="footnote text"/>
    <w:basedOn w:val="Normalny"/>
    <w:rPr>
      <w:rFonts w:ascii="Tahoma" w:eastAsia="Calibri" w:hAnsi="Tahoma" w:cs="Tahoma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rFonts w:ascii="Tahoma" w:hAnsi="Tahoma" w:cs="Tahoma"/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qFormat/>
    <w:rPr>
      <w:sz w:val="20"/>
      <w:szCs w:val="20"/>
      <w:lang w:val="x-none"/>
    </w:rPr>
  </w:style>
  <w:style w:type="paragraph" w:styleId="Stopka">
    <w:name w:val="footer"/>
    <w:basedOn w:val="Normalny"/>
    <w:rPr>
      <w:rFonts w:ascii="Tahoma" w:hAnsi="Tahoma" w:cs="Tahoma"/>
      <w:sz w:val="20"/>
      <w:szCs w:val="20"/>
      <w:lang w:val="x-none"/>
    </w:rPr>
  </w:style>
  <w:style w:type="paragraph" w:styleId="Adreszwrotnynakopercie">
    <w:name w:val="envelope return"/>
    <w:basedOn w:val="Normalny"/>
    <w:rPr>
      <w:rFonts w:ascii="PL CasperOpenFace" w:hAnsi="PL CasperOpenFace" w:cs="PL CasperOpenFace"/>
      <w:sz w:val="20"/>
      <w:szCs w:val="20"/>
    </w:rPr>
  </w:style>
  <w:style w:type="paragraph" w:styleId="Tekstprzypisukocowego">
    <w:name w:val="endnote text"/>
    <w:basedOn w:val="Normalny"/>
    <w:pPr>
      <w:numPr>
        <w:numId w:val="28"/>
      </w:numPr>
      <w:ind w:left="0" w:firstLine="0"/>
    </w:pPr>
    <w:rPr>
      <w:sz w:val="20"/>
      <w:szCs w:val="20"/>
      <w:lang w:val="x-none"/>
    </w:rPr>
  </w:style>
  <w:style w:type="paragraph" w:customStyle="1" w:styleId="Listapunktowana1">
    <w:name w:val="Lista punktowana1"/>
    <w:basedOn w:val="Normalny"/>
    <w:pPr>
      <w:numPr>
        <w:numId w:val="4"/>
      </w:numPr>
    </w:pPr>
  </w:style>
  <w:style w:type="paragraph" w:customStyle="1" w:styleId="Listapunktowana21">
    <w:name w:val="Lista punktowana 21"/>
    <w:basedOn w:val="Normalny"/>
    <w:pPr>
      <w:numPr>
        <w:numId w:val="3"/>
      </w:numPr>
    </w:pPr>
  </w:style>
  <w:style w:type="paragraph" w:customStyle="1" w:styleId="Listapunktowana31">
    <w:name w:val="Lista punktowana 31"/>
    <w:basedOn w:val="Normalny"/>
    <w:pPr>
      <w:numPr>
        <w:numId w:val="2"/>
      </w:numPr>
    </w:pPr>
  </w:style>
  <w:style w:type="paragraph" w:styleId="Podpis">
    <w:name w:val="Signature"/>
    <w:basedOn w:val="Normalny"/>
    <w:next w:val="Normalny"/>
    <w:pPr>
      <w:jc w:val="right"/>
    </w:pPr>
    <w:rPr>
      <w:b/>
      <w:bCs/>
      <w:i/>
      <w:iCs/>
      <w:sz w:val="20"/>
      <w:szCs w:val="20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0"/>
      <w:szCs w:val="20"/>
      <w:lang w:val="x-none"/>
    </w:rPr>
  </w:style>
  <w:style w:type="paragraph" w:styleId="Podtytu">
    <w:name w:val="Subtitle"/>
    <w:basedOn w:val="Normalny"/>
    <w:next w:val="Tekstpodstawowy"/>
    <w:qFormat/>
    <w:rPr>
      <w:rFonts w:ascii="Arial" w:hAnsi="Arial" w:cs="Arial"/>
      <w:b/>
      <w:bCs/>
      <w:sz w:val="20"/>
      <w:szCs w:val="20"/>
      <w:lang w:val="x-none"/>
    </w:rPr>
  </w:style>
  <w:style w:type="paragraph" w:customStyle="1" w:styleId="Tekstpodstawowy22">
    <w:name w:val="Tekst podstawowy 22"/>
    <w:basedOn w:val="Normalny"/>
    <w:pPr>
      <w:jc w:val="both"/>
    </w:pPr>
    <w:rPr>
      <w:rFonts w:ascii="Arial" w:hAnsi="Arial" w:cs="Arial"/>
      <w:sz w:val="20"/>
      <w:szCs w:val="20"/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sz w:val="20"/>
      <w:szCs w:val="20"/>
      <w:lang w:val="x-none"/>
    </w:rPr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Mapadokumentu1">
    <w:name w:val="Mapa dokumentu1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  <w:rPr>
      <w:rFonts w:eastAsia="Calibri"/>
      <w:sz w:val="20"/>
      <w:szCs w:val="20"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eastAsia="Calibri"/>
      <w:sz w:val="20"/>
      <w:szCs w:val="20"/>
      <w:lang w:val="x-none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wypunkt">
    <w:name w:val="wypunkt"/>
    <w:basedOn w:val="Normalny"/>
    <w:pPr>
      <w:numPr>
        <w:numId w:val="29"/>
      </w:numPr>
      <w:tabs>
        <w:tab w:val="left" w:pos="0"/>
      </w:tabs>
      <w:spacing w:line="360" w:lineRule="auto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pPr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pPr>
      <w:spacing w:before="280" w:after="280"/>
    </w:pPr>
    <w:rPr>
      <w:b/>
      <w:bCs/>
      <w:lang w:val="en-US"/>
    </w:rPr>
  </w:style>
  <w:style w:type="paragraph" w:customStyle="1" w:styleId="ust1art">
    <w:name w:val="ust1 art"/>
    <w:pPr>
      <w:suppressAutoHyphens/>
      <w:overflowPunct w:val="0"/>
      <w:autoSpaceDE w:val="0"/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CharZnakCharZnakCharZnakCharZnakZnakZnakZnak">
    <w:name w:val="Char Znak Char Znak Char Znak Char Znak Znak Znak Znak"/>
    <w:basedOn w:val="Normalny"/>
  </w:style>
  <w:style w:type="paragraph" w:customStyle="1" w:styleId="CharZnakCharZnakCharZnakCharZnak">
    <w:name w:val="Char Znak Char Znak Char Znak Char Znak"/>
    <w:basedOn w:val="Normalny"/>
  </w:style>
  <w:style w:type="paragraph" w:customStyle="1" w:styleId="CharZnakCharZnakCharZnakCharZnakZnakZnakZnakZnakZnakZnak">
    <w:name w:val="Char Znak Char Znak Char Znak Char Znak Znak Znak Znak Znak Znak Znak"/>
    <w:basedOn w:val="Normalny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center"/>
    </w:pPr>
    <w:rPr>
      <w:rFonts w:ascii="Tahoma" w:hAnsi="Tahoma" w:cs="Tahoma"/>
      <w:smallCaps/>
      <w:kern w:val="2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autoSpaceDE w:val="0"/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pPr>
      <w:autoSpaceDE w:val="0"/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Pr>
      <w:rFonts w:ascii="Arial" w:hAnsi="Arial" w:cs="Arial"/>
    </w:rPr>
  </w:style>
  <w:style w:type="paragraph" w:customStyle="1" w:styleId="Tekstpodstawowy23">
    <w:name w:val="Tekst podstawowy 2+3"/>
    <w:basedOn w:val="Default"/>
    <w:next w:val="Default"/>
    <w:rPr>
      <w:rFonts w:ascii="Arial" w:hAnsi="Arial" w:cs="Arial"/>
    </w:rPr>
  </w:style>
  <w:style w:type="paragraph" w:customStyle="1" w:styleId="arimr">
    <w:name w:val="arimr"/>
    <w:basedOn w:val="Normalny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">
    <w:name w:val="Tytu?"/>
    <w:basedOn w:val="Normalny"/>
    <w:pPr>
      <w:overflowPunct w:val="0"/>
      <w:autoSpaceDE w:val="0"/>
      <w:jc w:val="center"/>
    </w:pPr>
    <w:rPr>
      <w:b/>
      <w:szCs w:val="20"/>
    </w:rPr>
  </w:style>
  <w:style w:type="paragraph" w:customStyle="1" w:styleId="paragraf">
    <w:name w:val="paragraf"/>
    <w:basedOn w:val="Normalny"/>
    <w:pPr>
      <w:keepNext/>
      <w:numPr>
        <w:numId w:val="19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pPr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pPr>
      <w:keepNext/>
      <w:keepLines/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xl53">
    <w:name w:val="xl53"/>
    <w:basedOn w:val="Normalny"/>
    <w:pPr>
      <w:spacing w:before="280" w:after="280"/>
      <w:jc w:val="center"/>
    </w:pPr>
    <w:rPr>
      <w:b/>
      <w:bCs/>
    </w:rPr>
  </w:style>
  <w:style w:type="paragraph" w:customStyle="1" w:styleId="wt-listawielopoziomowa">
    <w:name w:val="wt-lista_wielopoziomowa"/>
    <w:basedOn w:val="Normalny"/>
    <w:pPr>
      <w:numPr>
        <w:numId w:val="25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AbsatzTableFormat">
    <w:name w:val="AbsatzTableFormat"/>
    <w:basedOn w:val="Normalny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pPr>
      <w:widowControl w:val="0"/>
    </w:pPr>
    <w:rPr>
      <w:rFonts w:eastAsia="Calibri"/>
      <w:b/>
      <w:sz w:val="20"/>
      <w:szCs w:val="20"/>
      <w:lang w:val="x-none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pPr>
      <w:numPr>
        <w:numId w:val="24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x-none"/>
    </w:rPr>
  </w:style>
  <w:style w:type="paragraph" w:customStyle="1" w:styleId="Nagwek31">
    <w:name w:val="Nagłówek #3"/>
    <w:basedOn w:val="Normalny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x-none"/>
    </w:rPr>
  </w:style>
  <w:style w:type="paragraph" w:customStyle="1" w:styleId="Teksttreci40">
    <w:name w:val="Tekst treści (4)"/>
    <w:basedOn w:val="Normalny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x-none"/>
    </w:rPr>
  </w:style>
  <w:style w:type="paragraph" w:customStyle="1" w:styleId="Teksttreci80">
    <w:name w:val="Tekst treści (8)"/>
    <w:basedOn w:val="Normalny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x-none"/>
    </w:rPr>
  </w:style>
  <w:style w:type="paragraph" w:customStyle="1" w:styleId="Domylnie">
    <w:name w:val="Domyślnie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customStyle="1" w:styleId="rozdzia">
    <w:name w:val="rozdział"/>
    <w:basedOn w:val="Normalny"/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customStyle="1" w:styleId="Styl66">
    <w:name w:val="Styl66"/>
    <w:basedOn w:val="Nagwek1"/>
    <w:pPr>
      <w:numPr>
        <w:numId w:val="5"/>
      </w:numPr>
      <w:spacing w:before="0" w:after="0"/>
      <w:outlineLvl w:val="9"/>
    </w:pPr>
    <w:rPr>
      <w:rFonts w:ascii="Calibri" w:eastAsia="Calibri" w:hAnsi="Calibri" w:cs="Calibri"/>
      <w:bCs w:val="0"/>
      <w:kern w:val="0"/>
      <w:sz w:val="24"/>
      <w:szCs w:val="24"/>
      <w:u w:val="single"/>
    </w:rPr>
  </w:style>
  <w:style w:type="paragraph" w:styleId="NormalnyWeb">
    <w:name w:val="Normal (Web)"/>
    <w:basedOn w:val="Normalny"/>
    <w:pPr>
      <w:spacing w:before="280" w:after="119"/>
    </w:pPr>
    <w:rPr>
      <w:rFonts w:cs="Calibri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Textbody">
    <w:name w:val="Text body"/>
    <w:basedOn w:val="Standard"/>
    <w:pPr>
      <w:spacing w:after="283"/>
      <w:textAlignment w:val="baseline"/>
    </w:pPr>
    <w:rPr>
      <w:rFonts w:eastAsia="Arial Unicode MS"/>
      <w:color w:val="000000"/>
      <w:lang w:bidi="en-US"/>
    </w:rPr>
  </w:style>
  <w:style w:type="paragraph" w:customStyle="1" w:styleId="Nagwek11">
    <w:name w:val="Nagłówek 11"/>
    <w:basedOn w:val="Normalny"/>
    <w:next w:val="Normalny"/>
    <w:pPr>
      <w:keepNext/>
      <w:keepLines/>
      <w:spacing w:before="240" w:line="252" w:lineRule="auto"/>
      <w:outlineLvl w:val="0"/>
    </w:pPr>
    <w:rPr>
      <w:rFonts w:ascii="Calibri Light" w:eastAsia="Calibri" w:hAnsi="Calibri Light" w:cs="Calibri Light"/>
      <w:color w:val="2F5496"/>
      <w:sz w:val="32"/>
      <w:szCs w:val="32"/>
    </w:rPr>
  </w:style>
  <w:style w:type="paragraph" w:customStyle="1" w:styleId="Tekstkomentarza2">
    <w:name w:val="Tekst komentarza2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wg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ps@ops.mos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mopsdzierzgo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4863</Words>
  <Characters>29182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33978</CharactersWithSpaces>
  <SharedDoc>false</SharedDoc>
  <HLinks>
    <vt:vector size="24" baseType="variant">
      <vt:variant>
        <vt:i4>5242931</vt:i4>
      </vt:variant>
      <vt:variant>
        <vt:i4>9</vt:i4>
      </vt:variant>
      <vt:variant>
        <vt:i4>0</vt:i4>
      </vt:variant>
      <vt:variant>
        <vt:i4>5</vt:i4>
      </vt:variant>
      <vt:variant>
        <vt:lpwstr>mailto:ops@ops.mosina.pl</vt:lpwstr>
      </vt:variant>
      <vt:variant>
        <vt:lpwstr/>
      </vt:variant>
      <vt:variant>
        <vt:i4>7864386</vt:i4>
      </vt:variant>
      <vt:variant>
        <vt:i4>6</vt:i4>
      </vt:variant>
      <vt:variant>
        <vt:i4>0</vt:i4>
      </vt:variant>
      <vt:variant>
        <vt:i4>5</vt:i4>
      </vt:variant>
      <vt:variant>
        <vt:lpwstr>mailto:sekretariat@mopsdzierzgon.pl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https://sip.legalis.pl/document-view.seam?documentId=mfrxilrtg4ytimjzhe4tiltqmfyc4njrga4danryge</vt:lpwstr>
      </vt:variant>
      <vt:variant>
        <vt:lpwstr/>
      </vt:variant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https://sip.legalis.pl/document-view.seam?documentId=mfrxilrtg4ytimjzhe4tiltqmfyc4njrga4danrwg4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Judzińska</dc:creator>
  <cp:keywords/>
  <cp:lastModifiedBy>Gmina Dzierzgoń</cp:lastModifiedBy>
  <cp:revision>3</cp:revision>
  <cp:lastPrinted>2023-02-16T12:15:00Z</cp:lastPrinted>
  <dcterms:created xsi:type="dcterms:W3CDTF">2023-11-20T11:34:00Z</dcterms:created>
  <dcterms:modified xsi:type="dcterms:W3CDTF">2023-11-20T13:05:00Z</dcterms:modified>
</cp:coreProperties>
</file>