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67767" w14:textId="675882D6" w:rsidR="008901ED" w:rsidRPr="008901ED" w:rsidRDefault="008901ED" w:rsidP="008901ED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Arial"/>
          <w:b/>
          <w:color w:val="000000"/>
          <w:kern w:val="0"/>
          <w:sz w:val="24"/>
          <w:szCs w:val="24"/>
          <w14:ligatures w14:val="none"/>
        </w:rPr>
        <w:t>Załącznik nr 1 do SWZ</w:t>
      </w:r>
    </w:p>
    <w:p w14:paraId="1F5AB8EB" w14:textId="7777777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9D5EFBA" w14:textId="7777777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350BD07" w14:textId="7674DD12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UMOWA nr …… / 2024 (projekt)</w:t>
      </w:r>
    </w:p>
    <w:p w14:paraId="3B707336" w14:textId="7777777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zawarta w dniu ……………… 2024r. w Ornecie pomiędzy: </w:t>
      </w:r>
    </w:p>
    <w:p w14:paraId="07C2F3EF" w14:textId="68A1E4AD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Powiatowym Centrum Pomocy Rodzinie w Lidzbarku Warmińskim z siedzibą w Ornecie</w:t>
      </w: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z siedzibą </w:t>
      </w:r>
      <w:r w:rsidRPr="008901E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ul. Dworcowa 4, 11-130 Orneta</w:t>
      </w: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NIP 7431652018, REGON 510831137, </w:t>
      </w:r>
    </w:p>
    <w:p w14:paraId="01ED78F8" w14:textId="25CEA4A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reprezentowanym przez </w:t>
      </w:r>
      <w:r w:rsidRPr="008901E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Panią Alicję </w:t>
      </w:r>
      <w:proofErr w:type="spellStart"/>
      <w:r w:rsidRPr="008901E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Grodowską</w:t>
      </w:r>
      <w:proofErr w:type="spellEnd"/>
      <w:r w:rsidRPr="008901E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– Dyrektor Powiatowego Centrum Pomocy Rodzinie w Lidzbarku Warmińskim z siedzibą w Ornecie  </w:t>
      </w: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zwanym dalej „</w:t>
      </w:r>
      <w:r w:rsidRPr="008901E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Zamawiającym</w:t>
      </w: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” </w:t>
      </w:r>
    </w:p>
    <w:p w14:paraId="0E4665EA" w14:textId="7777777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 </w:t>
      </w:r>
    </w:p>
    <w:p w14:paraId="3DC06EBE" w14:textId="7777777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……………………………………………………………………………………………………………z siedzibą ………………..……..………………………, NIP: ………..…… REGON: ………………., </w:t>
      </w:r>
    </w:p>
    <w:p w14:paraId="1A654A5D" w14:textId="7777777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reprezentowanym przez …………………………………………………………………………………, </w:t>
      </w:r>
    </w:p>
    <w:p w14:paraId="3AE2955F" w14:textId="7777777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zwanym dalej „</w:t>
      </w:r>
      <w:r w:rsidRPr="008901E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Wykonawcą</w:t>
      </w: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”, </w:t>
      </w:r>
    </w:p>
    <w:p w14:paraId="6C8783FC" w14:textId="7777777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łącznie zwane „Stronami”. </w:t>
      </w:r>
    </w:p>
    <w:p w14:paraId="7F9603F3" w14:textId="77777777" w:rsidR="008901ED" w:rsidRPr="008901ED" w:rsidRDefault="008901ED" w:rsidP="00890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E8526CE" w14:textId="3CC4049E" w:rsidR="008901ED" w:rsidRPr="008901ED" w:rsidRDefault="008901ED" w:rsidP="008901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W wyniku przeprowadzonego przez Zamawiającego postępowania w trybie podstawowym bez negocjacji na podstawie przepisów art. 275 ust. 1 ustawy z dnia 11 września 2019r. Prawo zamówień publicznych (zwaną dalej „ustawą </w:t>
      </w:r>
      <w:proofErr w:type="spellStart"/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Pzp</w:t>
      </w:r>
      <w:proofErr w:type="spellEnd"/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”) na realizacje zamówienia publicznego pod nazwą: </w:t>
      </w:r>
      <w:r w:rsidRPr="008901E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 xml:space="preserve">„Wypoczynek letni dzieci z rodzinnej i instytucjonalnej pieczy zastępczej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br/>
      </w:r>
      <w:r w:rsidRPr="008901E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 xml:space="preserve">w ramach projektu pn. </w:t>
      </w:r>
      <w:r w:rsidRPr="008901E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Wsparcie i Rozwój Rodzinnej Pieczy Zastępczej Powiatu Lidzbarskiego - część I”</w:t>
      </w:r>
      <w:r w:rsidRPr="008901E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</w:t>
      </w:r>
      <w:r w:rsidRPr="008901E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wyboru oferty Wykonawcy Strony zawierają umowę o poniższej treści. </w:t>
      </w:r>
    </w:p>
    <w:p w14:paraId="793DE083" w14:textId="4A84A6AE" w:rsidR="008901ED" w:rsidRDefault="008901ED" w:rsidP="00890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713E1C91" w14:textId="5AE7AD15" w:rsidR="001221AB" w:rsidRPr="008901ED" w:rsidRDefault="00E76054" w:rsidP="008901E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1ED">
        <w:rPr>
          <w:rFonts w:ascii="Times New Roman" w:hAnsi="Times New Roman" w:cs="Times New Roman"/>
          <w:sz w:val="24"/>
          <w:szCs w:val="24"/>
        </w:rPr>
        <w:t xml:space="preserve">Przedmiotem zamówienia jest organizacja wypoczynku letniego </w:t>
      </w:r>
      <w:r w:rsidR="008901ED" w:rsidRPr="008901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organizacja wypoczynku letniego dla 29 osób - dzieci i młodzieży w wieku do 18 lat </w:t>
      </w:r>
      <w:r w:rsidR="0057795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rodzinnej i instytucjonalnej pieczy zastępczej, </w:t>
      </w:r>
      <w:r w:rsidR="008901ED" w:rsidRPr="008901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jednym turnusie (6 noclegów).</w:t>
      </w:r>
    </w:p>
    <w:p w14:paraId="7B487F6F" w14:textId="333E1F28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w</w:t>
      </w:r>
      <w:r w:rsidR="001221AB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terminie od dnia ........................................./do dnia ....................................................../</w:t>
      </w:r>
    </w:p>
    <w:p w14:paraId="01D2EBF4" w14:textId="2580BD34" w:rsidR="00E76054" w:rsidRPr="0067381C" w:rsidRDefault="00E76054" w:rsidP="0067381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Uczestnicy kolonii będą zakwaterowani w</w:t>
      </w:r>
      <w:r w:rsidR="00445308" w:rsidRPr="0067381C">
        <w:rPr>
          <w:rFonts w:ascii="Times New Roman" w:hAnsi="Times New Roman" w:cs="Times New Roman"/>
          <w:sz w:val="24"/>
          <w:szCs w:val="24"/>
        </w:rPr>
        <w:t xml:space="preserve"> …………………….……………………..</w:t>
      </w:r>
      <w:r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="00445308" w:rsidRPr="006738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38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45308" w:rsidRPr="0067381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7381C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737B35F" w14:textId="77777777" w:rsidR="0067381C" w:rsidRDefault="00E76054" w:rsidP="0044530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Pobyt rozpocznie się obiadokolacją, a zakończy się obiadem.</w:t>
      </w:r>
    </w:p>
    <w:p w14:paraId="625B25F5" w14:textId="77777777" w:rsidR="0067381C" w:rsidRDefault="00E76054" w:rsidP="0044530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Zamawiający zastrzega sobie możliwość zmniejszenia liczby uczestników</w:t>
      </w:r>
      <w:r w:rsidR="00816776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 xml:space="preserve">kolonii, przy czym prognozowaną liczbę poda Wykonawcy do </w:t>
      </w:r>
      <w:r w:rsidR="008901ED" w:rsidRPr="0067381C">
        <w:rPr>
          <w:rFonts w:ascii="Times New Roman" w:hAnsi="Times New Roman" w:cs="Times New Roman"/>
          <w:sz w:val="24"/>
          <w:szCs w:val="24"/>
        </w:rPr>
        <w:t xml:space="preserve">7 dni przed rozpoczęciem </w:t>
      </w:r>
      <w:r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="008901ED" w:rsidRPr="0067381C">
        <w:rPr>
          <w:rFonts w:ascii="Times New Roman" w:hAnsi="Times New Roman" w:cs="Times New Roman"/>
          <w:sz w:val="24"/>
          <w:szCs w:val="24"/>
        </w:rPr>
        <w:t>kolonii</w:t>
      </w:r>
      <w:r w:rsidRPr="0067381C">
        <w:rPr>
          <w:rFonts w:ascii="Times New Roman" w:hAnsi="Times New Roman" w:cs="Times New Roman"/>
          <w:sz w:val="24"/>
          <w:szCs w:val="24"/>
        </w:rPr>
        <w:t xml:space="preserve">, </w:t>
      </w:r>
      <w:r w:rsidR="0067381C">
        <w:rPr>
          <w:rFonts w:ascii="Times New Roman" w:hAnsi="Times New Roman" w:cs="Times New Roman"/>
          <w:sz w:val="24"/>
          <w:szCs w:val="24"/>
        </w:rPr>
        <w:br/>
      </w:r>
      <w:r w:rsidRPr="0067381C">
        <w:rPr>
          <w:rFonts w:ascii="Times New Roman" w:hAnsi="Times New Roman" w:cs="Times New Roman"/>
          <w:sz w:val="24"/>
          <w:szCs w:val="24"/>
        </w:rPr>
        <w:t>a</w:t>
      </w:r>
      <w:r w:rsidR="000804C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Wykonawca wyraża na to zgodę.</w:t>
      </w:r>
    </w:p>
    <w:p w14:paraId="43F3A9F5" w14:textId="77777777" w:rsidR="0067381C" w:rsidRDefault="00E76054" w:rsidP="0044530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Wykonawca zobowiązuje się przedstawić Z</w:t>
      </w:r>
      <w:r w:rsidR="0067381C">
        <w:rPr>
          <w:rFonts w:ascii="Times New Roman" w:hAnsi="Times New Roman" w:cs="Times New Roman"/>
          <w:sz w:val="24"/>
          <w:szCs w:val="24"/>
        </w:rPr>
        <w:t>amawiającemu w terminie 10 dni przed rozpoczęciem</w:t>
      </w:r>
      <w:r w:rsidRPr="0067381C">
        <w:rPr>
          <w:rFonts w:ascii="Times New Roman" w:hAnsi="Times New Roman" w:cs="Times New Roman"/>
          <w:sz w:val="24"/>
          <w:szCs w:val="24"/>
        </w:rPr>
        <w:t xml:space="preserve"> turnusu kolonijnego potwierdzenie zgłoszenia wypoczynku do Kuratora</w:t>
      </w:r>
      <w:r w:rsidR="000804C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Oświaty właściwego ze względu na miejsce siedziby lub zamieszkania organizatora</w:t>
      </w:r>
      <w:r w:rsidR="000804C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wypoczynku.</w:t>
      </w:r>
    </w:p>
    <w:p w14:paraId="13BCB76A" w14:textId="75CBF038" w:rsidR="00E76054" w:rsidRPr="0067381C" w:rsidRDefault="00E76054" w:rsidP="0044530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przedstawić Zamawiającemu w terminie </w:t>
      </w:r>
      <w:r w:rsidR="0067381C" w:rsidRPr="0067381C">
        <w:rPr>
          <w:rFonts w:ascii="Times New Roman" w:hAnsi="Times New Roman" w:cs="Times New Roman"/>
          <w:sz w:val="24"/>
          <w:szCs w:val="24"/>
        </w:rPr>
        <w:t>5</w:t>
      </w:r>
      <w:r w:rsidRPr="0067381C">
        <w:rPr>
          <w:rFonts w:ascii="Times New Roman" w:hAnsi="Times New Roman" w:cs="Times New Roman"/>
          <w:sz w:val="24"/>
          <w:szCs w:val="24"/>
        </w:rPr>
        <w:t xml:space="preserve"> dni </w:t>
      </w:r>
      <w:r w:rsidR="0067381C" w:rsidRPr="0067381C">
        <w:rPr>
          <w:rFonts w:ascii="Times New Roman" w:hAnsi="Times New Roman" w:cs="Times New Roman"/>
          <w:sz w:val="24"/>
          <w:szCs w:val="24"/>
        </w:rPr>
        <w:t>przed</w:t>
      </w:r>
      <w:r w:rsidR="000804C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="0067381C" w:rsidRPr="0067381C">
        <w:rPr>
          <w:rFonts w:ascii="Times New Roman" w:hAnsi="Times New Roman" w:cs="Times New Roman"/>
          <w:sz w:val="24"/>
          <w:szCs w:val="24"/>
        </w:rPr>
        <w:t>rozpoczęciem</w:t>
      </w:r>
      <w:r w:rsidRPr="0067381C">
        <w:rPr>
          <w:rFonts w:ascii="Times New Roman" w:hAnsi="Times New Roman" w:cs="Times New Roman"/>
          <w:sz w:val="24"/>
          <w:szCs w:val="24"/>
        </w:rPr>
        <w:t xml:space="preserve"> turnusu kolonijnego wykaz kadry pedagogicznej, pod której opieką będą</w:t>
      </w:r>
      <w:r w:rsidR="000804C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uczestnicy kolonii.</w:t>
      </w:r>
    </w:p>
    <w:p w14:paraId="44E9297B" w14:textId="77777777" w:rsidR="0067381C" w:rsidRDefault="0067381C" w:rsidP="00673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0CA9145A" w14:textId="3FE93D42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 xml:space="preserve"> W ramach umowy Wykonawca zobowiązuje się do realizacji zamówienia zgodnie ze złożoną</w:t>
      </w:r>
      <w:r w:rsidR="000804CA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ofertą tj.</w:t>
      </w:r>
    </w:p>
    <w:p w14:paraId="2A4E0654" w14:textId="77777777" w:rsidR="0067381C" w:rsidRDefault="00E76054" w:rsidP="0044530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Zakwaterowania kolonistów w budynku murowanym, w pokojach zlokalizowanych na jednym</w:t>
      </w:r>
      <w:r w:rsidR="00D7097E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poziomie lub w wydzielonej jego części. Pokoje powinny być 2, 3, 4 i 5 osobowe. Pokoje</w:t>
      </w:r>
      <w:r w:rsidR="00D7097E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muszą być czyste i o wysokim standardzie estetyki. Każdy pokój powinien być wyposażony</w:t>
      </w:r>
      <w:r w:rsidR="00D7097E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w: łóżka 1-osobowe (nie dopuszcza się używania dostawek), szafy, szafki, półki, wieszaki i</w:t>
      </w:r>
      <w:r w:rsidR="00D7097E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 xml:space="preserve">inne sprzęty w ilości umożliwiającej rozpakowanie bagażu przez każde dziecko oraz </w:t>
      </w:r>
      <w:r w:rsidR="0067381C" w:rsidRPr="0067381C">
        <w:rPr>
          <w:rFonts w:ascii="Times New Roman" w:hAnsi="Times New Roman" w:cs="Times New Roman"/>
          <w:sz w:val="24"/>
          <w:szCs w:val="24"/>
        </w:rPr>
        <w:t xml:space="preserve">jeden </w:t>
      </w:r>
      <w:r w:rsidRPr="0067381C">
        <w:rPr>
          <w:rFonts w:ascii="Times New Roman" w:hAnsi="Times New Roman" w:cs="Times New Roman"/>
          <w:sz w:val="24"/>
          <w:szCs w:val="24"/>
        </w:rPr>
        <w:t>stół i</w:t>
      </w:r>
      <w:r w:rsidR="00D7097E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krzesła w liczbie odpowiadającej liczbie zakwaterowanych. Pokoje będą posiadać łazienki z</w:t>
      </w:r>
      <w:r w:rsidR="00D7097E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pełnym węzłem sanitarnym a ciepła woda powinna będzie dostępna przez 24 godziny na dobę.</w:t>
      </w:r>
      <w:r w:rsidR="0067381C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Obiekt kolonijny będzie ogrodzony, a na jego terenie</w:t>
      </w:r>
      <w:r w:rsidR="00D7097E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dostępna będzie infrastruktura sportowo – rekreacyjna, stołówka i świetlica. Wszelkie</w:t>
      </w:r>
      <w:r w:rsidR="00D7097E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 xml:space="preserve">znajdujące się w ośrodku wypoczynkowym atrakcje </w:t>
      </w:r>
      <w:r w:rsidR="0067381C" w:rsidRPr="0067381C">
        <w:rPr>
          <w:rFonts w:ascii="Times New Roman" w:hAnsi="Times New Roman" w:cs="Times New Roman"/>
          <w:sz w:val="24"/>
          <w:szCs w:val="24"/>
        </w:rPr>
        <w:t xml:space="preserve">typu boisko, świetlice, </w:t>
      </w:r>
      <w:r w:rsidRPr="0067381C">
        <w:rPr>
          <w:rFonts w:ascii="Times New Roman" w:hAnsi="Times New Roman" w:cs="Times New Roman"/>
          <w:sz w:val="24"/>
          <w:szCs w:val="24"/>
        </w:rPr>
        <w:t xml:space="preserve">dostęp do </w:t>
      </w:r>
      <w:proofErr w:type="spellStart"/>
      <w:r w:rsidRPr="0067381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67381C">
        <w:rPr>
          <w:rFonts w:ascii="Times New Roman" w:hAnsi="Times New Roman" w:cs="Times New Roman"/>
          <w:sz w:val="24"/>
          <w:szCs w:val="24"/>
        </w:rPr>
        <w:t xml:space="preserve"> będą dostępne nieodpłatnie dla uczestników.</w:t>
      </w:r>
    </w:p>
    <w:p w14:paraId="39165EF5" w14:textId="77777777" w:rsidR="0067381C" w:rsidRDefault="00E76054" w:rsidP="0044530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Wyżywienia: 4 posiłki dziennie (śniadanie, obiad, podwieczorek, kolacja) i stały dostęp do</w:t>
      </w:r>
      <w:r w:rsidR="00871E26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napojów.</w:t>
      </w:r>
    </w:p>
    <w:p w14:paraId="7D8A4796" w14:textId="77777777" w:rsidR="0067381C" w:rsidRDefault="00E76054" w:rsidP="0044530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Realizacji programu rekreacyjnego i profilaktycznego zgodnie ze opisem przedmiotu</w:t>
      </w:r>
      <w:r w:rsidR="00871E26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zamówienia i złożoną ofertą.</w:t>
      </w:r>
    </w:p>
    <w:p w14:paraId="6E76D19B" w14:textId="4D8F2BD0" w:rsidR="00E76054" w:rsidRPr="0067381C" w:rsidRDefault="00E76054" w:rsidP="0044530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 xml:space="preserve">Transportu dzieci autokarem wyposażonym w klimatyzację na miejsce kolonii i </w:t>
      </w:r>
      <w:r w:rsidR="0067381C">
        <w:rPr>
          <w:rFonts w:ascii="Times New Roman" w:hAnsi="Times New Roman" w:cs="Times New Roman"/>
          <w:sz w:val="24"/>
          <w:szCs w:val="24"/>
        </w:rPr>
        <w:br/>
      </w:r>
      <w:r w:rsidRPr="0067381C">
        <w:rPr>
          <w:rFonts w:ascii="Times New Roman" w:hAnsi="Times New Roman" w:cs="Times New Roman"/>
          <w:sz w:val="24"/>
          <w:szCs w:val="24"/>
        </w:rPr>
        <w:t>z powrotem,</w:t>
      </w:r>
      <w:r w:rsidR="00871E26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pod opieką pedagogiczną wychowawców.</w:t>
      </w:r>
    </w:p>
    <w:p w14:paraId="5F541FCB" w14:textId="5396B8A1" w:rsidR="00E76054" w:rsidRPr="00056947" w:rsidRDefault="00871E26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6054" w:rsidRPr="00056947">
        <w:rPr>
          <w:rFonts w:ascii="Times New Roman" w:hAnsi="Times New Roman" w:cs="Times New Roman"/>
          <w:sz w:val="24"/>
          <w:szCs w:val="24"/>
        </w:rPr>
        <w:t xml:space="preserve">yjazd w dniu...............o godz.........miejsce zbiórki: </w:t>
      </w:r>
      <w:r w:rsidR="0067381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9548B95" w14:textId="03AAE13A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 xml:space="preserve">powrót w dniu ..................ok. godz. ............... miejsce zbiórki: </w:t>
      </w:r>
      <w:r w:rsidR="0067381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E2324C2" w14:textId="0A27EDA6" w:rsidR="00E76054" w:rsidRPr="0067381C" w:rsidRDefault="00E76054" w:rsidP="0067381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Przewóz osób może odbywać się tylko pojazdem do tego przeznaczonym lub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przystosowanym, a liczba przewożonych osób nie może przekraczać liczby miejsc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określonych w dowodzie rejestracyjnym (na podstawie art. 63 ust. 1 ustawy Prawo o ruchu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drogowym). W trakcie transportu Wykonawca zapewni wszystkim dzieciom i wychowawcom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miejsca siedzące w autokarze. Na miejsce zbiórki autokar zostanie podstawiony nie później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niż 1 godzinę przed ustaloną godziną wyjazdu. Podstawiony autokar będzie obsługiwany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przez wykwalifikowanych kierowców. Transport może odbywać się tylko autokarem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sprawnym, spełniającym warunki określone w Rozporządzeniu Ministra Infrastruktury z dnia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31 grudnia 2002 r. w sprawie warunków technicznych pojazdów oraz zakresu ich niezbędnego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="0067381C">
        <w:rPr>
          <w:rFonts w:ascii="Times New Roman" w:hAnsi="Times New Roman" w:cs="Times New Roman"/>
          <w:sz w:val="24"/>
          <w:szCs w:val="24"/>
        </w:rPr>
        <w:t xml:space="preserve">wyposażenia (Dz. U. z 2024 r., poz. 502 </w:t>
      </w:r>
      <w:proofErr w:type="spellStart"/>
      <w:r w:rsidR="0067381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381C">
        <w:rPr>
          <w:rFonts w:ascii="Times New Roman" w:hAnsi="Times New Roman" w:cs="Times New Roman"/>
          <w:sz w:val="24"/>
          <w:szCs w:val="24"/>
        </w:rPr>
        <w:t>.</w:t>
      </w:r>
      <w:r w:rsidRPr="0067381C">
        <w:rPr>
          <w:rFonts w:ascii="Times New Roman" w:hAnsi="Times New Roman" w:cs="Times New Roman"/>
          <w:sz w:val="24"/>
          <w:szCs w:val="24"/>
        </w:rPr>
        <w:t>). Zamawiający zobowiązuje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Wykonawcę do przedstawienia najpóźniej w dniu odjazdu autokaru na kolonię ważnego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zaświadczenia o sprawności autokaru, wydanego przez policjantów ruchu drogowego. W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 xml:space="preserve">przypadku awarii pojazdu lub innej </w:t>
      </w:r>
      <w:r w:rsidRPr="0067381C">
        <w:rPr>
          <w:rFonts w:ascii="Times New Roman" w:hAnsi="Times New Roman" w:cs="Times New Roman"/>
          <w:sz w:val="24"/>
          <w:szCs w:val="24"/>
        </w:rPr>
        <w:lastRenderedPageBreak/>
        <w:t>nieprzewidzianej sytuacji prowadzącej do niepodstawienia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właściwego środka transportowego Wykonawca ma obowiązek bezzwłocznie zapewnić bez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dodatkowej opłaty przewóz zastępczy. W przypadku nie zapewnienia takiego przewozu w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czasie do 1 godziny od planowego odjazdu, Zamawiającemu przysługuje prawo wynajęcia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transportu na koszt Wykonawcy. Wykonawca odpowiada za stan techniczny autokaru oraz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dopełnienie wszystkich wymogów ustalonych przy przewozach dzieci. Wykonawca może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powierzyć wykonanie przewozu innemu przewoźnikowi, jednakże ponosi</w:t>
      </w:r>
      <w:r w:rsidR="001C100A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odpowiedzialność za jego czynności, jak za swoje własne.</w:t>
      </w:r>
    </w:p>
    <w:p w14:paraId="5B1339CD" w14:textId="77777777" w:rsidR="0067381C" w:rsidRDefault="0067381C" w:rsidP="00673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6545FE11" w14:textId="0B9D45AB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 xml:space="preserve"> Ponadto Wykonawca :</w:t>
      </w:r>
    </w:p>
    <w:p w14:paraId="136DBB0D" w14:textId="77777777" w:rsidR="0067381C" w:rsidRDefault="00E76054" w:rsidP="0044530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zapewni suchy prowiant i napoje podczas powrotu dzieci z kolonii do domu,</w:t>
      </w:r>
    </w:p>
    <w:p w14:paraId="1BF85566" w14:textId="77777777" w:rsidR="0067381C" w:rsidRDefault="00E76054" w:rsidP="0044530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nie będzie pobierał żadnych opłat od uczestników kolonii,</w:t>
      </w:r>
    </w:p>
    <w:p w14:paraId="00AEBD91" w14:textId="77777777" w:rsidR="0067381C" w:rsidRDefault="00E76054" w:rsidP="0044530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zapewni ubezpieczenie od następstw nieszczęśliwych wypadków uczestnikom na czas</w:t>
      </w:r>
      <w:r w:rsidR="00291355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przejazdu i pobytu dzieci na kolonii,</w:t>
      </w:r>
    </w:p>
    <w:p w14:paraId="423484A4" w14:textId="77777777" w:rsidR="0067381C" w:rsidRDefault="00E76054" w:rsidP="0044530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zapewni uczestnikom kolonii bezpłatną opiekę medyczną, Zamawiający wymaga aby</w:t>
      </w:r>
      <w:r w:rsidR="00291355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każdy</w:t>
      </w:r>
      <w:r w:rsidR="00291355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przypadek zachorowania dziecka był niezwłocznie konsultowany z lekarzem,</w:t>
      </w:r>
    </w:p>
    <w:p w14:paraId="6DB94B31" w14:textId="77777777" w:rsidR="0067381C" w:rsidRDefault="00E76054" w:rsidP="0044530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 xml:space="preserve">zapewni bezpłatny dostęp uczestników kolonii do </w:t>
      </w:r>
      <w:r w:rsidR="0067381C">
        <w:rPr>
          <w:rFonts w:ascii="Times New Roman" w:hAnsi="Times New Roman" w:cs="Times New Roman"/>
          <w:sz w:val="24"/>
          <w:szCs w:val="24"/>
        </w:rPr>
        <w:t>obiektów sportowych i kąpielisk</w:t>
      </w:r>
    </w:p>
    <w:p w14:paraId="17C401D0" w14:textId="77777777" w:rsidR="0067381C" w:rsidRDefault="00E76054" w:rsidP="0044530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zapewni bezpłatny wstęp do zwiedzanych w czasie wycieczek obiektów oraz autokar w</w:t>
      </w:r>
      <w:r w:rsidR="00291355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przypadku konieczności dowozu dzieci,</w:t>
      </w:r>
    </w:p>
    <w:p w14:paraId="6CCCDC68" w14:textId="2C623484" w:rsidR="001613CB" w:rsidRDefault="00E76054" w:rsidP="0044530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81C">
        <w:rPr>
          <w:rFonts w:ascii="Times New Roman" w:hAnsi="Times New Roman" w:cs="Times New Roman"/>
          <w:sz w:val="24"/>
          <w:szCs w:val="24"/>
        </w:rPr>
        <w:t>zapewni organizację kolonii oraz kadrę pedagogiczną zgodnie z Rozporządzeniem Ministra</w:t>
      </w:r>
      <w:r w:rsidR="00291355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Edukacji Narodowej z dnia 30 marca 2016 r. w sprawie wypoczynku dzieci i młodzieży (Dz.</w:t>
      </w:r>
      <w:r w:rsidR="00291355" w:rsidRPr="0067381C">
        <w:rPr>
          <w:rFonts w:ascii="Times New Roman" w:hAnsi="Times New Roman" w:cs="Times New Roman"/>
          <w:sz w:val="24"/>
          <w:szCs w:val="24"/>
        </w:rPr>
        <w:t xml:space="preserve"> </w:t>
      </w:r>
      <w:r w:rsidRPr="0067381C">
        <w:rPr>
          <w:rFonts w:ascii="Times New Roman" w:hAnsi="Times New Roman" w:cs="Times New Roman"/>
          <w:sz w:val="24"/>
          <w:szCs w:val="24"/>
        </w:rPr>
        <w:t>U.</w:t>
      </w:r>
      <w:r w:rsidR="0067381C">
        <w:rPr>
          <w:rFonts w:ascii="Times New Roman" w:hAnsi="Times New Roman" w:cs="Times New Roman"/>
          <w:sz w:val="24"/>
          <w:szCs w:val="24"/>
        </w:rPr>
        <w:t xml:space="preserve"> 2016</w:t>
      </w:r>
      <w:r w:rsidRPr="0067381C">
        <w:rPr>
          <w:rFonts w:ascii="Times New Roman" w:hAnsi="Times New Roman" w:cs="Times New Roman"/>
          <w:sz w:val="24"/>
          <w:szCs w:val="24"/>
        </w:rPr>
        <w:t xml:space="preserve"> poz.452 z </w:t>
      </w:r>
      <w:proofErr w:type="spellStart"/>
      <w:r w:rsidRPr="006738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381C">
        <w:rPr>
          <w:rFonts w:ascii="Times New Roman" w:hAnsi="Times New Roman" w:cs="Times New Roman"/>
          <w:sz w:val="24"/>
          <w:szCs w:val="24"/>
        </w:rPr>
        <w:t xml:space="preserve">. zm.). </w:t>
      </w:r>
      <w:r w:rsidR="001613CB" w:rsidRPr="001613C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Zamawiający przekaże w terminie 1 tygodnia przed rozpoczęciem kolonii wykaz osób gotowych do podjęcia zatrudnienia jako wychowawca kolonijny na przedmiotowym wypoczynku. W przypadku, gdy Zamawiający nie znajdzie chętnych nauczycieli, Wykonawca uzupełni kadrę pedagogiczną z własnych zasobów. Wykonawca w terminie do 10 dni przed rozpoczęciem wypoczynku przedstawi potwierdzenie zgłoszenia wypoczynku wraz z wykazem kadry pedagogicznej, pod opieką której będą przebywać koloniści.</w:t>
      </w:r>
    </w:p>
    <w:p w14:paraId="265EE814" w14:textId="25A8EDC8" w:rsidR="00E76054" w:rsidRPr="001613CB" w:rsidRDefault="00E76054" w:rsidP="0044530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3CB">
        <w:rPr>
          <w:rFonts w:ascii="Times New Roman" w:hAnsi="Times New Roman" w:cs="Times New Roman"/>
          <w:sz w:val="24"/>
          <w:szCs w:val="24"/>
        </w:rPr>
        <w:t>zapewni warunki bezpieczeństwa, a w szczególności podczas kąpieli, zgodnie z ustawą z dnia</w:t>
      </w:r>
      <w:r w:rsidR="00291355" w:rsidRPr="001613CB">
        <w:rPr>
          <w:rFonts w:ascii="Times New Roman" w:hAnsi="Times New Roman" w:cs="Times New Roman"/>
          <w:sz w:val="24"/>
          <w:szCs w:val="24"/>
        </w:rPr>
        <w:t xml:space="preserve"> </w:t>
      </w:r>
      <w:r w:rsidRPr="001613CB">
        <w:rPr>
          <w:rFonts w:ascii="Times New Roman" w:hAnsi="Times New Roman" w:cs="Times New Roman"/>
          <w:sz w:val="24"/>
          <w:szCs w:val="24"/>
        </w:rPr>
        <w:t>18 sierpnia 2011 r. o bezpieczeństwie osób przebywających na obszarach wodnych (Dz. U. z</w:t>
      </w:r>
      <w:r w:rsidR="00291355" w:rsidRPr="001613CB">
        <w:rPr>
          <w:rFonts w:ascii="Times New Roman" w:hAnsi="Times New Roman" w:cs="Times New Roman"/>
          <w:sz w:val="24"/>
          <w:szCs w:val="24"/>
        </w:rPr>
        <w:t xml:space="preserve"> </w:t>
      </w:r>
      <w:r w:rsidR="001613CB">
        <w:rPr>
          <w:rFonts w:ascii="Times New Roman" w:hAnsi="Times New Roman" w:cs="Times New Roman"/>
          <w:sz w:val="24"/>
          <w:szCs w:val="24"/>
        </w:rPr>
        <w:t>2023</w:t>
      </w:r>
      <w:r w:rsidRPr="001613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13CB">
        <w:rPr>
          <w:rFonts w:ascii="Times New Roman" w:hAnsi="Times New Roman" w:cs="Times New Roman"/>
          <w:sz w:val="24"/>
          <w:szCs w:val="24"/>
        </w:rPr>
        <w:t>714)</w:t>
      </w:r>
      <w:r w:rsidRPr="001613CB">
        <w:rPr>
          <w:rFonts w:ascii="Times New Roman" w:hAnsi="Times New Roman" w:cs="Times New Roman"/>
          <w:sz w:val="24"/>
          <w:szCs w:val="24"/>
        </w:rPr>
        <w:t xml:space="preserve"> w obecności ratownika wodnego i wychowawcy wypoczynku,</w:t>
      </w:r>
    </w:p>
    <w:p w14:paraId="72FD5354" w14:textId="77777777" w:rsidR="001613CB" w:rsidRDefault="00E76054" w:rsidP="00161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§4</w:t>
      </w:r>
    </w:p>
    <w:p w14:paraId="00D36EE9" w14:textId="77777777" w:rsidR="001613CB" w:rsidRDefault="00E76054" w:rsidP="00445308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3CB">
        <w:rPr>
          <w:rFonts w:ascii="Times New Roman" w:hAnsi="Times New Roman" w:cs="Times New Roman"/>
          <w:sz w:val="24"/>
          <w:szCs w:val="24"/>
        </w:rPr>
        <w:t>Wykonawca przejmuje pełną odpowiedzialność za terminowość i jakość usługi oraz właściwą</w:t>
      </w:r>
      <w:r w:rsidR="00291355" w:rsidRPr="001613CB">
        <w:rPr>
          <w:rFonts w:ascii="Times New Roman" w:hAnsi="Times New Roman" w:cs="Times New Roman"/>
          <w:sz w:val="24"/>
          <w:szCs w:val="24"/>
        </w:rPr>
        <w:t xml:space="preserve"> </w:t>
      </w:r>
      <w:r w:rsidRPr="001613CB">
        <w:rPr>
          <w:rFonts w:ascii="Times New Roman" w:hAnsi="Times New Roman" w:cs="Times New Roman"/>
          <w:sz w:val="24"/>
          <w:szCs w:val="24"/>
        </w:rPr>
        <w:t>opiekę nad dziećmi z miejsca wyjazdu i w drodze powrotnej, a także podczas trwania kolonii.</w:t>
      </w:r>
    </w:p>
    <w:p w14:paraId="7B78434D" w14:textId="77777777" w:rsidR="001613CB" w:rsidRDefault="00E76054" w:rsidP="00445308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3CB">
        <w:rPr>
          <w:rFonts w:ascii="Times New Roman" w:hAnsi="Times New Roman" w:cs="Times New Roman"/>
          <w:sz w:val="24"/>
          <w:szCs w:val="24"/>
        </w:rPr>
        <w:t>Wykonawca przejmuje pełną odpowiedzialność za wszelkie szkody wyrządzone przez</w:t>
      </w:r>
      <w:r w:rsidR="00291355" w:rsidRPr="001613CB">
        <w:rPr>
          <w:rFonts w:ascii="Times New Roman" w:hAnsi="Times New Roman" w:cs="Times New Roman"/>
          <w:sz w:val="24"/>
          <w:szCs w:val="24"/>
        </w:rPr>
        <w:t xml:space="preserve"> </w:t>
      </w:r>
      <w:r w:rsidRPr="001613CB">
        <w:rPr>
          <w:rFonts w:ascii="Times New Roman" w:hAnsi="Times New Roman" w:cs="Times New Roman"/>
          <w:sz w:val="24"/>
          <w:szCs w:val="24"/>
        </w:rPr>
        <w:t>uczestników kolonii podczas transportu i pobytu na kolonii.</w:t>
      </w:r>
    </w:p>
    <w:p w14:paraId="1699100A" w14:textId="4FBADDE1" w:rsidR="00E76054" w:rsidRPr="001613CB" w:rsidRDefault="00E76054" w:rsidP="00445308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3CB">
        <w:rPr>
          <w:rFonts w:ascii="Times New Roman" w:hAnsi="Times New Roman" w:cs="Times New Roman"/>
          <w:sz w:val="24"/>
          <w:szCs w:val="24"/>
        </w:rPr>
        <w:t>Wykonawca ponosi pełną odpowiedzialność za szkody wynikłe na majątku i osobie</w:t>
      </w:r>
      <w:r w:rsidR="00291355" w:rsidRPr="001613CB">
        <w:rPr>
          <w:rFonts w:ascii="Times New Roman" w:hAnsi="Times New Roman" w:cs="Times New Roman"/>
          <w:sz w:val="24"/>
          <w:szCs w:val="24"/>
        </w:rPr>
        <w:t xml:space="preserve"> </w:t>
      </w:r>
      <w:r w:rsidRPr="001613CB">
        <w:rPr>
          <w:rFonts w:ascii="Times New Roman" w:hAnsi="Times New Roman" w:cs="Times New Roman"/>
          <w:sz w:val="24"/>
          <w:szCs w:val="24"/>
        </w:rPr>
        <w:t>uczestnika kolonii podczas transportu i pobytu na kolonii.</w:t>
      </w:r>
    </w:p>
    <w:p w14:paraId="55493EE3" w14:textId="77777777" w:rsidR="001613CB" w:rsidRDefault="00E76054" w:rsidP="00161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14:paraId="52D6778E" w14:textId="75FE6A72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 xml:space="preserve"> Jeżeli z przyczyn niezależnych od Wykonawcy wystąpią zmiany programu w trakcie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trwania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kolonii letnich, Wykonawca zobowiązany jest do poinformowania o tym fakcie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Zamawiającego i do zorganizowania świadczeń zastępczych. W przypadku braku możliwości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organizacji świadczeń zastępczych, Zamawiającemu przysługuje zwrot wartości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niezrealizowanych świadczeń, przeliczony zgodnie z zawartą do oferty Kalkulacją</w:t>
      </w:r>
      <w:r w:rsidR="00291355">
        <w:rPr>
          <w:rFonts w:ascii="Times New Roman" w:hAnsi="Times New Roman" w:cs="Times New Roman"/>
          <w:sz w:val="24"/>
          <w:szCs w:val="24"/>
        </w:rPr>
        <w:t xml:space="preserve"> </w:t>
      </w:r>
      <w:r w:rsidRPr="00056947">
        <w:rPr>
          <w:rFonts w:ascii="Times New Roman" w:hAnsi="Times New Roman" w:cs="Times New Roman"/>
          <w:sz w:val="24"/>
          <w:szCs w:val="24"/>
        </w:rPr>
        <w:t>kosztów organizacji kolonii dla 1 osoby.</w:t>
      </w:r>
    </w:p>
    <w:p w14:paraId="795ECF26" w14:textId="77777777" w:rsidR="001613CB" w:rsidRDefault="00E76054" w:rsidP="00161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§6</w:t>
      </w:r>
    </w:p>
    <w:p w14:paraId="08B56FFC" w14:textId="453DD1C0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Zamawiający:</w:t>
      </w:r>
    </w:p>
    <w:p w14:paraId="7DBD31CA" w14:textId="77777777" w:rsidR="001613CB" w:rsidRDefault="00E76054" w:rsidP="00445308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3CB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1613CB">
        <w:rPr>
          <w:rFonts w:ascii="Times New Roman" w:hAnsi="Times New Roman" w:cs="Times New Roman"/>
          <w:sz w:val="24"/>
          <w:szCs w:val="24"/>
        </w:rPr>
        <w:t>1 tygodnia przed rozpoczęciem turnusu</w:t>
      </w:r>
      <w:r w:rsidRPr="001613CB">
        <w:rPr>
          <w:rFonts w:ascii="Times New Roman" w:hAnsi="Times New Roman" w:cs="Times New Roman"/>
          <w:sz w:val="24"/>
          <w:szCs w:val="24"/>
        </w:rPr>
        <w:t xml:space="preserve"> powiadomi pisemnie Wykonawcę o liczbie uczestników</w:t>
      </w:r>
      <w:r w:rsidR="003D413D" w:rsidRPr="001613CB">
        <w:rPr>
          <w:rFonts w:ascii="Times New Roman" w:hAnsi="Times New Roman" w:cs="Times New Roman"/>
          <w:sz w:val="24"/>
          <w:szCs w:val="24"/>
        </w:rPr>
        <w:t xml:space="preserve"> </w:t>
      </w:r>
      <w:r w:rsidR="001613CB">
        <w:rPr>
          <w:rFonts w:ascii="Times New Roman" w:hAnsi="Times New Roman" w:cs="Times New Roman"/>
          <w:sz w:val="24"/>
          <w:szCs w:val="24"/>
        </w:rPr>
        <w:t>kolonii,</w:t>
      </w:r>
    </w:p>
    <w:p w14:paraId="2DA66013" w14:textId="5E2C06E5" w:rsidR="00E76054" w:rsidRPr="001613CB" w:rsidRDefault="001613CB" w:rsidP="00445308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3CB">
        <w:rPr>
          <w:rFonts w:ascii="Times New Roman" w:hAnsi="Times New Roman" w:cs="Times New Roman"/>
          <w:sz w:val="24"/>
          <w:szCs w:val="24"/>
        </w:rPr>
        <w:t xml:space="preserve">poinformuje </w:t>
      </w:r>
      <w:r w:rsidR="00E76054" w:rsidRPr="001613CB">
        <w:rPr>
          <w:rFonts w:ascii="Times New Roman" w:hAnsi="Times New Roman" w:cs="Times New Roman"/>
          <w:sz w:val="24"/>
          <w:szCs w:val="24"/>
        </w:rPr>
        <w:t>dzieci o konieczności przestrzegania obowiązujących na kolonii</w:t>
      </w:r>
      <w:r w:rsidR="00CA71D4" w:rsidRPr="001613CB">
        <w:rPr>
          <w:rFonts w:ascii="Times New Roman" w:hAnsi="Times New Roman" w:cs="Times New Roman"/>
          <w:sz w:val="24"/>
          <w:szCs w:val="24"/>
        </w:rPr>
        <w:t xml:space="preserve"> </w:t>
      </w:r>
      <w:r w:rsidR="00E76054" w:rsidRPr="001613CB">
        <w:rPr>
          <w:rFonts w:ascii="Times New Roman" w:hAnsi="Times New Roman" w:cs="Times New Roman"/>
          <w:sz w:val="24"/>
          <w:szCs w:val="24"/>
        </w:rPr>
        <w:t>regulaminów.</w:t>
      </w:r>
    </w:p>
    <w:p w14:paraId="064777D3" w14:textId="77777777" w:rsidR="001613CB" w:rsidRDefault="00E76054" w:rsidP="00161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§7</w:t>
      </w:r>
    </w:p>
    <w:p w14:paraId="62C090B7" w14:textId="7F8D1C13" w:rsidR="00E76054" w:rsidRPr="001613CB" w:rsidRDefault="00E76054" w:rsidP="001613CB">
      <w:pPr>
        <w:pStyle w:val="Akapitzlist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3CB">
        <w:rPr>
          <w:rFonts w:ascii="Times New Roman" w:hAnsi="Times New Roman" w:cs="Times New Roman"/>
          <w:sz w:val="24"/>
          <w:szCs w:val="24"/>
        </w:rPr>
        <w:t>Ustala się cenę organizacji kolonii dla 1 osoby, zgodnie z ofertą Wykonawcy:</w:t>
      </w:r>
    </w:p>
    <w:p w14:paraId="107CB831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Cena netto ..................zł (słownie złotych..............................),</w:t>
      </w:r>
    </w:p>
    <w:p w14:paraId="1BB2DF02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podatek VAT ...........................</w:t>
      </w:r>
    </w:p>
    <w:p w14:paraId="382213D6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cena brutto ........................ zł (słownie złotych..........................................................).</w:t>
      </w:r>
    </w:p>
    <w:p w14:paraId="21B0F5CE" w14:textId="77777777" w:rsidR="00660478" w:rsidRDefault="00E76054" w:rsidP="0044530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Wartością zamówienia będzie iloczyn liczby dzieci faktycznie uczestniczących</w:t>
      </w:r>
      <w:r w:rsidR="00F37C4B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w</w:t>
      </w:r>
      <w:r w:rsidR="00F37C4B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wypoczynku</w:t>
      </w:r>
      <w:r w:rsidR="00F37C4B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i ceny organizacji kolonii dla 1 osoby brutto.</w:t>
      </w:r>
    </w:p>
    <w:p w14:paraId="628E5AE5" w14:textId="77777777" w:rsidR="00660478" w:rsidRDefault="00660478" w:rsidP="0066047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Wypłata wynagrodzenia dokonywana będzie w ciągu 14 dni po przedłożeniu poprawnie wystawionej faktury wraz z lista obecności uczestników kolonii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DB618" w14:textId="77777777" w:rsidR="00660478" w:rsidRDefault="00660478" w:rsidP="0066047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Zapłata wynagrodzenia będzie dokonana przelewem na rachunek bankowy Wykonawcy nr ……………………………………………………………………………, przy czym za datę zapłaty uznaje się datę obciążenia rachunku Zamawiającego.</w:t>
      </w:r>
    </w:p>
    <w:p w14:paraId="344535F1" w14:textId="77777777" w:rsidR="00660478" w:rsidRDefault="00660478" w:rsidP="0066047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Wykonawca oświadcza, że wskazany w ust. 4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Zamawiającego.</w:t>
      </w:r>
    </w:p>
    <w:p w14:paraId="1B5F31F6" w14:textId="77777777" w:rsidR="00660478" w:rsidRDefault="00660478" w:rsidP="0066047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Wykonawca zobowiązuje się wystawiać fakturę, o którym mowa w ust. 3 na poniższe dane:</w:t>
      </w:r>
    </w:p>
    <w:p w14:paraId="4111CEA6" w14:textId="77777777" w:rsidR="00660478" w:rsidRDefault="00660478" w:rsidP="0066047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lastRenderedPageBreak/>
        <w:t xml:space="preserve">Nabywca: Powiat Lidzbarski, ul. Wyszyńskiego 37, 11-100 Lidzbark Warmiński, </w:t>
      </w:r>
      <w:r>
        <w:rPr>
          <w:rFonts w:ascii="Times New Roman" w:hAnsi="Times New Roman" w:cs="Times New Roman"/>
          <w:sz w:val="24"/>
          <w:szCs w:val="24"/>
        </w:rPr>
        <w:br/>
      </w:r>
      <w:r w:rsidRPr="00660478">
        <w:rPr>
          <w:rFonts w:ascii="Times New Roman" w:hAnsi="Times New Roman" w:cs="Times New Roman"/>
          <w:sz w:val="24"/>
          <w:szCs w:val="24"/>
        </w:rPr>
        <w:t xml:space="preserve">NIP: 7431863086 </w:t>
      </w:r>
    </w:p>
    <w:p w14:paraId="54360A12" w14:textId="77777777" w:rsidR="00660478" w:rsidRDefault="00660478" w:rsidP="0066047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 xml:space="preserve">Odbiorca: Powiatowe Centrum Pomocy Rodzinie w Lidzbarku Warmińskim z siedziba w Ornecie, ul. Dworcowa 4, 11-130 Orneta </w:t>
      </w:r>
    </w:p>
    <w:p w14:paraId="4755421D" w14:textId="77777777" w:rsidR="00660478" w:rsidRDefault="00660478" w:rsidP="0066047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Rozliczenie między Stronami nastąpi wyłą</w:t>
      </w:r>
      <w:r>
        <w:rPr>
          <w:rFonts w:ascii="Times New Roman" w:hAnsi="Times New Roman" w:cs="Times New Roman"/>
          <w:sz w:val="24"/>
          <w:szCs w:val="24"/>
        </w:rPr>
        <w:t>cznie w złotych polskich (PLN).</w:t>
      </w:r>
    </w:p>
    <w:p w14:paraId="05BFB18B" w14:textId="2CD61F43" w:rsidR="00660478" w:rsidRPr="00660478" w:rsidRDefault="00660478" w:rsidP="0066047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 xml:space="preserve">Poza wynagrodzeniem określonym w ust.1 Wykonawcy nie przysługuje prawo żądania zwrotu jakichkolwiek kosztów związanych z realizacją przedmiotu umowy. </w:t>
      </w:r>
    </w:p>
    <w:p w14:paraId="423DE162" w14:textId="77777777" w:rsidR="00660478" w:rsidRDefault="00E76054" w:rsidP="00660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§8</w:t>
      </w:r>
    </w:p>
    <w:p w14:paraId="623BBA4B" w14:textId="77777777" w:rsidR="00660478" w:rsidRDefault="00E76054" w:rsidP="0044530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Wykonawca i Zamawiający mają prawo odstąpienia od umowy z przyczyn od siebie</w:t>
      </w:r>
      <w:r w:rsidR="00C17F37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niezależnych, takich jak klęski żywiołowe, epidemie, działania wojenne, decyzje władz</w:t>
      </w:r>
      <w:r w:rsidR="00C17F37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 xml:space="preserve">państwowych lub innych instytucji, w tym ograniczające lub zakazujące </w:t>
      </w:r>
      <w:r w:rsidR="00C17F37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organizacji</w:t>
      </w:r>
      <w:r w:rsidR="00C17F37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wypoczynku dla dzieci i młodzieży.</w:t>
      </w:r>
    </w:p>
    <w:p w14:paraId="5EB2C0C9" w14:textId="77777777" w:rsidR="00660478" w:rsidRDefault="00E76054" w:rsidP="0044530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W przypadku, o którym mowa w ust.1, Wykonawca zwraca Zamawiającemu wartość</w:t>
      </w:r>
      <w:r w:rsidR="006324CA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zapłaconego wynagrodzenia w terminie 7 dni od dnia wezwania. W przypadku przekroczenia</w:t>
      </w:r>
      <w:r w:rsidR="006324CA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terminu płatności Zamawiającemu przysługują ustawowe odsetki.</w:t>
      </w:r>
    </w:p>
    <w:p w14:paraId="4CC056F3" w14:textId="77777777" w:rsidR="00660478" w:rsidRDefault="00E76054" w:rsidP="0044530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W przypadku nie wywiązania się przez Wykonawcę z umowy lub rezygnacji z jej wykonania z</w:t>
      </w:r>
      <w:r w:rsidR="006324CA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innych przyczyn niż określone w ust. 1, Zamawiający pomniejszy wynagrodzenie</w:t>
      </w:r>
      <w:r w:rsidR="006324CA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Wykonawcy o wartość niezrealizowanych świadczeń wyliczoną na podstawie załączonej do</w:t>
      </w:r>
      <w:r w:rsidR="006324CA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oferty Kalkulacji kosztów jednego skierowania lub odstąpi od zapłaty wynagrodzenia, a jeżeli</w:t>
      </w:r>
      <w:r w:rsidR="006324CA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płatność I raty wynagrodzenia zostanie dokonana, Wykonawca zwróci Zamawiającemu w</w:t>
      </w:r>
      <w:r w:rsidR="006324CA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terminie 7 dni od dnia rezygnacji z wykonania zamówienia, zapłaconą wartość wynagrodzenia</w:t>
      </w:r>
      <w:r w:rsidR="006324CA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powiększoną o ustawowe odsetki.</w:t>
      </w:r>
    </w:p>
    <w:p w14:paraId="24A6C2A7" w14:textId="77777777" w:rsidR="00660478" w:rsidRDefault="00E76054" w:rsidP="0044530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W przypadku dokonania przez Wykonawcę zmiany miejsca zakwaterowania na inne niż w</w:t>
      </w:r>
      <w:r w:rsidR="00751C6F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złożonej ofercie, z przyczyn innych niż określone w ust. 1, Wykonawca zapłaci</w:t>
      </w:r>
      <w:r w:rsidR="00751C6F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Zamawiającemu karę umowną w wysokości 3 000 zł.</w:t>
      </w:r>
    </w:p>
    <w:p w14:paraId="519146EA" w14:textId="2C864E85" w:rsidR="00E76054" w:rsidRPr="00660478" w:rsidRDefault="00E76054" w:rsidP="0044530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Zamawiającemu przysługuje prawo odstąpienia od umowy, bez roszczeń</w:t>
      </w:r>
      <w:r w:rsidR="00751C6F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odszkodowawczych</w:t>
      </w:r>
      <w:r w:rsidR="00751C6F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ze strony Wykonawcy, w przypadku gdy liczba zgłoszeń dzieci i młodzieży do uczestniczenia</w:t>
      </w:r>
      <w:r w:rsidR="00751C6F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 xml:space="preserve">w wypoczynku letnim będzie niewystarczająca, dla realizacji celu umowy. </w:t>
      </w:r>
      <w:r w:rsidR="00660478" w:rsidRPr="0066047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Zamawiający poinformuje Wykonawcę o zaistnieniu takiej sytuacji w terminie do 1 tygodnia przed planowanym turnusem.</w:t>
      </w:r>
    </w:p>
    <w:p w14:paraId="211F6871" w14:textId="77777777" w:rsidR="00660478" w:rsidRDefault="00E76054" w:rsidP="00660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§9</w:t>
      </w:r>
    </w:p>
    <w:p w14:paraId="4D5A6EBA" w14:textId="4489BD4A" w:rsidR="00E76054" w:rsidRPr="00660478" w:rsidRDefault="00E76054" w:rsidP="0066047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Zamawiający ma prawo do:</w:t>
      </w:r>
    </w:p>
    <w:p w14:paraId="4DC9B347" w14:textId="77777777" w:rsidR="003E0270" w:rsidRDefault="00E76054" w:rsidP="0044530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478">
        <w:rPr>
          <w:rFonts w:ascii="Times New Roman" w:hAnsi="Times New Roman" w:cs="Times New Roman"/>
          <w:sz w:val="24"/>
          <w:szCs w:val="24"/>
        </w:rPr>
        <w:t>bezpośredniego kontaktu z dziećmi w trakcie trwania turnusu w formie rozmowy</w:t>
      </w:r>
      <w:r w:rsidR="000D5E32" w:rsidRPr="00660478">
        <w:rPr>
          <w:rFonts w:ascii="Times New Roman" w:hAnsi="Times New Roman" w:cs="Times New Roman"/>
          <w:sz w:val="24"/>
          <w:szCs w:val="24"/>
        </w:rPr>
        <w:t xml:space="preserve"> </w:t>
      </w:r>
      <w:r w:rsidRPr="00660478">
        <w:rPr>
          <w:rFonts w:ascii="Times New Roman" w:hAnsi="Times New Roman" w:cs="Times New Roman"/>
          <w:sz w:val="24"/>
          <w:szCs w:val="24"/>
        </w:rPr>
        <w:t>telefonicznej,</w:t>
      </w:r>
    </w:p>
    <w:p w14:paraId="7461AB97" w14:textId="77777777" w:rsidR="003E0270" w:rsidRDefault="00E76054" w:rsidP="0044530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270">
        <w:rPr>
          <w:rFonts w:ascii="Times New Roman" w:hAnsi="Times New Roman" w:cs="Times New Roman"/>
          <w:sz w:val="24"/>
          <w:szCs w:val="24"/>
        </w:rPr>
        <w:t>odwiedzin dzieci w miejscu pobytu na kolonii,</w:t>
      </w:r>
    </w:p>
    <w:p w14:paraId="0F3BE4D6" w14:textId="77777777" w:rsidR="003E0270" w:rsidRDefault="00E76054" w:rsidP="0044530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270">
        <w:rPr>
          <w:rFonts w:ascii="Times New Roman" w:hAnsi="Times New Roman" w:cs="Times New Roman"/>
          <w:sz w:val="24"/>
          <w:szCs w:val="24"/>
        </w:rPr>
        <w:t>wizji lokalnej obiektu kolonijnego przed rozpoczęciem turnusu,</w:t>
      </w:r>
    </w:p>
    <w:p w14:paraId="1A3E328B" w14:textId="07C6A24A" w:rsidR="00E76054" w:rsidRPr="003E0270" w:rsidRDefault="00E76054" w:rsidP="0044530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270">
        <w:rPr>
          <w:rFonts w:ascii="Times New Roman" w:hAnsi="Times New Roman" w:cs="Times New Roman"/>
          <w:sz w:val="24"/>
          <w:szCs w:val="24"/>
        </w:rPr>
        <w:t>w razie trudności wynikających w trakcie pobytu dzieci Zamawiający będzie się zwracać z</w:t>
      </w:r>
      <w:r w:rsidR="000D5E32" w:rsidRPr="003E0270">
        <w:rPr>
          <w:rFonts w:ascii="Times New Roman" w:hAnsi="Times New Roman" w:cs="Times New Roman"/>
          <w:sz w:val="24"/>
          <w:szCs w:val="24"/>
        </w:rPr>
        <w:t xml:space="preserve"> </w:t>
      </w:r>
      <w:r w:rsidRPr="003E0270">
        <w:rPr>
          <w:rFonts w:ascii="Times New Roman" w:hAnsi="Times New Roman" w:cs="Times New Roman"/>
          <w:sz w:val="24"/>
          <w:szCs w:val="24"/>
        </w:rPr>
        <w:t>problemami bezpośrednio do kierownika kolonii letnich.</w:t>
      </w:r>
    </w:p>
    <w:p w14:paraId="492FED30" w14:textId="77777777" w:rsidR="003E0270" w:rsidRDefault="003E0270" w:rsidP="003E02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13E9E" w14:textId="77777777" w:rsidR="003E0270" w:rsidRDefault="00E76054" w:rsidP="003E0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lastRenderedPageBreak/>
        <w:t>§10</w:t>
      </w:r>
    </w:p>
    <w:p w14:paraId="2DF55EB0" w14:textId="77777777" w:rsidR="003E0270" w:rsidRDefault="00E76054" w:rsidP="00445308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270">
        <w:rPr>
          <w:rFonts w:ascii="Times New Roman" w:hAnsi="Times New Roman" w:cs="Times New Roman"/>
          <w:sz w:val="24"/>
          <w:szCs w:val="24"/>
        </w:rPr>
        <w:t>Wszelkie zmiany niniejszej umowy wymagają dla ich ważności zachowania formy pisemnej</w:t>
      </w:r>
      <w:r w:rsidR="000D5E32" w:rsidRPr="003E0270">
        <w:rPr>
          <w:rFonts w:ascii="Times New Roman" w:hAnsi="Times New Roman" w:cs="Times New Roman"/>
          <w:sz w:val="24"/>
          <w:szCs w:val="24"/>
        </w:rPr>
        <w:t xml:space="preserve"> </w:t>
      </w:r>
      <w:r w:rsidRPr="003E0270">
        <w:rPr>
          <w:rFonts w:ascii="Times New Roman" w:hAnsi="Times New Roman" w:cs="Times New Roman"/>
          <w:sz w:val="24"/>
          <w:szCs w:val="24"/>
        </w:rPr>
        <w:t>w formie aneksu.</w:t>
      </w:r>
    </w:p>
    <w:p w14:paraId="590AE34A" w14:textId="393E5AC2" w:rsidR="00E76054" w:rsidRPr="003E0270" w:rsidRDefault="00E76054" w:rsidP="00445308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270">
        <w:rPr>
          <w:rFonts w:ascii="Times New Roman" w:hAnsi="Times New Roman" w:cs="Times New Roman"/>
          <w:sz w:val="24"/>
          <w:szCs w:val="24"/>
        </w:rPr>
        <w:t>Niedopuszczalna jest zmiana postanowień umowy w stosunku do treści oferty chyba, że</w:t>
      </w:r>
      <w:r w:rsidR="000D5E32" w:rsidRPr="003E0270">
        <w:rPr>
          <w:rFonts w:ascii="Times New Roman" w:hAnsi="Times New Roman" w:cs="Times New Roman"/>
          <w:sz w:val="24"/>
          <w:szCs w:val="24"/>
        </w:rPr>
        <w:t xml:space="preserve"> </w:t>
      </w:r>
      <w:r w:rsidRPr="003E0270">
        <w:rPr>
          <w:rFonts w:ascii="Times New Roman" w:hAnsi="Times New Roman" w:cs="Times New Roman"/>
          <w:sz w:val="24"/>
          <w:szCs w:val="24"/>
        </w:rPr>
        <w:t>konieczność wprowadzenia takich zmian wyniknie z okoliczności, których nie można było</w:t>
      </w:r>
      <w:r w:rsidR="000D5E32" w:rsidRPr="003E0270">
        <w:rPr>
          <w:rFonts w:ascii="Times New Roman" w:hAnsi="Times New Roman" w:cs="Times New Roman"/>
          <w:sz w:val="24"/>
          <w:szCs w:val="24"/>
        </w:rPr>
        <w:t xml:space="preserve"> </w:t>
      </w:r>
      <w:r w:rsidRPr="003E0270">
        <w:rPr>
          <w:rFonts w:ascii="Times New Roman" w:hAnsi="Times New Roman" w:cs="Times New Roman"/>
          <w:sz w:val="24"/>
          <w:szCs w:val="24"/>
        </w:rPr>
        <w:t>przewidzieć w chwili zawarcia umowy lub zmiany te są korzystne dla Zamawiającego.</w:t>
      </w:r>
    </w:p>
    <w:p w14:paraId="174494E8" w14:textId="77777777" w:rsidR="003E0270" w:rsidRDefault="00E76054" w:rsidP="003E0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§1</w:t>
      </w:r>
      <w:r w:rsidR="003E0270">
        <w:rPr>
          <w:rFonts w:ascii="Times New Roman" w:hAnsi="Times New Roman" w:cs="Times New Roman"/>
          <w:sz w:val="24"/>
          <w:szCs w:val="24"/>
        </w:rPr>
        <w:t>1</w:t>
      </w:r>
    </w:p>
    <w:p w14:paraId="026FC88B" w14:textId="77777777" w:rsidR="003E0270" w:rsidRDefault="00E76054" w:rsidP="00445308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270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 w:rsidR="000D5E32" w:rsidRPr="003E0270">
        <w:rPr>
          <w:rFonts w:ascii="Times New Roman" w:hAnsi="Times New Roman" w:cs="Times New Roman"/>
          <w:sz w:val="24"/>
          <w:szCs w:val="24"/>
        </w:rPr>
        <w:t xml:space="preserve"> </w:t>
      </w:r>
      <w:r w:rsidRPr="003E0270">
        <w:rPr>
          <w:rFonts w:ascii="Times New Roman" w:hAnsi="Times New Roman" w:cs="Times New Roman"/>
          <w:sz w:val="24"/>
          <w:szCs w:val="24"/>
        </w:rPr>
        <w:t>Cywilnego.</w:t>
      </w:r>
    </w:p>
    <w:p w14:paraId="203AC975" w14:textId="156D2CD4" w:rsidR="00E76054" w:rsidRPr="003E0270" w:rsidRDefault="00E76054" w:rsidP="00445308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270">
        <w:rPr>
          <w:rFonts w:ascii="Times New Roman" w:hAnsi="Times New Roman" w:cs="Times New Roman"/>
          <w:sz w:val="24"/>
          <w:szCs w:val="24"/>
        </w:rPr>
        <w:t>Ewentualne spory, mogące wyniknąć na tle stosowania umowy będą rozstrzygane polubownie, a</w:t>
      </w:r>
      <w:r w:rsidR="000D5E32" w:rsidRPr="003E0270">
        <w:rPr>
          <w:rFonts w:ascii="Times New Roman" w:hAnsi="Times New Roman" w:cs="Times New Roman"/>
          <w:sz w:val="24"/>
          <w:szCs w:val="24"/>
        </w:rPr>
        <w:t xml:space="preserve"> </w:t>
      </w:r>
      <w:r w:rsidRPr="003E0270">
        <w:rPr>
          <w:rFonts w:ascii="Times New Roman" w:hAnsi="Times New Roman" w:cs="Times New Roman"/>
          <w:sz w:val="24"/>
          <w:szCs w:val="24"/>
        </w:rPr>
        <w:t>w przypadku gdy nie będzie to możliwe, zostaną skierowane do rozstrzygnięcia przez sąd</w:t>
      </w:r>
      <w:r w:rsidR="000D5E32" w:rsidRPr="003E0270">
        <w:rPr>
          <w:rFonts w:ascii="Times New Roman" w:hAnsi="Times New Roman" w:cs="Times New Roman"/>
          <w:sz w:val="24"/>
          <w:szCs w:val="24"/>
        </w:rPr>
        <w:t xml:space="preserve"> </w:t>
      </w:r>
      <w:r w:rsidRPr="003E0270">
        <w:rPr>
          <w:rFonts w:ascii="Times New Roman" w:hAnsi="Times New Roman" w:cs="Times New Roman"/>
          <w:sz w:val="24"/>
          <w:szCs w:val="24"/>
        </w:rPr>
        <w:t>właściwy dla siedziby Zamawiającego.</w:t>
      </w:r>
    </w:p>
    <w:p w14:paraId="54F768D3" w14:textId="77777777" w:rsidR="003E0270" w:rsidRDefault="003E0270" w:rsidP="003E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0A4F5A29" w14:textId="327D37CD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Integralną część umowy stanowią:</w:t>
      </w:r>
    </w:p>
    <w:p w14:paraId="21428367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1) dokumentacja przetargowa,</w:t>
      </w:r>
    </w:p>
    <w:p w14:paraId="0FB7DC37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2) oferta Wykonawcy wraz z załącznikami,</w:t>
      </w:r>
    </w:p>
    <w:p w14:paraId="1B87DCA2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3) zgoda na publikację wizerunku,</w:t>
      </w:r>
    </w:p>
    <w:p w14:paraId="46280499" w14:textId="77777777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4) kalkulacja kosztów organizacji kolonii dla 1 osoby.</w:t>
      </w:r>
    </w:p>
    <w:p w14:paraId="5B6710C3" w14:textId="77777777" w:rsidR="003E0270" w:rsidRDefault="003E0270" w:rsidP="003E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14:paraId="56A542F4" w14:textId="77777777" w:rsidR="00163CB1" w:rsidRPr="00163CB1" w:rsidRDefault="00163CB1" w:rsidP="0016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63CB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Zamówienie jest współfinansowane ze środków Unii Europejskiej w ramach </w:t>
      </w:r>
      <w:r w:rsidRPr="00163CB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Programu Fundusze Europejskie dla Warmii i Mazur 2021-2027, Priorytet 9: Włączanie </w:t>
      </w:r>
      <w:r w:rsidRPr="00163CB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>i integracja EFS+ Działanie 9.9: System pieczy zastępczej pn. „Wsparcie i Rozwój Rodzinnej Pieczy Zastępczej Powiatu Lidzbarskiego”.</w:t>
      </w:r>
    </w:p>
    <w:p w14:paraId="3A7B0678" w14:textId="1D066FDF" w:rsidR="00163CB1" w:rsidRPr="00163CB1" w:rsidRDefault="00163CB1" w:rsidP="00163CB1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63C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163C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63C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63C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63C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63C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63C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</w:t>
      </w:r>
    </w:p>
    <w:p w14:paraId="62153F11" w14:textId="534BD172" w:rsidR="00163CB1" w:rsidRDefault="00163CB1" w:rsidP="00163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14:paraId="084541F2" w14:textId="1BFAE082" w:rsidR="00E76054" w:rsidRPr="00056947" w:rsidRDefault="00E76054" w:rsidP="004453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947">
        <w:rPr>
          <w:rFonts w:ascii="Times New Roman" w:hAnsi="Times New Roman" w:cs="Times New Roman"/>
          <w:sz w:val="24"/>
          <w:szCs w:val="24"/>
        </w:rPr>
        <w:t>Umowę sporządzono w dwóch egzemplarzach, po jednym dla każdej ze stron.</w:t>
      </w:r>
    </w:p>
    <w:p w14:paraId="41D57B0E" w14:textId="77777777" w:rsidR="003E0270" w:rsidRDefault="003E0270" w:rsidP="003E027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</w:p>
    <w:p w14:paraId="35DEAD9D" w14:textId="77777777" w:rsidR="003E0270" w:rsidRDefault="003E0270" w:rsidP="003E027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</w:p>
    <w:p w14:paraId="3AB73E98" w14:textId="77777777" w:rsidR="003E0270" w:rsidRDefault="003E0270" w:rsidP="003E027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</w:p>
    <w:p w14:paraId="22E92FE7" w14:textId="77777777" w:rsidR="003E0270" w:rsidRDefault="003E0270" w:rsidP="003E027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</w:p>
    <w:p w14:paraId="2979BEDA" w14:textId="77777777" w:rsidR="003E0270" w:rsidRPr="003E0270" w:rsidRDefault="003E0270" w:rsidP="003E027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  <w:r w:rsidRPr="003E0270">
        <w:rPr>
          <w:rFonts w:ascii="Calibri" w:eastAsia="Calibri" w:hAnsi="Calibri" w:cs="Times New Roman"/>
          <w:kern w:val="0"/>
          <w:szCs w:val="24"/>
          <w14:ligatures w14:val="none"/>
        </w:rPr>
        <w:t>................................</w:t>
      </w:r>
      <w:r w:rsidRPr="003E0270">
        <w:rPr>
          <w:rFonts w:ascii="Calibri" w:eastAsia="Calibri" w:hAnsi="Calibri" w:cs="Times New Roman"/>
          <w:kern w:val="0"/>
          <w:szCs w:val="24"/>
          <w14:ligatures w14:val="none"/>
        </w:rPr>
        <w:tab/>
        <w:t xml:space="preserve"> </w:t>
      </w:r>
      <w:r w:rsidRPr="003E0270">
        <w:rPr>
          <w:rFonts w:ascii="Calibri" w:eastAsia="Calibri" w:hAnsi="Calibri" w:cs="Times New Roman"/>
          <w:kern w:val="0"/>
          <w:szCs w:val="24"/>
          <w14:ligatures w14:val="none"/>
        </w:rPr>
        <w:tab/>
        <w:t>................................</w:t>
      </w:r>
    </w:p>
    <w:p w14:paraId="3E9B6D37" w14:textId="77777777" w:rsidR="003E0270" w:rsidRPr="003E0270" w:rsidRDefault="003E0270" w:rsidP="003E0270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Wykonawca:</w:t>
      </w: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E02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Zamawiający:</w:t>
      </w:r>
    </w:p>
    <w:p w14:paraId="5430358C" w14:textId="77777777" w:rsidR="003E0270" w:rsidRPr="003E0270" w:rsidRDefault="003E0270" w:rsidP="003E0270">
      <w:pPr>
        <w:rPr>
          <w:rFonts w:ascii="Times New Roman" w:hAnsi="Times New Roman" w:cs="Times New Roman"/>
          <w:sz w:val="24"/>
          <w:szCs w:val="24"/>
        </w:rPr>
      </w:pPr>
    </w:p>
    <w:p w14:paraId="731DDB9D" w14:textId="5B7F1291" w:rsidR="00EE394A" w:rsidRPr="003E0270" w:rsidRDefault="003E0270" w:rsidP="003E0270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EE394A" w:rsidRPr="003E0270" w:rsidSect="003E0270">
      <w:headerReference w:type="default" r:id="rId8"/>
      <w:footerReference w:type="default" r:id="rId9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1C5AF" w14:textId="77777777" w:rsidR="00FA02CD" w:rsidRDefault="00FA02CD" w:rsidP="008901ED">
      <w:pPr>
        <w:spacing w:after="0" w:line="240" w:lineRule="auto"/>
      </w:pPr>
      <w:r>
        <w:separator/>
      </w:r>
    </w:p>
  </w:endnote>
  <w:endnote w:type="continuationSeparator" w:id="0">
    <w:p w14:paraId="77644B2B" w14:textId="77777777" w:rsidR="00FA02CD" w:rsidRDefault="00FA02CD" w:rsidP="0089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07742"/>
      <w:docPartObj>
        <w:docPartGallery w:val="Page Numbers (Bottom of Page)"/>
        <w:docPartUnique/>
      </w:docPartObj>
    </w:sdtPr>
    <w:sdtEndPr/>
    <w:sdtContent>
      <w:p w14:paraId="57CD886F" w14:textId="7B9CC98E" w:rsidR="003E0270" w:rsidRDefault="003E02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52">
          <w:rPr>
            <w:noProof/>
          </w:rPr>
          <w:t>6</w:t>
        </w:r>
        <w:r>
          <w:fldChar w:fldCharType="end"/>
        </w:r>
      </w:p>
    </w:sdtContent>
  </w:sdt>
  <w:p w14:paraId="144EC75C" w14:textId="77777777" w:rsidR="003E0270" w:rsidRDefault="003E0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1D06B" w14:textId="77777777" w:rsidR="00FA02CD" w:rsidRDefault="00FA02CD" w:rsidP="008901ED">
      <w:pPr>
        <w:spacing w:after="0" w:line="240" w:lineRule="auto"/>
      </w:pPr>
      <w:r>
        <w:separator/>
      </w:r>
    </w:p>
  </w:footnote>
  <w:footnote w:type="continuationSeparator" w:id="0">
    <w:p w14:paraId="61DB172F" w14:textId="77777777" w:rsidR="00FA02CD" w:rsidRDefault="00FA02CD" w:rsidP="0089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E67F" w14:textId="3BA794AF" w:rsidR="008901ED" w:rsidRDefault="008901ED">
    <w:pPr>
      <w:pStyle w:val="Nagwek"/>
    </w:pPr>
    <w:r w:rsidRPr="008901ED">
      <w:rPr>
        <w:rFonts w:ascii="Calibri" w:eastAsia="Calibri" w:hAnsi="Calibri" w:cs="Arial"/>
        <w:noProof/>
        <w:kern w:val="0"/>
        <w:lang w:eastAsia="pl-PL"/>
        <w14:ligatures w14:val="none"/>
      </w:rPr>
      <w:drawing>
        <wp:inline distT="0" distB="0" distL="0" distR="0" wp14:anchorId="26FFD910" wp14:editId="40370C56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D5190" w14:textId="77777777" w:rsidR="008901ED" w:rsidRPr="008901ED" w:rsidRDefault="008901ED" w:rsidP="008901ED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zh-CN"/>
        <w14:ligatures w14:val="none"/>
      </w:rPr>
    </w:pPr>
    <w:r w:rsidRPr="008901ED">
      <w:rPr>
        <w:rFonts w:ascii="Times New Roman" w:eastAsia="Calibri" w:hAnsi="Times New Roman" w:cs="Times New Roman"/>
        <w:iCs/>
        <w:kern w:val="0"/>
        <w:sz w:val="16"/>
        <w:szCs w:val="16"/>
        <w:lang w:eastAsia="zh-CN"/>
        <w14:ligatures w14:val="none"/>
      </w:rPr>
      <w:t>Zamawiający : Powiatowe Centrum Pomocy Rodzinie w Lidzbarku Warmińskim z siedzibą w Ornecie,</w:t>
    </w:r>
    <w:r w:rsidRPr="008901ED">
      <w:rPr>
        <w:rFonts w:ascii="Times New Roman" w:eastAsia="Calibri" w:hAnsi="Times New Roman" w:cs="Times New Roman"/>
        <w:iCs/>
        <w:kern w:val="0"/>
        <w:sz w:val="16"/>
        <w:szCs w:val="16"/>
        <w:lang w:eastAsia="zh-CN"/>
        <w14:ligatures w14:val="none"/>
      </w:rPr>
      <w:br/>
      <w:t xml:space="preserve"> ul. Dworcowa 4, 11-130 Orneta, tel.55 242-43-58</w:t>
    </w:r>
  </w:p>
  <w:p w14:paraId="3ACEFAEC" w14:textId="77777777" w:rsidR="008901ED" w:rsidRPr="008901ED" w:rsidRDefault="008901ED" w:rsidP="008901ED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zh-CN"/>
        <w14:ligatures w14:val="none"/>
      </w:rPr>
    </w:pPr>
    <w:r w:rsidRPr="008901ED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zh-CN"/>
        <w14:ligatures w14:val="none"/>
      </w:rPr>
      <w:t>Tryb podstawowy bez negocjacji</w:t>
    </w:r>
  </w:p>
  <w:p w14:paraId="317D0215" w14:textId="77777777" w:rsidR="008901ED" w:rsidRPr="008901ED" w:rsidRDefault="008901ED" w:rsidP="008901ED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zh-CN"/>
        <w14:ligatures w14:val="none"/>
      </w:rPr>
    </w:pPr>
    <w:r w:rsidRPr="008901ED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zh-CN"/>
        <w14:ligatures w14:val="none"/>
      </w:rPr>
      <w:t xml:space="preserve">„Wypoczynek letni dzieci z rodzinnej i instytucjonalnej pieczy zastępczej w ramach projektu pn. </w:t>
    </w:r>
    <w:r w:rsidRPr="008901ED">
      <w:rPr>
        <w:rFonts w:ascii="Times New Roman" w:eastAsia="Times New Roman" w:hAnsi="Times New Roman" w:cs="Times New Roman"/>
        <w:kern w:val="0"/>
        <w:sz w:val="16"/>
        <w:szCs w:val="16"/>
        <w:lang w:eastAsia="zh-CN"/>
        <w14:ligatures w14:val="none"/>
      </w:rPr>
      <w:t>Wsparcie i Rozwój Rodzinnej Pieczy Zastępczej Powiatu Lidzbarskiego - część I”</w:t>
    </w:r>
  </w:p>
  <w:p w14:paraId="46642522" w14:textId="713E3B39" w:rsidR="008901ED" w:rsidRPr="008901ED" w:rsidRDefault="008901ED" w:rsidP="008901ED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zh-CN"/>
        <w14:ligatures w14:val="none"/>
      </w:rPr>
    </w:pPr>
    <w:r w:rsidRPr="008901ED">
      <w:rPr>
        <w:rFonts w:ascii="Times New Roman" w:eastAsia="Calibri" w:hAnsi="Times New Roman" w:cs="Times New Roman"/>
        <w:iCs/>
        <w:kern w:val="0"/>
        <w:sz w:val="16"/>
        <w:szCs w:val="16"/>
        <w:lang w:eastAsia="zh-CN"/>
        <w14:ligatures w14:val="none"/>
      </w:rPr>
      <w:t>Sygnatura akt : PCPR.FEWM.0320.6.1.2024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A61"/>
    <w:multiLevelType w:val="hybridMultilevel"/>
    <w:tmpl w:val="BE64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2D7"/>
    <w:multiLevelType w:val="hybridMultilevel"/>
    <w:tmpl w:val="6750E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9DA"/>
    <w:multiLevelType w:val="hybridMultilevel"/>
    <w:tmpl w:val="D03641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EE3D6E"/>
    <w:multiLevelType w:val="hybridMultilevel"/>
    <w:tmpl w:val="D0BAF1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E61606"/>
    <w:multiLevelType w:val="hybridMultilevel"/>
    <w:tmpl w:val="3646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76A09"/>
    <w:multiLevelType w:val="hybridMultilevel"/>
    <w:tmpl w:val="A2B0C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32BC8"/>
    <w:multiLevelType w:val="hybridMultilevel"/>
    <w:tmpl w:val="A4025E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FB12D8"/>
    <w:multiLevelType w:val="hybridMultilevel"/>
    <w:tmpl w:val="4A168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F2EE2"/>
    <w:multiLevelType w:val="hybridMultilevel"/>
    <w:tmpl w:val="9A56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3F6B"/>
    <w:multiLevelType w:val="hybridMultilevel"/>
    <w:tmpl w:val="417E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232A"/>
    <w:multiLevelType w:val="hybridMultilevel"/>
    <w:tmpl w:val="C19653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9E1034"/>
    <w:multiLevelType w:val="hybridMultilevel"/>
    <w:tmpl w:val="A2B0C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64A49"/>
    <w:multiLevelType w:val="hybridMultilevel"/>
    <w:tmpl w:val="A4025E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C"/>
    <w:rsid w:val="00056947"/>
    <w:rsid w:val="00057779"/>
    <w:rsid w:val="000804CA"/>
    <w:rsid w:val="000A1292"/>
    <w:rsid w:val="000D5E32"/>
    <w:rsid w:val="001221AB"/>
    <w:rsid w:val="001613CB"/>
    <w:rsid w:val="00163CB1"/>
    <w:rsid w:val="001C100A"/>
    <w:rsid w:val="00291355"/>
    <w:rsid w:val="00387EAE"/>
    <w:rsid w:val="003D413D"/>
    <w:rsid w:val="003E0270"/>
    <w:rsid w:val="00445308"/>
    <w:rsid w:val="0048219D"/>
    <w:rsid w:val="00577952"/>
    <w:rsid w:val="006324CA"/>
    <w:rsid w:val="00660478"/>
    <w:rsid w:val="0067381C"/>
    <w:rsid w:val="00751C6F"/>
    <w:rsid w:val="00816776"/>
    <w:rsid w:val="00871E26"/>
    <w:rsid w:val="008901ED"/>
    <w:rsid w:val="0098690C"/>
    <w:rsid w:val="00C17F37"/>
    <w:rsid w:val="00CA71D4"/>
    <w:rsid w:val="00D7097E"/>
    <w:rsid w:val="00E76054"/>
    <w:rsid w:val="00EE394A"/>
    <w:rsid w:val="00F37C4B"/>
    <w:rsid w:val="00FA02CD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F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ED"/>
  </w:style>
  <w:style w:type="paragraph" w:styleId="Stopka">
    <w:name w:val="footer"/>
    <w:basedOn w:val="Normalny"/>
    <w:link w:val="StopkaZnak"/>
    <w:uiPriority w:val="99"/>
    <w:unhideWhenUsed/>
    <w:rsid w:val="0089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ED"/>
  </w:style>
  <w:style w:type="paragraph" w:styleId="Tekstdymka">
    <w:name w:val="Balloon Text"/>
    <w:basedOn w:val="Normalny"/>
    <w:link w:val="TekstdymkaZnak"/>
    <w:uiPriority w:val="99"/>
    <w:semiHidden/>
    <w:unhideWhenUsed/>
    <w:rsid w:val="0089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ED"/>
  </w:style>
  <w:style w:type="paragraph" w:styleId="Stopka">
    <w:name w:val="footer"/>
    <w:basedOn w:val="Normalny"/>
    <w:link w:val="StopkaZnak"/>
    <w:uiPriority w:val="99"/>
    <w:unhideWhenUsed/>
    <w:rsid w:val="0089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ED"/>
  </w:style>
  <w:style w:type="paragraph" w:styleId="Tekstdymka">
    <w:name w:val="Balloon Text"/>
    <w:basedOn w:val="Normalny"/>
    <w:link w:val="TekstdymkaZnak"/>
    <w:uiPriority w:val="99"/>
    <w:semiHidden/>
    <w:unhideWhenUsed/>
    <w:rsid w:val="0089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Maziarz</dc:creator>
  <cp:lastModifiedBy>Ula</cp:lastModifiedBy>
  <cp:revision>5</cp:revision>
  <dcterms:created xsi:type="dcterms:W3CDTF">2024-05-24T10:03:00Z</dcterms:created>
  <dcterms:modified xsi:type="dcterms:W3CDTF">2024-05-24T10:58:00Z</dcterms:modified>
</cp:coreProperties>
</file>