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1F7397" w:rsidRPr="001F7397">
        <w:rPr>
          <w:rFonts w:ascii="Times New Roman" w:eastAsia="Lucida Sans Unicode" w:hAnsi="Times New Roman" w:cs="Times New Roman"/>
          <w:b/>
          <w:sz w:val="24"/>
          <w:szCs w:val="24"/>
        </w:rPr>
        <w:t>Druk i dostawa materiałów na potrzeby Urzędu Marszałkowskiego Województwa Podlaskiego</w:t>
      </w:r>
      <w:bookmarkStart w:id="0" w:name="_GoBack"/>
      <w:bookmarkEnd w:id="0"/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FF54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739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2796-E2E5-4FE8-BB8C-6967960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19</cp:revision>
  <cp:lastPrinted>2016-07-26T08:32:00Z</cp:lastPrinted>
  <dcterms:created xsi:type="dcterms:W3CDTF">2016-12-10T16:12:00Z</dcterms:created>
  <dcterms:modified xsi:type="dcterms:W3CDTF">2020-02-13T06:39:00Z</dcterms:modified>
</cp:coreProperties>
</file>